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4C47" w:rsidRDefault="00CC510A" w:rsidP="00694C47">
      <w:pPr>
        <w:autoSpaceDE w:val="0"/>
        <w:autoSpaceDN w:val="0"/>
        <w:adjustRightInd w:val="0"/>
        <w:spacing w:after="0" w:line="240" w:lineRule="auto"/>
        <w:rPr>
          <w:szCs w:val="28"/>
        </w:rPr>
      </w:pPr>
      <w:r>
        <w:rPr>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1pt;height:784.5pt">
            <v:imagedata r:id="rId8" o:title="SKM_C22723101111110" croptop="2734f" cropleft="6246f" cropright="2578f"/>
          </v:shape>
        </w:pict>
      </w:r>
    </w:p>
    <w:p w:rsidR="00694C47" w:rsidRDefault="00694C47" w:rsidP="0063327D">
      <w:pPr>
        <w:autoSpaceDE w:val="0"/>
        <w:autoSpaceDN w:val="0"/>
        <w:adjustRightInd w:val="0"/>
        <w:spacing w:after="0" w:line="240" w:lineRule="auto"/>
        <w:ind w:firstLine="540"/>
        <w:rPr>
          <w:szCs w:val="28"/>
        </w:rPr>
        <w:sectPr w:rsidR="00694C47" w:rsidSect="00166D9C">
          <w:pgSz w:w="11906" w:h="16838"/>
          <w:pgMar w:top="567" w:right="567" w:bottom="426" w:left="1418" w:header="709" w:footer="709" w:gutter="0"/>
          <w:cols w:space="708"/>
          <w:rtlGutter/>
          <w:docGrid w:linePitch="360"/>
        </w:sectPr>
      </w:pPr>
    </w:p>
    <w:tbl>
      <w:tblPr>
        <w:tblW w:w="10773" w:type="dxa"/>
        <w:tblCellSpacing w:w="5" w:type="nil"/>
        <w:tblInd w:w="-492" w:type="dxa"/>
        <w:tblLayout w:type="fixed"/>
        <w:tblCellMar>
          <w:left w:w="75" w:type="dxa"/>
          <w:right w:w="75" w:type="dxa"/>
        </w:tblCellMar>
        <w:tblLook w:val="0000" w:firstRow="0" w:lastRow="0" w:firstColumn="0" w:lastColumn="0" w:noHBand="0" w:noVBand="0"/>
      </w:tblPr>
      <w:tblGrid>
        <w:gridCol w:w="480"/>
        <w:gridCol w:w="3489"/>
        <w:gridCol w:w="6804"/>
      </w:tblGrid>
      <w:tr w:rsidR="00506470" w:rsidRPr="00C22C88" w:rsidTr="00930ADF">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lastRenderedPageBreak/>
              <w:t>11</w:t>
            </w:r>
          </w:p>
        </w:tc>
        <w:tc>
          <w:tcPr>
            <w:tcW w:w="3489"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 xml:space="preserve">Объем финансового обеспечения для осуществления закупки с указанием кода классификации расходов бюджетов </w:t>
            </w:r>
          </w:p>
        </w:tc>
        <w:tc>
          <w:tcPr>
            <w:tcW w:w="6804" w:type="dxa"/>
            <w:tcBorders>
              <w:left w:val="single" w:sz="4" w:space="0" w:color="auto"/>
              <w:bottom w:val="single" w:sz="4" w:space="0" w:color="auto"/>
              <w:right w:val="single" w:sz="4" w:space="0" w:color="auto"/>
            </w:tcBorders>
          </w:tcPr>
          <w:p w:rsidR="00506470" w:rsidRDefault="00506470" w:rsidP="00506470">
            <w:pPr>
              <w:spacing w:after="0" w:line="240" w:lineRule="auto"/>
              <w:rPr>
                <w:lang w:eastAsia="ru-RU"/>
              </w:rPr>
            </w:pPr>
            <w:r>
              <w:rPr>
                <w:lang w:eastAsia="ru-RU"/>
              </w:rPr>
              <w:t>КБК:</w:t>
            </w:r>
          </w:p>
          <w:p w:rsidR="00D71CC4" w:rsidRPr="007C40DA" w:rsidRDefault="00D71CC4" w:rsidP="00D71CC4">
            <w:pPr>
              <w:spacing w:after="0" w:line="240" w:lineRule="auto"/>
              <w:rPr>
                <w:lang w:eastAsia="ru-RU"/>
              </w:rPr>
            </w:pPr>
            <w:r>
              <w:t xml:space="preserve">194.23.0001 </w:t>
            </w:r>
            <w:r>
              <w:rPr>
                <w:lang w:eastAsia="ru-RU"/>
              </w:rPr>
              <w:t>244 228</w:t>
            </w:r>
          </w:p>
          <w:p w:rsidR="00506470" w:rsidRPr="00CE76E1" w:rsidRDefault="00506470" w:rsidP="00506470">
            <w:pPr>
              <w:spacing w:after="0" w:line="240" w:lineRule="auto"/>
              <w:rPr>
                <w:lang w:eastAsia="ru-RU"/>
              </w:rPr>
            </w:pPr>
            <w:r w:rsidRPr="00CE76E1">
              <w:rPr>
                <w:lang w:eastAsia="ru-RU"/>
              </w:rPr>
              <w:t xml:space="preserve">Средства </w:t>
            </w:r>
            <w:r w:rsidR="00D71CC4">
              <w:rPr>
                <w:lang w:eastAsia="ru-RU"/>
              </w:rPr>
              <w:t>бюджетных учреждений</w:t>
            </w:r>
            <w:r w:rsidRPr="00CE76E1">
              <w:rPr>
                <w:lang w:eastAsia="ru-RU"/>
              </w:rPr>
              <w:t xml:space="preserve"> </w:t>
            </w:r>
          </w:p>
          <w:p w:rsidR="00506470" w:rsidRPr="00CE76E1" w:rsidRDefault="00506470" w:rsidP="00506470">
            <w:pPr>
              <w:spacing w:after="0" w:line="240" w:lineRule="auto"/>
              <w:rPr>
                <w:lang w:eastAsia="ru-RU"/>
              </w:rPr>
            </w:pPr>
          </w:p>
          <w:p w:rsidR="00506470" w:rsidRPr="00CE76E1" w:rsidRDefault="00506470" w:rsidP="00D71CC4">
            <w:pPr>
              <w:spacing w:after="0" w:line="240" w:lineRule="auto"/>
              <w:rPr>
                <w:lang w:eastAsia="ru-RU"/>
              </w:rPr>
            </w:pPr>
            <w:r w:rsidRPr="00CE76E1">
              <w:rPr>
                <w:lang w:eastAsia="ru-RU"/>
              </w:rPr>
              <w:t>Лимиты бюджетных обязательств 202</w:t>
            </w:r>
            <w:r w:rsidR="00D71CC4">
              <w:rPr>
                <w:lang w:eastAsia="ru-RU"/>
              </w:rPr>
              <w:t>3</w:t>
            </w:r>
            <w:r w:rsidRPr="00CE76E1">
              <w:rPr>
                <w:lang w:eastAsia="ru-RU"/>
              </w:rPr>
              <w:t xml:space="preserve"> года</w:t>
            </w:r>
          </w:p>
        </w:tc>
      </w:tr>
      <w:tr w:rsidR="00506470" w:rsidRPr="00C22C88" w:rsidTr="00930ADF">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12</w:t>
            </w:r>
          </w:p>
        </w:tc>
        <w:tc>
          <w:tcPr>
            <w:tcW w:w="3489"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Функции и полномочия Заказчика, для реализации которых осуществляется закупка (с указанием на пункты устава (положения) Заказчика)</w:t>
            </w:r>
          </w:p>
        </w:tc>
        <w:tc>
          <w:tcPr>
            <w:tcW w:w="6804" w:type="dxa"/>
            <w:tcBorders>
              <w:left w:val="single" w:sz="4" w:space="0" w:color="auto"/>
              <w:bottom w:val="single" w:sz="4" w:space="0" w:color="auto"/>
              <w:right w:val="single" w:sz="4" w:space="0" w:color="auto"/>
            </w:tcBorders>
          </w:tcPr>
          <w:p w:rsidR="00506470" w:rsidRPr="00C22C88" w:rsidRDefault="00506470" w:rsidP="00930ADF">
            <w:pPr>
              <w:spacing w:after="0" w:line="240" w:lineRule="auto"/>
              <w:rPr>
                <w:szCs w:val="28"/>
              </w:rPr>
            </w:pPr>
            <w:r w:rsidRPr="00C22C88">
              <w:rPr>
                <w:szCs w:val="28"/>
              </w:rPr>
              <w:t xml:space="preserve">В соответствии с </w:t>
            </w:r>
            <w:r w:rsidR="00930ADF">
              <w:rPr>
                <w:szCs w:val="28"/>
              </w:rPr>
              <w:t>пунктом 11 Устава</w:t>
            </w:r>
            <w:r w:rsidR="00D71CC4">
              <w:rPr>
                <w:szCs w:val="28"/>
              </w:rPr>
              <w:t xml:space="preserve"> </w:t>
            </w:r>
            <w:r w:rsidR="00D71CC4">
              <w:t>г</w:t>
            </w:r>
            <w:r w:rsidR="00D71CC4" w:rsidRPr="00D71CC4">
              <w:t>осударственно</w:t>
            </w:r>
            <w:r w:rsidR="00D71CC4">
              <w:t>го</w:t>
            </w:r>
            <w:r w:rsidR="00D71CC4" w:rsidRPr="00D71CC4">
              <w:t xml:space="preserve"> бюджетно</w:t>
            </w:r>
            <w:r w:rsidR="00D71CC4">
              <w:t>го</w:t>
            </w:r>
            <w:r w:rsidR="00D71CC4" w:rsidRPr="00D71CC4">
              <w:t xml:space="preserve"> учреждени</w:t>
            </w:r>
            <w:r w:rsidR="00D71CC4">
              <w:t>я</w:t>
            </w:r>
            <w:r w:rsidR="00D71CC4" w:rsidRPr="00D71CC4">
              <w:t xml:space="preserve"> Новосибирской области «Центр информационных технологий Новосибирской области»</w:t>
            </w:r>
            <w:r w:rsidR="00D71CC4">
              <w:t>, утверждённ</w:t>
            </w:r>
            <w:r w:rsidR="00930ADF">
              <w:t>ого</w:t>
            </w:r>
            <w:bookmarkStart w:id="0" w:name="_GoBack"/>
            <w:bookmarkEnd w:id="0"/>
            <w:r w:rsidR="00D71CC4">
              <w:t xml:space="preserve"> приказом министерства цифрового развития и связи </w:t>
            </w:r>
            <w:r w:rsidR="00D71CC4" w:rsidRPr="00D71CC4">
              <w:t>Новосибирской области</w:t>
            </w:r>
            <w:r w:rsidR="00D71CC4">
              <w:t xml:space="preserve"> от 05.10.2022 № 358-Д</w:t>
            </w:r>
          </w:p>
        </w:tc>
      </w:tr>
      <w:tr w:rsidR="00506470" w:rsidRPr="00C22C88" w:rsidTr="00930ADF">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13</w:t>
            </w:r>
          </w:p>
        </w:tc>
        <w:tc>
          <w:tcPr>
            <w:tcW w:w="3489"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Наименование мероприятия государственной (ведомственной) программы Новосибирской области (с указанием пункта перечня мероприятий программы и ее реквизитов)</w:t>
            </w:r>
          </w:p>
        </w:tc>
        <w:tc>
          <w:tcPr>
            <w:tcW w:w="6804" w:type="dxa"/>
            <w:tcBorders>
              <w:left w:val="single" w:sz="4" w:space="0" w:color="auto"/>
              <w:bottom w:val="single" w:sz="4" w:space="0" w:color="auto"/>
              <w:right w:val="single" w:sz="4" w:space="0" w:color="auto"/>
            </w:tcBorders>
          </w:tcPr>
          <w:p w:rsidR="00D71CC4" w:rsidRDefault="00D71CC4" w:rsidP="00D71CC4">
            <w:pPr>
              <w:widowControl w:val="0"/>
              <w:autoSpaceDE w:val="0"/>
              <w:autoSpaceDN w:val="0"/>
              <w:adjustRightInd w:val="0"/>
              <w:spacing w:after="0" w:line="240" w:lineRule="auto"/>
            </w:pPr>
            <w:r>
              <w:t>Г</w:t>
            </w:r>
            <w:r w:rsidRPr="00D71CC4">
              <w:t>осударственно</w:t>
            </w:r>
            <w:r>
              <w:t>е</w:t>
            </w:r>
            <w:r w:rsidRPr="00D71CC4">
              <w:t xml:space="preserve"> задани</w:t>
            </w:r>
            <w:r>
              <w:t>е</w:t>
            </w:r>
            <w:r w:rsidRPr="00D71CC4">
              <w:t xml:space="preserve"> </w:t>
            </w:r>
            <w:r>
              <w:t>г</w:t>
            </w:r>
            <w:r w:rsidRPr="00D71CC4">
              <w:t>осударственно</w:t>
            </w:r>
            <w:r>
              <w:t>го</w:t>
            </w:r>
            <w:r w:rsidRPr="00D71CC4">
              <w:t xml:space="preserve"> бюджетно</w:t>
            </w:r>
            <w:r>
              <w:t>го</w:t>
            </w:r>
            <w:r w:rsidRPr="00D71CC4">
              <w:t xml:space="preserve"> учреждени</w:t>
            </w:r>
            <w:r>
              <w:t>я</w:t>
            </w:r>
            <w:r w:rsidRPr="00D71CC4">
              <w:t xml:space="preserve"> Новосибирской области «Центр информационных технологий Новосибирской области»</w:t>
            </w:r>
            <w:r w:rsidR="00B912F6">
              <w:t xml:space="preserve">, утвержденное приказом министерства цифрового развития и связи </w:t>
            </w:r>
            <w:r w:rsidR="00B912F6" w:rsidRPr="00D71CC4">
              <w:t>Новосибирской области</w:t>
            </w:r>
            <w:r w:rsidR="00B912F6">
              <w:t xml:space="preserve"> от </w:t>
            </w:r>
            <w:r w:rsidR="00930ADF">
              <w:t>30.12</w:t>
            </w:r>
            <w:r w:rsidR="00B912F6">
              <w:t xml:space="preserve">.2022 № </w:t>
            </w:r>
            <w:r w:rsidR="00930ADF">
              <w:t>555</w:t>
            </w:r>
            <w:r w:rsidR="00B912F6">
              <w:t>-Д</w:t>
            </w:r>
          </w:p>
          <w:p w:rsidR="00CC510A" w:rsidRDefault="00CC510A" w:rsidP="00D71CC4">
            <w:pPr>
              <w:widowControl w:val="0"/>
              <w:autoSpaceDE w:val="0"/>
              <w:autoSpaceDN w:val="0"/>
              <w:adjustRightInd w:val="0"/>
              <w:spacing w:after="0" w:line="240" w:lineRule="auto"/>
            </w:pPr>
          </w:p>
          <w:p w:rsidR="00D71CC4" w:rsidRPr="006E6B15" w:rsidRDefault="00CC510A" w:rsidP="00D71CC4">
            <w:pPr>
              <w:widowControl w:val="0"/>
              <w:autoSpaceDE w:val="0"/>
              <w:autoSpaceDN w:val="0"/>
              <w:adjustRightInd w:val="0"/>
              <w:spacing w:after="0" w:line="240" w:lineRule="auto"/>
            </w:pPr>
            <w:r>
              <w:t>Раздел</w:t>
            </w:r>
            <w:r w:rsidR="00D71CC4" w:rsidRPr="005D051C">
              <w:t xml:space="preserve"> 13</w:t>
            </w:r>
            <w:r>
              <w:t xml:space="preserve">. </w:t>
            </w:r>
            <w:r w:rsidRPr="00CC510A">
              <w:t>Эксплуатация, сопровождение и техническое администрирование ЦОД Правительства Новосибирской области, в том числе инженерных систем, программно-аппаратных комплексов и сервисов</w:t>
            </w:r>
          </w:p>
        </w:tc>
      </w:tr>
      <w:tr w:rsidR="00506470" w:rsidRPr="00C22C88" w:rsidTr="00930ADF">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14</w:t>
            </w:r>
          </w:p>
        </w:tc>
        <w:tc>
          <w:tcPr>
            <w:tcW w:w="3489"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Сроки поставки товара, выполнения работ, оказания услуг по контракту</w:t>
            </w:r>
          </w:p>
        </w:tc>
        <w:tc>
          <w:tcPr>
            <w:tcW w:w="6804" w:type="dxa"/>
            <w:tcBorders>
              <w:left w:val="single" w:sz="4" w:space="0" w:color="auto"/>
              <w:bottom w:val="single" w:sz="4" w:space="0" w:color="auto"/>
              <w:right w:val="single" w:sz="4" w:space="0" w:color="auto"/>
            </w:tcBorders>
          </w:tcPr>
          <w:p w:rsidR="00506470" w:rsidRPr="00CE76E1" w:rsidRDefault="00CB1FFC" w:rsidP="00355407">
            <w:pPr>
              <w:spacing w:after="0" w:line="240" w:lineRule="auto"/>
            </w:pPr>
            <w:r w:rsidRPr="00CB1FFC">
              <w:t>С даты заключения Контракта по 15.12.2023 (включительно)</w:t>
            </w:r>
          </w:p>
        </w:tc>
      </w:tr>
      <w:tr w:rsidR="00506470" w:rsidRPr="00C22C88" w:rsidTr="00930ADF">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15</w:t>
            </w:r>
          </w:p>
        </w:tc>
        <w:tc>
          <w:tcPr>
            <w:tcW w:w="3489"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Место поставки товара, выполнения работ, оказания услуг</w:t>
            </w:r>
          </w:p>
        </w:tc>
        <w:tc>
          <w:tcPr>
            <w:tcW w:w="6804"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В соответствии с описанием объекта закупки</w:t>
            </w:r>
          </w:p>
        </w:tc>
      </w:tr>
      <w:tr w:rsidR="00506470" w:rsidRPr="00C22C88" w:rsidTr="00930ADF">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16</w:t>
            </w:r>
          </w:p>
        </w:tc>
        <w:tc>
          <w:tcPr>
            <w:tcW w:w="3489"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Условия поставки товара, выполнения работ, оказания услуг</w:t>
            </w:r>
          </w:p>
        </w:tc>
        <w:tc>
          <w:tcPr>
            <w:tcW w:w="6804"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В соответствии с описанием объекта закупки</w:t>
            </w:r>
          </w:p>
        </w:tc>
      </w:tr>
      <w:tr w:rsidR="00506470" w:rsidRPr="00C22C88" w:rsidTr="00930ADF">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17</w:t>
            </w:r>
          </w:p>
        </w:tc>
        <w:tc>
          <w:tcPr>
            <w:tcW w:w="3489"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Размер аванса по контракту</w:t>
            </w:r>
          </w:p>
        </w:tc>
        <w:tc>
          <w:tcPr>
            <w:tcW w:w="6804"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t>0% (0 рублей 00 копеек</w:t>
            </w:r>
            <w:r w:rsidRPr="00C22C88">
              <w:t>)</w:t>
            </w:r>
          </w:p>
        </w:tc>
      </w:tr>
      <w:tr w:rsidR="00506470" w:rsidRPr="00C22C88" w:rsidTr="00930ADF">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18</w:t>
            </w:r>
          </w:p>
        </w:tc>
        <w:tc>
          <w:tcPr>
            <w:tcW w:w="3489"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Срок и порядок оплаты по контракту</w:t>
            </w:r>
          </w:p>
        </w:tc>
        <w:tc>
          <w:tcPr>
            <w:tcW w:w="6804" w:type="dxa"/>
            <w:tcBorders>
              <w:left w:val="single" w:sz="4" w:space="0" w:color="auto"/>
              <w:bottom w:val="single" w:sz="4" w:space="0" w:color="auto"/>
              <w:right w:val="single" w:sz="4" w:space="0" w:color="auto"/>
            </w:tcBorders>
          </w:tcPr>
          <w:p w:rsidR="00CB1FFC" w:rsidRDefault="00CB1FFC" w:rsidP="00CB1FFC">
            <w:pPr>
              <w:pStyle w:val="ConsPlusCell"/>
            </w:pPr>
            <w:r>
              <w:t>Оплата оказанных по Контракту Услуг осуществляется Заказчиком на расчетный счет Исполнителя, указанный в Контракте, поэтапно. Оплата отдельного этапа оказания Услуг по Контракту производится Заказчиком в срок не более 7 (семи) рабочих дней с даты подписания Заказчиком документа о приёмке, предусмотренного п. 4.2. Контракта. Оплата производится Заказчиком на основании документа о приёмке и при отсутствии у Заказчика претензий по объему и качеству оказанных Услуг, в соответствии со следующими этапами по Графику исполнения этапов по Контракту (приложение №2):</w:t>
            </w:r>
          </w:p>
          <w:p w:rsidR="00694C47" w:rsidRDefault="00CB1FFC" w:rsidP="00CB1FFC">
            <w:pPr>
              <w:pStyle w:val="ConsPlusCell"/>
            </w:pPr>
            <w:r>
              <w:t>1 этап в размере 32 760 (Тридцать две тысячи семьсот шестьдесят) рублей 00 копеек,</w:t>
            </w:r>
            <w:r w:rsidR="00694C47">
              <w:t xml:space="preserve"> </w:t>
            </w:r>
          </w:p>
          <w:p w:rsidR="00506470" w:rsidRPr="00C22C88" w:rsidRDefault="00CB1FFC" w:rsidP="00694C47">
            <w:pPr>
              <w:pStyle w:val="ConsPlusCell"/>
            </w:pPr>
            <w:r>
              <w:t>без НДС:</w:t>
            </w:r>
          </w:p>
        </w:tc>
      </w:tr>
    </w:tbl>
    <w:p w:rsidR="00694C47" w:rsidRDefault="00CC510A" w:rsidP="00694C47">
      <w:pPr>
        <w:autoSpaceDE w:val="0"/>
        <w:autoSpaceDN w:val="0"/>
        <w:adjustRightInd w:val="0"/>
        <w:spacing w:after="0" w:line="240" w:lineRule="auto"/>
        <w:rPr>
          <w:szCs w:val="28"/>
        </w:rPr>
        <w:sectPr w:rsidR="00694C47" w:rsidSect="00930ADF">
          <w:pgSz w:w="11906" w:h="16838"/>
          <w:pgMar w:top="142" w:right="567" w:bottom="284" w:left="1418" w:header="709" w:footer="709" w:gutter="0"/>
          <w:cols w:space="708"/>
          <w:rtlGutter/>
          <w:docGrid w:linePitch="360"/>
        </w:sectPr>
      </w:pPr>
      <w:r>
        <w:rPr>
          <w:szCs w:val="28"/>
        </w:rPr>
        <w:lastRenderedPageBreak/>
        <w:pict>
          <v:shape id="_x0000_i1026" type="#_x0000_t75" style="width:496.5pt;height:786pt">
            <v:imagedata r:id="rId9" o:title="SKM_C22723101111111" croptop="2804f" cropleft="6445f" cropright="3074f"/>
          </v:shape>
        </w:pict>
      </w:r>
    </w:p>
    <w:p w:rsidR="00694C47" w:rsidRPr="00694C47" w:rsidRDefault="00694C47" w:rsidP="00694C47">
      <w:pPr>
        <w:keepNext/>
        <w:keepLines/>
        <w:suppressAutoHyphens/>
        <w:spacing w:after="0" w:line="240" w:lineRule="auto"/>
        <w:jc w:val="center"/>
        <w:rPr>
          <w:b/>
          <w:color w:val="000000"/>
          <w:sz w:val="24"/>
          <w:szCs w:val="24"/>
          <w:lang w:eastAsia="ru-RU"/>
        </w:rPr>
      </w:pPr>
      <w:r w:rsidRPr="00694C47">
        <w:rPr>
          <w:b/>
          <w:color w:val="000000"/>
          <w:sz w:val="24"/>
          <w:szCs w:val="24"/>
          <w:lang w:eastAsia="ru-RU"/>
        </w:rPr>
        <w:lastRenderedPageBreak/>
        <w:t>ОПИСАНИЕ ОБЪЕКТА ЗАКУПКИ</w:t>
      </w:r>
    </w:p>
    <w:p w:rsidR="00694C47" w:rsidRPr="00694C47" w:rsidRDefault="00694C47" w:rsidP="00694C47">
      <w:pPr>
        <w:keepNext/>
        <w:keepLines/>
        <w:suppressAutoHyphens/>
        <w:spacing w:after="0" w:line="240" w:lineRule="auto"/>
        <w:jc w:val="center"/>
        <w:rPr>
          <w:b/>
          <w:color w:val="000000"/>
          <w:sz w:val="24"/>
          <w:szCs w:val="24"/>
          <w:lang w:eastAsia="ru-RU"/>
        </w:rPr>
      </w:pPr>
    </w:p>
    <w:p w:rsidR="00694C47" w:rsidRPr="00694C47" w:rsidRDefault="00694C47" w:rsidP="00694C47">
      <w:pPr>
        <w:widowControl w:val="0"/>
        <w:numPr>
          <w:ilvl w:val="0"/>
          <w:numId w:val="1"/>
        </w:numPr>
        <w:tabs>
          <w:tab w:val="left" w:pos="284"/>
        </w:tabs>
        <w:suppressAutoHyphens/>
        <w:spacing w:after="0" w:line="240" w:lineRule="auto"/>
        <w:ind w:left="0" w:firstLine="0"/>
        <w:contextualSpacing/>
        <w:jc w:val="center"/>
        <w:rPr>
          <w:b/>
          <w:color w:val="000000"/>
          <w:sz w:val="24"/>
          <w:szCs w:val="24"/>
          <w:lang w:eastAsia="ru-RU"/>
        </w:rPr>
      </w:pPr>
      <w:r w:rsidRPr="00694C47">
        <w:rPr>
          <w:b/>
          <w:color w:val="000000"/>
          <w:sz w:val="24"/>
          <w:szCs w:val="24"/>
          <w:lang w:eastAsia="ru-RU"/>
        </w:rPr>
        <w:t>Общие сведения</w:t>
      </w:r>
    </w:p>
    <w:p w:rsidR="00694C47" w:rsidRPr="00694C47" w:rsidRDefault="00694C47" w:rsidP="00694C47">
      <w:pPr>
        <w:widowControl w:val="0"/>
        <w:numPr>
          <w:ilvl w:val="1"/>
          <w:numId w:val="1"/>
        </w:numPr>
        <w:tabs>
          <w:tab w:val="left" w:pos="142"/>
          <w:tab w:val="left" w:pos="426"/>
          <w:tab w:val="left" w:pos="1134"/>
        </w:tabs>
        <w:suppressAutoHyphens/>
        <w:spacing w:after="0" w:line="240" w:lineRule="auto"/>
        <w:ind w:left="0" w:firstLine="709"/>
        <w:jc w:val="left"/>
        <w:rPr>
          <w:color w:val="000000"/>
          <w:sz w:val="24"/>
          <w:szCs w:val="24"/>
          <w:lang w:eastAsia="ru-RU"/>
        </w:rPr>
      </w:pPr>
      <w:r w:rsidRPr="00694C47">
        <w:rPr>
          <w:b/>
          <w:color w:val="000000"/>
          <w:sz w:val="24"/>
          <w:szCs w:val="24"/>
          <w:lang w:eastAsia="ru-RU"/>
        </w:rPr>
        <w:t xml:space="preserve">Наименование закупки: </w:t>
      </w:r>
      <w:r w:rsidRPr="00694C47">
        <w:rPr>
          <w:rFonts w:eastAsia="SimSun"/>
          <w:color w:val="000000"/>
          <w:sz w:val="24"/>
          <w:szCs w:val="24"/>
          <w:lang w:eastAsia="ko-KR"/>
        </w:rPr>
        <w:t>оказание услуг по расширению программно-аппаратного комплекса платформы резервного копирования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694C47" w:rsidRPr="00694C47" w:rsidRDefault="00694C47" w:rsidP="00694C47">
      <w:pPr>
        <w:widowControl w:val="0"/>
        <w:numPr>
          <w:ilvl w:val="1"/>
          <w:numId w:val="1"/>
        </w:numPr>
        <w:tabs>
          <w:tab w:val="left" w:pos="142"/>
          <w:tab w:val="left" w:pos="426"/>
          <w:tab w:val="left" w:pos="1134"/>
        </w:tabs>
        <w:suppressAutoHyphens/>
        <w:spacing w:after="0" w:line="240" w:lineRule="auto"/>
        <w:ind w:left="0" w:firstLine="709"/>
        <w:jc w:val="left"/>
        <w:rPr>
          <w:color w:val="000000"/>
          <w:sz w:val="24"/>
          <w:szCs w:val="24"/>
          <w:lang w:eastAsia="ru-RU"/>
        </w:rPr>
      </w:pPr>
      <w:r w:rsidRPr="00694C47">
        <w:rPr>
          <w:b/>
          <w:color w:val="00000A"/>
          <w:sz w:val="24"/>
          <w:szCs w:val="24"/>
          <w:lang w:eastAsia="ru-RU"/>
        </w:rPr>
        <w:t xml:space="preserve">Срок оказания Услуг: </w:t>
      </w:r>
      <w:r w:rsidRPr="00694C47">
        <w:rPr>
          <w:color w:val="00000A"/>
          <w:sz w:val="24"/>
          <w:szCs w:val="24"/>
          <w:lang w:eastAsia="ru-RU"/>
        </w:rPr>
        <w:t>с даты заключения Контракта по 15.12.2023 (включительно).</w:t>
      </w:r>
    </w:p>
    <w:p w:rsidR="00694C47" w:rsidRPr="00694C47" w:rsidRDefault="00694C47" w:rsidP="00694C47">
      <w:pPr>
        <w:widowControl w:val="0"/>
        <w:numPr>
          <w:ilvl w:val="1"/>
          <w:numId w:val="1"/>
        </w:numPr>
        <w:tabs>
          <w:tab w:val="left" w:pos="142"/>
          <w:tab w:val="left" w:pos="426"/>
          <w:tab w:val="left" w:pos="1134"/>
        </w:tabs>
        <w:suppressAutoHyphens/>
        <w:spacing w:after="0" w:line="240" w:lineRule="auto"/>
        <w:ind w:left="0" w:firstLine="709"/>
        <w:contextualSpacing/>
        <w:jc w:val="left"/>
        <w:rPr>
          <w:color w:val="00000A"/>
          <w:sz w:val="24"/>
          <w:szCs w:val="24"/>
          <w:lang w:eastAsia="ru-RU"/>
        </w:rPr>
      </w:pPr>
      <w:r w:rsidRPr="00694C47">
        <w:rPr>
          <w:b/>
          <w:color w:val="00000A"/>
          <w:sz w:val="24"/>
          <w:szCs w:val="24"/>
          <w:lang w:eastAsia="ru-RU"/>
        </w:rPr>
        <w:t xml:space="preserve">Место оказания Услуг: </w:t>
      </w:r>
      <w:r w:rsidRPr="00694C47">
        <w:rPr>
          <w:color w:val="00000A"/>
          <w:sz w:val="24"/>
          <w:szCs w:val="24"/>
          <w:lang w:eastAsia="ru-RU"/>
        </w:rPr>
        <w:t>г. Новосибирск, Свердлова, 14 (центр обработки данных Правительства Новосибирской области (далее - ЦОД)).</w:t>
      </w:r>
    </w:p>
    <w:p w:rsidR="00694C47" w:rsidRPr="00694C47" w:rsidRDefault="00694C47" w:rsidP="00694C47">
      <w:pPr>
        <w:widowControl w:val="0"/>
        <w:numPr>
          <w:ilvl w:val="1"/>
          <w:numId w:val="1"/>
        </w:numPr>
        <w:tabs>
          <w:tab w:val="left" w:pos="142"/>
          <w:tab w:val="left" w:pos="426"/>
          <w:tab w:val="left" w:pos="1134"/>
        </w:tabs>
        <w:suppressAutoHyphens/>
        <w:spacing w:after="0" w:line="240" w:lineRule="auto"/>
        <w:ind w:left="0" w:firstLine="709"/>
        <w:contextualSpacing/>
        <w:jc w:val="left"/>
        <w:rPr>
          <w:color w:val="00000A"/>
          <w:sz w:val="24"/>
          <w:szCs w:val="24"/>
          <w:lang w:eastAsia="ru-RU"/>
        </w:rPr>
      </w:pPr>
      <w:r w:rsidRPr="00694C47">
        <w:rPr>
          <w:b/>
          <w:color w:val="00000A"/>
          <w:sz w:val="24"/>
          <w:szCs w:val="24"/>
          <w:lang w:eastAsia="ru-RU"/>
        </w:rPr>
        <w:t>Цель оказания Услуг:</w:t>
      </w:r>
      <w:r w:rsidRPr="00694C47">
        <w:rPr>
          <w:color w:val="00000A"/>
          <w:sz w:val="24"/>
          <w:szCs w:val="24"/>
          <w:lang w:eastAsia="ru-RU"/>
        </w:rPr>
        <w:t xml:space="preserve"> </w:t>
      </w:r>
      <w:r w:rsidRPr="00694C47">
        <w:rPr>
          <w:rFonts w:eastAsia="SimSun"/>
          <w:color w:val="00000A"/>
          <w:sz w:val="24"/>
          <w:szCs w:val="24"/>
        </w:rPr>
        <w:t xml:space="preserve">расширение </w:t>
      </w:r>
      <w:r w:rsidRPr="00694C47">
        <w:rPr>
          <w:rFonts w:eastAsia="SimSun"/>
          <w:color w:val="000000"/>
          <w:sz w:val="24"/>
          <w:szCs w:val="24"/>
          <w:lang w:eastAsia="ko-KR"/>
        </w:rPr>
        <w:t xml:space="preserve">программно-аппаратного комплекса платформы резервного копирования центра обработки данных Правительства Новосибирской области (далее - </w:t>
      </w:r>
      <w:r w:rsidRPr="00694C47">
        <w:rPr>
          <w:rFonts w:eastAsia="SimSun"/>
          <w:bCs/>
          <w:iCs/>
          <w:color w:val="00000A"/>
          <w:sz w:val="24"/>
          <w:szCs w:val="24"/>
        </w:rPr>
        <w:t>ПАК ПРК ЦОД)</w:t>
      </w:r>
      <w:r w:rsidRPr="00694C47">
        <w:rPr>
          <w:rFonts w:eastAsia="SimSun"/>
          <w:color w:val="00000A"/>
          <w:sz w:val="24"/>
          <w:szCs w:val="24"/>
        </w:rPr>
        <w:t xml:space="preserve"> в целях обеспечения функционирования информационных систем Новосибирской области</w:t>
      </w:r>
      <w:r w:rsidRPr="00694C47">
        <w:rPr>
          <w:rFonts w:eastAsia="SimSun"/>
          <w:bCs/>
          <w:iCs/>
          <w:color w:val="00000A"/>
          <w:sz w:val="24"/>
          <w:szCs w:val="24"/>
        </w:rPr>
        <w:t>.</w:t>
      </w:r>
    </w:p>
    <w:p w:rsidR="00694C47" w:rsidRPr="00694C47" w:rsidRDefault="00694C47" w:rsidP="00694C47">
      <w:pPr>
        <w:widowControl w:val="0"/>
        <w:numPr>
          <w:ilvl w:val="1"/>
          <w:numId w:val="1"/>
        </w:numPr>
        <w:tabs>
          <w:tab w:val="left" w:pos="142"/>
          <w:tab w:val="left" w:pos="708"/>
          <w:tab w:val="left" w:pos="1134"/>
        </w:tabs>
        <w:suppressAutoHyphens/>
        <w:spacing w:after="0" w:line="240" w:lineRule="auto"/>
        <w:ind w:left="0" w:firstLine="709"/>
        <w:contextualSpacing/>
        <w:jc w:val="left"/>
        <w:rPr>
          <w:rFonts w:eastAsia="SimSun"/>
          <w:b/>
          <w:bCs/>
          <w:color w:val="00000A"/>
          <w:sz w:val="24"/>
          <w:szCs w:val="24"/>
        </w:rPr>
      </w:pPr>
      <w:r w:rsidRPr="00694C47">
        <w:rPr>
          <w:rFonts w:eastAsia="SimSun"/>
          <w:b/>
          <w:bCs/>
          <w:color w:val="00000A"/>
          <w:sz w:val="24"/>
          <w:szCs w:val="24"/>
        </w:rPr>
        <w:t>График оказания Услуг</w:t>
      </w:r>
    </w:p>
    <w:tbl>
      <w:tblPr>
        <w:tblW w:w="9631" w:type="dxa"/>
        <w:tblInd w:w="-5" w:type="dxa"/>
        <w:tblLayout w:type="fixed"/>
        <w:tblLook w:val="04A0" w:firstRow="1" w:lastRow="0" w:firstColumn="1" w:lastColumn="0" w:noHBand="0" w:noVBand="1"/>
      </w:tblPr>
      <w:tblGrid>
        <w:gridCol w:w="835"/>
        <w:gridCol w:w="3281"/>
        <w:gridCol w:w="3399"/>
        <w:gridCol w:w="2116"/>
      </w:tblGrid>
      <w:tr w:rsidR="00694C47" w:rsidRPr="00694C47" w:rsidTr="00B912F6">
        <w:trPr>
          <w:trHeight w:val="404"/>
        </w:trPr>
        <w:tc>
          <w:tcPr>
            <w:tcW w:w="835"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suppressAutoHyphens/>
              <w:spacing w:after="200" w:line="240" w:lineRule="auto"/>
              <w:jc w:val="left"/>
              <w:rPr>
                <w:rFonts w:eastAsia="SimSun"/>
                <w:b/>
                <w:bCs/>
                <w:iCs/>
                <w:color w:val="00000A"/>
                <w:sz w:val="24"/>
                <w:szCs w:val="24"/>
              </w:rPr>
            </w:pPr>
            <w:r w:rsidRPr="00694C47">
              <w:rPr>
                <w:rFonts w:eastAsia="SimSun"/>
                <w:b/>
                <w:bCs/>
                <w:iCs/>
                <w:color w:val="00000A"/>
                <w:sz w:val="24"/>
                <w:szCs w:val="24"/>
              </w:rPr>
              <w:t>Этап</w:t>
            </w: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suppressAutoHyphens/>
              <w:spacing w:after="200" w:line="240" w:lineRule="auto"/>
              <w:jc w:val="center"/>
              <w:rPr>
                <w:rFonts w:eastAsia="SimSun"/>
                <w:b/>
                <w:bCs/>
                <w:iCs/>
                <w:color w:val="00000A"/>
                <w:sz w:val="24"/>
                <w:szCs w:val="24"/>
              </w:rPr>
            </w:pPr>
            <w:r w:rsidRPr="00694C47">
              <w:rPr>
                <w:rFonts w:eastAsia="SimSun"/>
                <w:b/>
                <w:bCs/>
                <w:iCs/>
                <w:color w:val="00000A"/>
                <w:sz w:val="24"/>
                <w:szCs w:val="24"/>
              </w:rPr>
              <w:t>Состав Услуг</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suppressAutoHyphens/>
              <w:spacing w:after="200" w:line="240" w:lineRule="auto"/>
              <w:jc w:val="center"/>
              <w:rPr>
                <w:rFonts w:eastAsia="SimSun"/>
                <w:b/>
                <w:bCs/>
                <w:iCs/>
                <w:color w:val="00000A"/>
                <w:sz w:val="24"/>
                <w:szCs w:val="24"/>
              </w:rPr>
            </w:pPr>
            <w:r w:rsidRPr="00694C47">
              <w:rPr>
                <w:rFonts w:eastAsia="SimSun"/>
                <w:b/>
                <w:bCs/>
                <w:iCs/>
                <w:color w:val="00000A"/>
                <w:sz w:val="24"/>
                <w:szCs w:val="24"/>
              </w:rPr>
              <w:t>Результат Услуг</w:t>
            </w:r>
          </w:p>
        </w:tc>
        <w:tc>
          <w:tcPr>
            <w:tcW w:w="2116"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suppressAutoHyphens/>
              <w:spacing w:after="200" w:line="240" w:lineRule="auto"/>
              <w:jc w:val="center"/>
              <w:rPr>
                <w:rFonts w:eastAsia="SimSun"/>
                <w:b/>
                <w:bCs/>
                <w:iCs/>
                <w:color w:val="00000A"/>
                <w:sz w:val="24"/>
                <w:szCs w:val="24"/>
              </w:rPr>
            </w:pPr>
            <w:r w:rsidRPr="00694C47">
              <w:rPr>
                <w:rFonts w:eastAsia="SimSun"/>
                <w:b/>
                <w:bCs/>
                <w:iCs/>
                <w:color w:val="00000A"/>
                <w:sz w:val="24"/>
                <w:szCs w:val="24"/>
              </w:rPr>
              <w:t>Срок</w:t>
            </w:r>
          </w:p>
        </w:tc>
      </w:tr>
      <w:tr w:rsidR="00694C47" w:rsidRPr="00694C47" w:rsidTr="00B912F6">
        <w:trPr>
          <w:trHeight w:val="70"/>
        </w:trPr>
        <w:tc>
          <w:tcPr>
            <w:tcW w:w="835"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numPr>
                <w:ilvl w:val="0"/>
                <w:numId w:val="3"/>
              </w:numPr>
              <w:suppressAutoHyphens/>
              <w:spacing w:after="0" w:line="240" w:lineRule="auto"/>
              <w:ind w:left="0" w:firstLine="0"/>
              <w:contextualSpacing/>
              <w:jc w:val="left"/>
              <w:rPr>
                <w:rFonts w:eastAsia="SimSun"/>
                <w:bCs/>
                <w:iCs/>
                <w:color w:val="00000A"/>
                <w:sz w:val="24"/>
                <w:szCs w:val="24"/>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tabs>
                <w:tab w:val="left" w:pos="347"/>
              </w:tabs>
              <w:suppressAutoHyphens/>
              <w:spacing w:after="200" w:line="240" w:lineRule="auto"/>
              <w:jc w:val="left"/>
              <w:rPr>
                <w:rFonts w:eastAsia="SimSun"/>
                <w:color w:val="00000A"/>
                <w:sz w:val="24"/>
                <w:szCs w:val="24"/>
              </w:rPr>
            </w:pPr>
            <w:r w:rsidRPr="00694C47">
              <w:rPr>
                <w:rFonts w:eastAsia="SimSun"/>
                <w:color w:val="00000A"/>
                <w:sz w:val="24"/>
                <w:szCs w:val="24"/>
              </w:rPr>
              <w:t xml:space="preserve">Подготовка и согласование с Заказчиком технической документации по расширению </w:t>
            </w:r>
            <w:r w:rsidRPr="00694C47">
              <w:rPr>
                <w:rFonts w:eastAsia="SimSun"/>
                <w:bCs/>
                <w:iCs/>
                <w:color w:val="00000A"/>
                <w:sz w:val="24"/>
                <w:szCs w:val="24"/>
              </w:rPr>
              <w:t>ПАК ПРК ЦОД,</w:t>
            </w:r>
            <w:r w:rsidRPr="00694C47">
              <w:rPr>
                <w:rFonts w:eastAsia="SimSun"/>
                <w:color w:val="00000A"/>
                <w:sz w:val="24"/>
                <w:szCs w:val="24"/>
              </w:rPr>
              <w:t xml:space="preserve"> разработанная в соответствии с характеристиками, указанными в п.2.3, включающей в себя следующие документы:</w:t>
            </w:r>
          </w:p>
          <w:p w:rsidR="00694C47" w:rsidRPr="00694C47" w:rsidRDefault="00694C47" w:rsidP="00694C47">
            <w:pPr>
              <w:widowControl w:val="0"/>
              <w:numPr>
                <w:ilvl w:val="0"/>
                <w:numId w:val="2"/>
              </w:numPr>
              <w:tabs>
                <w:tab w:val="left" w:pos="347"/>
              </w:tabs>
              <w:suppressAutoHyphens/>
              <w:spacing w:after="0" w:line="240" w:lineRule="auto"/>
              <w:ind w:left="0" w:firstLine="0"/>
              <w:jc w:val="left"/>
              <w:rPr>
                <w:rFonts w:eastAsia="SimSun"/>
                <w:color w:val="00000A"/>
                <w:sz w:val="24"/>
                <w:szCs w:val="24"/>
              </w:rPr>
            </w:pPr>
            <w:r w:rsidRPr="00694C47">
              <w:rPr>
                <w:rFonts w:eastAsia="SimSun"/>
                <w:color w:val="00000A"/>
                <w:sz w:val="24"/>
                <w:szCs w:val="24"/>
              </w:rPr>
              <w:t>Схема структурная комплекса технических средств;</w:t>
            </w:r>
          </w:p>
          <w:p w:rsidR="00694C47" w:rsidRPr="00694C47" w:rsidRDefault="00694C47" w:rsidP="00694C47">
            <w:pPr>
              <w:widowControl w:val="0"/>
              <w:numPr>
                <w:ilvl w:val="0"/>
                <w:numId w:val="2"/>
              </w:numPr>
              <w:tabs>
                <w:tab w:val="left" w:pos="347"/>
              </w:tabs>
              <w:suppressAutoHyphens/>
              <w:spacing w:after="0" w:line="240" w:lineRule="auto"/>
              <w:ind w:left="0" w:firstLine="0"/>
              <w:jc w:val="left"/>
              <w:rPr>
                <w:rFonts w:eastAsia="SimSun"/>
                <w:color w:val="00000A"/>
                <w:sz w:val="24"/>
                <w:szCs w:val="24"/>
              </w:rPr>
            </w:pPr>
            <w:r w:rsidRPr="00694C47">
              <w:rPr>
                <w:rFonts w:eastAsia="SimSun"/>
                <w:color w:val="00000A"/>
                <w:sz w:val="24"/>
                <w:szCs w:val="24"/>
              </w:rPr>
              <w:t xml:space="preserve">План расположения оборудования и проводок; </w:t>
            </w:r>
          </w:p>
          <w:p w:rsidR="00694C47" w:rsidRPr="00694C47" w:rsidRDefault="00694C47" w:rsidP="00694C47">
            <w:pPr>
              <w:widowControl w:val="0"/>
              <w:numPr>
                <w:ilvl w:val="0"/>
                <w:numId w:val="2"/>
              </w:numPr>
              <w:tabs>
                <w:tab w:val="left" w:pos="347"/>
              </w:tabs>
              <w:suppressAutoHyphens/>
              <w:spacing w:after="0" w:line="240" w:lineRule="auto"/>
              <w:ind w:left="0" w:firstLine="0"/>
              <w:jc w:val="left"/>
              <w:rPr>
                <w:rFonts w:eastAsia="SimSun"/>
                <w:color w:val="00000A"/>
                <w:sz w:val="24"/>
                <w:szCs w:val="24"/>
              </w:rPr>
            </w:pPr>
            <w:r w:rsidRPr="00694C47">
              <w:rPr>
                <w:rFonts w:eastAsia="SimSun"/>
                <w:color w:val="00000A"/>
                <w:sz w:val="24"/>
                <w:szCs w:val="24"/>
              </w:rPr>
              <w:t>Схема коммутации оборудования (соединений);</w:t>
            </w:r>
          </w:p>
          <w:p w:rsidR="00694C47" w:rsidRPr="00694C47" w:rsidRDefault="00694C47" w:rsidP="00694C47">
            <w:pPr>
              <w:widowControl w:val="0"/>
              <w:numPr>
                <w:ilvl w:val="0"/>
                <w:numId w:val="2"/>
              </w:numPr>
              <w:tabs>
                <w:tab w:val="left" w:pos="347"/>
              </w:tabs>
              <w:suppressAutoHyphens/>
              <w:spacing w:after="0" w:line="240" w:lineRule="auto"/>
              <w:ind w:left="0" w:firstLine="0"/>
              <w:jc w:val="left"/>
              <w:rPr>
                <w:rFonts w:eastAsia="SimSun"/>
                <w:color w:val="00000A"/>
                <w:sz w:val="24"/>
                <w:szCs w:val="24"/>
              </w:rPr>
            </w:pPr>
            <w:r w:rsidRPr="00694C47">
              <w:rPr>
                <w:rFonts w:eastAsia="SimSun"/>
                <w:color w:val="00000A"/>
                <w:sz w:val="24"/>
                <w:szCs w:val="24"/>
              </w:rPr>
              <w:t>Спецификация оборудования и ПО</w:t>
            </w:r>
            <w:r w:rsidRPr="00694C47">
              <w:rPr>
                <w:rFonts w:eastAsia="SimSun"/>
                <w:color w:val="00000A"/>
                <w:sz w:val="24"/>
                <w:szCs w:val="24"/>
                <w:lang w:val="en-US"/>
              </w:rPr>
              <w:t>.</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tabs>
                <w:tab w:val="left" w:pos="347"/>
              </w:tabs>
              <w:suppressAutoHyphens/>
              <w:spacing w:after="200" w:line="240" w:lineRule="auto"/>
              <w:jc w:val="left"/>
              <w:rPr>
                <w:rFonts w:eastAsia="SimSun"/>
                <w:color w:val="00000A"/>
                <w:sz w:val="24"/>
                <w:szCs w:val="24"/>
              </w:rPr>
            </w:pPr>
            <w:r w:rsidRPr="00694C47">
              <w:rPr>
                <w:rFonts w:eastAsia="SimSun"/>
                <w:color w:val="00000A"/>
                <w:sz w:val="24"/>
                <w:szCs w:val="24"/>
              </w:rPr>
              <w:t xml:space="preserve">Согласованная и переданная Заказчику техническая документация по расширению </w:t>
            </w:r>
            <w:r w:rsidRPr="00694C47">
              <w:rPr>
                <w:rFonts w:eastAsia="SimSun"/>
                <w:bCs/>
                <w:iCs/>
                <w:color w:val="00000A"/>
                <w:sz w:val="24"/>
                <w:szCs w:val="24"/>
              </w:rPr>
              <w:t xml:space="preserve">ПАК ПРК ЦОД, </w:t>
            </w:r>
            <w:r w:rsidRPr="00694C47">
              <w:rPr>
                <w:rFonts w:eastAsia="SimSun"/>
                <w:color w:val="00000A"/>
                <w:sz w:val="24"/>
                <w:szCs w:val="24"/>
              </w:rPr>
              <w:t>разработанная в соответствии с характеристиками, указанными в п.2.3, включающая в себя следующие документы:</w:t>
            </w:r>
          </w:p>
          <w:p w:rsidR="00694C47" w:rsidRPr="00694C47" w:rsidRDefault="00694C47" w:rsidP="00694C47">
            <w:pPr>
              <w:widowControl w:val="0"/>
              <w:numPr>
                <w:ilvl w:val="0"/>
                <w:numId w:val="5"/>
              </w:numPr>
              <w:tabs>
                <w:tab w:val="left" w:pos="347"/>
              </w:tabs>
              <w:suppressAutoHyphens/>
              <w:spacing w:after="0" w:line="240" w:lineRule="auto"/>
              <w:ind w:left="0" w:firstLine="0"/>
              <w:jc w:val="left"/>
              <w:rPr>
                <w:rFonts w:eastAsia="SimSun"/>
                <w:color w:val="00000A"/>
                <w:sz w:val="24"/>
                <w:szCs w:val="24"/>
              </w:rPr>
            </w:pPr>
            <w:r w:rsidRPr="00694C47">
              <w:rPr>
                <w:rFonts w:eastAsia="SimSun"/>
                <w:color w:val="00000A"/>
                <w:sz w:val="24"/>
                <w:szCs w:val="24"/>
              </w:rPr>
              <w:t>Схема структурная комплекса технических средств;</w:t>
            </w:r>
          </w:p>
          <w:p w:rsidR="00694C47" w:rsidRPr="00694C47" w:rsidRDefault="00694C47" w:rsidP="00694C47">
            <w:pPr>
              <w:widowControl w:val="0"/>
              <w:numPr>
                <w:ilvl w:val="0"/>
                <w:numId w:val="5"/>
              </w:numPr>
              <w:tabs>
                <w:tab w:val="left" w:pos="347"/>
              </w:tabs>
              <w:suppressAutoHyphens/>
              <w:spacing w:after="0" w:line="240" w:lineRule="auto"/>
              <w:ind w:left="0" w:firstLine="0"/>
              <w:jc w:val="left"/>
              <w:rPr>
                <w:rFonts w:eastAsia="SimSun"/>
                <w:color w:val="00000A"/>
                <w:sz w:val="24"/>
                <w:szCs w:val="24"/>
              </w:rPr>
            </w:pPr>
            <w:r w:rsidRPr="00694C47">
              <w:rPr>
                <w:rFonts w:eastAsia="SimSun"/>
                <w:color w:val="00000A"/>
                <w:sz w:val="24"/>
                <w:szCs w:val="24"/>
              </w:rPr>
              <w:t>План расположения оборудования и проводок;</w:t>
            </w:r>
          </w:p>
          <w:p w:rsidR="00694C47" w:rsidRPr="00694C47" w:rsidRDefault="00694C47" w:rsidP="00694C47">
            <w:pPr>
              <w:widowControl w:val="0"/>
              <w:numPr>
                <w:ilvl w:val="0"/>
                <w:numId w:val="5"/>
              </w:numPr>
              <w:tabs>
                <w:tab w:val="left" w:pos="347"/>
              </w:tabs>
              <w:suppressAutoHyphens/>
              <w:spacing w:after="0" w:line="240" w:lineRule="auto"/>
              <w:ind w:left="0" w:firstLine="0"/>
              <w:jc w:val="left"/>
              <w:rPr>
                <w:rFonts w:eastAsia="SimSun"/>
                <w:color w:val="00000A"/>
                <w:sz w:val="24"/>
                <w:szCs w:val="24"/>
              </w:rPr>
            </w:pPr>
            <w:r w:rsidRPr="00694C47">
              <w:rPr>
                <w:rFonts w:eastAsia="SimSun"/>
                <w:color w:val="00000A"/>
                <w:sz w:val="24"/>
                <w:szCs w:val="24"/>
              </w:rPr>
              <w:t>Схема коммутации оборудования (соединений);</w:t>
            </w:r>
          </w:p>
          <w:p w:rsidR="00694C47" w:rsidRPr="00694C47" w:rsidRDefault="00694C47" w:rsidP="00694C47">
            <w:pPr>
              <w:widowControl w:val="0"/>
              <w:numPr>
                <w:ilvl w:val="0"/>
                <w:numId w:val="5"/>
              </w:numPr>
              <w:tabs>
                <w:tab w:val="left" w:pos="347"/>
              </w:tabs>
              <w:suppressAutoHyphens/>
              <w:spacing w:after="0" w:line="240" w:lineRule="auto"/>
              <w:ind w:left="0" w:firstLine="0"/>
              <w:jc w:val="left"/>
              <w:rPr>
                <w:rFonts w:eastAsia="SimSun"/>
                <w:color w:val="00000A"/>
                <w:sz w:val="24"/>
                <w:szCs w:val="24"/>
              </w:rPr>
            </w:pPr>
            <w:r w:rsidRPr="00694C47">
              <w:rPr>
                <w:rFonts w:eastAsia="SimSun"/>
                <w:color w:val="00000A"/>
                <w:sz w:val="24"/>
                <w:szCs w:val="24"/>
              </w:rPr>
              <w:t>Спецификация оборудования и ПО</w:t>
            </w:r>
            <w:r w:rsidRPr="00694C47">
              <w:rPr>
                <w:rFonts w:eastAsia="SimSun"/>
                <w:color w:val="00000A"/>
                <w:sz w:val="24"/>
                <w:szCs w:val="24"/>
                <w:lang w:val="en-US"/>
              </w:rPr>
              <w:t>.</w:t>
            </w:r>
          </w:p>
        </w:tc>
        <w:tc>
          <w:tcPr>
            <w:tcW w:w="2116"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suppressAutoHyphens/>
              <w:spacing w:after="200" w:line="240" w:lineRule="auto"/>
              <w:ind w:firstLine="34"/>
              <w:jc w:val="left"/>
              <w:rPr>
                <w:rFonts w:eastAsia="SimSun"/>
                <w:color w:val="00000A"/>
                <w:sz w:val="24"/>
                <w:szCs w:val="24"/>
              </w:rPr>
            </w:pPr>
            <w:r w:rsidRPr="00694C47">
              <w:rPr>
                <w:color w:val="00000A"/>
                <w:kern w:val="2"/>
                <w:sz w:val="24"/>
                <w:szCs w:val="24"/>
                <w:lang w:eastAsia="ru-RU"/>
              </w:rPr>
              <w:t>С даты заключения Контракта</w:t>
            </w:r>
            <w:r w:rsidRPr="00694C47" w:rsidDel="005E5716">
              <w:rPr>
                <w:rFonts w:eastAsia="SimSun"/>
                <w:color w:val="00000A"/>
                <w:sz w:val="24"/>
                <w:szCs w:val="24"/>
              </w:rPr>
              <w:t xml:space="preserve"> </w:t>
            </w:r>
            <w:r w:rsidRPr="00694C47">
              <w:rPr>
                <w:rFonts w:eastAsia="SimSun"/>
                <w:color w:val="00000A"/>
                <w:sz w:val="24"/>
                <w:szCs w:val="24"/>
              </w:rPr>
              <w:t>по 23.11.2023 (включительно)</w:t>
            </w:r>
          </w:p>
        </w:tc>
      </w:tr>
      <w:tr w:rsidR="00694C47" w:rsidRPr="00694C47" w:rsidTr="00B912F6">
        <w:trPr>
          <w:trHeight w:val="70"/>
        </w:trPr>
        <w:tc>
          <w:tcPr>
            <w:tcW w:w="835"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numPr>
                <w:ilvl w:val="0"/>
                <w:numId w:val="3"/>
              </w:numPr>
              <w:suppressAutoHyphens/>
              <w:spacing w:after="0" w:line="240" w:lineRule="auto"/>
              <w:ind w:left="0" w:firstLine="0"/>
              <w:contextualSpacing/>
              <w:jc w:val="left"/>
              <w:rPr>
                <w:rFonts w:eastAsia="SimSun"/>
                <w:color w:val="00000A"/>
                <w:sz w:val="24"/>
                <w:szCs w:val="24"/>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numPr>
                <w:ilvl w:val="0"/>
                <w:numId w:val="6"/>
              </w:numPr>
              <w:tabs>
                <w:tab w:val="left" w:pos="469"/>
              </w:tabs>
              <w:suppressAutoHyphens/>
              <w:spacing w:after="0" w:line="240" w:lineRule="auto"/>
              <w:ind w:left="53" w:firstLine="0"/>
              <w:contextualSpacing/>
              <w:jc w:val="left"/>
              <w:rPr>
                <w:rFonts w:eastAsia="SimSun"/>
                <w:bCs/>
                <w:iCs/>
                <w:color w:val="00000A"/>
                <w:sz w:val="24"/>
                <w:szCs w:val="24"/>
              </w:rPr>
            </w:pPr>
            <w:r w:rsidRPr="00694C47">
              <w:rPr>
                <w:rFonts w:eastAsia="SimSun"/>
                <w:bCs/>
                <w:iCs/>
                <w:color w:val="00000A"/>
                <w:sz w:val="24"/>
                <w:szCs w:val="24"/>
              </w:rPr>
              <w:t xml:space="preserve">Расширение платформы резервного копирования данных ПАК ПРК ЦОД, </w:t>
            </w:r>
            <w:r w:rsidRPr="00694C47">
              <w:rPr>
                <w:rFonts w:eastAsia="SimSun"/>
                <w:color w:val="00000A"/>
                <w:sz w:val="24"/>
                <w:szCs w:val="24"/>
              </w:rPr>
              <w:t>в соответствии с требованиями, указанными в п.2.1 настоящего ООЗ</w:t>
            </w:r>
            <w:r w:rsidRPr="00694C47">
              <w:rPr>
                <w:rFonts w:eastAsia="SimSun"/>
                <w:bCs/>
                <w:iCs/>
                <w:color w:val="00000A"/>
                <w:sz w:val="24"/>
                <w:szCs w:val="24"/>
              </w:rPr>
              <w:t>.</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numPr>
                <w:ilvl w:val="0"/>
                <w:numId w:val="4"/>
              </w:numPr>
              <w:tabs>
                <w:tab w:val="left" w:pos="307"/>
              </w:tabs>
              <w:suppressAutoHyphens/>
              <w:spacing w:after="0" w:line="240" w:lineRule="auto"/>
              <w:ind w:left="0" w:firstLine="0"/>
              <w:jc w:val="left"/>
              <w:rPr>
                <w:rFonts w:eastAsia="SimSun"/>
                <w:color w:val="00000A"/>
                <w:sz w:val="24"/>
                <w:szCs w:val="24"/>
              </w:rPr>
            </w:pPr>
            <w:r w:rsidRPr="00694C47">
              <w:rPr>
                <w:rFonts w:eastAsia="SimSun"/>
                <w:color w:val="00000A"/>
                <w:sz w:val="24"/>
                <w:szCs w:val="24"/>
              </w:rPr>
              <w:t>Расширение платформы резервного копирования данных ПАК ПРК ЦОД, в соответствии с требованиями, указанными в п.2.1 настоящего ООЗ.</w:t>
            </w:r>
          </w:p>
        </w:tc>
        <w:tc>
          <w:tcPr>
            <w:tcW w:w="2116" w:type="dxa"/>
            <w:tcBorders>
              <w:top w:val="single" w:sz="4" w:space="0" w:color="00000A"/>
              <w:left w:val="single" w:sz="4" w:space="0" w:color="00000A"/>
              <w:bottom w:val="single" w:sz="4" w:space="0" w:color="00000A"/>
              <w:right w:val="single" w:sz="4" w:space="0" w:color="00000A"/>
            </w:tcBorders>
            <w:shd w:val="clear" w:color="auto" w:fill="auto"/>
          </w:tcPr>
          <w:p w:rsidR="00694C47" w:rsidRPr="00694C47" w:rsidRDefault="00694C47" w:rsidP="00694C47">
            <w:pPr>
              <w:widowControl w:val="0"/>
              <w:suppressAutoHyphens/>
              <w:spacing w:after="200" w:line="240" w:lineRule="auto"/>
              <w:ind w:firstLine="34"/>
              <w:jc w:val="left"/>
              <w:rPr>
                <w:rFonts w:eastAsia="SimSun"/>
                <w:color w:val="00000A"/>
                <w:sz w:val="24"/>
                <w:szCs w:val="24"/>
              </w:rPr>
            </w:pPr>
            <w:r w:rsidRPr="00694C47">
              <w:rPr>
                <w:rFonts w:eastAsia="SimSun"/>
                <w:color w:val="00000A"/>
                <w:sz w:val="24"/>
                <w:szCs w:val="24"/>
              </w:rPr>
              <w:t>С 23.11.202</w:t>
            </w:r>
            <w:r w:rsidRPr="00694C47">
              <w:rPr>
                <w:rFonts w:eastAsia="SimSun"/>
                <w:color w:val="00000A"/>
                <w:sz w:val="24"/>
                <w:szCs w:val="24"/>
                <w:lang w:val="en-US"/>
              </w:rPr>
              <w:t>3</w:t>
            </w:r>
            <w:r w:rsidRPr="00694C47">
              <w:rPr>
                <w:rFonts w:eastAsia="SimSun"/>
                <w:color w:val="00000A"/>
                <w:sz w:val="24"/>
                <w:szCs w:val="24"/>
              </w:rPr>
              <w:t xml:space="preserve"> по 15.12.202</w:t>
            </w:r>
            <w:r w:rsidRPr="00694C47">
              <w:rPr>
                <w:rFonts w:eastAsia="SimSun"/>
                <w:color w:val="00000A"/>
                <w:sz w:val="24"/>
                <w:szCs w:val="24"/>
                <w:lang w:val="en-US"/>
              </w:rPr>
              <w:t>3</w:t>
            </w:r>
            <w:r w:rsidRPr="00694C47">
              <w:rPr>
                <w:rFonts w:eastAsia="SimSun"/>
                <w:color w:val="00000A"/>
                <w:sz w:val="24"/>
                <w:szCs w:val="24"/>
              </w:rPr>
              <w:t xml:space="preserve"> (включительно)</w:t>
            </w:r>
          </w:p>
        </w:tc>
      </w:tr>
    </w:tbl>
    <w:p w:rsidR="00694C47" w:rsidRPr="00694C47" w:rsidRDefault="00694C47" w:rsidP="00694C47">
      <w:pPr>
        <w:widowControl w:val="0"/>
        <w:tabs>
          <w:tab w:val="left" w:pos="284"/>
        </w:tabs>
        <w:suppressAutoHyphens/>
        <w:spacing w:after="240" w:line="240" w:lineRule="auto"/>
        <w:contextualSpacing/>
        <w:jc w:val="left"/>
        <w:rPr>
          <w:b/>
          <w:color w:val="000000"/>
          <w:sz w:val="24"/>
          <w:szCs w:val="24"/>
          <w:lang w:eastAsia="ru-RU"/>
        </w:rPr>
      </w:pPr>
    </w:p>
    <w:p w:rsidR="00694C47" w:rsidRPr="00694C47" w:rsidRDefault="00694C47" w:rsidP="00694C47">
      <w:pPr>
        <w:widowControl w:val="0"/>
        <w:numPr>
          <w:ilvl w:val="0"/>
          <w:numId w:val="1"/>
        </w:numPr>
        <w:tabs>
          <w:tab w:val="left" w:pos="284"/>
        </w:tabs>
        <w:suppressAutoHyphens/>
        <w:spacing w:after="240" w:line="240" w:lineRule="auto"/>
        <w:ind w:left="0" w:firstLine="0"/>
        <w:contextualSpacing/>
        <w:jc w:val="left"/>
        <w:rPr>
          <w:b/>
          <w:color w:val="000000"/>
          <w:sz w:val="24"/>
          <w:szCs w:val="24"/>
          <w:lang w:eastAsia="ru-RU"/>
        </w:rPr>
      </w:pPr>
      <w:r w:rsidRPr="00694C47">
        <w:rPr>
          <w:b/>
          <w:color w:val="000000"/>
          <w:sz w:val="24"/>
          <w:szCs w:val="24"/>
          <w:lang w:eastAsia="ru-RU"/>
        </w:rPr>
        <w:t>Состав Услуг</w:t>
      </w:r>
    </w:p>
    <w:p w:rsidR="00694C47" w:rsidRPr="00694C47" w:rsidRDefault="00694C47" w:rsidP="00694C47">
      <w:pPr>
        <w:widowControl w:val="0"/>
        <w:tabs>
          <w:tab w:val="left" w:pos="284"/>
        </w:tabs>
        <w:suppressAutoHyphens/>
        <w:spacing w:after="240" w:line="240" w:lineRule="auto"/>
        <w:contextualSpacing/>
        <w:jc w:val="left"/>
        <w:rPr>
          <w:b/>
          <w:color w:val="000000"/>
          <w:sz w:val="24"/>
          <w:szCs w:val="24"/>
          <w:lang w:eastAsia="ru-RU"/>
        </w:rPr>
      </w:pPr>
    </w:p>
    <w:p w:rsidR="00694C47" w:rsidRPr="00694C47" w:rsidRDefault="00694C47" w:rsidP="00694C47">
      <w:pPr>
        <w:widowControl w:val="0"/>
        <w:numPr>
          <w:ilvl w:val="1"/>
          <w:numId w:val="1"/>
        </w:numPr>
        <w:tabs>
          <w:tab w:val="left" w:pos="426"/>
          <w:tab w:val="left" w:pos="1134"/>
        </w:tabs>
        <w:suppressAutoHyphens/>
        <w:spacing w:after="120" w:line="240" w:lineRule="auto"/>
        <w:ind w:left="0" w:firstLine="709"/>
        <w:contextualSpacing/>
        <w:jc w:val="left"/>
        <w:rPr>
          <w:b/>
          <w:color w:val="00000A"/>
          <w:sz w:val="24"/>
          <w:szCs w:val="24"/>
          <w:lang w:eastAsia="ru-RU"/>
        </w:rPr>
      </w:pPr>
      <w:r w:rsidRPr="00694C47">
        <w:rPr>
          <w:b/>
          <w:color w:val="00000A"/>
          <w:sz w:val="24"/>
          <w:szCs w:val="24"/>
          <w:lang w:eastAsia="ru-RU"/>
        </w:rPr>
        <w:t>Требования по объему оказываемых Услуг</w:t>
      </w:r>
    </w:p>
    <w:p w:rsidR="00694C47" w:rsidRPr="00694C47" w:rsidRDefault="00694C47" w:rsidP="00694C47">
      <w:pPr>
        <w:suppressAutoHyphens/>
        <w:spacing w:after="0" w:line="240" w:lineRule="auto"/>
        <w:ind w:firstLine="635"/>
        <w:rPr>
          <w:rFonts w:eastAsia="SimSun"/>
          <w:color w:val="00000A"/>
          <w:sz w:val="24"/>
          <w:szCs w:val="24"/>
        </w:rPr>
      </w:pPr>
      <w:r w:rsidRPr="00694C47">
        <w:rPr>
          <w:rFonts w:eastAsia="SimSun"/>
          <w:color w:val="00000A"/>
          <w:sz w:val="24"/>
          <w:szCs w:val="24"/>
        </w:rPr>
        <w:t>В рамках оказываемых услуг по расширению</w:t>
      </w:r>
      <w:r w:rsidRPr="00694C47">
        <w:rPr>
          <w:rFonts w:eastAsia="SimSun"/>
          <w:bCs/>
          <w:iCs/>
          <w:color w:val="00000A"/>
          <w:sz w:val="24"/>
          <w:szCs w:val="24"/>
        </w:rPr>
        <w:t xml:space="preserve"> ПАК ПРК ЦОД,</w:t>
      </w:r>
      <w:r w:rsidRPr="00694C47">
        <w:rPr>
          <w:rFonts w:eastAsia="SimSun"/>
          <w:color w:val="00000A"/>
          <w:sz w:val="24"/>
          <w:szCs w:val="24"/>
        </w:rPr>
        <w:t xml:space="preserve"> расположенного по адресу: г. Новосибирск, ул. Свердлова, 14,</w:t>
      </w:r>
    </w:p>
    <w:p w:rsidR="00694C47" w:rsidRPr="00694C47" w:rsidRDefault="00694C47" w:rsidP="00694C47">
      <w:pPr>
        <w:suppressAutoHyphens/>
        <w:spacing w:after="0" w:line="240" w:lineRule="auto"/>
        <w:ind w:firstLine="635"/>
        <w:rPr>
          <w:rFonts w:eastAsia="SimSun"/>
          <w:color w:val="00000A"/>
          <w:sz w:val="24"/>
          <w:szCs w:val="24"/>
        </w:rPr>
      </w:pPr>
      <w:r w:rsidRPr="00694C47">
        <w:rPr>
          <w:rFonts w:eastAsia="SimSun"/>
          <w:b/>
          <w:color w:val="00000A"/>
          <w:sz w:val="24"/>
          <w:szCs w:val="24"/>
        </w:rPr>
        <w:t>необходимо</w:t>
      </w:r>
      <w:r w:rsidRPr="00694C47">
        <w:rPr>
          <w:rFonts w:eastAsia="SimSun"/>
          <w:color w:val="00000A"/>
          <w:sz w:val="24"/>
          <w:szCs w:val="24"/>
        </w:rPr>
        <w:t xml:space="preserve"> расширить функциональные и технические характеристики компонентов </w:t>
      </w:r>
      <w:r w:rsidRPr="00694C47">
        <w:rPr>
          <w:rFonts w:eastAsia="SimSun"/>
          <w:bCs/>
          <w:iCs/>
          <w:color w:val="00000A"/>
          <w:sz w:val="24"/>
          <w:szCs w:val="24"/>
        </w:rPr>
        <w:t>ПАК ПРК ЦОД</w:t>
      </w:r>
      <w:r w:rsidRPr="00694C47">
        <w:rPr>
          <w:rFonts w:eastAsia="SimSun"/>
          <w:color w:val="00000A"/>
          <w:sz w:val="24"/>
          <w:szCs w:val="24"/>
        </w:rPr>
        <w:t xml:space="preserve"> путем введения в эксплуатацию поставляемого нового </w:t>
      </w:r>
      <w:r w:rsidRPr="00694C47">
        <w:rPr>
          <w:rFonts w:eastAsia="SimSun"/>
          <w:color w:val="00000A"/>
          <w:sz w:val="24"/>
          <w:szCs w:val="24"/>
        </w:rPr>
        <w:lastRenderedPageBreak/>
        <w:t xml:space="preserve">оборудования Таблица №1, Таблица №4, программного обеспечения Таблица №3 (далее - ПО) указанных в Приложении №1 к описанию объекта закупки и объединения с имеющимися в распоряжении Заказчика компонентами инфраструктуры (серверы </w:t>
      </w:r>
      <w:r w:rsidRPr="00694C47">
        <w:rPr>
          <w:rFonts w:eastAsia="SimSun"/>
          <w:color w:val="00000A"/>
          <w:sz w:val="24"/>
          <w:szCs w:val="24"/>
          <w:lang w:val="en-US"/>
        </w:rPr>
        <w:t>Lenovo</w:t>
      </w:r>
      <w:r w:rsidRPr="00694C47">
        <w:rPr>
          <w:rFonts w:eastAsia="SimSun"/>
          <w:color w:val="00000A"/>
          <w:sz w:val="24"/>
          <w:szCs w:val="24"/>
        </w:rPr>
        <w:t xml:space="preserve"> System x3650 </w:t>
      </w:r>
      <w:r w:rsidRPr="00694C47">
        <w:rPr>
          <w:rFonts w:eastAsia="SimSun"/>
          <w:color w:val="00000A"/>
          <w:sz w:val="24"/>
          <w:szCs w:val="24"/>
          <w:lang w:val="en-US"/>
        </w:rPr>
        <w:t>m</w:t>
      </w:r>
      <w:r w:rsidRPr="00694C47">
        <w:rPr>
          <w:rFonts w:eastAsia="SimSun"/>
          <w:color w:val="00000A"/>
          <w:sz w:val="24"/>
          <w:szCs w:val="24"/>
        </w:rPr>
        <w:t>5 – 1 шт., сервер Aquarius T50 D212CF – 1 шт., ленточные библиотеки Quantum Scalar i3 – 1 шт.) программным обеспечением (Acronis Защита Данных Расширенная для платформы виртуализации – 16 единиц.).</w:t>
      </w:r>
    </w:p>
    <w:p w:rsidR="00694C47" w:rsidRPr="00694C47" w:rsidRDefault="00694C47" w:rsidP="00694C47">
      <w:pPr>
        <w:suppressAutoHyphens/>
        <w:spacing w:after="0" w:line="240" w:lineRule="auto"/>
        <w:ind w:firstLine="709"/>
        <w:rPr>
          <w:rFonts w:eastAsia="Calibri"/>
          <w:sz w:val="24"/>
          <w:szCs w:val="24"/>
        </w:rPr>
      </w:pPr>
    </w:p>
    <w:p w:rsidR="00694C47" w:rsidRPr="00694C47" w:rsidRDefault="00694C47" w:rsidP="00694C47">
      <w:pPr>
        <w:suppressAutoHyphens/>
        <w:spacing w:after="0" w:line="240" w:lineRule="auto"/>
        <w:ind w:firstLine="709"/>
        <w:rPr>
          <w:rFonts w:eastAsia="SimSun"/>
          <w:color w:val="00000A"/>
          <w:sz w:val="24"/>
          <w:szCs w:val="24"/>
        </w:rPr>
      </w:pPr>
    </w:p>
    <w:p w:rsidR="00694C47" w:rsidRPr="00694C47" w:rsidRDefault="00694C47" w:rsidP="00694C47">
      <w:pPr>
        <w:suppressAutoHyphens/>
        <w:spacing w:after="200" w:line="240" w:lineRule="auto"/>
        <w:ind w:firstLine="709"/>
        <w:rPr>
          <w:rFonts w:eastAsia="SimSun"/>
          <w:b/>
          <w:bCs/>
          <w:color w:val="00000A"/>
          <w:sz w:val="24"/>
          <w:szCs w:val="24"/>
        </w:rPr>
      </w:pPr>
      <w:r w:rsidRPr="00694C47">
        <w:rPr>
          <w:rFonts w:eastAsia="SimSun"/>
          <w:b/>
          <w:bCs/>
          <w:color w:val="00000A"/>
          <w:sz w:val="24"/>
          <w:szCs w:val="24"/>
        </w:rPr>
        <w:t>Расширение ПАК ПРК ЦОД должно обеспечивать:</w:t>
      </w:r>
    </w:p>
    <w:p w:rsidR="00694C47" w:rsidRPr="00694C47" w:rsidRDefault="00694C47" w:rsidP="00694C47">
      <w:pPr>
        <w:numPr>
          <w:ilvl w:val="0"/>
          <w:numId w:val="7"/>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полноценное функционирование ПАК ПРК ЦОД в целом;</w:t>
      </w:r>
    </w:p>
    <w:p w:rsidR="00694C47" w:rsidRPr="00694C47" w:rsidRDefault="00694C47" w:rsidP="00694C47">
      <w:pPr>
        <w:numPr>
          <w:ilvl w:val="0"/>
          <w:numId w:val="7"/>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управление планами резервного копирования с единого сервера управления;</w:t>
      </w:r>
    </w:p>
    <w:p w:rsidR="00694C47" w:rsidRPr="00694C47" w:rsidRDefault="00694C47" w:rsidP="00694C47">
      <w:pPr>
        <w:numPr>
          <w:ilvl w:val="0"/>
          <w:numId w:val="7"/>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резервное копирования виртуальных машин, расположенных на 32 узлах кластеров виртуализации VMware ESXi 6.7, имеющихся у Заказчика, включая до 20 экземпляров БД PostgreSQL, имеющихся у заказчика;</w:t>
      </w:r>
    </w:p>
    <w:p w:rsidR="00694C47" w:rsidRPr="00694C47" w:rsidRDefault="00694C47" w:rsidP="00694C47">
      <w:pPr>
        <w:numPr>
          <w:ilvl w:val="0"/>
          <w:numId w:val="7"/>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хранение резервных копий на дисковом хранилище Сервера, указанного в Таблице №1 в Приложении №1 к описанию объекта Закупки, поставляемого в рамках оказания Услуг, объемом – не менее 120ТБ;</w:t>
      </w:r>
    </w:p>
    <w:p w:rsidR="00694C47" w:rsidRPr="00694C47" w:rsidRDefault="00694C47" w:rsidP="00694C47">
      <w:pPr>
        <w:numPr>
          <w:ilvl w:val="0"/>
          <w:numId w:val="7"/>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хранение резервных копий на ленточной библиотеке, имеющейся в распоряжении заказчика;</w:t>
      </w:r>
    </w:p>
    <w:p w:rsidR="00694C47" w:rsidRPr="00694C47" w:rsidRDefault="00694C47" w:rsidP="00694C47">
      <w:pPr>
        <w:numPr>
          <w:ilvl w:val="0"/>
          <w:numId w:val="7"/>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хранение резервных копий на Системе хранения данных Таблица №4</w:t>
      </w:r>
      <w:r w:rsidRPr="00694C47">
        <w:rPr>
          <w:rFonts w:eastAsia="Calibri"/>
          <w:sz w:val="24"/>
          <w:szCs w:val="24"/>
        </w:rPr>
        <w:t>, указанной в Приложении №1 к описанию объекта закупки</w:t>
      </w:r>
      <w:r w:rsidRPr="00694C47">
        <w:rPr>
          <w:rFonts w:eastAsia="SimSun"/>
          <w:color w:val="00000A"/>
          <w:sz w:val="24"/>
          <w:szCs w:val="24"/>
        </w:rPr>
        <w:t>;</w:t>
      </w:r>
    </w:p>
    <w:p w:rsidR="00694C47" w:rsidRPr="00694C47" w:rsidRDefault="00694C47" w:rsidP="00694C47">
      <w:pPr>
        <w:numPr>
          <w:ilvl w:val="0"/>
          <w:numId w:val="7"/>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обеспечить создание и возможность восстановления виртуальных машин из создаваемых резервных копий;</w:t>
      </w:r>
    </w:p>
    <w:p w:rsidR="00694C47" w:rsidRPr="00694C47" w:rsidRDefault="00694C47" w:rsidP="00694C47">
      <w:pPr>
        <w:numPr>
          <w:ilvl w:val="0"/>
          <w:numId w:val="7"/>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полноценное функционирование ПО резервного копирования,</w:t>
      </w:r>
      <w:r w:rsidRPr="00694C47">
        <w:rPr>
          <w:rFonts w:eastAsia="Calibri"/>
          <w:sz w:val="24"/>
          <w:szCs w:val="24"/>
        </w:rPr>
        <w:t xml:space="preserve"> указанного в Таблице №3 в Приложении №1 к описанию объекта закупки</w:t>
      </w:r>
      <w:r w:rsidRPr="00694C47">
        <w:rPr>
          <w:rFonts w:eastAsia="SimSun"/>
          <w:color w:val="00000A"/>
          <w:sz w:val="24"/>
          <w:szCs w:val="24"/>
        </w:rPr>
        <w:t>, поставляемого в рамках оказания Услуг.</w:t>
      </w:r>
    </w:p>
    <w:p w:rsidR="00694C47" w:rsidRPr="00694C47" w:rsidRDefault="00694C47" w:rsidP="00694C47">
      <w:pPr>
        <w:tabs>
          <w:tab w:val="left" w:pos="708"/>
        </w:tabs>
        <w:suppressAutoHyphens/>
        <w:spacing w:after="200" w:line="240" w:lineRule="auto"/>
        <w:ind w:left="1429"/>
        <w:contextualSpacing/>
        <w:rPr>
          <w:rFonts w:eastAsia="SimSun"/>
          <w:color w:val="00000A"/>
          <w:sz w:val="24"/>
          <w:szCs w:val="24"/>
        </w:rPr>
      </w:pPr>
    </w:p>
    <w:p w:rsidR="00694C47" w:rsidRPr="00694C47" w:rsidRDefault="00694C47" w:rsidP="00694C47">
      <w:pPr>
        <w:widowControl w:val="0"/>
        <w:tabs>
          <w:tab w:val="left" w:pos="708"/>
        </w:tabs>
        <w:suppressAutoHyphens/>
        <w:spacing w:after="200" w:line="240" w:lineRule="auto"/>
        <w:ind w:left="720" w:firstLine="708"/>
        <w:contextualSpacing/>
        <w:rPr>
          <w:rFonts w:eastAsia="SimSun"/>
          <w:color w:val="00000A"/>
          <w:sz w:val="24"/>
          <w:szCs w:val="24"/>
        </w:rPr>
      </w:pPr>
      <w:r w:rsidRPr="00694C47">
        <w:rPr>
          <w:rFonts w:eastAsia="SimSun"/>
          <w:color w:val="00000A"/>
          <w:sz w:val="24"/>
          <w:szCs w:val="24"/>
        </w:rPr>
        <w:t>В рамках оказываемых Услуг Исполнитель обязан обеспечить ввод в эксплуатацию оборудования и ПО, с характеристиками, указанными в Приложении №1 к описанию объекта закупки.</w:t>
      </w:r>
    </w:p>
    <w:p w:rsidR="00694C47" w:rsidRPr="00694C47" w:rsidRDefault="00694C47" w:rsidP="00694C47">
      <w:pPr>
        <w:widowControl w:val="0"/>
        <w:tabs>
          <w:tab w:val="left" w:pos="708"/>
        </w:tabs>
        <w:suppressAutoHyphens/>
        <w:spacing w:after="200" w:line="240" w:lineRule="auto"/>
        <w:ind w:left="720" w:firstLine="708"/>
        <w:contextualSpacing/>
        <w:rPr>
          <w:rFonts w:eastAsia="SimSun"/>
          <w:color w:val="00000A"/>
          <w:sz w:val="24"/>
          <w:szCs w:val="24"/>
        </w:rPr>
      </w:pPr>
    </w:p>
    <w:p w:rsidR="00694C47" w:rsidRPr="00694C47" w:rsidRDefault="00694C47" w:rsidP="00694C47">
      <w:pPr>
        <w:widowControl w:val="0"/>
        <w:tabs>
          <w:tab w:val="left" w:pos="708"/>
        </w:tabs>
        <w:suppressAutoHyphens/>
        <w:spacing w:after="200" w:line="240" w:lineRule="auto"/>
        <w:contextualSpacing/>
        <w:rPr>
          <w:b/>
          <w:color w:val="00000A"/>
          <w:sz w:val="24"/>
          <w:szCs w:val="24"/>
          <w:lang w:eastAsia="ru-RU"/>
        </w:rPr>
      </w:pPr>
      <w:r w:rsidRPr="00694C47">
        <w:rPr>
          <w:rFonts w:eastAsia="SimSun"/>
          <w:color w:val="00000A"/>
          <w:sz w:val="24"/>
          <w:szCs w:val="24"/>
        </w:rPr>
        <w:t xml:space="preserve">            Ввод в эксплуатацию включает</w:t>
      </w:r>
      <w:r w:rsidRPr="00694C47">
        <w:rPr>
          <w:b/>
          <w:color w:val="00000A"/>
          <w:sz w:val="24"/>
          <w:szCs w:val="24"/>
          <w:lang w:eastAsia="ru-RU"/>
        </w:rPr>
        <w:t>:</w:t>
      </w:r>
    </w:p>
    <w:p w:rsidR="00694C47" w:rsidRPr="00694C47" w:rsidRDefault="00694C47" w:rsidP="00694C47">
      <w:pPr>
        <w:widowControl w:val="0"/>
        <w:numPr>
          <w:ilvl w:val="0"/>
          <w:numId w:val="10"/>
        </w:numPr>
        <w:suppressAutoHyphens/>
        <w:spacing w:after="200" w:line="240" w:lineRule="auto"/>
        <w:contextualSpacing/>
        <w:jc w:val="left"/>
        <w:rPr>
          <w:rFonts w:eastAsia="SimSun"/>
          <w:color w:val="00000A"/>
          <w:sz w:val="24"/>
          <w:szCs w:val="24"/>
        </w:rPr>
      </w:pPr>
      <w:r w:rsidRPr="00694C47">
        <w:rPr>
          <w:rFonts w:eastAsia="SimSun"/>
          <w:b/>
          <w:bCs/>
          <w:color w:val="00000A"/>
          <w:sz w:val="24"/>
          <w:szCs w:val="24"/>
        </w:rPr>
        <w:t>Установка оборудования;</w:t>
      </w:r>
    </w:p>
    <w:p w:rsidR="00694C47" w:rsidRPr="00694C47" w:rsidRDefault="00694C47" w:rsidP="00694C47">
      <w:pPr>
        <w:widowControl w:val="0"/>
        <w:suppressAutoHyphens/>
        <w:spacing w:after="200" w:line="240" w:lineRule="auto"/>
        <w:ind w:left="1065" w:firstLine="351"/>
        <w:rPr>
          <w:rFonts w:eastAsia="SimSun"/>
          <w:color w:val="00000A"/>
          <w:sz w:val="24"/>
          <w:szCs w:val="24"/>
        </w:rPr>
      </w:pPr>
      <w:r w:rsidRPr="00694C47">
        <w:rPr>
          <w:rFonts w:eastAsia="SimSun"/>
          <w:color w:val="00000A"/>
          <w:sz w:val="24"/>
          <w:szCs w:val="24"/>
        </w:rPr>
        <w:t>Все оборудование (Приложение №1 к описанию объекта закупки) должно быть поставлено в центр обработки данных Заказчика по адресу г. Новосибирск, ул. Свердлова, 14 и смонтировано в телекоммуникационные шкафы Заказчика.</w:t>
      </w:r>
    </w:p>
    <w:p w:rsidR="00694C47" w:rsidRPr="00694C47" w:rsidRDefault="00694C47" w:rsidP="00694C47">
      <w:pPr>
        <w:widowControl w:val="0"/>
        <w:numPr>
          <w:ilvl w:val="0"/>
          <w:numId w:val="10"/>
        </w:numPr>
        <w:suppressAutoHyphens/>
        <w:spacing w:after="200" w:line="240" w:lineRule="auto"/>
        <w:contextualSpacing/>
        <w:jc w:val="left"/>
        <w:rPr>
          <w:rFonts w:eastAsia="SimSun"/>
          <w:b/>
          <w:bCs/>
          <w:color w:val="00000A"/>
          <w:sz w:val="24"/>
          <w:szCs w:val="24"/>
        </w:rPr>
      </w:pPr>
      <w:r w:rsidRPr="00694C47">
        <w:rPr>
          <w:rFonts w:eastAsia="SimSun"/>
          <w:b/>
          <w:bCs/>
          <w:color w:val="00000A"/>
          <w:sz w:val="24"/>
          <w:szCs w:val="24"/>
        </w:rPr>
        <w:t>Включение и настройка оборудования;</w:t>
      </w:r>
    </w:p>
    <w:p w:rsidR="00694C47" w:rsidRPr="00694C47" w:rsidRDefault="00694C47" w:rsidP="00694C47">
      <w:pPr>
        <w:widowControl w:val="0"/>
        <w:suppressAutoHyphens/>
        <w:spacing w:after="200" w:line="240" w:lineRule="auto"/>
        <w:ind w:left="1416" w:firstLine="351"/>
        <w:rPr>
          <w:rFonts w:eastAsia="SimSun"/>
          <w:b/>
          <w:bCs/>
          <w:color w:val="00000A"/>
          <w:sz w:val="24"/>
          <w:szCs w:val="24"/>
        </w:rPr>
      </w:pPr>
      <w:r w:rsidRPr="00694C47">
        <w:rPr>
          <w:rFonts w:eastAsia="SimSun"/>
          <w:color w:val="00000A"/>
          <w:sz w:val="24"/>
          <w:szCs w:val="24"/>
        </w:rPr>
        <w:t>На всем новом оборудовании (Приложение №1 к описанию объекта закупки) необходимо выполнить:</w:t>
      </w:r>
      <w:r w:rsidRPr="00694C47">
        <w:rPr>
          <w:rFonts w:eastAsia="SimSun"/>
          <w:b/>
          <w:bCs/>
          <w:color w:val="00000A"/>
          <w:sz w:val="24"/>
          <w:szCs w:val="24"/>
        </w:rPr>
        <w:t xml:space="preserve"> </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инициализацию оборудования, базовую настройку и конфигурирование;</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диагностику исправности компонентов оборудования встроенными средствами;</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Обновить Firmware до последних рекомендованных производителем версий;</w:t>
      </w:r>
    </w:p>
    <w:p w:rsidR="00694C47" w:rsidRPr="00694C47" w:rsidRDefault="00694C47" w:rsidP="00694C47">
      <w:pPr>
        <w:widowControl w:val="0"/>
        <w:suppressAutoHyphens/>
        <w:spacing w:after="0" w:line="240" w:lineRule="auto"/>
        <w:ind w:left="1789"/>
        <w:contextualSpacing/>
        <w:rPr>
          <w:iCs/>
          <w:sz w:val="24"/>
          <w:szCs w:val="24"/>
        </w:rPr>
      </w:pPr>
    </w:p>
    <w:p w:rsidR="00694C47" w:rsidRPr="00694C47" w:rsidRDefault="00694C47" w:rsidP="00694C47">
      <w:pPr>
        <w:widowControl w:val="0"/>
        <w:numPr>
          <w:ilvl w:val="0"/>
          <w:numId w:val="10"/>
        </w:numPr>
        <w:suppressAutoHyphens/>
        <w:spacing w:after="200" w:line="240" w:lineRule="auto"/>
        <w:contextualSpacing/>
        <w:jc w:val="left"/>
        <w:rPr>
          <w:rFonts w:eastAsia="SimSun"/>
          <w:b/>
          <w:bCs/>
          <w:color w:val="00000A"/>
          <w:sz w:val="24"/>
          <w:szCs w:val="24"/>
        </w:rPr>
      </w:pPr>
      <w:r w:rsidRPr="00694C47">
        <w:rPr>
          <w:rFonts w:eastAsia="SimSun"/>
          <w:b/>
          <w:bCs/>
          <w:color w:val="00000A"/>
          <w:sz w:val="24"/>
          <w:szCs w:val="24"/>
        </w:rPr>
        <w:t>Подключение к сетям передачи данных и сетям хранения данных;</w:t>
      </w:r>
    </w:p>
    <w:p w:rsidR="00694C47" w:rsidRPr="00694C47" w:rsidRDefault="00694C47" w:rsidP="00694C47">
      <w:pPr>
        <w:suppressAutoHyphens/>
        <w:spacing w:after="200"/>
        <w:ind w:left="1065" w:firstLine="708"/>
        <w:rPr>
          <w:rFonts w:eastAsia="SimSun"/>
          <w:sz w:val="24"/>
          <w:szCs w:val="24"/>
        </w:rPr>
      </w:pPr>
      <w:r w:rsidRPr="00694C47">
        <w:rPr>
          <w:rFonts w:eastAsia="SimSun"/>
          <w:sz w:val="24"/>
          <w:szCs w:val="24"/>
        </w:rPr>
        <w:t xml:space="preserve">На всем оборудовании (Приложение №1 к описанию объекта закупки) должно быть выполнено: подключение к имеющимся у Заказчика портам сети </w:t>
      </w:r>
      <w:r w:rsidRPr="00694C47">
        <w:rPr>
          <w:rFonts w:eastAsia="SimSun"/>
          <w:sz w:val="24"/>
          <w:szCs w:val="24"/>
        </w:rPr>
        <w:lastRenderedPageBreak/>
        <w:t>передачи данных Ethernet и портам FibreChannel Системы хранения данных (Тип 1), указанной в Приложении №1 к описанию объекта закупки, в соответствии с требованиями производителя (инсталляционный профиль конфигурации предоставляется Заказчиком).</w:t>
      </w:r>
    </w:p>
    <w:p w:rsidR="00694C47" w:rsidRPr="00694C47" w:rsidRDefault="00694C47" w:rsidP="00694C47">
      <w:pPr>
        <w:widowControl w:val="0"/>
        <w:numPr>
          <w:ilvl w:val="0"/>
          <w:numId w:val="10"/>
        </w:numPr>
        <w:suppressAutoHyphens/>
        <w:spacing w:after="0" w:line="240" w:lineRule="auto"/>
        <w:contextualSpacing/>
        <w:jc w:val="left"/>
        <w:rPr>
          <w:iCs/>
          <w:sz w:val="24"/>
          <w:szCs w:val="24"/>
        </w:rPr>
      </w:pPr>
      <w:r w:rsidRPr="00694C47">
        <w:rPr>
          <w:b/>
          <w:iCs/>
          <w:sz w:val="24"/>
          <w:szCs w:val="24"/>
        </w:rPr>
        <w:t>Установка и настройка ПО, расширение ПАК ПРК ЦОД, настройка типичных процедур резервного копирования</w:t>
      </w:r>
      <w:r w:rsidRPr="00694C47">
        <w:rPr>
          <w:iCs/>
          <w:sz w:val="24"/>
          <w:szCs w:val="24"/>
        </w:rPr>
        <w:t>:</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установка на сервер, поставляемый в рамках оказания Услуг и указанный в Таблице №1 в Приложении №1 к описанию объекта Закупки операционной системы, предоставленной Заказчиком, (перечень параметров необходимых для настройки операционной системы предоставляются Заказчиком);</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установка на сервер, указанный в Таблице №1 в Приложении №1, ПО резервного копирования, поставляемого в рамках оказания Услуг, указанного в Таблице №3 в Приложении №1 к описанию объекта Закупки и настройка роли сервера "Узел хранения" (далее – Узел хранения), необходимый для промежуточного хранения резервных копий виртуальных машин;</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развертывание виртуальной машины, предоставляемой производителем ПО на узлах кластеров виртуализации, имеющихся в наличии у Заказчика (параметры настройки виртуальных машин предоставляются заказчиком), предназначенной для резервного копирования виртуальных машин, на кластерах системы виртуализации, имеющихся в эксплуатации у Заказчика;</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подключение Узла хранения к системе резервного копирования, имеющейся в распоряжении Заказчика;</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подключение Узла хранения к системе хранения данных, указанной в Таблица №4 в Приложении №1 к описанию объекта закупки;</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подключение Узла хранения к ленточным библиотекам - не менее 1 шт., имеющимся в распоряжении Заказчика (настройки для подключения предоставляются заказчиком);</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создание планов резервного копирования виртуальных машин, указанных Заказчиком;</w:t>
      </w:r>
    </w:p>
    <w:p w:rsidR="00694C47" w:rsidRPr="00694C47" w:rsidRDefault="00694C47" w:rsidP="00694C47">
      <w:pPr>
        <w:widowControl w:val="0"/>
        <w:numPr>
          <w:ilvl w:val="0"/>
          <w:numId w:val="9"/>
        </w:numPr>
        <w:suppressAutoHyphens/>
        <w:spacing w:after="0" w:line="240" w:lineRule="auto"/>
        <w:contextualSpacing/>
        <w:jc w:val="left"/>
        <w:rPr>
          <w:iCs/>
          <w:sz w:val="24"/>
          <w:szCs w:val="24"/>
        </w:rPr>
      </w:pPr>
      <w:r w:rsidRPr="00694C47">
        <w:rPr>
          <w:iCs/>
          <w:sz w:val="24"/>
          <w:szCs w:val="24"/>
        </w:rPr>
        <w:t>проверка корректности и работоспособности восстановления из резервных копий виртуальных машин, указанных Заказчиком и расположенных на: Узле хранения, системе хранения данных, ленточной библиотеке.</w:t>
      </w:r>
    </w:p>
    <w:p w:rsidR="00694C47" w:rsidRPr="00694C47" w:rsidRDefault="00694C47" w:rsidP="00694C47">
      <w:pPr>
        <w:widowControl w:val="0"/>
        <w:suppressAutoHyphens/>
        <w:spacing w:after="0" w:line="240" w:lineRule="auto"/>
        <w:contextualSpacing/>
        <w:rPr>
          <w:iCs/>
          <w:sz w:val="24"/>
          <w:szCs w:val="24"/>
        </w:rPr>
      </w:pPr>
    </w:p>
    <w:p w:rsidR="00694C47" w:rsidRPr="00694C47" w:rsidRDefault="00694C47" w:rsidP="00694C47">
      <w:pPr>
        <w:widowControl w:val="0"/>
        <w:suppressAutoHyphens/>
        <w:spacing w:after="200" w:line="240" w:lineRule="auto"/>
        <w:ind w:firstLine="709"/>
        <w:rPr>
          <w:rFonts w:eastAsia="SimSun"/>
          <w:color w:val="00000A"/>
          <w:sz w:val="24"/>
          <w:szCs w:val="24"/>
        </w:rPr>
      </w:pPr>
      <w:r w:rsidRPr="00694C47">
        <w:rPr>
          <w:rFonts w:eastAsia="SimSun"/>
          <w:color w:val="00000A"/>
          <w:sz w:val="24"/>
          <w:szCs w:val="24"/>
        </w:rPr>
        <w:t>Ввод в эксплуатацию производится в присутствии Заказчика.</w:t>
      </w:r>
    </w:p>
    <w:p w:rsidR="00694C47" w:rsidRPr="00694C47" w:rsidRDefault="00694C47" w:rsidP="00694C47">
      <w:pPr>
        <w:widowControl w:val="0"/>
        <w:suppressAutoHyphens/>
        <w:spacing w:after="0" w:line="240" w:lineRule="auto"/>
        <w:ind w:firstLine="709"/>
        <w:contextualSpacing/>
        <w:rPr>
          <w:iCs/>
          <w:sz w:val="24"/>
          <w:szCs w:val="24"/>
        </w:rPr>
      </w:pPr>
      <w:r w:rsidRPr="00694C47">
        <w:rPr>
          <w:iCs/>
          <w:sz w:val="24"/>
          <w:szCs w:val="24"/>
        </w:rPr>
        <w:t>Все работы должны быть выполнены без остановки работы информационных систем Заказчика.</w:t>
      </w:r>
    </w:p>
    <w:p w:rsidR="00694C47" w:rsidRPr="00694C47" w:rsidRDefault="00694C47" w:rsidP="00694C47">
      <w:pPr>
        <w:widowControl w:val="0"/>
        <w:suppressAutoHyphens/>
        <w:spacing w:after="0" w:line="240" w:lineRule="auto"/>
        <w:ind w:firstLine="709"/>
        <w:contextualSpacing/>
        <w:rPr>
          <w:iCs/>
          <w:sz w:val="24"/>
          <w:szCs w:val="24"/>
        </w:rPr>
      </w:pPr>
    </w:p>
    <w:p w:rsidR="00694C47" w:rsidRPr="00694C47" w:rsidRDefault="00694C47" w:rsidP="00694C47">
      <w:pPr>
        <w:widowControl w:val="0"/>
        <w:numPr>
          <w:ilvl w:val="1"/>
          <w:numId w:val="1"/>
        </w:numPr>
        <w:tabs>
          <w:tab w:val="left" w:pos="426"/>
          <w:tab w:val="left" w:pos="1134"/>
        </w:tabs>
        <w:suppressAutoHyphens/>
        <w:spacing w:after="120" w:line="240" w:lineRule="auto"/>
        <w:ind w:left="0" w:firstLine="709"/>
        <w:contextualSpacing/>
        <w:jc w:val="left"/>
        <w:rPr>
          <w:b/>
          <w:color w:val="00000A"/>
          <w:sz w:val="24"/>
          <w:szCs w:val="24"/>
          <w:lang w:eastAsia="ru-RU"/>
        </w:rPr>
      </w:pPr>
      <w:r w:rsidRPr="00694C47">
        <w:rPr>
          <w:b/>
          <w:color w:val="00000A"/>
          <w:sz w:val="24"/>
          <w:szCs w:val="24"/>
          <w:lang w:eastAsia="ru-RU"/>
        </w:rPr>
        <w:t xml:space="preserve"> Комплектация оборудования</w:t>
      </w:r>
    </w:p>
    <w:p w:rsidR="00694C47" w:rsidRPr="00694C47" w:rsidRDefault="00694C47" w:rsidP="00694C47">
      <w:pPr>
        <w:widowControl w:val="0"/>
        <w:suppressAutoHyphens/>
        <w:spacing w:after="0" w:line="240" w:lineRule="auto"/>
        <w:ind w:firstLine="708"/>
        <w:contextualSpacing/>
        <w:rPr>
          <w:iCs/>
          <w:sz w:val="24"/>
          <w:szCs w:val="24"/>
        </w:rPr>
      </w:pPr>
      <w:r w:rsidRPr="00694C47">
        <w:rPr>
          <w:b/>
          <w:iCs/>
          <w:sz w:val="24"/>
          <w:szCs w:val="24"/>
        </w:rPr>
        <w:t xml:space="preserve">Комплектация оборудования </w:t>
      </w:r>
      <w:r w:rsidRPr="00694C47">
        <w:rPr>
          <w:iCs/>
          <w:sz w:val="24"/>
          <w:szCs w:val="24"/>
        </w:rPr>
        <w:t xml:space="preserve">(Таблица №1, Таблица №4 Приложения №1 </w:t>
      </w:r>
      <w:r w:rsidRPr="00694C47">
        <w:rPr>
          <w:iCs/>
          <w:sz w:val="24"/>
          <w:szCs w:val="24"/>
        </w:rPr>
        <w:br/>
        <w:t>к описанию объекта закупки) включает в себя необходимые патч-корды, кабели, адаптеры для подключения всех компонентов оборудования к сети хранения и сети передачи данных, имеющихся у Заказчика.</w:t>
      </w:r>
    </w:p>
    <w:p w:rsidR="00694C47" w:rsidRPr="00694C47" w:rsidRDefault="00694C47" w:rsidP="00694C47">
      <w:pPr>
        <w:widowControl w:val="0"/>
        <w:suppressAutoHyphens/>
        <w:spacing w:after="0" w:line="240" w:lineRule="auto"/>
        <w:ind w:firstLine="708"/>
        <w:contextualSpacing/>
        <w:rPr>
          <w:iCs/>
          <w:sz w:val="24"/>
          <w:szCs w:val="24"/>
        </w:rPr>
      </w:pPr>
      <w:r w:rsidRPr="00694C47">
        <w:rPr>
          <w:b/>
          <w:iCs/>
          <w:sz w:val="24"/>
          <w:szCs w:val="24"/>
        </w:rPr>
        <w:t>Поставка и установка Оборудования</w:t>
      </w:r>
      <w:r w:rsidRPr="00694C47">
        <w:rPr>
          <w:iCs/>
          <w:sz w:val="24"/>
          <w:szCs w:val="24"/>
        </w:rPr>
        <w:t xml:space="preserve">. Оборудование должно быть поставлено в центр обработки данных Заказчика по адресу г. Новосибирск, ул. Свердлова, 14. </w:t>
      </w:r>
    </w:p>
    <w:p w:rsidR="00694C47" w:rsidRPr="00694C47" w:rsidRDefault="00694C47" w:rsidP="00694C47">
      <w:pPr>
        <w:widowControl w:val="0"/>
        <w:suppressAutoHyphens/>
        <w:spacing w:after="0" w:line="240" w:lineRule="auto"/>
        <w:ind w:firstLine="708"/>
        <w:contextualSpacing/>
        <w:rPr>
          <w:iCs/>
          <w:sz w:val="24"/>
          <w:szCs w:val="24"/>
        </w:rPr>
      </w:pPr>
      <w:r w:rsidRPr="00694C47">
        <w:rPr>
          <w:iCs/>
          <w:sz w:val="24"/>
          <w:szCs w:val="24"/>
        </w:rPr>
        <w:t xml:space="preserve">В оборудование установлены все модули ввода/вывода, выполнена коммутация интерфейсных кабелей (Таблица №1, Таблица №4 Приложения №1 к описанию объекта </w:t>
      </w:r>
      <w:r w:rsidRPr="00694C47">
        <w:rPr>
          <w:iCs/>
          <w:sz w:val="24"/>
          <w:szCs w:val="24"/>
        </w:rPr>
        <w:lastRenderedPageBreak/>
        <w:t>закупки), подключены силовые кабели. Поставка и монтаж осуществляется силами Исполнителя.</w:t>
      </w:r>
    </w:p>
    <w:p w:rsidR="00694C47" w:rsidRPr="00694C47" w:rsidRDefault="00694C47" w:rsidP="00694C47">
      <w:pPr>
        <w:widowControl w:val="0"/>
        <w:suppressAutoHyphens/>
        <w:spacing w:after="0" w:line="240" w:lineRule="auto"/>
        <w:ind w:firstLine="708"/>
        <w:contextualSpacing/>
        <w:rPr>
          <w:iCs/>
          <w:sz w:val="24"/>
          <w:szCs w:val="24"/>
        </w:rPr>
      </w:pPr>
      <w:r w:rsidRPr="00694C47">
        <w:rPr>
          <w:b/>
          <w:iCs/>
          <w:sz w:val="24"/>
          <w:szCs w:val="24"/>
        </w:rPr>
        <w:t>Инициализация (первоначальный запуск) и настройка оборудования</w:t>
      </w:r>
      <w:r w:rsidRPr="00694C47">
        <w:rPr>
          <w:iCs/>
          <w:sz w:val="24"/>
          <w:szCs w:val="24"/>
        </w:rPr>
        <w:t>. Для всего оборудования (Таблица №1, Таблица №4 Приложения №1 к описанию объекта закупки) после поставки и установки выполняется силами Исполнителя:</w:t>
      </w:r>
    </w:p>
    <w:p w:rsidR="00694C47" w:rsidRPr="00694C47" w:rsidRDefault="00694C47" w:rsidP="00694C47">
      <w:pPr>
        <w:widowControl w:val="0"/>
        <w:suppressAutoHyphens/>
        <w:spacing w:after="0" w:line="240" w:lineRule="auto"/>
        <w:ind w:firstLine="708"/>
        <w:contextualSpacing/>
        <w:rPr>
          <w:iCs/>
          <w:sz w:val="24"/>
          <w:szCs w:val="24"/>
        </w:rPr>
      </w:pPr>
      <w:r w:rsidRPr="00694C47">
        <w:rPr>
          <w:iCs/>
          <w:sz w:val="24"/>
          <w:szCs w:val="24"/>
        </w:rPr>
        <w:t>•</w:t>
      </w:r>
      <w:r w:rsidRPr="00694C47">
        <w:rPr>
          <w:iCs/>
          <w:sz w:val="24"/>
          <w:szCs w:val="24"/>
        </w:rPr>
        <w:tab/>
        <w:t>инициализация оборудования, базовое конфигурирование;</w:t>
      </w:r>
    </w:p>
    <w:p w:rsidR="00694C47" w:rsidRPr="00694C47" w:rsidRDefault="00694C47" w:rsidP="00694C47">
      <w:pPr>
        <w:widowControl w:val="0"/>
        <w:suppressAutoHyphens/>
        <w:spacing w:after="0" w:line="240" w:lineRule="auto"/>
        <w:ind w:firstLine="708"/>
        <w:contextualSpacing/>
        <w:rPr>
          <w:iCs/>
          <w:sz w:val="24"/>
          <w:szCs w:val="24"/>
        </w:rPr>
      </w:pPr>
      <w:r w:rsidRPr="00694C47">
        <w:rPr>
          <w:iCs/>
          <w:sz w:val="24"/>
          <w:szCs w:val="24"/>
        </w:rPr>
        <w:t>•</w:t>
      </w:r>
      <w:r w:rsidRPr="00694C47">
        <w:rPr>
          <w:iCs/>
          <w:sz w:val="24"/>
          <w:szCs w:val="24"/>
        </w:rPr>
        <w:tab/>
        <w:t>диагностика исправности компонентов оборудования встроенными средствами;</w:t>
      </w:r>
    </w:p>
    <w:p w:rsidR="00694C47" w:rsidRPr="00694C47" w:rsidRDefault="00694C47" w:rsidP="00694C47">
      <w:pPr>
        <w:widowControl w:val="0"/>
        <w:suppressAutoHyphens/>
        <w:spacing w:after="0" w:line="240" w:lineRule="auto"/>
        <w:ind w:firstLine="708"/>
        <w:contextualSpacing/>
        <w:rPr>
          <w:iCs/>
          <w:sz w:val="24"/>
          <w:szCs w:val="24"/>
        </w:rPr>
      </w:pPr>
      <w:r w:rsidRPr="00694C47">
        <w:rPr>
          <w:iCs/>
          <w:sz w:val="24"/>
          <w:szCs w:val="24"/>
        </w:rPr>
        <w:t>•</w:t>
      </w:r>
      <w:r w:rsidRPr="00694C47">
        <w:rPr>
          <w:iCs/>
          <w:sz w:val="24"/>
          <w:szCs w:val="24"/>
        </w:rPr>
        <w:tab/>
        <w:t>обновление версий встроенного программного обеспечения и микрокодов компонентов (интерфейсных плат).</w:t>
      </w:r>
    </w:p>
    <w:p w:rsidR="00694C47" w:rsidRPr="00694C47" w:rsidRDefault="00694C47" w:rsidP="00694C47">
      <w:pPr>
        <w:tabs>
          <w:tab w:val="left" w:pos="1134"/>
        </w:tabs>
        <w:suppressAutoHyphens/>
        <w:spacing w:after="0" w:line="240" w:lineRule="auto"/>
        <w:jc w:val="left"/>
        <w:rPr>
          <w:rFonts w:eastAsia="SimSun"/>
          <w:color w:val="000000"/>
          <w:sz w:val="24"/>
          <w:szCs w:val="24"/>
          <w:lang w:eastAsia="ko-KR"/>
        </w:rPr>
      </w:pPr>
    </w:p>
    <w:p w:rsidR="00694C47" w:rsidRPr="00694C47" w:rsidRDefault="00694C47" w:rsidP="00694C47">
      <w:pPr>
        <w:widowControl w:val="0"/>
        <w:numPr>
          <w:ilvl w:val="1"/>
          <w:numId w:val="1"/>
        </w:numPr>
        <w:tabs>
          <w:tab w:val="left" w:pos="426"/>
          <w:tab w:val="left" w:pos="1134"/>
        </w:tabs>
        <w:suppressAutoHyphens/>
        <w:spacing w:after="120" w:line="240" w:lineRule="auto"/>
        <w:ind w:left="0" w:firstLine="709"/>
        <w:contextualSpacing/>
        <w:jc w:val="left"/>
        <w:rPr>
          <w:b/>
          <w:color w:val="00000A"/>
          <w:sz w:val="24"/>
          <w:szCs w:val="24"/>
          <w:lang w:eastAsia="ru-RU"/>
        </w:rPr>
      </w:pPr>
      <w:r w:rsidRPr="00694C47">
        <w:rPr>
          <w:b/>
          <w:color w:val="00000A"/>
          <w:sz w:val="24"/>
          <w:szCs w:val="24"/>
          <w:lang w:eastAsia="ru-RU"/>
        </w:rPr>
        <w:t>Требования к разрабатываемой технической документации</w:t>
      </w:r>
    </w:p>
    <w:p w:rsidR="00694C47" w:rsidRPr="00694C47" w:rsidRDefault="00694C47" w:rsidP="00694C47">
      <w:pPr>
        <w:widowControl w:val="0"/>
        <w:suppressAutoHyphens/>
        <w:spacing w:after="0" w:line="240" w:lineRule="auto"/>
        <w:ind w:firstLine="709"/>
        <w:contextualSpacing/>
        <w:rPr>
          <w:bCs/>
          <w:iCs/>
          <w:sz w:val="24"/>
          <w:szCs w:val="24"/>
        </w:rPr>
      </w:pPr>
      <w:r w:rsidRPr="00694C47">
        <w:rPr>
          <w:bCs/>
          <w:iCs/>
          <w:sz w:val="24"/>
          <w:szCs w:val="24"/>
        </w:rPr>
        <w:t xml:space="preserve">В рамках оказываемых Услуг по расширению </w:t>
      </w:r>
      <w:r w:rsidRPr="00694C47">
        <w:rPr>
          <w:rFonts w:eastAsia="SimSun"/>
          <w:bCs/>
          <w:iCs/>
          <w:color w:val="00000A"/>
          <w:sz w:val="24"/>
          <w:szCs w:val="24"/>
        </w:rPr>
        <w:t>ПАК ПРК ЦОД</w:t>
      </w:r>
      <w:r w:rsidRPr="00694C47">
        <w:rPr>
          <w:bCs/>
          <w:iCs/>
          <w:sz w:val="24"/>
          <w:szCs w:val="24"/>
        </w:rPr>
        <w:t xml:space="preserve"> необходимо разработать, согласовать и </w:t>
      </w:r>
      <w:r w:rsidRPr="00694C47">
        <w:rPr>
          <w:iCs/>
          <w:sz w:val="24"/>
          <w:szCs w:val="24"/>
        </w:rPr>
        <w:t>предоставить Заказчику комплект технической документации, в сроки, установленные п. 1.5 описания объекта закупки (график оказания Услуг), в составе:</w:t>
      </w:r>
    </w:p>
    <w:p w:rsidR="00694C47" w:rsidRPr="00694C47" w:rsidRDefault="00694C47" w:rsidP="00694C47">
      <w:pPr>
        <w:numPr>
          <w:ilvl w:val="0"/>
          <w:numId w:val="11"/>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Схема структурная комплекса технических средств;</w:t>
      </w:r>
    </w:p>
    <w:p w:rsidR="00694C47" w:rsidRPr="00694C47" w:rsidRDefault="00694C47" w:rsidP="00694C47">
      <w:pPr>
        <w:numPr>
          <w:ilvl w:val="0"/>
          <w:numId w:val="11"/>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 xml:space="preserve">План расположения оборудования и проводок </w:t>
      </w:r>
      <w:r w:rsidRPr="00694C47">
        <w:rPr>
          <w:rFonts w:eastAsia="SimSun"/>
          <w:color w:val="000000"/>
          <w:sz w:val="24"/>
          <w:szCs w:val="24"/>
        </w:rPr>
        <w:t>в телекоммуникационном шкафу</w:t>
      </w:r>
      <w:r w:rsidRPr="00694C47">
        <w:rPr>
          <w:rFonts w:eastAsia="SimSun"/>
          <w:color w:val="00000A"/>
          <w:sz w:val="24"/>
          <w:szCs w:val="24"/>
        </w:rPr>
        <w:t>;</w:t>
      </w:r>
    </w:p>
    <w:p w:rsidR="00694C47" w:rsidRPr="00694C47" w:rsidRDefault="00694C47" w:rsidP="00694C47">
      <w:pPr>
        <w:numPr>
          <w:ilvl w:val="0"/>
          <w:numId w:val="11"/>
        </w:numPr>
        <w:tabs>
          <w:tab w:val="left" w:pos="708"/>
        </w:tabs>
        <w:suppressAutoHyphens/>
        <w:spacing w:after="200" w:line="240" w:lineRule="auto"/>
        <w:contextualSpacing/>
        <w:jc w:val="left"/>
        <w:rPr>
          <w:rFonts w:eastAsia="SimSun"/>
          <w:color w:val="00000A"/>
          <w:sz w:val="24"/>
          <w:szCs w:val="24"/>
        </w:rPr>
      </w:pPr>
      <w:r w:rsidRPr="00694C47">
        <w:rPr>
          <w:rFonts w:eastAsia="SimSun"/>
          <w:color w:val="00000A"/>
          <w:sz w:val="24"/>
          <w:szCs w:val="24"/>
        </w:rPr>
        <w:t>Схема коммутации оборудования (соединений)</w:t>
      </w:r>
      <w:r w:rsidRPr="00694C47">
        <w:rPr>
          <w:rFonts w:eastAsia="SimSun"/>
          <w:color w:val="00000A"/>
          <w:sz w:val="24"/>
          <w:szCs w:val="24"/>
          <w:lang w:val="en-US"/>
        </w:rPr>
        <w:t>.</w:t>
      </w:r>
    </w:p>
    <w:p w:rsidR="00694C47" w:rsidRPr="00694C47" w:rsidRDefault="00694C47" w:rsidP="00694C47">
      <w:pPr>
        <w:numPr>
          <w:ilvl w:val="1"/>
          <w:numId w:val="8"/>
        </w:numPr>
        <w:tabs>
          <w:tab w:val="left" w:pos="708"/>
          <w:tab w:val="left" w:pos="1069"/>
        </w:tabs>
        <w:suppressAutoHyphens/>
        <w:spacing w:after="200" w:line="240" w:lineRule="auto"/>
        <w:ind w:left="1418"/>
        <w:contextualSpacing/>
        <w:jc w:val="left"/>
        <w:rPr>
          <w:color w:val="00000A"/>
          <w:sz w:val="24"/>
          <w:szCs w:val="24"/>
          <w:lang w:eastAsia="ru-RU"/>
        </w:rPr>
      </w:pPr>
      <w:r w:rsidRPr="00694C47">
        <w:rPr>
          <w:color w:val="00000A"/>
          <w:sz w:val="24"/>
          <w:szCs w:val="24"/>
          <w:lang w:eastAsia="ru-RU"/>
        </w:rPr>
        <w:t>Спецификация оборудования и ПО.</w:t>
      </w:r>
    </w:p>
    <w:p w:rsidR="00694C47" w:rsidRPr="00694C47" w:rsidRDefault="00694C47" w:rsidP="00694C47">
      <w:pPr>
        <w:tabs>
          <w:tab w:val="left" w:pos="708"/>
        </w:tabs>
        <w:suppressAutoHyphens/>
        <w:spacing w:after="200" w:line="240" w:lineRule="auto"/>
        <w:contextualSpacing/>
        <w:rPr>
          <w:rFonts w:eastAsia="SimSun"/>
          <w:color w:val="00000A"/>
          <w:sz w:val="24"/>
          <w:szCs w:val="24"/>
        </w:rPr>
      </w:pPr>
    </w:p>
    <w:p w:rsidR="00694C47" w:rsidRPr="00694C47" w:rsidRDefault="00694C47" w:rsidP="00694C47">
      <w:pPr>
        <w:suppressAutoHyphens/>
        <w:spacing w:after="0" w:line="240" w:lineRule="auto"/>
        <w:ind w:right="-1" w:firstLine="708"/>
        <w:rPr>
          <w:sz w:val="24"/>
          <w:szCs w:val="24"/>
          <w:lang w:eastAsia="ru-RU"/>
        </w:rPr>
      </w:pPr>
      <w:r w:rsidRPr="00694C47">
        <w:rPr>
          <w:sz w:val="24"/>
          <w:szCs w:val="24"/>
          <w:lang w:eastAsia="ru-RU"/>
        </w:rPr>
        <w:t>При необходимости проведения обследования инфраструктуры Заказчика для подготовки технической документации Исполнителем может быть запрошен доступ на объект Заказчика путем направления официального письма. Заказчик в течении 3 (трех) рабочих дней согласовывает доступ и обеспечивает сопровождение Исполнителя.</w:t>
      </w:r>
    </w:p>
    <w:p w:rsidR="00694C47" w:rsidRPr="00694C47" w:rsidRDefault="00694C47" w:rsidP="00694C47">
      <w:pPr>
        <w:suppressAutoHyphens/>
        <w:spacing w:after="0" w:line="240" w:lineRule="auto"/>
        <w:ind w:right="-1" w:firstLine="851"/>
        <w:rPr>
          <w:sz w:val="24"/>
          <w:szCs w:val="24"/>
          <w:lang w:eastAsia="ru-RU"/>
        </w:rPr>
      </w:pPr>
      <w:r w:rsidRPr="00694C47">
        <w:rPr>
          <w:sz w:val="24"/>
          <w:szCs w:val="24"/>
          <w:lang w:eastAsia="ru-RU"/>
        </w:rPr>
        <w:t xml:space="preserve">Разработка технической документации должна выполняться в соответствии с действующими нормативными требованиями Российской Федерации в объеме и качестве, необходимыми для выполнения монтажных и пусконаладочных работ, а также для дальнейшей эксплуатации </w:t>
      </w:r>
      <w:r w:rsidRPr="00694C47">
        <w:rPr>
          <w:rFonts w:eastAsia="SimSun"/>
          <w:color w:val="00000A"/>
          <w:sz w:val="24"/>
          <w:szCs w:val="24"/>
        </w:rPr>
        <w:t xml:space="preserve">расширенного </w:t>
      </w:r>
      <w:r w:rsidRPr="00694C47">
        <w:rPr>
          <w:bCs/>
          <w:iCs/>
          <w:sz w:val="24"/>
          <w:szCs w:val="24"/>
          <w:lang w:eastAsia="ru-RU"/>
        </w:rPr>
        <w:t>ПАК ПРК ЦОД.</w:t>
      </w:r>
    </w:p>
    <w:p w:rsidR="00694C47" w:rsidRPr="00694C47" w:rsidRDefault="00694C47" w:rsidP="00694C47">
      <w:pPr>
        <w:suppressAutoHyphens/>
        <w:spacing w:after="0" w:line="240" w:lineRule="auto"/>
        <w:ind w:right="-1" w:firstLine="851"/>
        <w:rPr>
          <w:sz w:val="24"/>
          <w:szCs w:val="24"/>
          <w:lang w:eastAsia="ru-RU"/>
        </w:rPr>
      </w:pPr>
      <w:r w:rsidRPr="00694C47">
        <w:rPr>
          <w:sz w:val="24"/>
          <w:szCs w:val="24"/>
          <w:lang w:eastAsia="ru-RU"/>
        </w:rPr>
        <w:t>Исполнитель обязан представить Заказчику комплект технической документации на бумажном носителе в одном экземпляре и на электронном носителе в соответствии со сроками, указанными в п. 1.5 описания объекта закупки (график оказания Услуг).</w:t>
      </w:r>
    </w:p>
    <w:p w:rsidR="00694C47" w:rsidRPr="00694C47" w:rsidRDefault="00694C47" w:rsidP="00694C47">
      <w:pPr>
        <w:tabs>
          <w:tab w:val="left" w:pos="1134"/>
        </w:tabs>
        <w:suppressAutoHyphens/>
        <w:spacing w:after="0" w:line="240" w:lineRule="auto"/>
        <w:jc w:val="left"/>
        <w:rPr>
          <w:rFonts w:eastAsia="SimSun"/>
          <w:color w:val="000000"/>
          <w:sz w:val="24"/>
          <w:szCs w:val="24"/>
          <w:lang w:eastAsia="ko-KR"/>
        </w:rPr>
      </w:pPr>
    </w:p>
    <w:p w:rsidR="00694C47" w:rsidRPr="00694C47" w:rsidRDefault="00694C47" w:rsidP="00694C47">
      <w:pPr>
        <w:widowControl w:val="0"/>
        <w:numPr>
          <w:ilvl w:val="1"/>
          <w:numId w:val="1"/>
        </w:numPr>
        <w:tabs>
          <w:tab w:val="left" w:pos="426"/>
          <w:tab w:val="left" w:pos="1134"/>
        </w:tabs>
        <w:suppressAutoHyphens/>
        <w:spacing w:after="120" w:line="240" w:lineRule="auto"/>
        <w:ind w:left="0" w:firstLine="709"/>
        <w:contextualSpacing/>
        <w:jc w:val="left"/>
        <w:rPr>
          <w:b/>
          <w:color w:val="00000A"/>
          <w:sz w:val="24"/>
          <w:szCs w:val="24"/>
          <w:lang w:eastAsia="ru-RU"/>
        </w:rPr>
      </w:pPr>
      <w:r w:rsidRPr="00694C47">
        <w:rPr>
          <w:b/>
          <w:color w:val="00000A"/>
          <w:sz w:val="24"/>
          <w:szCs w:val="24"/>
          <w:lang w:eastAsia="ru-RU"/>
        </w:rPr>
        <w:t>Требования к оборудованию и гарантийным обязательствам</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Все поставляемое оборудование в рамках оказания Услуг должно быть не ранее 2023 года выпуска.</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Оборудование должно быть новым (оборудование, которое не было в использовании,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являвшимся ранее выставочным экземпляром.</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Оборудование должно быть серийным, произведено в заводских (промышленных) условиях (иметь заводской серийный номер на корпусе). Маркировка упакованного оборудования должна быть осуществлена надлежащим образом, в том числе содержать сведения о наименовании оборудования (модель, артикул и др.), производителе оборудования, правилах хранения и транспортировки.</w:t>
      </w:r>
    </w:p>
    <w:p w:rsidR="00694C47" w:rsidRPr="00694C47" w:rsidRDefault="00694C47" w:rsidP="00694C47">
      <w:pPr>
        <w:suppressAutoHyphens/>
        <w:spacing w:after="0" w:line="240" w:lineRule="auto"/>
        <w:ind w:right="-1" w:firstLine="851"/>
        <w:rPr>
          <w:sz w:val="24"/>
          <w:szCs w:val="24"/>
          <w:lang w:eastAsia="ru-RU"/>
        </w:rPr>
      </w:pPr>
      <w:r w:rsidRPr="00694C47">
        <w:rPr>
          <w:sz w:val="24"/>
          <w:szCs w:val="24"/>
          <w:lang w:eastAsia="ru-RU"/>
        </w:rPr>
        <w:t xml:space="preserve">В целях проверки соответствия поставляемого оборудования требованиям предыдущего абзаца Исполнитель должен предоставить Заказчику серийные номера оборудования не менее чем за 5 рабочих дней до передачи оборудования Заказчику. </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lastRenderedPageBreak/>
        <w:t>Оборудование должно соответствовать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Корпус, комплектующие (пластмассовые элементы и металлические детали) не должны иметь потертостей, царапин, сколов, трещин, вздутий, вмятин, ухудшающих его внешний вид и препятствующих нормальной работе, а также следов вскрытия. Подвижные элементы должны легко перемещаться без перекосов и заеданий. Оборудование не должно иметь дефектов, связанных с конструкцией, материалами или работой по их изготовлению.</w:t>
      </w:r>
    </w:p>
    <w:p w:rsidR="00694C47" w:rsidRPr="00694C47" w:rsidRDefault="00694C47" w:rsidP="00694C47">
      <w:pPr>
        <w:widowControl w:val="0"/>
        <w:suppressAutoHyphens/>
        <w:spacing w:after="0" w:line="240" w:lineRule="auto"/>
        <w:ind w:firstLine="709"/>
        <w:rPr>
          <w:sz w:val="24"/>
          <w:szCs w:val="24"/>
          <w:lang w:eastAsia="ru-RU"/>
        </w:rPr>
      </w:pPr>
      <w:r w:rsidRPr="00694C47">
        <w:rPr>
          <w:color w:val="000000"/>
          <w:sz w:val="24"/>
          <w:szCs w:val="24"/>
          <w:lang w:eastAsia="ru-RU"/>
        </w:rPr>
        <w:t xml:space="preserve">Предлагаемые к использованию материалы и оборудование,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Исполнителя соответствующих документов (сертификаты качества, сертификаты соответствия). </w:t>
      </w:r>
    </w:p>
    <w:p w:rsidR="00694C47" w:rsidRPr="00694C47" w:rsidRDefault="00694C47" w:rsidP="00694C47">
      <w:pPr>
        <w:widowControl w:val="0"/>
        <w:suppressAutoHyphens/>
        <w:spacing w:after="0" w:line="240" w:lineRule="auto"/>
        <w:ind w:firstLine="709"/>
        <w:rPr>
          <w:sz w:val="24"/>
          <w:szCs w:val="24"/>
          <w:lang w:eastAsia="ru-RU"/>
        </w:rPr>
      </w:pPr>
      <w:r w:rsidRPr="00694C47">
        <w:rPr>
          <w:color w:val="000000"/>
          <w:sz w:val="24"/>
          <w:szCs w:val="24"/>
          <w:lang w:eastAsia="ru-RU"/>
        </w:rPr>
        <w:t xml:space="preserve">Оказание Услуг с применением оборудования должно производиться в строгом соответствии с </w:t>
      </w:r>
      <w:r w:rsidRPr="00694C47">
        <w:rPr>
          <w:sz w:val="24"/>
          <w:szCs w:val="24"/>
          <w:lang w:eastAsia="ru-RU"/>
        </w:rPr>
        <w:t xml:space="preserve">требованиями </w:t>
      </w:r>
      <w:r w:rsidRPr="00694C47">
        <w:rPr>
          <w:color w:val="000000"/>
          <w:sz w:val="24"/>
          <w:szCs w:val="24"/>
          <w:lang w:eastAsia="ru-RU"/>
        </w:rPr>
        <w:t xml:space="preserve">производителей по монтажу и вводу оборудования в эксплуатацию. </w:t>
      </w:r>
    </w:p>
    <w:p w:rsidR="00694C47" w:rsidRPr="00694C47" w:rsidRDefault="00694C47" w:rsidP="00694C47">
      <w:pPr>
        <w:widowControl w:val="0"/>
        <w:suppressAutoHyphens/>
        <w:spacing w:after="0" w:line="240" w:lineRule="auto"/>
        <w:ind w:firstLine="709"/>
        <w:rPr>
          <w:color w:val="000000"/>
          <w:sz w:val="24"/>
          <w:szCs w:val="24"/>
          <w:lang w:eastAsia="ru-RU"/>
        </w:rPr>
      </w:pPr>
      <w:r w:rsidRPr="00694C47">
        <w:rPr>
          <w:color w:val="000000"/>
          <w:sz w:val="24"/>
          <w:szCs w:val="24"/>
          <w:lang w:eastAsia="ru-RU"/>
        </w:rPr>
        <w:t>Гарантийный талон должен быть с обязательной отметкой Исполнителя (дата поставки, печать). Во всех случаях недопустимо предоставление технической документации и руководств пользователя в виде копий. Гарантийный талон, техническая документация на услугу и руководства пользователя могут отсутствовать в случае, если это не предусмотрено заводом-изготовителем.</w:t>
      </w:r>
    </w:p>
    <w:p w:rsidR="00694C47" w:rsidRPr="00694C47" w:rsidRDefault="00694C47" w:rsidP="00694C47">
      <w:pPr>
        <w:widowControl w:val="0"/>
        <w:suppressAutoHyphens/>
        <w:spacing w:after="0" w:line="240" w:lineRule="auto"/>
        <w:ind w:firstLine="709"/>
        <w:rPr>
          <w:color w:val="000000"/>
          <w:sz w:val="24"/>
          <w:szCs w:val="24"/>
          <w:lang w:eastAsia="ru-RU"/>
        </w:rPr>
      </w:pPr>
      <w:r w:rsidRPr="00694C47">
        <w:rPr>
          <w:sz w:val="24"/>
          <w:szCs w:val="24"/>
          <w:lang w:eastAsia="ru-RU"/>
        </w:rPr>
        <w:t xml:space="preserve">Гарантийный срок на </w:t>
      </w:r>
      <w:r w:rsidRPr="00694C47">
        <w:rPr>
          <w:color w:val="000000"/>
          <w:sz w:val="24"/>
          <w:szCs w:val="24"/>
          <w:lang w:eastAsia="ru-RU"/>
        </w:rPr>
        <w:t>оказываемые Услуги и поставляемое ПО</w:t>
      </w:r>
      <w:r w:rsidRPr="00694C47">
        <w:rPr>
          <w:rFonts w:eastAsia="Calibri"/>
          <w:sz w:val="24"/>
          <w:szCs w:val="24"/>
        </w:rPr>
        <w:t>, указанное в Таблице №3 Приложение №1 к описанию объекта закупки)</w:t>
      </w:r>
      <w:r w:rsidRPr="00694C47">
        <w:rPr>
          <w:color w:val="000000"/>
          <w:sz w:val="24"/>
          <w:szCs w:val="24"/>
          <w:lang w:eastAsia="ru-RU"/>
        </w:rPr>
        <w:t xml:space="preserve"> составляет – не менее 12 (двенадцати) месяцев с даты подписания Сторонами документа о приемке.</w:t>
      </w:r>
    </w:p>
    <w:p w:rsidR="00694C47" w:rsidRPr="00694C47" w:rsidRDefault="00694C47" w:rsidP="00694C47">
      <w:pPr>
        <w:suppressAutoHyphens/>
        <w:spacing w:after="0" w:line="240" w:lineRule="auto"/>
        <w:ind w:firstLine="709"/>
        <w:rPr>
          <w:color w:val="000000"/>
          <w:sz w:val="24"/>
          <w:szCs w:val="24"/>
          <w:lang w:eastAsia="ru-RU"/>
        </w:rPr>
      </w:pPr>
      <w:r w:rsidRPr="00694C47">
        <w:rPr>
          <w:color w:val="000000"/>
          <w:sz w:val="24"/>
          <w:szCs w:val="24"/>
          <w:lang w:eastAsia="ru-RU"/>
        </w:rPr>
        <w:t>На сервер, указанный в Таблице №1 Приложение №1 к описанию объекта закупки, установлена гарантия Производителя - 60 (шестьдесят) месяцев с даты поставки.</w:t>
      </w:r>
    </w:p>
    <w:p w:rsidR="00694C47" w:rsidRPr="00694C47" w:rsidRDefault="00694C47" w:rsidP="00694C47">
      <w:pPr>
        <w:suppressAutoHyphens/>
        <w:spacing w:after="0" w:line="240" w:lineRule="auto"/>
        <w:ind w:firstLine="709"/>
        <w:rPr>
          <w:color w:val="000000"/>
          <w:sz w:val="24"/>
          <w:szCs w:val="24"/>
          <w:lang w:eastAsia="ru-RU"/>
        </w:rPr>
      </w:pPr>
      <w:r w:rsidRPr="00694C47">
        <w:rPr>
          <w:color w:val="000000"/>
          <w:sz w:val="24"/>
          <w:szCs w:val="24"/>
          <w:lang w:eastAsia="ru-RU"/>
        </w:rPr>
        <w:t>На сервер, указанный в Таблице №1 Приложение №1 к описанию объекта закупки, установлена гарантия Исполнителя - 60 (шестьдесят) месяцев с даты поставки, но не менее срока предоставления гарантии Производителя.</w:t>
      </w:r>
    </w:p>
    <w:p w:rsidR="00694C47" w:rsidRPr="00694C47" w:rsidRDefault="00694C47" w:rsidP="00694C47">
      <w:pPr>
        <w:suppressAutoHyphens/>
        <w:spacing w:after="0" w:line="240" w:lineRule="auto"/>
        <w:ind w:firstLine="709"/>
        <w:rPr>
          <w:color w:val="000000"/>
          <w:sz w:val="24"/>
          <w:szCs w:val="24"/>
          <w:lang w:eastAsia="ru-RU"/>
        </w:rPr>
      </w:pPr>
      <w:r w:rsidRPr="00694C47">
        <w:rPr>
          <w:color w:val="000000"/>
          <w:sz w:val="24"/>
          <w:szCs w:val="24"/>
          <w:lang w:eastAsia="ru-RU"/>
        </w:rPr>
        <w:t>На систему хранения данных, указанную в Таблице №4 Приложение №1 к описанию объекта закупки, установлена гарантия Производителя - 36 (тридцать шесть) месяцев с даты поставки.</w:t>
      </w:r>
    </w:p>
    <w:p w:rsidR="00694C47" w:rsidRPr="00694C47" w:rsidRDefault="00694C47" w:rsidP="00694C47">
      <w:pPr>
        <w:suppressAutoHyphens/>
        <w:spacing w:after="0" w:line="240" w:lineRule="auto"/>
        <w:ind w:firstLine="709"/>
        <w:rPr>
          <w:color w:val="000000"/>
          <w:sz w:val="24"/>
          <w:szCs w:val="24"/>
          <w:lang w:eastAsia="ru-RU"/>
        </w:rPr>
      </w:pPr>
      <w:r w:rsidRPr="00694C47">
        <w:rPr>
          <w:color w:val="000000"/>
          <w:sz w:val="24"/>
          <w:szCs w:val="24"/>
          <w:lang w:eastAsia="ru-RU"/>
        </w:rPr>
        <w:t>На систему хранения данных, указанную в Таблице №4 Приложение №1 к описанию объекта закупки, установлена гарантия Исполнителя - 36 (тридцать шесть) месяцев с даты поставки, но не менее срока предоставления гарантии Производителя.</w:t>
      </w:r>
    </w:p>
    <w:p w:rsidR="00694C47" w:rsidRPr="00694C47" w:rsidRDefault="00694C47" w:rsidP="00694C47">
      <w:pPr>
        <w:suppressAutoHyphens/>
        <w:spacing w:after="0" w:line="240" w:lineRule="auto"/>
        <w:ind w:firstLine="709"/>
        <w:rPr>
          <w:color w:val="000000"/>
          <w:sz w:val="24"/>
          <w:szCs w:val="24"/>
          <w:lang w:eastAsia="ru-RU"/>
        </w:rPr>
      </w:pPr>
      <w:r w:rsidRPr="00694C47">
        <w:rPr>
          <w:color w:val="000000"/>
          <w:sz w:val="24"/>
          <w:szCs w:val="24"/>
          <w:lang w:eastAsia="ru-RU"/>
        </w:rPr>
        <w:t>Под гарантией на оказываемые Услуги понимается устранение Исполнителем своими силами и за свой счет допущенных по его вине недостатков, выявленных после оказания Услуг.</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Исполнитель гарантирует возможность безопасного использования оборудования по назначению в течение всего гарантийного срока.</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 xml:space="preserve">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w:t>
      </w:r>
      <w:r w:rsidRPr="00694C47">
        <w:rPr>
          <w:rFonts w:eastAsia="SimSun"/>
          <w:color w:val="000000"/>
          <w:sz w:val="24"/>
          <w:szCs w:val="24"/>
          <w:lang w:eastAsia="ko-KR"/>
        </w:rPr>
        <w:lastRenderedPageBreak/>
        <w:t>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Срок ремонта поставленного оборудования не должен превышать 10 (десяти)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 xml:space="preserve">На все оборудование должна действовать техническая поддержка от Производителя оборудования </w:t>
      </w:r>
      <w:r w:rsidRPr="00694C47">
        <w:rPr>
          <w:color w:val="000000"/>
          <w:sz w:val="24"/>
          <w:szCs w:val="24"/>
          <w:lang w:eastAsia="ru-RU"/>
        </w:rPr>
        <w:t xml:space="preserve">- в соответствии со сроками </w:t>
      </w:r>
      <w:r w:rsidRPr="00694C47">
        <w:rPr>
          <w:rFonts w:eastAsia="SimSun"/>
          <w:color w:val="000000"/>
          <w:sz w:val="24"/>
          <w:szCs w:val="24"/>
          <w:lang w:eastAsia="ko-KR"/>
        </w:rPr>
        <w:t>технической поддержки</w:t>
      </w:r>
      <w:r w:rsidRPr="00694C47">
        <w:rPr>
          <w:color w:val="000000"/>
          <w:sz w:val="24"/>
          <w:szCs w:val="24"/>
          <w:lang w:eastAsia="ru-RU"/>
        </w:rPr>
        <w:t xml:space="preserve"> на оборудование, указанными в Таблица №2, Таблица №5 Приложение №1 к описанию объекта закупки</w:t>
      </w:r>
      <w:r w:rsidRPr="00694C47">
        <w:rPr>
          <w:rFonts w:eastAsia="SimSun"/>
          <w:color w:val="000000"/>
          <w:sz w:val="24"/>
          <w:szCs w:val="24"/>
          <w:lang w:eastAsia="ko-KR"/>
        </w:rPr>
        <w:t>. Требования к технической поддержке от Производителя оборудования указаны в Таблицах №2 и №5 Приложения №1 к описанию объекта закупки.</w:t>
      </w:r>
    </w:p>
    <w:p w:rsidR="00694C47" w:rsidRPr="00694C47" w:rsidRDefault="00694C47" w:rsidP="00694C47">
      <w:pPr>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Все расходы, связанные с возвратом, ремонтом оборудования осуществляются за счет Исполнителя.</w:t>
      </w:r>
    </w:p>
    <w:p w:rsidR="00694C47" w:rsidRPr="00694C47" w:rsidRDefault="00694C47" w:rsidP="00694C47">
      <w:pPr>
        <w:suppressAutoHyphens/>
        <w:spacing w:after="0" w:line="240" w:lineRule="auto"/>
        <w:ind w:firstLine="709"/>
        <w:rPr>
          <w:rFonts w:eastAsia="SimSun"/>
          <w:color w:val="000000"/>
          <w:sz w:val="24"/>
          <w:szCs w:val="24"/>
          <w:lang w:eastAsia="ko-KR"/>
        </w:rPr>
      </w:pPr>
    </w:p>
    <w:p w:rsidR="00694C47" w:rsidRPr="00694C47" w:rsidRDefault="00694C47" w:rsidP="00694C47">
      <w:pPr>
        <w:widowControl w:val="0"/>
        <w:tabs>
          <w:tab w:val="left" w:pos="708"/>
        </w:tabs>
        <w:suppressAutoHyphens/>
        <w:spacing w:after="0" w:line="240" w:lineRule="auto"/>
        <w:ind w:left="720" w:firstLine="709"/>
        <w:contextualSpacing/>
        <w:rPr>
          <w:rFonts w:eastAsia="SimSun"/>
          <w:color w:val="000000"/>
          <w:sz w:val="24"/>
          <w:szCs w:val="24"/>
          <w:lang w:eastAsia="ko-KR"/>
        </w:rPr>
      </w:pPr>
    </w:p>
    <w:p w:rsidR="00694C47" w:rsidRPr="00694C47" w:rsidRDefault="00694C47" w:rsidP="00694C47">
      <w:pPr>
        <w:widowControl w:val="0"/>
        <w:tabs>
          <w:tab w:val="left" w:pos="708"/>
        </w:tabs>
        <w:suppressAutoHyphens/>
        <w:spacing w:after="0" w:line="240" w:lineRule="auto"/>
        <w:ind w:firstLine="709"/>
        <w:rPr>
          <w:rFonts w:eastAsia="SimSun"/>
          <w:color w:val="000000"/>
          <w:sz w:val="24"/>
          <w:szCs w:val="24"/>
          <w:lang w:eastAsia="ko-KR"/>
        </w:rPr>
      </w:pPr>
    </w:p>
    <w:p w:rsidR="00694C47" w:rsidRPr="00694C47" w:rsidRDefault="00694C47" w:rsidP="00694C47">
      <w:pPr>
        <w:widowControl w:val="0"/>
        <w:tabs>
          <w:tab w:val="left" w:pos="708"/>
        </w:tabs>
        <w:suppressAutoHyphens/>
        <w:spacing w:after="0" w:line="240" w:lineRule="auto"/>
        <w:ind w:firstLine="709"/>
        <w:rPr>
          <w:rFonts w:eastAsia="SimSun"/>
          <w:color w:val="000000"/>
          <w:sz w:val="24"/>
          <w:szCs w:val="24"/>
          <w:lang w:eastAsia="ko-KR"/>
        </w:rPr>
      </w:pPr>
      <w:r w:rsidRPr="00694C47">
        <w:rPr>
          <w:rFonts w:eastAsia="SimSun"/>
          <w:color w:val="000000"/>
          <w:sz w:val="24"/>
          <w:szCs w:val="24"/>
          <w:lang w:eastAsia="ko-KR"/>
        </w:rPr>
        <w:t xml:space="preserve"> </w:t>
      </w:r>
      <w:r w:rsidRPr="00694C47">
        <w:rPr>
          <w:rFonts w:eastAsia="Calibri"/>
          <w:sz w:val="24"/>
          <w:szCs w:val="24"/>
        </w:rPr>
        <w:br w:type="page"/>
      </w:r>
    </w:p>
    <w:p w:rsidR="00694C47" w:rsidRPr="00694C47" w:rsidRDefault="00694C47" w:rsidP="00694C47">
      <w:pPr>
        <w:suppressAutoHyphens/>
        <w:spacing w:after="0" w:line="240" w:lineRule="auto"/>
        <w:ind w:firstLine="709"/>
        <w:jc w:val="right"/>
        <w:rPr>
          <w:rFonts w:eastAsia="SimSun"/>
          <w:color w:val="000000"/>
          <w:sz w:val="24"/>
          <w:szCs w:val="24"/>
          <w:lang w:eastAsia="ko-KR"/>
        </w:rPr>
      </w:pPr>
      <w:r w:rsidRPr="00694C47">
        <w:rPr>
          <w:rFonts w:eastAsia="SimSun"/>
          <w:color w:val="000000"/>
          <w:sz w:val="24"/>
          <w:szCs w:val="24"/>
          <w:lang w:eastAsia="ko-KR"/>
        </w:rPr>
        <w:t>Приложение № 1 к</w:t>
      </w:r>
    </w:p>
    <w:p w:rsidR="00694C47" w:rsidRPr="00694C47" w:rsidRDefault="00694C47" w:rsidP="00694C47">
      <w:pPr>
        <w:suppressAutoHyphens/>
        <w:spacing w:after="0" w:line="240" w:lineRule="auto"/>
        <w:ind w:firstLine="709"/>
        <w:jc w:val="right"/>
        <w:rPr>
          <w:rFonts w:eastAsia="SimSun"/>
          <w:color w:val="000000"/>
          <w:sz w:val="24"/>
          <w:szCs w:val="24"/>
          <w:lang w:eastAsia="ko-KR"/>
        </w:rPr>
      </w:pPr>
      <w:r w:rsidRPr="00694C47">
        <w:rPr>
          <w:rFonts w:eastAsia="SimSun"/>
          <w:color w:val="000000"/>
          <w:sz w:val="24"/>
          <w:szCs w:val="24"/>
          <w:lang w:eastAsia="ko-KR"/>
        </w:rPr>
        <w:t>Описанию объекта закупки</w:t>
      </w:r>
    </w:p>
    <w:p w:rsidR="00694C47" w:rsidRPr="00694C47" w:rsidRDefault="00694C47" w:rsidP="00694C47">
      <w:pPr>
        <w:suppressAutoHyphens/>
        <w:spacing w:after="0" w:line="240" w:lineRule="auto"/>
        <w:ind w:firstLine="709"/>
        <w:jc w:val="right"/>
        <w:rPr>
          <w:rFonts w:eastAsia="SimSun"/>
          <w:color w:val="000000"/>
          <w:sz w:val="24"/>
          <w:szCs w:val="24"/>
          <w:lang w:eastAsia="ko-KR"/>
        </w:rPr>
      </w:pPr>
    </w:p>
    <w:p w:rsidR="00694C47" w:rsidRPr="00694C47" w:rsidRDefault="00694C47" w:rsidP="00694C47">
      <w:pPr>
        <w:tabs>
          <w:tab w:val="left" w:pos="708"/>
        </w:tabs>
        <w:suppressAutoHyphens/>
        <w:spacing w:after="0" w:line="240" w:lineRule="auto"/>
        <w:jc w:val="center"/>
        <w:rPr>
          <w:rFonts w:eastAsia="SimSun"/>
          <w:b/>
          <w:color w:val="00000A"/>
          <w:sz w:val="24"/>
          <w:szCs w:val="24"/>
        </w:rPr>
      </w:pPr>
      <w:r w:rsidRPr="00694C47">
        <w:rPr>
          <w:rFonts w:eastAsia="SimSun"/>
          <w:b/>
          <w:color w:val="00000A"/>
          <w:sz w:val="24"/>
          <w:szCs w:val="24"/>
        </w:rPr>
        <w:t xml:space="preserve">Требования к техническим характеристикам дополнительного </w:t>
      </w:r>
    </w:p>
    <w:p w:rsidR="00694C47" w:rsidRPr="00694C47" w:rsidRDefault="00694C47" w:rsidP="00694C47">
      <w:pPr>
        <w:tabs>
          <w:tab w:val="left" w:pos="708"/>
        </w:tabs>
        <w:suppressAutoHyphens/>
        <w:spacing w:after="0" w:line="240" w:lineRule="auto"/>
        <w:jc w:val="center"/>
        <w:rPr>
          <w:rFonts w:eastAsia="SimSun"/>
          <w:b/>
          <w:color w:val="00000A"/>
          <w:sz w:val="24"/>
          <w:szCs w:val="24"/>
        </w:rPr>
      </w:pPr>
      <w:r w:rsidRPr="00694C47">
        <w:rPr>
          <w:rFonts w:eastAsia="SimSun"/>
          <w:b/>
          <w:color w:val="00000A"/>
          <w:sz w:val="24"/>
          <w:szCs w:val="24"/>
        </w:rPr>
        <w:t>оборудования и ПО, поставляемого в рамках оказания Услуг</w:t>
      </w:r>
    </w:p>
    <w:p w:rsidR="00694C47" w:rsidRPr="00694C47" w:rsidRDefault="00694C47" w:rsidP="00694C47">
      <w:pPr>
        <w:tabs>
          <w:tab w:val="left" w:pos="1134"/>
        </w:tabs>
        <w:suppressAutoHyphens/>
        <w:spacing w:after="0" w:line="240" w:lineRule="auto"/>
        <w:rPr>
          <w:rFonts w:eastAsia="Calibri"/>
          <w:b/>
          <w:sz w:val="24"/>
          <w:szCs w:val="24"/>
          <w:lang w:eastAsia="ko-KR"/>
        </w:rPr>
      </w:pPr>
    </w:p>
    <w:p w:rsidR="00694C47" w:rsidRPr="00694C47" w:rsidRDefault="00694C47" w:rsidP="00694C47">
      <w:pPr>
        <w:tabs>
          <w:tab w:val="left" w:pos="1134"/>
        </w:tabs>
        <w:suppressAutoHyphens/>
        <w:spacing w:after="0" w:line="240" w:lineRule="auto"/>
        <w:ind w:left="709"/>
        <w:contextualSpacing/>
        <w:rPr>
          <w:rFonts w:eastAsia="Calibri"/>
          <w:b/>
          <w:sz w:val="24"/>
          <w:szCs w:val="24"/>
          <w:lang w:eastAsia="ko-KR"/>
        </w:rPr>
      </w:pPr>
    </w:p>
    <w:p w:rsidR="00694C47" w:rsidRPr="00694C47" w:rsidRDefault="00694C47" w:rsidP="00694C47">
      <w:pPr>
        <w:tabs>
          <w:tab w:val="left" w:pos="1134"/>
        </w:tabs>
        <w:suppressAutoHyphens/>
        <w:spacing w:after="0" w:line="240" w:lineRule="auto"/>
        <w:rPr>
          <w:rFonts w:eastAsia="Calibri"/>
          <w:sz w:val="24"/>
          <w:szCs w:val="24"/>
          <w:lang w:eastAsia="ko-KR"/>
        </w:rPr>
      </w:pPr>
      <w:r w:rsidRPr="00694C47">
        <w:rPr>
          <w:rFonts w:eastAsia="Calibri"/>
          <w:b/>
          <w:sz w:val="24"/>
          <w:szCs w:val="24"/>
          <w:lang w:eastAsia="ko-KR"/>
        </w:rPr>
        <w:t>1.1. Требования к техническим характеристикам Сервера (код позиции КТРУ:26.20.14.000-00000190, сервер должен входить в единый реестр российской радиоэлектронной продукции Минпромторга России)</w:t>
      </w:r>
    </w:p>
    <w:p w:rsidR="00694C47" w:rsidRPr="00694C47" w:rsidRDefault="00694C47" w:rsidP="00694C47">
      <w:pPr>
        <w:widowControl w:val="0"/>
        <w:tabs>
          <w:tab w:val="left" w:pos="708"/>
        </w:tabs>
        <w:suppressAutoHyphens/>
        <w:spacing w:after="0" w:line="240" w:lineRule="auto"/>
        <w:ind w:firstLine="709"/>
        <w:rPr>
          <w:rFonts w:eastAsia="Calibri"/>
          <w:color w:val="000000"/>
          <w:sz w:val="24"/>
          <w:szCs w:val="24"/>
          <w:lang w:eastAsia="ko-KR"/>
        </w:rPr>
      </w:pPr>
    </w:p>
    <w:p w:rsidR="00694C47" w:rsidRPr="00694C47" w:rsidRDefault="00694C47" w:rsidP="00694C47">
      <w:pPr>
        <w:tabs>
          <w:tab w:val="left" w:pos="708"/>
        </w:tabs>
        <w:suppressAutoHyphens/>
        <w:spacing w:after="0" w:line="240" w:lineRule="auto"/>
        <w:jc w:val="left"/>
        <w:rPr>
          <w:rFonts w:eastAsia="Calibri"/>
          <w:color w:val="000000"/>
          <w:sz w:val="24"/>
          <w:szCs w:val="24"/>
          <w:lang w:eastAsia="ko-KR"/>
        </w:rPr>
      </w:pPr>
      <w:r w:rsidRPr="00694C47">
        <w:rPr>
          <w:rFonts w:eastAsia="Calibri"/>
          <w:color w:val="000000"/>
          <w:sz w:val="24"/>
          <w:szCs w:val="24"/>
          <w:lang w:eastAsia="ko-KR"/>
        </w:rPr>
        <w:t>Таблица №1. Характеристики поставляемого Товара</w:t>
      </w:r>
    </w:p>
    <w:tbl>
      <w:tblPr>
        <w:tblW w:w="9067" w:type="dxa"/>
        <w:jc w:val="center"/>
        <w:tblLayout w:type="fixed"/>
        <w:tblLook w:val="04A0" w:firstRow="1" w:lastRow="0" w:firstColumn="1" w:lastColumn="0" w:noHBand="0" w:noVBand="1"/>
      </w:tblPr>
      <w:tblGrid>
        <w:gridCol w:w="1838"/>
        <w:gridCol w:w="992"/>
        <w:gridCol w:w="3119"/>
        <w:gridCol w:w="1559"/>
        <w:gridCol w:w="1559"/>
      </w:tblGrid>
      <w:tr w:rsidR="00694C47" w:rsidRPr="00694C47" w:rsidTr="00B912F6">
        <w:trPr>
          <w:trHeight w:val="945"/>
          <w:jc w:val="center"/>
        </w:trPr>
        <w:tc>
          <w:tcPr>
            <w:tcW w:w="18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b/>
                <w:bCs/>
                <w:sz w:val="24"/>
                <w:szCs w:val="24"/>
                <w:lang w:eastAsia="ru-RU"/>
              </w:rPr>
            </w:pPr>
            <w:r w:rsidRPr="00694C47">
              <w:rPr>
                <w:b/>
                <w:bCs/>
                <w:sz w:val="24"/>
                <w:szCs w:val="24"/>
                <w:lang w:eastAsia="ru-RU"/>
              </w:rPr>
              <w:t>Наименование оборудования</w:t>
            </w:r>
          </w:p>
        </w:tc>
        <w:tc>
          <w:tcPr>
            <w:tcW w:w="992"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b/>
                <w:bCs/>
                <w:sz w:val="24"/>
                <w:szCs w:val="24"/>
                <w:lang w:eastAsia="ru-RU"/>
              </w:rPr>
            </w:pPr>
            <w:r w:rsidRPr="00694C47">
              <w:rPr>
                <w:b/>
                <w:bCs/>
                <w:sz w:val="24"/>
                <w:szCs w:val="24"/>
                <w:lang w:eastAsia="ru-RU"/>
              </w:rPr>
              <w:t>Кол-во, шт.</w:t>
            </w: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b/>
                <w:bCs/>
                <w:sz w:val="24"/>
                <w:szCs w:val="24"/>
                <w:lang w:eastAsia="ru-RU"/>
              </w:rPr>
            </w:pPr>
            <w:r w:rsidRPr="00694C47">
              <w:rPr>
                <w:b/>
                <w:bCs/>
                <w:sz w:val="24"/>
                <w:szCs w:val="24"/>
                <w:lang w:eastAsia="ru-RU"/>
              </w:rPr>
              <w:t>Наименование показателя</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b/>
                <w:bCs/>
                <w:sz w:val="24"/>
                <w:szCs w:val="24"/>
                <w:lang w:eastAsia="ru-RU"/>
              </w:rPr>
            </w:pPr>
            <w:r w:rsidRPr="00694C47">
              <w:rPr>
                <w:b/>
                <w:bCs/>
                <w:sz w:val="24"/>
                <w:szCs w:val="24"/>
                <w:lang w:eastAsia="ru-RU"/>
              </w:rPr>
              <w:t>Значение показателя</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b/>
                <w:bCs/>
                <w:sz w:val="24"/>
                <w:szCs w:val="24"/>
                <w:lang w:eastAsia="ru-RU"/>
              </w:rPr>
            </w:pPr>
            <w:r w:rsidRPr="00694C47">
              <w:rPr>
                <w:b/>
                <w:bCs/>
                <w:sz w:val="24"/>
                <w:szCs w:val="24"/>
                <w:lang w:eastAsia="ru-RU"/>
              </w:rPr>
              <w:t>Единица измерения показателя</w:t>
            </w:r>
          </w:p>
        </w:tc>
      </w:tr>
      <w:tr w:rsidR="00694C47" w:rsidRPr="00694C47" w:rsidTr="00694C47">
        <w:trPr>
          <w:trHeight w:val="630"/>
          <w:jc w:val="center"/>
        </w:trPr>
        <w:tc>
          <w:tcPr>
            <w:tcW w:w="1838" w:type="dxa"/>
            <w:vMerge w:val="restart"/>
            <w:tcBorders>
              <w:left w:val="single" w:sz="4" w:space="0" w:color="000000"/>
              <w:bottom w:val="single" w:sz="4" w:space="0" w:color="000000"/>
              <w:right w:val="single" w:sz="4" w:space="0" w:color="000000"/>
            </w:tcBorders>
            <w:shd w:val="clear" w:color="auto" w:fill="auto"/>
          </w:tcPr>
          <w:p w:rsidR="00694C47" w:rsidRPr="00694C47" w:rsidRDefault="00694C47" w:rsidP="00694C47">
            <w:pPr>
              <w:widowControl w:val="0"/>
              <w:suppressAutoHyphens/>
              <w:spacing w:after="0" w:line="240" w:lineRule="auto"/>
              <w:jc w:val="center"/>
              <w:rPr>
                <w:b/>
                <w:sz w:val="24"/>
                <w:szCs w:val="24"/>
                <w:lang w:eastAsia="ru-RU"/>
              </w:rPr>
            </w:pPr>
            <w:r w:rsidRPr="00694C47">
              <w:rPr>
                <w:b/>
                <w:sz w:val="24"/>
                <w:szCs w:val="24"/>
                <w:lang w:eastAsia="ru-RU"/>
              </w:rPr>
              <w:t>Сервер</w:t>
            </w:r>
          </w:p>
          <w:p w:rsidR="00694C47" w:rsidRPr="00694C47" w:rsidRDefault="00694C47" w:rsidP="00694C47">
            <w:pPr>
              <w:widowControl w:val="0"/>
              <w:suppressAutoHyphens/>
              <w:spacing w:after="0" w:line="240" w:lineRule="auto"/>
              <w:jc w:val="center"/>
              <w:rPr>
                <w:sz w:val="24"/>
                <w:szCs w:val="24"/>
                <w:lang w:val="en-US" w:eastAsia="ru-RU"/>
              </w:rPr>
            </w:pPr>
            <w:r w:rsidRPr="00694C47">
              <w:rPr>
                <w:sz w:val="24"/>
                <w:szCs w:val="24"/>
                <w:lang w:val="en-US" w:eastAsia="ru-RU"/>
              </w:rPr>
              <w:t>ОКПД2 26.20.14.000</w:t>
            </w:r>
          </w:p>
          <w:p w:rsidR="00694C47" w:rsidRPr="00694C47" w:rsidRDefault="00694C47" w:rsidP="00694C47">
            <w:pPr>
              <w:widowControl w:val="0"/>
              <w:suppressAutoHyphens/>
              <w:spacing w:after="0" w:line="240" w:lineRule="auto"/>
              <w:jc w:val="center"/>
              <w:rPr>
                <w:sz w:val="24"/>
                <w:szCs w:val="24"/>
                <w:lang w:val="en-US" w:eastAsia="ru-RU"/>
              </w:rPr>
            </w:pPr>
            <w:r w:rsidRPr="00694C47">
              <w:rPr>
                <w:sz w:val="24"/>
                <w:szCs w:val="24"/>
                <w:lang w:val="en-US" w:eastAsia="ru-RU"/>
              </w:rPr>
              <w:t>КТРУ: 26.20.14.000-00000190</w:t>
            </w:r>
          </w:p>
        </w:tc>
        <w:tc>
          <w:tcPr>
            <w:tcW w:w="992" w:type="dxa"/>
            <w:vMerge w:val="restart"/>
            <w:tcBorders>
              <w:left w:val="single" w:sz="4" w:space="0" w:color="000000"/>
              <w:right w:val="single" w:sz="4" w:space="0" w:color="000000"/>
            </w:tcBorders>
            <w:shd w:val="clear" w:color="auto" w:fill="auto"/>
          </w:tcPr>
          <w:p w:rsidR="00694C47" w:rsidRPr="00694C47" w:rsidRDefault="00694C47" w:rsidP="00694C47">
            <w:pPr>
              <w:widowControl w:val="0"/>
              <w:suppressAutoHyphens/>
              <w:spacing w:after="0" w:line="240" w:lineRule="auto"/>
              <w:jc w:val="center"/>
              <w:rPr>
                <w:sz w:val="24"/>
                <w:szCs w:val="24"/>
                <w:lang w:eastAsia="ru-RU"/>
              </w:rPr>
            </w:pPr>
            <w:r w:rsidRPr="00694C47">
              <w:rPr>
                <w:sz w:val="24"/>
                <w:szCs w:val="24"/>
                <w:lang w:eastAsia="ru-RU"/>
              </w:rPr>
              <w:t>1</w:t>
            </w: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Тип сервера</w:t>
            </w:r>
          </w:p>
        </w:tc>
        <w:tc>
          <w:tcPr>
            <w:tcW w:w="155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Стоечный</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Тип корпуса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Rack</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53"/>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занимаемых юнитов в стойке</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установленных блоков питания с поддержкой горячей замены, шт.</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Уровень резервирования установленных блоков питания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N+1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Номинальная мощность одного блока питания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1200</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Ватт</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Максимальное количество накопителей в корпусе</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LFF (3,5) слотов для накопителей на лицевой панели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SFF (2,5) слотов для накопителей на задней панели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806"/>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Наличие направляющих для установки в шкаф телекоммуникационный</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806"/>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Поддерживаемая архитектура набора команд процессора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х86-64</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806"/>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Максимальное количество процессоров</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806"/>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установленных процессоров</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332"/>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ядер каждого установленного процессора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16</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94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left"/>
              <w:rPr>
                <w:rFonts w:eastAsia="Calibri"/>
                <w:sz w:val="24"/>
                <w:szCs w:val="24"/>
              </w:rPr>
            </w:pPr>
            <w:r w:rsidRPr="00694C47">
              <w:rPr>
                <w:rFonts w:eastAsia="Calibri"/>
                <w:sz w:val="24"/>
                <w:szCs w:val="24"/>
              </w:rPr>
              <w:t>Количество потоков каждого установленного процессора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32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p>
        </w:tc>
      </w:tr>
      <w:tr w:rsidR="00694C47" w:rsidRPr="00694C47" w:rsidTr="00B912F6">
        <w:trPr>
          <w:trHeight w:val="94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Базовая частота каждого установленного процессора (без учета технологии динамического изменения частоты)</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2.9</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Гигагерц</w:t>
            </w:r>
          </w:p>
        </w:tc>
      </w:tr>
      <w:tr w:rsidR="00694C47" w:rsidRPr="00694C47" w:rsidTr="00B912F6">
        <w:trPr>
          <w:trHeight w:val="31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Объем кэш памяти третьего уровня (L3) каждого установленного процессора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24</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Мегабайт</w:t>
            </w:r>
          </w:p>
        </w:tc>
      </w:tr>
      <w:tr w:rsidR="00694C47" w:rsidRPr="00694C47" w:rsidTr="00B912F6">
        <w:trPr>
          <w:trHeight w:val="31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Аппаратная поддержка виртуализации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31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Наличие интегрированного видеоадаптера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31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Максимальный общий поддерживаемый объем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4096</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r w:rsidRPr="00694C47">
              <w:rPr>
                <w:rFonts w:eastAsia="Calibri"/>
                <w:sz w:val="24"/>
                <w:szCs w:val="24"/>
              </w:rPr>
              <w:t>Гигабайт</w:t>
            </w:r>
          </w:p>
        </w:tc>
      </w:tr>
      <w:tr w:rsidR="00694C47" w:rsidRPr="00694C47" w:rsidTr="00B912F6">
        <w:trPr>
          <w:trHeight w:val="31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слотов для модулей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16</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r w:rsidRPr="00694C47">
              <w:rPr>
                <w:rFonts w:eastAsia="Calibri"/>
                <w:sz w:val="24"/>
                <w:szCs w:val="24"/>
              </w:rPr>
              <w:t>Штука</w:t>
            </w:r>
          </w:p>
        </w:tc>
      </w:tr>
      <w:tr w:rsidR="00694C47" w:rsidRPr="00694C47" w:rsidTr="00B912F6">
        <w:trPr>
          <w:trHeight w:val="31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Объем каждого установленного модуля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16</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r w:rsidRPr="00694C47">
              <w:rPr>
                <w:rFonts w:eastAsia="Calibri"/>
                <w:sz w:val="24"/>
                <w:szCs w:val="24"/>
              </w:rPr>
              <w:t>Гигабайт</w:t>
            </w:r>
          </w:p>
        </w:tc>
      </w:tr>
      <w:tr w:rsidR="00694C47" w:rsidRPr="00694C47" w:rsidTr="00694C47">
        <w:trPr>
          <w:trHeight w:val="193"/>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FFFFFF"/>
            <w:vAlign w:val="center"/>
          </w:tcPr>
          <w:p w:rsidR="00694C47" w:rsidRPr="00694C47" w:rsidRDefault="00694C47" w:rsidP="00694C47">
            <w:pPr>
              <w:widowControl w:val="0"/>
              <w:suppressAutoHyphens/>
              <w:spacing w:after="0" w:line="240" w:lineRule="auto"/>
              <w:jc w:val="center"/>
              <w:rPr>
                <w:rFonts w:eastAsia="Calibri"/>
                <w:sz w:val="24"/>
                <w:szCs w:val="24"/>
              </w:rPr>
            </w:pPr>
            <w:r w:rsidRPr="00694C47">
              <w:rPr>
                <w:rFonts w:eastAsia="Calibri"/>
                <w:sz w:val="24"/>
                <w:szCs w:val="24"/>
              </w:rPr>
              <w:t>Суммарный объем установленной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256</w:t>
            </w:r>
          </w:p>
        </w:tc>
        <w:tc>
          <w:tcPr>
            <w:tcW w:w="155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94C47" w:rsidRPr="00694C47" w:rsidRDefault="00694C47" w:rsidP="00694C47">
            <w:pPr>
              <w:widowControl w:val="0"/>
              <w:suppressAutoHyphens/>
              <w:spacing w:after="0" w:line="240" w:lineRule="auto"/>
              <w:jc w:val="center"/>
              <w:rPr>
                <w:rFonts w:eastAsia="Calibri"/>
                <w:sz w:val="24"/>
                <w:szCs w:val="24"/>
                <w:lang w:val="en-US"/>
              </w:rPr>
            </w:pPr>
            <w:r w:rsidRPr="00694C47">
              <w:rPr>
                <w:rFonts w:eastAsia="Calibri"/>
                <w:sz w:val="24"/>
                <w:szCs w:val="24"/>
              </w:rPr>
              <w:t>Гигабайт</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Скорость передачи данных каждого установленного модуля оперативной памяти, МТ/с</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2933</w:t>
            </w:r>
            <w:r w:rsidRPr="00694C47">
              <w:rPr>
                <w:rFonts w:eastAsia="Calibri"/>
                <w:sz w:val="24"/>
                <w:szCs w:val="24"/>
                <w:lang w:val="en-US"/>
              </w:rPr>
              <w:t xml:space="preserve"> </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Поддержка функции обнаружения и коррекции ошибок в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 </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Возможность установки плат стандарта PCIe</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4.0</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слотов для установки плат расширения PCIe x16 </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3</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слотов для установки плат расширения PCIe x8</w:t>
            </w:r>
            <w:r w:rsidRPr="00694C47">
              <w:rPr>
                <w:rFonts w:eastAsia="Calibri"/>
                <w:b/>
                <w:bCs/>
                <w:sz w:val="24"/>
                <w:szCs w:val="24"/>
                <w:shd w:val="clear" w:color="auto" w:fill="FFFFFF"/>
              </w:rPr>
              <w:t> </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сетевых портов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Поддерживаемые протоколы сетевого порта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Ethernet</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Скорость сетевого порта Ethernet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10</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Гигабит в секунду</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Тип среды передачи для сетевого порта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Медь - витая пара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сетевых портов (тип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4</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Штука</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Поддерживаемые протоколы сетевого порта (тип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Ethernet</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94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Скорость сетевого порта Ethernet (тип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10</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r w:rsidRPr="00694C47">
              <w:rPr>
                <w:rFonts w:eastAsia="Calibri"/>
                <w:sz w:val="24"/>
                <w:szCs w:val="24"/>
              </w:rPr>
              <w:t>Гигабит в секунду</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Тип среды передачи для сетевого порта (тип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Волоконно-оптический</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211"/>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Тип размещения USB портов</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На задней панели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p>
        </w:tc>
      </w:tr>
      <w:tr w:rsidR="00694C47" w:rsidRPr="00694C47" w:rsidTr="00B912F6">
        <w:trPr>
          <w:trHeight w:val="315"/>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USB 3.x портов</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r w:rsidRPr="00694C47">
              <w:rPr>
                <w:rFonts w:eastAsia="Calibri"/>
                <w:sz w:val="24"/>
                <w:szCs w:val="24"/>
              </w:rPr>
              <w:t>Штука</w:t>
            </w:r>
          </w:p>
        </w:tc>
      </w:tr>
      <w:tr w:rsidR="00694C47" w:rsidRPr="00694C47" w:rsidTr="00B912F6">
        <w:trPr>
          <w:trHeight w:val="92"/>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Интерфейс поддерживаемых накопителей</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M.2, PCIe, SATA, SAS</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p>
        </w:tc>
      </w:tr>
      <w:tr w:rsidR="00694C47" w:rsidRPr="00694C47" w:rsidTr="00B912F6">
        <w:trPr>
          <w:trHeight w:val="53"/>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установленных накопителей (тип 1) с поддержкой горячей замены</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r w:rsidRPr="00694C47">
              <w:rPr>
                <w:rFonts w:eastAsia="Calibri"/>
                <w:sz w:val="24"/>
                <w:szCs w:val="24"/>
              </w:rPr>
              <w:t>Штука</w:t>
            </w:r>
          </w:p>
        </w:tc>
      </w:tr>
      <w:tr w:rsidR="00694C47" w:rsidRPr="00694C47" w:rsidTr="00B912F6">
        <w:trPr>
          <w:trHeight w:val="676"/>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Интерфейс установленных накопителей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SAS</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Тип установленных накопителей (тип 1)</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SSD</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Ресурс на запись дисков SSD (тип 1) - количество перезаписей всего объема накопителя в день (DWPD)</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Объем каждого установленного накопителя (тип 1)</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1900</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r w:rsidRPr="00694C47">
              <w:rPr>
                <w:rFonts w:eastAsia="Calibri"/>
                <w:sz w:val="24"/>
                <w:szCs w:val="24"/>
              </w:rPr>
              <w:t>Гигабайт</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Количество установленных накопителей (тип 2) с поддержкой горячей замены</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12</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rFonts w:eastAsia="Calibri"/>
                <w:sz w:val="24"/>
                <w:szCs w:val="24"/>
              </w:rPr>
            </w:pPr>
            <w:r w:rsidRPr="00694C47">
              <w:rPr>
                <w:rFonts w:eastAsia="Calibri"/>
                <w:sz w:val="24"/>
                <w:szCs w:val="24"/>
              </w:rPr>
              <w:t>Штука</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Интерфейс установленных накопителей (тип 2)</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SAS</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Тип установленных накопителей (тип 2)</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HDD</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Объем каждого установленного накопителя (тип 2)</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14000</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Гигабайт</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Наличие установленного аппаратного дискового контроллера</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Объем кэш-памяти установленного дискового контроллера</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4</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Гигабайт</w:t>
            </w: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Поддерживаемые дисковым контроллером типы RAID</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0, 1, 10, 5, 50, 6, 60</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Интерфейс подключения накопителей информации к дисковому контроллеру</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NVMe, SAS, SATA</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82"/>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Наличие защиты кэш-памяти дискового контроллера при потере питания сервером</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Выделенный порт удалённого управления сервером</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Cистема удаленного управления сервером</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val="restart"/>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r w:rsidRPr="00694C47">
              <w:rPr>
                <w:rFonts w:eastAsia="Calibri"/>
                <w:sz w:val="24"/>
                <w:szCs w:val="24"/>
              </w:rPr>
              <w:t>Функциональность контроллера дистанционного мониторинга и управления</w:t>
            </w: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Автоматическое уведомление о событиях по электронной почте</w:t>
            </w:r>
          </w:p>
        </w:tc>
        <w:tc>
          <w:tcPr>
            <w:tcW w:w="1559" w:type="dxa"/>
            <w:vMerge w:val="restart"/>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vMerge/>
            <w:tcBorders>
              <w:left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Доступ к основным характеристикам, состоянию сервера и установленных устройств</w:t>
            </w:r>
          </w:p>
        </w:tc>
        <w:tc>
          <w:tcPr>
            <w:tcW w:w="1559" w:type="dxa"/>
            <w:vMerge/>
            <w:tcBorders>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vMerge/>
            <w:tcBorders>
              <w:left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Обеспечение перенаправления графической консоли по сети</w:t>
            </w:r>
          </w:p>
        </w:tc>
        <w:tc>
          <w:tcPr>
            <w:tcW w:w="1559" w:type="dxa"/>
            <w:vMerge/>
            <w:tcBorders>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630"/>
          <w:jc w:val="center"/>
        </w:trPr>
        <w:tc>
          <w:tcPr>
            <w:tcW w:w="1838"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vMerge/>
            <w:tcBorders>
              <w:left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Поддержка веб-интерфейса</w:t>
            </w:r>
          </w:p>
        </w:tc>
        <w:tc>
          <w:tcPr>
            <w:tcW w:w="1559" w:type="dxa"/>
            <w:vMerge/>
            <w:tcBorders>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r w:rsidR="00694C47" w:rsidRPr="00694C47" w:rsidTr="00B912F6">
        <w:trPr>
          <w:trHeight w:val="2484"/>
          <w:jc w:val="center"/>
        </w:trPr>
        <w:tc>
          <w:tcPr>
            <w:tcW w:w="1838" w:type="dxa"/>
            <w:vMerge/>
            <w:tcBorders>
              <w:left w:val="single" w:sz="4" w:space="0" w:color="000000"/>
              <w:bottom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992" w:type="dxa"/>
            <w:vMerge/>
            <w:tcBorders>
              <w:left w:val="single" w:sz="4" w:space="0" w:color="000000"/>
              <w:bottom w:val="single" w:sz="4" w:space="0" w:color="000000"/>
              <w:right w:val="single" w:sz="4" w:space="0" w:color="000000"/>
            </w:tcBorders>
            <w:vAlign w:val="center"/>
          </w:tcPr>
          <w:p w:rsidR="00694C47" w:rsidRPr="00694C47" w:rsidRDefault="00694C47" w:rsidP="00694C47">
            <w:pPr>
              <w:widowControl w:val="0"/>
              <w:suppressAutoHyphens/>
              <w:spacing w:after="0" w:line="240" w:lineRule="auto"/>
              <w:jc w:val="left"/>
              <w:rPr>
                <w:sz w:val="24"/>
                <w:szCs w:val="24"/>
                <w:lang w:eastAsia="ru-RU"/>
              </w:rPr>
            </w:pPr>
          </w:p>
        </w:tc>
        <w:tc>
          <w:tcPr>
            <w:tcW w:w="3119" w:type="dxa"/>
            <w:vMerge/>
            <w:tcBorders>
              <w:left w:val="single" w:sz="4" w:space="0" w:color="000000"/>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c>
          <w:tcPr>
            <w:tcW w:w="1559" w:type="dxa"/>
            <w:tcBorders>
              <w:top w:val="single" w:sz="4" w:space="0" w:color="000000"/>
              <w:bottom w:val="single" w:sz="4" w:space="0" w:color="000000"/>
              <w:right w:val="single" w:sz="4" w:space="0" w:color="000000"/>
            </w:tcBorders>
            <w:shd w:val="clear" w:color="auto" w:fill="auto"/>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Подключение виртуальных медиа-устройств через консоль удаленного управления, в том числе образов дисков (файлов ISO)</w:t>
            </w:r>
          </w:p>
        </w:tc>
        <w:tc>
          <w:tcPr>
            <w:tcW w:w="1559" w:type="dxa"/>
            <w:vMerge/>
            <w:tcBorders>
              <w:bottom w:val="single" w:sz="4" w:space="0" w:color="000000"/>
              <w:right w:val="single" w:sz="4" w:space="0" w:color="000000"/>
            </w:tcBorders>
            <w:shd w:val="clear" w:color="auto" w:fill="auto"/>
            <w:vAlign w:val="center"/>
          </w:tcPr>
          <w:p w:rsidR="00694C47" w:rsidRPr="00694C47" w:rsidRDefault="00694C47" w:rsidP="00694C47">
            <w:pPr>
              <w:widowControl w:val="0"/>
              <w:suppressAutoHyphens/>
              <w:spacing w:after="0" w:line="240" w:lineRule="auto"/>
              <w:jc w:val="center"/>
              <w:rPr>
                <w:sz w:val="24"/>
                <w:szCs w:val="24"/>
                <w:lang w:eastAsia="ru-RU"/>
              </w:rPr>
            </w:pPr>
          </w:p>
        </w:tc>
      </w:tr>
    </w:tbl>
    <w:p w:rsidR="00694C47" w:rsidRPr="00694C47" w:rsidRDefault="00694C47" w:rsidP="00694C47">
      <w:pPr>
        <w:suppressAutoHyphens/>
        <w:spacing w:after="0" w:line="240" w:lineRule="auto"/>
        <w:jc w:val="center"/>
        <w:rPr>
          <w:rFonts w:eastAsia="SimSun"/>
          <w:b/>
          <w:bCs/>
          <w:color w:val="00000A"/>
          <w:sz w:val="24"/>
          <w:szCs w:val="24"/>
        </w:rPr>
      </w:pPr>
    </w:p>
    <w:p w:rsidR="00694C47" w:rsidRPr="00694C47" w:rsidRDefault="00694C47" w:rsidP="00694C47">
      <w:pPr>
        <w:suppressAutoHyphens/>
        <w:spacing w:after="0" w:line="240" w:lineRule="auto"/>
        <w:jc w:val="center"/>
        <w:rPr>
          <w:rFonts w:eastAsia="SimSun"/>
          <w:b/>
          <w:bCs/>
          <w:color w:val="00000A"/>
          <w:sz w:val="24"/>
          <w:szCs w:val="24"/>
        </w:rPr>
      </w:pPr>
    </w:p>
    <w:p w:rsidR="00694C47" w:rsidRPr="00694C47" w:rsidRDefault="00694C47" w:rsidP="00694C47">
      <w:pPr>
        <w:suppressAutoHyphens/>
        <w:spacing w:after="0" w:line="240" w:lineRule="auto"/>
        <w:jc w:val="center"/>
        <w:rPr>
          <w:rFonts w:eastAsia="SimSun"/>
          <w:b/>
          <w:color w:val="00000A"/>
          <w:sz w:val="24"/>
          <w:szCs w:val="24"/>
        </w:rPr>
      </w:pPr>
      <w:r w:rsidRPr="00694C47">
        <w:rPr>
          <w:rFonts w:eastAsia="SimSun"/>
          <w:b/>
          <w:bCs/>
          <w:color w:val="00000A"/>
          <w:sz w:val="24"/>
          <w:szCs w:val="24"/>
        </w:rPr>
        <w:t>Требования</w:t>
      </w:r>
      <w:r w:rsidRPr="00694C47">
        <w:rPr>
          <w:rFonts w:eastAsia="SimSun"/>
          <w:b/>
          <w:color w:val="000000"/>
          <w:sz w:val="24"/>
          <w:szCs w:val="24"/>
        </w:rPr>
        <w:t xml:space="preserve"> к условиям </w:t>
      </w:r>
      <w:r w:rsidRPr="00694C47">
        <w:rPr>
          <w:rFonts w:eastAsia="SimSun"/>
          <w:b/>
          <w:bCs/>
          <w:color w:val="00000A"/>
          <w:sz w:val="24"/>
          <w:szCs w:val="24"/>
        </w:rPr>
        <w:t>предоставления</w:t>
      </w:r>
      <w:r w:rsidRPr="00694C47">
        <w:rPr>
          <w:rFonts w:eastAsia="SimSun"/>
          <w:b/>
          <w:color w:val="000000"/>
          <w:sz w:val="24"/>
          <w:szCs w:val="24"/>
        </w:rPr>
        <w:t xml:space="preserve"> технической </w:t>
      </w:r>
      <w:r w:rsidRPr="00694C47">
        <w:rPr>
          <w:rFonts w:eastAsia="SimSun"/>
          <w:b/>
          <w:bCs/>
          <w:color w:val="00000A"/>
          <w:sz w:val="24"/>
          <w:szCs w:val="24"/>
        </w:rPr>
        <w:t>поддержки</w:t>
      </w:r>
      <w:r w:rsidRPr="00694C47">
        <w:rPr>
          <w:rFonts w:eastAsia="SimSun"/>
          <w:b/>
          <w:color w:val="000000"/>
          <w:sz w:val="24"/>
          <w:szCs w:val="24"/>
        </w:rPr>
        <w:t xml:space="preserve"> </w:t>
      </w:r>
      <w:r w:rsidRPr="00694C47">
        <w:rPr>
          <w:rFonts w:eastAsia="SimSun"/>
          <w:b/>
          <w:color w:val="00000A"/>
          <w:sz w:val="24"/>
          <w:szCs w:val="24"/>
        </w:rPr>
        <w:t>производителя</w:t>
      </w:r>
      <w:r w:rsidRPr="00694C47">
        <w:rPr>
          <w:rFonts w:eastAsia="SimSun"/>
          <w:b/>
          <w:color w:val="000000"/>
          <w:sz w:val="24"/>
          <w:szCs w:val="24"/>
        </w:rPr>
        <w:t xml:space="preserve"> на </w:t>
      </w:r>
      <w:r w:rsidRPr="00694C47">
        <w:rPr>
          <w:rFonts w:eastAsia="SimSun"/>
          <w:b/>
          <w:color w:val="00000A"/>
          <w:sz w:val="24"/>
          <w:szCs w:val="24"/>
        </w:rPr>
        <w:t>Сервер, указанный в Таблице №1 Приложения №1 к описанию объекта закупки</w:t>
      </w:r>
    </w:p>
    <w:p w:rsidR="00694C47" w:rsidRPr="00694C47" w:rsidRDefault="00694C47" w:rsidP="00694C47">
      <w:pPr>
        <w:suppressAutoHyphens/>
        <w:spacing w:after="0" w:line="240" w:lineRule="auto"/>
        <w:jc w:val="center"/>
        <w:rPr>
          <w:rFonts w:eastAsia="SimSun"/>
          <w:b/>
          <w:color w:val="00000A"/>
          <w:sz w:val="24"/>
          <w:szCs w:val="24"/>
        </w:rPr>
      </w:pPr>
    </w:p>
    <w:p w:rsidR="00694C47" w:rsidRPr="00694C47" w:rsidRDefault="00694C47" w:rsidP="00694C47">
      <w:pPr>
        <w:tabs>
          <w:tab w:val="left" w:pos="708"/>
        </w:tabs>
        <w:suppressAutoHyphens/>
        <w:spacing w:after="0" w:line="240" w:lineRule="auto"/>
        <w:jc w:val="left"/>
        <w:rPr>
          <w:rFonts w:eastAsia="SimSun"/>
          <w:color w:val="00000A"/>
          <w:sz w:val="24"/>
          <w:szCs w:val="24"/>
        </w:rPr>
      </w:pPr>
      <w:r w:rsidRPr="00694C47">
        <w:rPr>
          <w:rFonts w:eastAsia="SimSun"/>
          <w:color w:val="00000A"/>
          <w:sz w:val="24"/>
          <w:szCs w:val="24"/>
        </w:rPr>
        <w:t>Таблица №2. Требования к условиям предоставления технической поддержки</w:t>
      </w:r>
    </w:p>
    <w:tbl>
      <w:tblPr>
        <w:tblW w:w="5000" w:type="pct"/>
        <w:tblLayout w:type="fixed"/>
        <w:tblLook w:val="04A0" w:firstRow="1" w:lastRow="0" w:firstColumn="1" w:lastColumn="0" w:noHBand="0" w:noVBand="1"/>
      </w:tblPr>
      <w:tblGrid>
        <w:gridCol w:w="4512"/>
        <w:gridCol w:w="5059"/>
      </w:tblGrid>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bookmarkStart w:id="1" w:name="_Hlk116578031"/>
            <w:r w:rsidRPr="00694C47">
              <w:rPr>
                <w:rFonts w:eastAsia="SimSun"/>
                <w:color w:val="00000A"/>
                <w:sz w:val="24"/>
                <w:szCs w:val="24"/>
              </w:rPr>
              <w:t>Требования к технической поддержке</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Условия предоставления технической поддержки</w:t>
            </w:r>
          </w:p>
        </w:tc>
      </w:tr>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Срок предоставления технической поддержки</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60 (шестьдесят) месяцев с момента поставки</w:t>
            </w:r>
          </w:p>
        </w:tc>
      </w:tr>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Служба технической поддержки</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Возможность круглосуточного обращения в службу технической поддержки для получения послепродажной технической поддержки</w:t>
            </w:r>
          </w:p>
        </w:tc>
      </w:tr>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Реакция на обращение в службу технической поддержки</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Не позднее следующего рабочего дня с 10 до 19 часов по Московскому времени</w:t>
            </w:r>
          </w:p>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 xml:space="preserve">Не позднее 4 рабочих часов с момента регистрации обращения. </w:t>
            </w:r>
          </w:p>
        </w:tc>
      </w:tr>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Дистанционное устранение неисправностей</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Представитель службы технической поддержки Производителя производят дистанционный анализ и обработку сбоя по телефону либо при помощи удаленного доступа, а затем устраняют его</w:t>
            </w:r>
          </w:p>
        </w:tc>
      </w:tr>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Доступ к документации</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Доступ к руководствам по эксплуатации и конфигурированию, вариантам организации сети и опыту технического обслуживания на сайте производителя оборудования</w:t>
            </w:r>
          </w:p>
        </w:tc>
      </w:tr>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Скачивание коррекций ПО</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Предоставление доступных модификаций системного ПО (firmware) на сайте Производителя оборудования</w:t>
            </w:r>
          </w:p>
        </w:tc>
      </w:tr>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Скачивание обновлений ПО</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Предоставление доступных обновлений основного программного обеспечения, доступных для коммерческого использования на сайте Производителя оборудования</w:t>
            </w:r>
          </w:p>
        </w:tc>
      </w:tr>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Поддержка аппаратного обеспечения</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694C47" w:rsidRPr="00694C47"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lastRenderedPageBreak/>
              <w:t>Замена аппаратного обеспечения на объекте</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94C47" w:rsidRPr="00694C47" w:rsidRDefault="00694C47" w:rsidP="00694C47">
            <w:pPr>
              <w:widowControl w:val="0"/>
              <w:suppressAutoHyphens/>
              <w:spacing w:after="0" w:line="240" w:lineRule="auto"/>
              <w:jc w:val="left"/>
              <w:rPr>
                <w:rFonts w:eastAsia="SimSun"/>
                <w:color w:val="00000A"/>
                <w:sz w:val="24"/>
                <w:szCs w:val="24"/>
              </w:rPr>
            </w:pPr>
            <w:r w:rsidRPr="00694C47">
              <w:rPr>
                <w:rFonts w:eastAsia="SimSun"/>
                <w:color w:val="00000A"/>
                <w:sz w:val="24"/>
                <w:szCs w:val="24"/>
              </w:rPr>
              <w:t>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позднее следующего рабочего дня</w:t>
            </w:r>
          </w:p>
        </w:tc>
      </w:tr>
      <w:bookmarkEnd w:id="1"/>
    </w:tbl>
    <w:p w:rsidR="00694C47" w:rsidRPr="00694C47" w:rsidRDefault="00694C47" w:rsidP="00694C47">
      <w:pPr>
        <w:tabs>
          <w:tab w:val="left" w:pos="708"/>
        </w:tabs>
        <w:suppressAutoHyphens/>
        <w:spacing w:after="0" w:line="240" w:lineRule="auto"/>
        <w:jc w:val="left"/>
        <w:rPr>
          <w:rFonts w:eastAsia="SimSun"/>
          <w:b/>
          <w:color w:val="00000A"/>
          <w:sz w:val="24"/>
          <w:szCs w:val="24"/>
        </w:rPr>
      </w:pPr>
    </w:p>
    <w:p w:rsidR="00694C47" w:rsidRPr="00694C47" w:rsidRDefault="00694C47" w:rsidP="00694C47">
      <w:pPr>
        <w:widowControl w:val="0"/>
        <w:spacing w:after="0" w:line="240" w:lineRule="auto"/>
        <w:ind w:firstLine="709"/>
        <w:contextualSpacing/>
        <w:rPr>
          <w:rFonts w:eastAsia="SimSun"/>
          <w:b/>
          <w:color w:val="00000A"/>
          <w:sz w:val="24"/>
          <w:szCs w:val="24"/>
        </w:rPr>
      </w:pPr>
      <w:r w:rsidRPr="00694C47">
        <w:rPr>
          <w:rFonts w:eastAsia="Arial"/>
          <w:b/>
          <w:sz w:val="24"/>
          <w:szCs w:val="24"/>
        </w:rPr>
        <w:t xml:space="preserve"> </w:t>
      </w:r>
    </w:p>
    <w:p w:rsidR="00694C47" w:rsidRPr="00694C47" w:rsidRDefault="00694C47" w:rsidP="00694C47">
      <w:pPr>
        <w:tabs>
          <w:tab w:val="left" w:pos="708"/>
        </w:tabs>
        <w:suppressAutoHyphens/>
        <w:spacing w:after="0" w:line="240" w:lineRule="auto"/>
        <w:jc w:val="left"/>
        <w:rPr>
          <w:rFonts w:eastAsia="SimSun"/>
          <w:b/>
          <w:color w:val="00000A"/>
          <w:sz w:val="24"/>
          <w:szCs w:val="24"/>
        </w:rPr>
      </w:pPr>
    </w:p>
    <w:p w:rsidR="00694C47" w:rsidRPr="00694C47" w:rsidRDefault="00694C47" w:rsidP="00694C47">
      <w:pPr>
        <w:suppressAutoHyphens/>
        <w:spacing w:after="0" w:line="240" w:lineRule="auto"/>
        <w:rPr>
          <w:rFonts w:eastAsia="SimSun"/>
          <w:b/>
          <w:color w:val="00000A"/>
          <w:sz w:val="24"/>
          <w:szCs w:val="24"/>
        </w:rPr>
      </w:pPr>
      <w:r w:rsidRPr="00694C47">
        <w:rPr>
          <w:rFonts w:eastAsia="SimSun"/>
          <w:b/>
          <w:bCs/>
          <w:color w:val="00000A"/>
          <w:sz w:val="24"/>
          <w:szCs w:val="24"/>
        </w:rPr>
        <w:t>1.2. Требования</w:t>
      </w:r>
      <w:r w:rsidRPr="00694C47">
        <w:rPr>
          <w:rFonts w:eastAsia="SimSun"/>
          <w:b/>
          <w:color w:val="000000"/>
          <w:sz w:val="24"/>
          <w:szCs w:val="24"/>
        </w:rPr>
        <w:t xml:space="preserve"> к техническим характеристикам программного обеспечения (ПО), </w:t>
      </w:r>
      <w:r w:rsidRPr="00694C47">
        <w:rPr>
          <w:rFonts w:eastAsia="SimSun"/>
          <w:b/>
          <w:color w:val="00000A"/>
          <w:sz w:val="24"/>
          <w:szCs w:val="24"/>
        </w:rPr>
        <w:t>поставляемого в рамках оказания Услуг</w:t>
      </w:r>
      <w:r w:rsidRPr="00694C47" w:rsidDel="00202DA8">
        <w:rPr>
          <w:rFonts w:eastAsia="SimSun"/>
          <w:b/>
          <w:color w:val="00000A"/>
          <w:sz w:val="24"/>
          <w:szCs w:val="24"/>
        </w:rPr>
        <w:t xml:space="preserve"> </w:t>
      </w:r>
    </w:p>
    <w:p w:rsidR="00694C47" w:rsidRPr="00694C47" w:rsidRDefault="00694C47" w:rsidP="00694C47">
      <w:pPr>
        <w:suppressAutoHyphens/>
        <w:spacing w:after="0" w:line="240" w:lineRule="auto"/>
        <w:jc w:val="left"/>
        <w:rPr>
          <w:rFonts w:eastAsia="SimSun"/>
          <w:b/>
          <w:color w:val="00000A"/>
          <w:sz w:val="24"/>
          <w:szCs w:val="24"/>
        </w:rPr>
      </w:pPr>
    </w:p>
    <w:p w:rsidR="00694C47" w:rsidRPr="00694C47" w:rsidRDefault="00694C47" w:rsidP="00694C47">
      <w:pPr>
        <w:suppressAutoHyphens/>
        <w:spacing w:after="0" w:line="240" w:lineRule="auto"/>
        <w:jc w:val="left"/>
        <w:rPr>
          <w:rFonts w:eastAsia="SimSun"/>
          <w:color w:val="000000"/>
          <w:sz w:val="24"/>
          <w:szCs w:val="24"/>
        </w:rPr>
      </w:pPr>
      <w:r w:rsidRPr="00694C47">
        <w:rPr>
          <w:rFonts w:eastAsia="SimSun"/>
          <w:sz w:val="24"/>
          <w:szCs w:val="24"/>
        </w:rPr>
        <w:t>Таблица №3.</w:t>
      </w:r>
      <w:r w:rsidRPr="00694C47">
        <w:rPr>
          <w:rFonts w:eastAsia="SimSun"/>
          <w:bCs/>
          <w:color w:val="00000A"/>
          <w:sz w:val="24"/>
          <w:szCs w:val="24"/>
        </w:rPr>
        <w:t xml:space="preserve"> Требования</w:t>
      </w:r>
      <w:r w:rsidRPr="00694C47">
        <w:rPr>
          <w:rFonts w:eastAsia="SimSun"/>
          <w:color w:val="000000"/>
          <w:sz w:val="24"/>
          <w:szCs w:val="24"/>
        </w:rPr>
        <w:t xml:space="preserve"> к техническим характеристикам программного обеспечения</w:t>
      </w:r>
    </w:p>
    <w:tbl>
      <w:tblPr>
        <w:tblStyle w:val="1b"/>
        <w:tblW w:w="5293" w:type="pct"/>
        <w:tblInd w:w="-131" w:type="dxa"/>
        <w:tblLook w:val="04A0" w:firstRow="1" w:lastRow="0" w:firstColumn="1" w:lastColumn="0" w:noHBand="0" w:noVBand="1"/>
      </w:tblPr>
      <w:tblGrid>
        <w:gridCol w:w="696"/>
        <w:gridCol w:w="2297"/>
        <w:gridCol w:w="4849"/>
        <w:gridCol w:w="1657"/>
        <w:gridCol w:w="725"/>
      </w:tblGrid>
      <w:tr w:rsidR="00694C47" w:rsidRPr="00694C47" w:rsidTr="00B912F6">
        <w:tc>
          <w:tcPr>
            <w:tcW w:w="352" w:type="pct"/>
          </w:tcPr>
          <w:p w:rsidR="00694C47" w:rsidRPr="00694C47" w:rsidRDefault="00694C47" w:rsidP="00694C47">
            <w:pPr>
              <w:spacing w:after="200"/>
              <w:jc w:val="left"/>
              <w:rPr>
                <w:b/>
                <w:sz w:val="24"/>
                <w:szCs w:val="24"/>
                <w:lang w:eastAsia="ru-RU"/>
              </w:rPr>
            </w:pPr>
            <w:r w:rsidRPr="00694C47">
              <w:rPr>
                <w:b/>
                <w:sz w:val="24"/>
                <w:szCs w:val="24"/>
                <w:lang w:eastAsia="ru-RU"/>
              </w:rPr>
              <w:t>№ п</w:t>
            </w:r>
            <w:r w:rsidRPr="00694C47">
              <w:rPr>
                <w:b/>
                <w:sz w:val="24"/>
                <w:szCs w:val="24"/>
                <w:lang w:val="en-US" w:eastAsia="ru-RU"/>
              </w:rPr>
              <w:t>/</w:t>
            </w:r>
            <w:r w:rsidRPr="00694C47">
              <w:rPr>
                <w:b/>
                <w:sz w:val="24"/>
                <w:szCs w:val="24"/>
                <w:lang w:eastAsia="ru-RU"/>
              </w:rPr>
              <w:t>п</w:t>
            </w:r>
          </w:p>
        </w:tc>
        <w:tc>
          <w:tcPr>
            <w:tcW w:w="1161" w:type="pct"/>
          </w:tcPr>
          <w:p w:rsidR="00694C47" w:rsidRPr="00694C47" w:rsidRDefault="00694C47" w:rsidP="00694C47">
            <w:pPr>
              <w:spacing w:after="200"/>
              <w:jc w:val="left"/>
              <w:rPr>
                <w:b/>
                <w:sz w:val="24"/>
                <w:szCs w:val="24"/>
                <w:lang w:eastAsia="ru-RU"/>
              </w:rPr>
            </w:pPr>
            <w:r w:rsidRPr="00694C47">
              <w:rPr>
                <w:b/>
                <w:sz w:val="24"/>
                <w:szCs w:val="24"/>
                <w:lang w:eastAsia="ru-RU"/>
              </w:rPr>
              <w:t>Наименование</w:t>
            </w:r>
          </w:p>
        </w:tc>
        <w:tc>
          <w:tcPr>
            <w:tcW w:w="2276" w:type="pct"/>
          </w:tcPr>
          <w:p w:rsidR="00694C47" w:rsidRPr="00694C47" w:rsidRDefault="00694C47" w:rsidP="00694C47">
            <w:pPr>
              <w:spacing w:after="200"/>
              <w:jc w:val="left"/>
              <w:rPr>
                <w:b/>
                <w:sz w:val="24"/>
                <w:szCs w:val="24"/>
                <w:lang w:eastAsia="ru-RU"/>
              </w:rPr>
            </w:pPr>
            <w:r w:rsidRPr="00694C47">
              <w:rPr>
                <w:b/>
                <w:bCs/>
                <w:color w:val="000000"/>
                <w:sz w:val="24"/>
                <w:szCs w:val="24"/>
                <w:lang w:eastAsia="ru-RU"/>
              </w:rPr>
              <w:t>Наименование характеристики</w:t>
            </w:r>
          </w:p>
        </w:tc>
        <w:tc>
          <w:tcPr>
            <w:tcW w:w="837" w:type="pct"/>
          </w:tcPr>
          <w:p w:rsidR="00694C47" w:rsidRPr="00694C47" w:rsidRDefault="00694C47" w:rsidP="00694C47">
            <w:pPr>
              <w:spacing w:after="200"/>
              <w:jc w:val="left"/>
              <w:rPr>
                <w:b/>
                <w:sz w:val="24"/>
                <w:szCs w:val="24"/>
                <w:lang w:eastAsia="ru-RU"/>
              </w:rPr>
            </w:pPr>
            <w:r w:rsidRPr="00694C47">
              <w:rPr>
                <w:b/>
                <w:bCs/>
                <w:color w:val="000000"/>
                <w:sz w:val="24"/>
                <w:szCs w:val="24"/>
                <w:lang w:eastAsia="ru-RU"/>
              </w:rPr>
              <w:t>Показатели определения соответствия</w:t>
            </w:r>
          </w:p>
        </w:tc>
        <w:tc>
          <w:tcPr>
            <w:tcW w:w="366" w:type="pct"/>
          </w:tcPr>
          <w:p w:rsidR="00694C47" w:rsidRPr="00694C47" w:rsidRDefault="00694C47" w:rsidP="00694C47">
            <w:pPr>
              <w:spacing w:after="200"/>
              <w:jc w:val="left"/>
              <w:rPr>
                <w:b/>
                <w:bCs/>
                <w:color w:val="000000"/>
                <w:sz w:val="24"/>
                <w:szCs w:val="24"/>
                <w:lang w:eastAsia="ru-RU"/>
              </w:rPr>
            </w:pPr>
            <w:r w:rsidRPr="00694C47">
              <w:rPr>
                <w:b/>
                <w:bCs/>
                <w:color w:val="000000"/>
                <w:sz w:val="24"/>
                <w:szCs w:val="24"/>
                <w:lang w:eastAsia="ru-RU"/>
              </w:rPr>
              <w:t>Кол-во</w:t>
            </w:r>
          </w:p>
        </w:tc>
      </w:tr>
      <w:tr w:rsidR="00694C47" w:rsidRPr="00694C47" w:rsidTr="00B912F6">
        <w:tc>
          <w:tcPr>
            <w:tcW w:w="352" w:type="pct"/>
            <w:vMerge w:val="restart"/>
          </w:tcPr>
          <w:p w:rsidR="00694C47" w:rsidRPr="00694C47" w:rsidRDefault="00694C47" w:rsidP="00694C47">
            <w:pPr>
              <w:spacing w:after="200"/>
              <w:jc w:val="left"/>
              <w:rPr>
                <w:b/>
                <w:sz w:val="24"/>
                <w:szCs w:val="24"/>
                <w:lang w:eastAsia="ru-RU"/>
              </w:rPr>
            </w:pPr>
            <w:r w:rsidRPr="00694C47">
              <w:rPr>
                <w:sz w:val="24"/>
                <w:szCs w:val="24"/>
                <w:lang w:eastAsia="ru-RU"/>
              </w:rPr>
              <w:t>1.2.1</w:t>
            </w:r>
          </w:p>
        </w:tc>
        <w:tc>
          <w:tcPr>
            <w:tcW w:w="1161" w:type="pct"/>
            <w:vMerge w:val="restart"/>
          </w:tcPr>
          <w:p w:rsidR="00694C47" w:rsidRPr="00694C47" w:rsidRDefault="00694C47" w:rsidP="00694C47">
            <w:pPr>
              <w:spacing w:after="0"/>
              <w:jc w:val="left"/>
              <w:rPr>
                <w:b/>
                <w:sz w:val="24"/>
                <w:szCs w:val="24"/>
                <w:lang w:eastAsia="ru-RU"/>
              </w:rPr>
            </w:pPr>
            <w:r w:rsidRPr="00694C47">
              <w:rPr>
                <w:sz w:val="24"/>
                <w:szCs w:val="24"/>
                <w:lang w:eastAsia="ru-RU"/>
              </w:rPr>
              <w:t>Простая (неисключительная) лицензия на ЭВМ системы резервного копирования - расширенная редакция для платформы виртуализации (Тип 1), товарный знак Киберпротект*</w:t>
            </w:r>
          </w:p>
        </w:tc>
        <w:tc>
          <w:tcPr>
            <w:tcW w:w="2276" w:type="pct"/>
          </w:tcPr>
          <w:p w:rsidR="00694C47" w:rsidRPr="00694C47" w:rsidRDefault="00694C47" w:rsidP="00694C47">
            <w:pPr>
              <w:spacing w:after="0"/>
              <w:jc w:val="left"/>
              <w:rPr>
                <w:bCs/>
                <w:sz w:val="24"/>
                <w:szCs w:val="24"/>
                <w:lang w:eastAsia="ru-RU"/>
              </w:rPr>
            </w:pPr>
            <w:r w:rsidRPr="00694C47">
              <w:rPr>
                <w:sz w:val="24"/>
                <w:szCs w:val="24"/>
                <w:lang w:eastAsia="ru-RU"/>
              </w:rPr>
              <w:t xml:space="preserve">Программное обеспечение (далее – ПО) </w:t>
            </w:r>
            <w:r w:rsidRPr="00694C47">
              <w:rPr>
                <w:bCs/>
                <w:sz w:val="24"/>
                <w:szCs w:val="24"/>
                <w:lang w:eastAsia="ru-RU"/>
              </w:rPr>
              <w:t>обеспечивает возможность для резервного копирования минимум одного хост-сервера гипервизора и неограниченного количества виртуальных машин, работающих на том же самом хост-сервере.</w:t>
            </w:r>
          </w:p>
        </w:tc>
        <w:tc>
          <w:tcPr>
            <w:tcW w:w="837" w:type="pct"/>
          </w:tcPr>
          <w:p w:rsidR="00694C47" w:rsidRPr="00694C47" w:rsidRDefault="00694C47" w:rsidP="00694C47">
            <w:pPr>
              <w:spacing w:after="200"/>
              <w:jc w:val="left"/>
              <w:rPr>
                <w:bCs/>
                <w:color w:val="000000"/>
                <w:sz w:val="24"/>
                <w:szCs w:val="24"/>
                <w:lang w:eastAsia="ru-RU"/>
              </w:rPr>
            </w:pPr>
            <w:r w:rsidRPr="00694C47">
              <w:rPr>
                <w:bCs/>
                <w:color w:val="000000"/>
                <w:sz w:val="24"/>
                <w:szCs w:val="24"/>
                <w:lang w:eastAsia="ru-RU"/>
              </w:rPr>
              <w:t>наличие</w:t>
            </w:r>
          </w:p>
        </w:tc>
        <w:tc>
          <w:tcPr>
            <w:tcW w:w="366" w:type="pct"/>
            <w:vMerge w:val="restart"/>
          </w:tcPr>
          <w:p w:rsidR="00694C47" w:rsidRPr="00694C47" w:rsidRDefault="00694C47" w:rsidP="00694C47">
            <w:pPr>
              <w:spacing w:after="200"/>
              <w:jc w:val="left"/>
              <w:rPr>
                <w:b/>
                <w:bCs/>
                <w:color w:val="000000"/>
                <w:sz w:val="24"/>
                <w:szCs w:val="24"/>
                <w:lang w:eastAsia="ru-RU"/>
              </w:rPr>
            </w:pPr>
            <w:r w:rsidRPr="00694C47">
              <w:rPr>
                <w:sz w:val="24"/>
                <w:szCs w:val="24"/>
                <w:lang w:eastAsia="ru-RU"/>
              </w:rPr>
              <w:t>40 шт.</w:t>
            </w: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bCs/>
                <w:sz w:val="24"/>
                <w:szCs w:val="24"/>
                <w:lang w:eastAsia="ru-RU"/>
              </w:rPr>
            </w:pPr>
            <w:r w:rsidRPr="00694C47">
              <w:rPr>
                <w:bCs/>
                <w:sz w:val="24"/>
                <w:szCs w:val="24"/>
                <w:lang w:eastAsia="ru-RU"/>
              </w:rPr>
              <w:t>ПО поддерживает централизованное управление и расширенные возможности восстановления приложений, а также неограниченное количество миграций виртуальных машин на хост-сервер гипервизора и обратно.</w:t>
            </w:r>
          </w:p>
        </w:tc>
        <w:tc>
          <w:tcPr>
            <w:tcW w:w="837" w:type="pct"/>
          </w:tcPr>
          <w:p w:rsidR="00694C47" w:rsidRPr="00694C47" w:rsidRDefault="00694C47" w:rsidP="00694C47">
            <w:pPr>
              <w:spacing w:after="200"/>
              <w:jc w:val="left"/>
              <w:rPr>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Системные требования</w:t>
            </w:r>
          </w:p>
          <w:p w:rsidR="00694C47" w:rsidRPr="00694C47" w:rsidRDefault="00694C47" w:rsidP="00694C47">
            <w:pPr>
              <w:spacing w:after="0"/>
              <w:jc w:val="left"/>
              <w:rPr>
                <w:bCs/>
                <w:sz w:val="24"/>
                <w:szCs w:val="24"/>
                <w:lang w:eastAsia="ru-RU"/>
              </w:rPr>
            </w:pPr>
            <w:r w:rsidRPr="00694C47">
              <w:rPr>
                <w:sz w:val="24"/>
                <w:szCs w:val="24"/>
                <w:lang w:eastAsia="ru-RU"/>
              </w:rPr>
              <w:t>ПО имеет возможность резервного копирования и восстановления виртуальных машин в двух режимах:</w:t>
            </w:r>
          </w:p>
        </w:tc>
        <w:tc>
          <w:tcPr>
            <w:tcW w:w="837" w:type="pct"/>
          </w:tcPr>
          <w:p w:rsidR="00694C47" w:rsidRPr="00694C47" w:rsidRDefault="00694C47" w:rsidP="00694C47">
            <w:pPr>
              <w:spacing w:after="200"/>
              <w:jc w:val="left"/>
              <w:rPr>
                <w:bCs/>
                <w:color w:val="000000"/>
                <w:sz w:val="24"/>
                <w:szCs w:val="24"/>
                <w:lang w:eastAsia="ru-RU"/>
              </w:rPr>
            </w:pP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3"/>
              </w:numPr>
              <w:spacing w:after="0" w:line="240" w:lineRule="auto"/>
              <w:contextualSpacing/>
              <w:jc w:val="left"/>
              <w:rPr>
                <w:sz w:val="24"/>
                <w:szCs w:val="24"/>
                <w:lang w:eastAsia="ru-RU"/>
              </w:rPr>
            </w:pPr>
            <w:r w:rsidRPr="00694C47">
              <w:rPr>
                <w:sz w:val="24"/>
                <w:szCs w:val="24"/>
                <w:lang w:eastAsia="ru-RU"/>
              </w:rPr>
              <w:t>«Безагентном» (внутри виртуальной машины не устанавливается агент);</w:t>
            </w:r>
          </w:p>
        </w:tc>
        <w:tc>
          <w:tcPr>
            <w:tcW w:w="837" w:type="pct"/>
          </w:tcPr>
          <w:p w:rsidR="00694C47" w:rsidRPr="00694C47" w:rsidRDefault="00694C47" w:rsidP="00694C47">
            <w:pPr>
              <w:spacing w:after="200"/>
              <w:jc w:val="left"/>
              <w:rPr>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3"/>
              </w:numPr>
              <w:spacing w:after="0" w:line="240" w:lineRule="auto"/>
              <w:contextualSpacing/>
              <w:jc w:val="left"/>
              <w:rPr>
                <w:sz w:val="24"/>
                <w:szCs w:val="24"/>
                <w:lang w:eastAsia="ru-RU"/>
              </w:rPr>
            </w:pPr>
            <w:r w:rsidRPr="00694C47">
              <w:rPr>
                <w:sz w:val="24"/>
                <w:szCs w:val="24"/>
                <w:lang w:eastAsia="ru-RU"/>
              </w:rPr>
              <w:t>Агентном» (внутри виртуальной машины устанавливается агент);</w:t>
            </w:r>
          </w:p>
        </w:tc>
        <w:tc>
          <w:tcPr>
            <w:tcW w:w="837" w:type="pct"/>
          </w:tcPr>
          <w:p w:rsidR="00694C47" w:rsidRPr="00694C47" w:rsidRDefault="00694C47" w:rsidP="00694C47">
            <w:pPr>
              <w:spacing w:after="200"/>
              <w:jc w:val="left"/>
              <w:rPr>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line="240" w:lineRule="auto"/>
              <w:jc w:val="left"/>
              <w:rPr>
                <w:sz w:val="24"/>
                <w:szCs w:val="24"/>
                <w:lang w:eastAsia="ru-RU"/>
              </w:rPr>
            </w:pPr>
            <w:r w:rsidRPr="00694C47">
              <w:rPr>
                <w:sz w:val="24"/>
                <w:szCs w:val="24"/>
                <w:lang w:eastAsia="ru-RU"/>
              </w:rPr>
              <w:t>ПО поддерживает безагентный режим для следующих платформ виртуализации:</w:t>
            </w:r>
          </w:p>
        </w:tc>
        <w:tc>
          <w:tcPr>
            <w:tcW w:w="837" w:type="pct"/>
          </w:tcPr>
          <w:p w:rsidR="00694C47" w:rsidRPr="00694C47" w:rsidRDefault="00694C47" w:rsidP="00694C47">
            <w:pPr>
              <w:spacing w:after="200"/>
              <w:jc w:val="left"/>
              <w:rPr>
                <w:bCs/>
                <w:color w:val="000000"/>
                <w:sz w:val="24"/>
                <w:szCs w:val="24"/>
                <w:lang w:eastAsia="ru-RU"/>
              </w:rPr>
            </w:pP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rPr>
          <w:trHeight w:val="270"/>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4"/>
              </w:numPr>
              <w:spacing w:after="0" w:line="240" w:lineRule="auto"/>
              <w:contextualSpacing/>
              <w:jc w:val="left"/>
              <w:rPr>
                <w:sz w:val="24"/>
                <w:szCs w:val="24"/>
                <w:lang w:val="en-US" w:eastAsia="ru-RU"/>
              </w:rPr>
            </w:pPr>
            <w:r w:rsidRPr="00694C47">
              <w:rPr>
                <w:sz w:val="24"/>
                <w:szCs w:val="24"/>
                <w:lang w:val="en-US" w:eastAsia="ru-RU"/>
              </w:rPr>
              <w:t>VMWare</w:t>
            </w:r>
          </w:p>
        </w:tc>
        <w:tc>
          <w:tcPr>
            <w:tcW w:w="837" w:type="pct"/>
          </w:tcPr>
          <w:p w:rsidR="00694C47" w:rsidRPr="00694C47" w:rsidRDefault="00694C47" w:rsidP="00694C47">
            <w:pPr>
              <w:spacing w:after="0"/>
              <w:jc w:val="left"/>
              <w:rPr>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4"/>
              </w:numPr>
              <w:spacing w:after="0" w:line="240" w:lineRule="auto"/>
              <w:contextualSpacing/>
              <w:jc w:val="left"/>
              <w:rPr>
                <w:sz w:val="24"/>
                <w:szCs w:val="24"/>
                <w:lang w:val="en-US" w:eastAsia="ru-RU"/>
              </w:rPr>
            </w:pPr>
            <w:r w:rsidRPr="00694C47">
              <w:rPr>
                <w:sz w:val="24"/>
                <w:szCs w:val="24"/>
                <w:lang w:val="en-US" w:eastAsia="ru-RU"/>
              </w:rPr>
              <w:t>oVirt</w:t>
            </w:r>
          </w:p>
        </w:tc>
        <w:tc>
          <w:tcPr>
            <w:tcW w:w="837" w:type="pct"/>
          </w:tcPr>
          <w:p w:rsidR="00694C47" w:rsidRPr="00694C47" w:rsidRDefault="00694C47" w:rsidP="00694C47">
            <w:pPr>
              <w:spacing w:after="0"/>
              <w:jc w:val="left"/>
              <w:rPr>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4"/>
              </w:numPr>
              <w:spacing w:after="0" w:line="240" w:lineRule="auto"/>
              <w:contextualSpacing/>
              <w:jc w:val="left"/>
              <w:rPr>
                <w:sz w:val="24"/>
                <w:szCs w:val="24"/>
                <w:lang w:val="en-US" w:eastAsia="ru-RU"/>
              </w:rPr>
            </w:pPr>
            <w:r w:rsidRPr="00694C47">
              <w:rPr>
                <w:sz w:val="24"/>
                <w:szCs w:val="24"/>
                <w:lang w:val="en-US" w:eastAsia="ru-RU"/>
              </w:rPr>
              <w:t>zVirt</w:t>
            </w:r>
          </w:p>
        </w:tc>
        <w:tc>
          <w:tcPr>
            <w:tcW w:w="837" w:type="pct"/>
          </w:tcPr>
          <w:p w:rsidR="00694C47" w:rsidRPr="00694C47" w:rsidRDefault="00694C47" w:rsidP="00694C47">
            <w:pPr>
              <w:spacing w:after="0"/>
              <w:jc w:val="left"/>
              <w:rPr>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версии VMware vSphere:</w:t>
            </w:r>
          </w:p>
        </w:tc>
        <w:tc>
          <w:tcPr>
            <w:tcW w:w="837" w:type="pct"/>
          </w:tcPr>
          <w:p w:rsidR="00694C47" w:rsidRPr="00694C47" w:rsidRDefault="00694C47" w:rsidP="00694C47">
            <w:pPr>
              <w:spacing w:after="0"/>
              <w:jc w:val="left"/>
              <w:rPr>
                <w:b/>
                <w:bCs/>
                <w:color w:val="000000"/>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5"/>
              </w:numPr>
              <w:spacing w:after="0" w:line="240" w:lineRule="auto"/>
              <w:contextualSpacing/>
              <w:jc w:val="left"/>
              <w:rPr>
                <w:sz w:val="24"/>
                <w:szCs w:val="24"/>
                <w:lang w:eastAsia="ru-RU"/>
              </w:rPr>
            </w:pPr>
            <w:r w:rsidRPr="00694C47">
              <w:rPr>
                <w:sz w:val="24"/>
                <w:szCs w:val="24"/>
                <w:lang w:eastAsia="ru-RU"/>
              </w:rPr>
              <w:t>6.5, 7.0.</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версии oVirt:</w:t>
            </w:r>
          </w:p>
        </w:tc>
        <w:tc>
          <w:tcPr>
            <w:tcW w:w="837" w:type="pct"/>
          </w:tcPr>
          <w:p w:rsidR="00694C47" w:rsidRPr="00694C47" w:rsidRDefault="00694C47" w:rsidP="00694C47">
            <w:pPr>
              <w:spacing w:after="0"/>
              <w:jc w:val="left"/>
              <w:rPr>
                <w:b/>
                <w:bCs/>
                <w:color w:val="000000"/>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6"/>
              </w:numPr>
              <w:spacing w:after="0" w:line="240" w:lineRule="auto"/>
              <w:contextualSpacing/>
              <w:jc w:val="left"/>
              <w:rPr>
                <w:sz w:val="24"/>
                <w:szCs w:val="24"/>
                <w:lang w:eastAsia="ru-RU"/>
              </w:rPr>
            </w:pPr>
            <w:r w:rsidRPr="00694C47">
              <w:rPr>
                <w:sz w:val="24"/>
                <w:szCs w:val="24"/>
                <w:lang w:eastAsia="ru-RU"/>
              </w:rPr>
              <w:t>4.2, 4.3, 4.4</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версии zVirt:</w:t>
            </w:r>
          </w:p>
        </w:tc>
        <w:tc>
          <w:tcPr>
            <w:tcW w:w="837" w:type="pct"/>
          </w:tcPr>
          <w:p w:rsidR="00694C47" w:rsidRPr="00694C47" w:rsidRDefault="00694C47" w:rsidP="00694C47">
            <w:pPr>
              <w:spacing w:after="0"/>
              <w:jc w:val="left"/>
              <w:rPr>
                <w:b/>
                <w:bCs/>
                <w:color w:val="000000"/>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6"/>
              </w:numPr>
              <w:spacing w:after="0" w:line="240" w:lineRule="auto"/>
              <w:contextualSpacing/>
              <w:jc w:val="left"/>
              <w:rPr>
                <w:sz w:val="24"/>
                <w:szCs w:val="24"/>
                <w:lang w:eastAsia="ru-RU"/>
              </w:rPr>
            </w:pPr>
            <w:r w:rsidRPr="00694C47">
              <w:rPr>
                <w:sz w:val="24"/>
                <w:szCs w:val="24"/>
                <w:lang w:eastAsia="ru-RU"/>
              </w:rPr>
              <w:t>3.0</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системы виртуализации Astra Linux «Брест». Резервное копирование изнутри гостевой ОС</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В качестве гостевых операционных система (далее – ОС) (х86 / х64) в среде виртуализации поддерживаются следующие системы:</w:t>
            </w:r>
          </w:p>
        </w:tc>
        <w:tc>
          <w:tcPr>
            <w:tcW w:w="837" w:type="pct"/>
          </w:tcPr>
          <w:p w:rsidR="00694C47" w:rsidRPr="00694C47" w:rsidRDefault="00694C47" w:rsidP="00694C47">
            <w:pPr>
              <w:spacing w:after="200"/>
              <w:jc w:val="left"/>
              <w:rPr>
                <w:b/>
                <w:bCs/>
                <w:color w:val="000000"/>
                <w:sz w:val="24"/>
                <w:szCs w:val="24"/>
                <w:lang w:eastAsia="ru-RU"/>
              </w:rPr>
            </w:pP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6"/>
              </w:numPr>
              <w:spacing w:after="0" w:line="240" w:lineRule="auto"/>
              <w:contextualSpacing/>
              <w:jc w:val="left"/>
              <w:rPr>
                <w:sz w:val="24"/>
                <w:szCs w:val="24"/>
                <w:lang w:eastAsia="ru-RU"/>
              </w:rPr>
            </w:pPr>
            <w:r w:rsidRPr="00694C47">
              <w:rPr>
                <w:sz w:val="24"/>
                <w:szCs w:val="24"/>
                <w:lang w:eastAsia="ru-RU"/>
              </w:rPr>
              <w:t>Российские ОС: Альт СП (Альт 8 СП) Альт Сервер 9,10, Astra Linux, Astra, Red OS</w:t>
            </w:r>
          </w:p>
        </w:tc>
        <w:tc>
          <w:tcPr>
            <w:tcW w:w="837" w:type="pct"/>
          </w:tcPr>
          <w:p w:rsidR="00694C47" w:rsidRPr="00694C47" w:rsidRDefault="00694C47" w:rsidP="00694C47">
            <w:pPr>
              <w:spacing w:after="20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6"/>
              </w:numPr>
              <w:spacing w:after="0" w:line="240" w:lineRule="auto"/>
              <w:contextualSpacing/>
              <w:jc w:val="left"/>
              <w:rPr>
                <w:sz w:val="24"/>
                <w:szCs w:val="24"/>
                <w:lang w:val="en-US" w:eastAsia="ru-RU"/>
              </w:rPr>
            </w:pPr>
            <w:r w:rsidRPr="00694C47">
              <w:rPr>
                <w:sz w:val="24"/>
                <w:szCs w:val="24"/>
                <w:lang w:val="en-US" w:eastAsia="ru-RU"/>
              </w:rPr>
              <w:t>Windows Server 2003/2003 R2, 2008/2008 R2, 2012/2012 R2, 2016, 2019.</w:t>
            </w:r>
          </w:p>
        </w:tc>
        <w:tc>
          <w:tcPr>
            <w:tcW w:w="837" w:type="pct"/>
          </w:tcPr>
          <w:p w:rsidR="00694C47" w:rsidRPr="00694C47" w:rsidRDefault="00694C47" w:rsidP="00694C47">
            <w:pPr>
              <w:spacing w:after="200"/>
              <w:jc w:val="left"/>
              <w:rPr>
                <w:b/>
                <w:bCs/>
                <w:color w:val="000000"/>
                <w:sz w:val="24"/>
                <w:szCs w:val="24"/>
                <w:lang w:val="en-US"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val="en-US" w:eastAsia="ru-RU"/>
              </w:rPr>
            </w:pPr>
          </w:p>
        </w:tc>
      </w:tr>
      <w:tr w:rsidR="00694C47" w:rsidRPr="00694C47" w:rsidTr="00B912F6">
        <w:tc>
          <w:tcPr>
            <w:tcW w:w="352" w:type="pct"/>
            <w:vMerge/>
          </w:tcPr>
          <w:p w:rsidR="00694C47" w:rsidRPr="00694C47" w:rsidRDefault="00694C47" w:rsidP="00694C47">
            <w:pPr>
              <w:spacing w:after="200"/>
              <w:jc w:val="left"/>
              <w:rPr>
                <w:sz w:val="24"/>
                <w:szCs w:val="24"/>
                <w:lang w:val="en-US" w:eastAsia="ru-RU"/>
              </w:rPr>
            </w:pPr>
          </w:p>
        </w:tc>
        <w:tc>
          <w:tcPr>
            <w:tcW w:w="1161" w:type="pct"/>
            <w:vMerge/>
          </w:tcPr>
          <w:p w:rsidR="00694C47" w:rsidRPr="00694C47" w:rsidRDefault="00694C47" w:rsidP="00694C47">
            <w:pPr>
              <w:spacing w:after="0"/>
              <w:jc w:val="left"/>
              <w:rPr>
                <w:sz w:val="24"/>
                <w:szCs w:val="24"/>
                <w:lang w:val="en-US" w:eastAsia="ru-RU"/>
              </w:rPr>
            </w:pPr>
          </w:p>
        </w:tc>
        <w:tc>
          <w:tcPr>
            <w:tcW w:w="2276" w:type="pct"/>
          </w:tcPr>
          <w:p w:rsidR="00694C47" w:rsidRPr="00694C47" w:rsidRDefault="00694C47" w:rsidP="00694C47">
            <w:pPr>
              <w:numPr>
                <w:ilvl w:val="0"/>
                <w:numId w:val="26"/>
              </w:numPr>
              <w:spacing w:after="0" w:line="240" w:lineRule="auto"/>
              <w:contextualSpacing/>
              <w:jc w:val="left"/>
              <w:rPr>
                <w:sz w:val="24"/>
                <w:szCs w:val="24"/>
                <w:lang w:val="en-US" w:eastAsia="ru-RU"/>
              </w:rPr>
            </w:pPr>
            <w:r w:rsidRPr="00694C47">
              <w:rPr>
                <w:sz w:val="24"/>
                <w:szCs w:val="24"/>
                <w:lang w:val="en-US" w:eastAsia="ru-RU"/>
              </w:rPr>
              <w:t>Windows Storage Server 2003/2008/2008 R2/2012/2012 R2</w:t>
            </w:r>
          </w:p>
        </w:tc>
        <w:tc>
          <w:tcPr>
            <w:tcW w:w="837" w:type="pct"/>
          </w:tcPr>
          <w:p w:rsidR="00694C47" w:rsidRPr="00694C47" w:rsidRDefault="00694C47" w:rsidP="00694C47">
            <w:pPr>
              <w:spacing w:after="200"/>
              <w:jc w:val="left"/>
              <w:rPr>
                <w:b/>
                <w:bCs/>
                <w:color w:val="000000"/>
                <w:sz w:val="24"/>
                <w:szCs w:val="24"/>
                <w:lang w:val="en-US"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val="en-US" w:eastAsia="ru-RU"/>
              </w:rPr>
            </w:pPr>
          </w:p>
        </w:tc>
      </w:tr>
      <w:tr w:rsidR="00694C47" w:rsidRPr="00694C47" w:rsidTr="00B912F6">
        <w:tc>
          <w:tcPr>
            <w:tcW w:w="352" w:type="pct"/>
            <w:vMerge/>
          </w:tcPr>
          <w:p w:rsidR="00694C47" w:rsidRPr="00694C47" w:rsidRDefault="00694C47" w:rsidP="00694C47">
            <w:pPr>
              <w:spacing w:after="0"/>
              <w:jc w:val="left"/>
              <w:rPr>
                <w:sz w:val="24"/>
                <w:szCs w:val="24"/>
                <w:lang w:val="en-US" w:eastAsia="ru-RU"/>
              </w:rPr>
            </w:pPr>
          </w:p>
        </w:tc>
        <w:tc>
          <w:tcPr>
            <w:tcW w:w="1161" w:type="pct"/>
            <w:vMerge/>
          </w:tcPr>
          <w:p w:rsidR="00694C47" w:rsidRPr="00694C47" w:rsidRDefault="00694C47" w:rsidP="00694C47">
            <w:pPr>
              <w:spacing w:after="0"/>
              <w:jc w:val="left"/>
              <w:rPr>
                <w:sz w:val="24"/>
                <w:szCs w:val="24"/>
                <w:lang w:val="en-US" w:eastAsia="ru-RU"/>
              </w:rPr>
            </w:pPr>
          </w:p>
        </w:tc>
        <w:tc>
          <w:tcPr>
            <w:tcW w:w="2276" w:type="pct"/>
          </w:tcPr>
          <w:p w:rsidR="00694C47" w:rsidRPr="00694C47" w:rsidRDefault="00694C47" w:rsidP="00694C47">
            <w:pPr>
              <w:numPr>
                <w:ilvl w:val="0"/>
                <w:numId w:val="26"/>
              </w:numPr>
              <w:spacing w:after="0" w:line="240" w:lineRule="auto"/>
              <w:contextualSpacing/>
              <w:jc w:val="left"/>
              <w:rPr>
                <w:sz w:val="24"/>
                <w:szCs w:val="24"/>
                <w:lang w:eastAsia="ru-RU"/>
              </w:rPr>
            </w:pPr>
            <w:r w:rsidRPr="00694C47">
              <w:rPr>
                <w:sz w:val="24"/>
                <w:szCs w:val="24"/>
                <w:lang w:val="en-US" w:eastAsia="ru-RU"/>
              </w:rPr>
              <w:t>Debian</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6"/>
              </w:numPr>
              <w:spacing w:after="0" w:line="240" w:lineRule="auto"/>
              <w:contextualSpacing/>
              <w:jc w:val="left"/>
              <w:rPr>
                <w:sz w:val="24"/>
                <w:szCs w:val="24"/>
                <w:lang w:val="en-US" w:eastAsia="ru-RU"/>
              </w:rPr>
            </w:pPr>
            <w:r w:rsidRPr="00694C47">
              <w:rPr>
                <w:sz w:val="24"/>
                <w:szCs w:val="24"/>
                <w:lang w:val="en-US" w:eastAsia="ru-RU"/>
              </w:rPr>
              <w:t>CentOS</w:t>
            </w:r>
          </w:p>
        </w:tc>
        <w:tc>
          <w:tcPr>
            <w:tcW w:w="837" w:type="pct"/>
          </w:tcPr>
          <w:p w:rsidR="00694C47" w:rsidRPr="00694C47" w:rsidRDefault="00694C47" w:rsidP="00694C47">
            <w:pPr>
              <w:spacing w:after="0"/>
              <w:jc w:val="left"/>
              <w:rPr>
                <w:b/>
                <w:bCs/>
                <w:color w:val="000000"/>
                <w:sz w:val="24"/>
                <w:szCs w:val="24"/>
                <w:lang w:val="en-US"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val="en-US" w:eastAsia="ru-RU"/>
              </w:rPr>
            </w:pPr>
          </w:p>
        </w:tc>
      </w:tr>
      <w:tr w:rsidR="00694C47" w:rsidRPr="00694C47" w:rsidTr="00B912F6">
        <w:tc>
          <w:tcPr>
            <w:tcW w:w="352" w:type="pct"/>
            <w:vMerge/>
          </w:tcPr>
          <w:p w:rsidR="00694C47" w:rsidRPr="00694C47" w:rsidRDefault="00694C47" w:rsidP="00694C47">
            <w:pPr>
              <w:spacing w:after="0"/>
              <w:jc w:val="left"/>
              <w:rPr>
                <w:sz w:val="24"/>
                <w:szCs w:val="24"/>
                <w:lang w:val="en-US" w:eastAsia="ru-RU"/>
              </w:rPr>
            </w:pPr>
          </w:p>
        </w:tc>
        <w:tc>
          <w:tcPr>
            <w:tcW w:w="1161" w:type="pct"/>
            <w:vMerge/>
          </w:tcPr>
          <w:p w:rsidR="00694C47" w:rsidRPr="00694C47" w:rsidRDefault="00694C47" w:rsidP="00694C47">
            <w:pPr>
              <w:spacing w:after="0"/>
              <w:jc w:val="left"/>
              <w:rPr>
                <w:sz w:val="24"/>
                <w:szCs w:val="24"/>
                <w:lang w:val="en-US" w:eastAsia="ru-RU"/>
              </w:rPr>
            </w:pPr>
          </w:p>
        </w:tc>
        <w:tc>
          <w:tcPr>
            <w:tcW w:w="2276" w:type="pct"/>
          </w:tcPr>
          <w:p w:rsidR="00694C47" w:rsidRPr="00694C47" w:rsidRDefault="00694C47" w:rsidP="00694C47">
            <w:pPr>
              <w:numPr>
                <w:ilvl w:val="0"/>
                <w:numId w:val="26"/>
              </w:numPr>
              <w:spacing w:after="0" w:line="240" w:lineRule="auto"/>
              <w:contextualSpacing/>
              <w:jc w:val="left"/>
              <w:rPr>
                <w:sz w:val="24"/>
                <w:szCs w:val="24"/>
                <w:lang w:eastAsia="ru-RU"/>
              </w:rPr>
            </w:pPr>
            <w:r w:rsidRPr="00694C47">
              <w:rPr>
                <w:sz w:val="24"/>
                <w:szCs w:val="24"/>
                <w:lang w:eastAsia="ru-RU"/>
              </w:rPr>
              <w:t>Ubuntu</w:t>
            </w:r>
          </w:p>
        </w:tc>
        <w:tc>
          <w:tcPr>
            <w:tcW w:w="837" w:type="pct"/>
          </w:tcPr>
          <w:p w:rsidR="00694C47" w:rsidRPr="00694C47" w:rsidRDefault="00694C47" w:rsidP="00694C47">
            <w:pPr>
              <w:spacing w:after="0"/>
              <w:jc w:val="left"/>
              <w:rPr>
                <w:b/>
                <w:bCs/>
                <w:color w:val="000000"/>
                <w:sz w:val="24"/>
                <w:szCs w:val="24"/>
                <w:lang w:val="en-US"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val="en-US" w:eastAsia="ru-RU"/>
              </w:rPr>
            </w:pPr>
          </w:p>
        </w:tc>
      </w:tr>
      <w:tr w:rsidR="00694C47" w:rsidRPr="00694C47" w:rsidTr="00B912F6">
        <w:tc>
          <w:tcPr>
            <w:tcW w:w="352" w:type="pct"/>
            <w:vMerge/>
          </w:tcPr>
          <w:p w:rsidR="00694C47" w:rsidRPr="00694C47" w:rsidRDefault="00694C47" w:rsidP="00694C47">
            <w:pPr>
              <w:spacing w:after="200"/>
              <w:jc w:val="left"/>
              <w:rPr>
                <w:sz w:val="24"/>
                <w:szCs w:val="24"/>
                <w:lang w:val="en-US" w:eastAsia="ru-RU"/>
              </w:rPr>
            </w:pPr>
          </w:p>
        </w:tc>
        <w:tc>
          <w:tcPr>
            <w:tcW w:w="1161" w:type="pct"/>
            <w:vMerge/>
          </w:tcPr>
          <w:p w:rsidR="00694C47" w:rsidRPr="00694C47" w:rsidRDefault="00694C47" w:rsidP="00694C47">
            <w:pPr>
              <w:spacing w:after="0"/>
              <w:jc w:val="left"/>
              <w:rPr>
                <w:sz w:val="24"/>
                <w:szCs w:val="24"/>
                <w:lang w:val="en-US"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резервное копирование следующих приложений</w:t>
            </w:r>
          </w:p>
        </w:tc>
        <w:tc>
          <w:tcPr>
            <w:tcW w:w="837" w:type="pct"/>
          </w:tcPr>
          <w:p w:rsidR="00694C47" w:rsidRPr="00694C47" w:rsidRDefault="00694C47" w:rsidP="00694C47">
            <w:pPr>
              <w:spacing w:after="200"/>
              <w:jc w:val="left"/>
              <w:rPr>
                <w:b/>
                <w:bCs/>
                <w:color w:val="000000"/>
                <w:sz w:val="24"/>
                <w:szCs w:val="24"/>
                <w:lang w:eastAsia="ru-RU"/>
              </w:rPr>
            </w:pP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7"/>
              </w:numPr>
              <w:spacing w:after="0" w:line="240" w:lineRule="auto"/>
              <w:contextualSpacing/>
              <w:jc w:val="left"/>
              <w:rPr>
                <w:sz w:val="24"/>
                <w:szCs w:val="24"/>
                <w:lang w:eastAsia="ru-RU"/>
              </w:rPr>
            </w:pPr>
            <w:r w:rsidRPr="00694C47">
              <w:rPr>
                <w:sz w:val="24"/>
                <w:szCs w:val="24"/>
                <w:lang w:val="en-US" w:eastAsia="ru-RU"/>
              </w:rPr>
              <w:t>Microsoft Exchange Server 2016, 2013, 2010.</w:t>
            </w:r>
          </w:p>
        </w:tc>
        <w:tc>
          <w:tcPr>
            <w:tcW w:w="837" w:type="pct"/>
          </w:tcPr>
          <w:p w:rsidR="00694C47" w:rsidRPr="00694C47" w:rsidRDefault="00694C47" w:rsidP="00694C47">
            <w:pPr>
              <w:spacing w:after="20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7"/>
              </w:numPr>
              <w:spacing w:after="0" w:line="240" w:lineRule="auto"/>
              <w:contextualSpacing/>
              <w:jc w:val="left"/>
              <w:rPr>
                <w:sz w:val="24"/>
                <w:szCs w:val="24"/>
                <w:lang w:val="en-US" w:eastAsia="ru-RU"/>
              </w:rPr>
            </w:pPr>
            <w:r w:rsidRPr="00694C47">
              <w:rPr>
                <w:sz w:val="24"/>
                <w:szCs w:val="24"/>
                <w:lang w:val="en-US" w:eastAsia="ru-RU"/>
              </w:rPr>
              <w:t>Microsoft SQL Server 2016, 2014, 2012, 2008/R2, 2005</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7"/>
              </w:numPr>
              <w:spacing w:after="0" w:line="240" w:lineRule="auto"/>
              <w:contextualSpacing/>
              <w:jc w:val="left"/>
              <w:rPr>
                <w:sz w:val="24"/>
                <w:szCs w:val="24"/>
                <w:lang w:val="en-US" w:eastAsia="ru-RU"/>
              </w:rPr>
            </w:pPr>
            <w:r w:rsidRPr="00694C47">
              <w:rPr>
                <w:sz w:val="24"/>
                <w:szCs w:val="24"/>
                <w:lang w:val="en-US" w:eastAsia="ru-RU"/>
              </w:rPr>
              <w:t>Microsoft Active Directory</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7"/>
              </w:numPr>
              <w:spacing w:after="0" w:line="240" w:lineRule="auto"/>
              <w:contextualSpacing/>
              <w:jc w:val="left"/>
              <w:rPr>
                <w:sz w:val="24"/>
                <w:szCs w:val="24"/>
                <w:lang w:eastAsia="ru-RU"/>
              </w:rPr>
            </w:pPr>
            <w:r w:rsidRPr="00694C47">
              <w:rPr>
                <w:sz w:val="24"/>
                <w:szCs w:val="24"/>
                <w:lang w:eastAsia="ru-RU"/>
              </w:rPr>
              <w:t>PostgreSQL 12, 13, 14, 15</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7"/>
              </w:numPr>
              <w:spacing w:after="0" w:line="240" w:lineRule="auto"/>
              <w:contextualSpacing/>
              <w:jc w:val="left"/>
              <w:rPr>
                <w:sz w:val="24"/>
                <w:szCs w:val="24"/>
                <w:lang w:eastAsia="ru-RU"/>
              </w:rPr>
            </w:pPr>
            <w:r w:rsidRPr="00694C47">
              <w:rPr>
                <w:sz w:val="24"/>
                <w:szCs w:val="24"/>
                <w:lang w:val="en-US" w:eastAsia="ru-RU"/>
              </w:rPr>
              <w:t>Oracle</w:t>
            </w:r>
            <w:r w:rsidRPr="00694C47">
              <w:rPr>
                <w:sz w:val="24"/>
                <w:szCs w:val="24"/>
                <w:lang w:eastAsia="ru-RU"/>
              </w:rPr>
              <w:t xml:space="preserve"> </w:t>
            </w:r>
            <w:r w:rsidRPr="00694C47">
              <w:rPr>
                <w:sz w:val="24"/>
                <w:szCs w:val="24"/>
                <w:lang w:val="en-US" w:eastAsia="ru-RU"/>
              </w:rPr>
              <w:t>Database</w:t>
            </w:r>
            <w:r w:rsidRPr="00694C47">
              <w:rPr>
                <w:sz w:val="24"/>
                <w:szCs w:val="24"/>
                <w:lang w:eastAsia="ru-RU"/>
              </w:rPr>
              <w:t xml:space="preserve"> 11</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7"/>
              </w:numPr>
              <w:spacing w:after="0" w:line="240" w:lineRule="auto"/>
              <w:contextualSpacing/>
              <w:jc w:val="left"/>
              <w:rPr>
                <w:sz w:val="24"/>
                <w:szCs w:val="24"/>
                <w:lang w:eastAsia="ru-RU"/>
              </w:rPr>
            </w:pPr>
            <w:r w:rsidRPr="00694C47">
              <w:rPr>
                <w:sz w:val="24"/>
                <w:szCs w:val="24"/>
                <w:lang w:eastAsia="ru-RU"/>
              </w:rPr>
              <w:t xml:space="preserve">СУБД </w:t>
            </w:r>
            <w:r w:rsidRPr="00694C47">
              <w:rPr>
                <w:sz w:val="24"/>
                <w:szCs w:val="24"/>
                <w:lang w:val="en-US" w:eastAsia="ru-RU"/>
              </w:rPr>
              <w:t>MariaDB</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платформы:</w:t>
            </w:r>
          </w:p>
        </w:tc>
        <w:tc>
          <w:tcPr>
            <w:tcW w:w="837" w:type="pct"/>
          </w:tcPr>
          <w:p w:rsidR="00694C47" w:rsidRPr="00694C47" w:rsidRDefault="00694C47" w:rsidP="00694C47">
            <w:pPr>
              <w:spacing w:after="0"/>
              <w:jc w:val="left"/>
              <w:rPr>
                <w:b/>
                <w:bCs/>
                <w:color w:val="000000"/>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1"/>
              </w:numPr>
              <w:spacing w:after="0" w:line="240" w:lineRule="auto"/>
              <w:contextualSpacing/>
              <w:jc w:val="left"/>
              <w:rPr>
                <w:sz w:val="24"/>
                <w:szCs w:val="24"/>
                <w:lang w:eastAsia="ru-RU"/>
              </w:rPr>
            </w:pPr>
            <w:r w:rsidRPr="00694C47">
              <w:rPr>
                <w:sz w:val="24"/>
                <w:szCs w:val="24"/>
                <w:lang w:eastAsia="ru-RU"/>
              </w:rPr>
              <w:t>32-разрядные (х86)</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1"/>
              </w:numPr>
              <w:spacing w:after="0" w:line="240" w:lineRule="auto"/>
              <w:contextualSpacing/>
              <w:jc w:val="left"/>
              <w:rPr>
                <w:sz w:val="24"/>
                <w:szCs w:val="24"/>
                <w:lang w:eastAsia="ru-RU"/>
              </w:rPr>
            </w:pPr>
            <w:r w:rsidRPr="00694C47">
              <w:rPr>
                <w:sz w:val="24"/>
                <w:szCs w:val="24"/>
                <w:lang w:eastAsia="ru-RU"/>
              </w:rPr>
              <w:t>64-разрядные (х64)</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способы загрузки:</w:t>
            </w:r>
          </w:p>
        </w:tc>
        <w:tc>
          <w:tcPr>
            <w:tcW w:w="837" w:type="pct"/>
          </w:tcPr>
          <w:p w:rsidR="00694C47" w:rsidRPr="00694C47" w:rsidRDefault="00694C47" w:rsidP="00694C47">
            <w:pPr>
              <w:spacing w:after="0"/>
              <w:jc w:val="left"/>
              <w:rPr>
                <w:b/>
                <w:bCs/>
                <w:color w:val="000000"/>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0"/>
              </w:numPr>
              <w:spacing w:after="0" w:line="240" w:lineRule="auto"/>
              <w:contextualSpacing/>
              <w:jc w:val="left"/>
              <w:rPr>
                <w:sz w:val="24"/>
                <w:szCs w:val="24"/>
                <w:lang w:eastAsia="ru-RU"/>
              </w:rPr>
            </w:pPr>
            <w:r w:rsidRPr="00694C47">
              <w:rPr>
                <w:sz w:val="24"/>
                <w:szCs w:val="24"/>
                <w:lang w:eastAsia="ru-RU"/>
              </w:rPr>
              <w:t>BIOS</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0"/>
              </w:numPr>
              <w:spacing w:after="0" w:line="240" w:lineRule="auto"/>
              <w:contextualSpacing/>
              <w:jc w:val="left"/>
              <w:rPr>
                <w:sz w:val="24"/>
                <w:szCs w:val="24"/>
                <w:lang w:eastAsia="ru-RU"/>
              </w:rPr>
            </w:pPr>
            <w:r w:rsidRPr="00694C47">
              <w:rPr>
                <w:sz w:val="24"/>
                <w:szCs w:val="24"/>
                <w:lang w:eastAsia="ru-RU"/>
              </w:rPr>
              <w:t>UEFI</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файловые системы:</w:t>
            </w:r>
          </w:p>
        </w:tc>
        <w:tc>
          <w:tcPr>
            <w:tcW w:w="837" w:type="pct"/>
          </w:tcPr>
          <w:p w:rsidR="00694C47" w:rsidRPr="00694C47" w:rsidRDefault="00694C47" w:rsidP="00694C47">
            <w:pPr>
              <w:spacing w:after="0"/>
              <w:jc w:val="left"/>
              <w:rPr>
                <w:b/>
                <w:bCs/>
                <w:color w:val="000000"/>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9"/>
              </w:numPr>
              <w:spacing w:after="0" w:line="240" w:lineRule="auto"/>
              <w:contextualSpacing/>
              <w:jc w:val="left"/>
              <w:rPr>
                <w:sz w:val="24"/>
                <w:szCs w:val="24"/>
                <w:lang w:val="en-US" w:eastAsia="ru-RU"/>
              </w:rPr>
            </w:pPr>
            <w:r w:rsidRPr="00694C47">
              <w:rPr>
                <w:sz w:val="24"/>
                <w:szCs w:val="24"/>
                <w:lang w:val="en-US" w:eastAsia="ru-RU"/>
              </w:rPr>
              <w:t>FAT16/32, NTFS, ReFS, Ext2/Ext3/Ext4, Linux SWAP, ReiserFS3/4, XFS</w:t>
            </w:r>
          </w:p>
        </w:tc>
        <w:tc>
          <w:tcPr>
            <w:tcW w:w="837" w:type="pct"/>
          </w:tcPr>
          <w:p w:rsidR="00694C47" w:rsidRPr="00694C47" w:rsidRDefault="00694C47" w:rsidP="00694C47">
            <w:pPr>
              <w:spacing w:after="0"/>
              <w:jc w:val="left"/>
              <w:rPr>
                <w:b/>
                <w:bCs/>
                <w:color w:val="000000"/>
                <w:sz w:val="24"/>
                <w:szCs w:val="24"/>
                <w:lang w:val="en-US"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val="en-US" w:eastAsia="ru-RU"/>
              </w:rPr>
            </w:pPr>
          </w:p>
        </w:tc>
      </w:tr>
      <w:tr w:rsidR="00694C47" w:rsidRPr="00694C47" w:rsidTr="00B912F6">
        <w:tc>
          <w:tcPr>
            <w:tcW w:w="352" w:type="pct"/>
            <w:vMerge/>
          </w:tcPr>
          <w:p w:rsidR="00694C47" w:rsidRPr="00694C47" w:rsidRDefault="00694C47" w:rsidP="00694C47">
            <w:pPr>
              <w:spacing w:after="0"/>
              <w:jc w:val="left"/>
              <w:rPr>
                <w:sz w:val="24"/>
                <w:szCs w:val="24"/>
                <w:lang w:val="en-US" w:eastAsia="ru-RU"/>
              </w:rPr>
            </w:pPr>
          </w:p>
        </w:tc>
        <w:tc>
          <w:tcPr>
            <w:tcW w:w="1161" w:type="pct"/>
            <w:vMerge/>
          </w:tcPr>
          <w:p w:rsidR="00694C47" w:rsidRPr="00694C47" w:rsidRDefault="00694C47" w:rsidP="00694C47">
            <w:pPr>
              <w:spacing w:after="0"/>
              <w:jc w:val="left"/>
              <w:rPr>
                <w:sz w:val="24"/>
                <w:szCs w:val="24"/>
                <w:lang w:val="en-US"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носители информации:</w:t>
            </w:r>
          </w:p>
        </w:tc>
        <w:tc>
          <w:tcPr>
            <w:tcW w:w="837" w:type="pct"/>
          </w:tcPr>
          <w:p w:rsidR="00694C47" w:rsidRPr="00694C47" w:rsidRDefault="00694C47" w:rsidP="00694C47">
            <w:pPr>
              <w:spacing w:after="0"/>
              <w:jc w:val="left"/>
              <w:rPr>
                <w:b/>
                <w:bCs/>
                <w:color w:val="000000"/>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8"/>
              </w:numPr>
              <w:spacing w:after="0" w:line="240" w:lineRule="auto"/>
              <w:contextualSpacing/>
              <w:jc w:val="left"/>
              <w:rPr>
                <w:sz w:val="24"/>
                <w:szCs w:val="24"/>
                <w:lang w:eastAsia="ru-RU"/>
              </w:rPr>
            </w:pPr>
            <w:r w:rsidRPr="00694C47">
              <w:rPr>
                <w:sz w:val="24"/>
                <w:szCs w:val="24"/>
                <w:lang w:eastAsia="ru-RU"/>
              </w:rPr>
              <w:t xml:space="preserve">Жесткие диски HDD и SSD </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8"/>
              </w:numPr>
              <w:spacing w:after="0" w:line="240" w:lineRule="auto"/>
              <w:contextualSpacing/>
              <w:jc w:val="left"/>
              <w:rPr>
                <w:sz w:val="24"/>
                <w:szCs w:val="24"/>
                <w:lang w:eastAsia="ru-RU"/>
              </w:rPr>
            </w:pPr>
            <w:r w:rsidRPr="00694C47">
              <w:rPr>
                <w:sz w:val="24"/>
                <w:szCs w:val="24"/>
                <w:lang w:eastAsia="ru-RU"/>
              </w:rPr>
              <w:t xml:space="preserve">Сетевые устройства хранения (SAN и NAS) </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8"/>
              </w:numPr>
              <w:spacing w:after="0" w:line="240" w:lineRule="auto"/>
              <w:contextualSpacing/>
              <w:jc w:val="left"/>
              <w:rPr>
                <w:sz w:val="24"/>
                <w:szCs w:val="24"/>
                <w:lang w:eastAsia="ru-RU"/>
              </w:rPr>
            </w:pPr>
            <w:r w:rsidRPr="00694C47">
              <w:rPr>
                <w:sz w:val="24"/>
                <w:szCs w:val="24"/>
                <w:lang w:eastAsia="ru-RU"/>
              </w:rPr>
              <w:t>SAS и RAID-массивы.</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8"/>
              </w:numPr>
              <w:spacing w:after="0" w:line="240" w:lineRule="auto"/>
              <w:contextualSpacing/>
              <w:jc w:val="left"/>
              <w:rPr>
                <w:sz w:val="24"/>
                <w:szCs w:val="24"/>
                <w:lang w:eastAsia="ru-RU"/>
              </w:rPr>
            </w:pPr>
            <w:r w:rsidRPr="00694C47">
              <w:rPr>
                <w:sz w:val="24"/>
                <w:szCs w:val="24"/>
                <w:lang w:eastAsia="ru-RU"/>
              </w:rPr>
              <w:t xml:space="preserve">P-ATA (IDE), S-ATA, SCSI, IEEE1394 </w:t>
            </w:r>
            <w:r w:rsidRPr="00694C47">
              <w:rPr>
                <w:sz w:val="24"/>
                <w:szCs w:val="24"/>
                <w:lang w:eastAsia="ru-RU"/>
              </w:rPr>
              <w:lastRenderedPageBreak/>
              <w:t xml:space="preserve">(Firewire) и накопители USB 1.1 / 2.0 / 3.0, устройства хранения данных PCMCIA;  </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lastRenderedPageBreak/>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8"/>
              </w:numPr>
              <w:spacing w:after="0" w:line="240" w:lineRule="auto"/>
              <w:contextualSpacing/>
              <w:jc w:val="left"/>
              <w:rPr>
                <w:sz w:val="24"/>
                <w:szCs w:val="24"/>
                <w:lang w:eastAsia="ru-RU"/>
              </w:rPr>
            </w:pPr>
            <w:r w:rsidRPr="00694C47">
              <w:rPr>
                <w:sz w:val="24"/>
                <w:szCs w:val="24"/>
                <w:lang w:eastAsia="ru-RU"/>
              </w:rPr>
              <w:t xml:space="preserve">Сервер SFTP;  </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28"/>
              </w:numPr>
              <w:spacing w:after="0" w:line="240" w:lineRule="auto"/>
              <w:contextualSpacing/>
              <w:jc w:val="left"/>
              <w:rPr>
                <w:sz w:val="24"/>
                <w:szCs w:val="24"/>
                <w:lang w:eastAsia="ru-RU"/>
              </w:rPr>
            </w:pPr>
            <w:r w:rsidRPr="00694C47">
              <w:rPr>
                <w:sz w:val="24"/>
                <w:szCs w:val="24"/>
                <w:lang w:eastAsia="ru-RU"/>
              </w:rPr>
              <w:t>Ленточные устройства, автоматические загрузчики и библиотеки, а также управление носителями и поддержка баркодов;</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Функциональные особенности</w:t>
            </w:r>
          </w:p>
          <w:p w:rsidR="00694C47" w:rsidRPr="00694C47" w:rsidRDefault="00694C47" w:rsidP="00694C47">
            <w:pPr>
              <w:spacing w:after="0"/>
              <w:jc w:val="left"/>
              <w:rPr>
                <w:sz w:val="24"/>
                <w:szCs w:val="24"/>
                <w:lang w:eastAsia="ru-RU"/>
              </w:rPr>
            </w:pPr>
            <w:r w:rsidRPr="00694C47">
              <w:rPr>
                <w:sz w:val="24"/>
                <w:szCs w:val="24"/>
                <w:lang w:eastAsia="ru-RU"/>
              </w:rPr>
              <w:t>ПО обеспечивает резервное копирование и аварийное восстановление дисков и томов со всеми хранящимися на них данными (включая приложения).</w:t>
            </w:r>
          </w:p>
          <w:p w:rsidR="00694C47" w:rsidRPr="00694C47" w:rsidRDefault="00694C47" w:rsidP="00694C47">
            <w:pPr>
              <w:spacing w:after="0"/>
              <w:jc w:val="left"/>
              <w:rPr>
                <w:sz w:val="24"/>
                <w:szCs w:val="24"/>
                <w:lang w:eastAsia="ru-RU"/>
              </w:rPr>
            </w:pPr>
            <w:r w:rsidRPr="00694C47">
              <w:rPr>
                <w:sz w:val="24"/>
                <w:szCs w:val="24"/>
                <w:lang w:eastAsia="ru-RU"/>
              </w:rPr>
              <w:t>ПО обеспечивает резервное копирование и аварийное восстановление папок и файлов.</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WEB-интерфейс управления.</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функции и возможности резервного копирования:</w:t>
            </w:r>
          </w:p>
        </w:tc>
        <w:tc>
          <w:tcPr>
            <w:tcW w:w="837" w:type="pct"/>
          </w:tcPr>
          <w:p w:rsidR="00694C47" w:rsidRPr="00694C47" w:rsidRDefault="00694C47" w:rsidP="00694C47">
            <w:pPr>
              <w:spacing w:after="0"/>
              <w:jc w:val="left"/>
              <w:rPr>
                <w:b/>
                <w:bCs/>
                <w:color w:val="000000"/>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2"/>
              </w:numPr>
              <w:spacing w:after="0" w:line="240" w:lineRule="auto"/>
              <w:contextualSpacing/>
              <w:jc w:val="left"/>
              <w:rPr>
                <w:sz w:val="24"/>
                <w:szCs w:val="24"/>
                <w:lang w:eastAsia="ru-RU"/>
              </w:rPr>
            </w:pPr>
            <w:r w:rsidRPr="00694C47">
              <w:rPr>
                <w:sz w:val="24"/>
                <w:szCs w:val="24"/>
                <w:lang w:eastAsia="ru-RU"/>
              </w:rPr>
              <w:t>Создание полных, дифференциальных и инкрементных резервных копий;</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2"/>
              </w:numPr>
              <w:spacing w:after="0" w:line="240" w:lineRule="auto"/>
              <w:contextualSpacing/>
              <w:jc w:val="left"/>
              <w:rPr>
                <w:sz w:val="24"/>
                <w:szCs w:val="24"/>
                <w:lang w:eastAsia="ru-RU"/>
              </w:rPr>
            </w:pPr>
            <w:r w:rsidRPr="00694C47">
              <w:rPr>
                <w:sz w:val="24"/>
                <w:szCs w:val="24"/>
                <w:lang w:eastAsia="ru-RU"/>
              </w:rPr>
              <w:t>Блочное и файловое резервное копирование;</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2"/>
              </w:numPr>
              <w:spacing w:after="0" w:line="240" w:lineRule="auto"/>
              <w:contextualSpacing/>
              <w:jc w:val="left"/>
              <w:rPr>
                <w:sz w:val="24"/>
                <w:szCs w:val="24"/>
                <w:lang w:eastAsia="ru-RU"/>
              </w:rPr>
            </w:pPr>
            <w:r w:rsidRPr="00694C47">
              <w:rPr>
                <w:sz w:val="24"/>
                <w:szCs w:val="24"/>
                <w:lang w:eastAsia="ru-RU"/>
              </w:rPr>
              <w:t>Резервное копирование с помощью технологии Changed Block Tracking (CBT) и Microsoft Volume Shadow Copy Service (VSS);</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2"/>
              </w:numPr>
              <w:spacing w:after="0" w:line="240" w:lineRule="auto"/>
              <w:contextualSpacing/>
              <w:jc w:val="left"/>
              <w:rPr>
                <w:sz w:val="24"/>
                <w:szCs w:val="24"/>
                <w:lang w:eastAsia="ru-RU"/>
              </w:rPr>
            </w:pPr>
            <w:r w:rsidRPr="00694C47">
              <w:rPr>
                <w:sz w:val="24"/>
                <w:szCs w:val="24"/>
                <w:lang w:eastAsia="ru-RU"/>
              </w:rPr>
              <w:t>Аппаратные снимки СХД NetApp и Huawei Dorado;</w:t>
            </w:r>
          </w:p>
        </w:tc>
        <w:tc>
          <w:tcPr>
            <w:tcW w:w="837" w:type="pct"/>
          </w:tcPr>
          <w:p w:rsidR="00694C47" w:rsidRPr="00694C47" w:rsidRDefault="00694C47" w:rsidP="00694C47">
            <w:pPr>
              <w:spacing w:after="20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2"/>
              </w:numPr>
              <w:spacing w:after="0" w:line="240" w:lineRule="auto"/>
              <w:contextualSpacing/>
              <w:jc w:val="left"/>
              <w:rPr>
                <w:sz w:val="24"/>
                <w:szCs w:val="24"/>
                <w:lang w:eastAsia="ru-RU"/>
              </w:rPr>
            </w:pPr>
            <w:r w:rsidRPr="00694C47">
              <w:rPr>
                <w:sz w:val="24"/>
                <w:szCs w:val="24"/>
                <w:lang w:eastAsia="ru-RU"/>
              </w:rPr>
              <w:t>Сжатие резервных копий</w:t>
            </w:r>
            <w:r w:rsidRPr="00694C47">
              <w:rPr>
                <w:sz w:val="24"/>
                <w:szCs w:val="24"/>
                <w:lang w:val="en-US" w:eastAsia="ru-RU"/>
              </w:rPr>
              <w:t>;</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2"/>
              </w:numPr>
              <w:spacing w:after="0" w:line="240" w:lineRule="auto"/>
              <w:contextualSpacing/>
              <w:jc w:val="left"/>
              <w:rPr>
                <w:sz w:val="24"/>
                <w:szCs w:val="24"/>
                <w:lang w:eastAsia="ru-RU"/>
              </w:rPr>
            </w:pPr>
            <w:r w:rsidRPr="00694C47">
              <w:rPr>
                <w:sz w:val="24"/>
                <w:szCs w:val="24"/>
                <w:lang w:eastAsia="ru-RU"/>
              </w:rPr>
              <w:t>Исключение файлов из копирования</w:t>
            </w:r>
            <w:r w:rsidRPr="00694C47">
              <w:rPr>
                <w:sz w:val="24"/>
                <w:szCs w:val="24"/>
                <w:lang w:val="en-US" w:eastAsia="ru-RU"/>
              </w:rPr>
              <w:t>;</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2"/>
              </w:numPr>
              <w:spacing w:after="0" w:line="240" w:lineRule="auto"/>
              <w:contextualSpacing/>
              <w:jc w:val="left"/>
              <w:rPr>
                <w:sz w:val="24"/>
                <w:szCs w:val="24"/>
                <w:lang w:eastAsia="ru-RU"/>
              </w:rPr>
            </w:pPr>
            <w:r w:rsidRPr="00694C47">
              <w:rPr>
                <w:sz w:val="24"/>
                <w:szCs w:val="24"/>
                <w:lang w:eastAsia="ru-RU"/>
              </w:rPr>
              <w:t>Автоматическое или ручное разбиение резервных копий;</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2"/>
              </w:numPr>
              <w:spacing w:after="0" w:line="240" w:lineRule="auto"/>
              <w:contextualSpacing/>
              <w:jc w:val="left"/>
              <w:rPr>
                <w:sz w:val="24"/>
                <w:szCs w:val="24"/>
                <w:lang w:eastAsia="ru-RU"/>
              </w:rPr>
            </w:pPr>
            <w:r w:rsidRPr="00694C47">
              <w:rPr>
                <w:sz w:val="24"/>
                <w:szCs w:val="24"/>
                <w:lang w:eastAsia="ru-RU"/>
              </w:rPr>
              <w:t>Дедупликацию данных</w:t>
            </w:r>
            <w:r w:rsidRPr="00694C47">
              <w:rPr>
                <w:sz w:val="24"/>
                <w:szCs w:val="24"/>
                <w:lang w:val="en-US" w:eastAsia="ru-RU"/>
              </w:rPr>
              <w:t>;</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2"/>
              </w:numPr>
              <w:spacing w:after="0" w:line="240" w:lineRule="auto"/>
              <w:contextualSpacing/>
              <w:jc w:val="left"/>
              <w:rPr>
                <w:sz w:val="24"/>
                <w:szCs w:val="24"/>
                <w:lang w:eastAsia="ru-RU"/>
              </w:rPr>
            </w:pPr>
            <w:r w:rsidRPr="00694C47">
              <w:rPr>
                <w:sz w:val="24"/>
                <w:szCs w:val="24"/>
                <w:lang w:eastAsia="ru-RU"/>
              </w:rPr>
              <w:t>Режимы мультистриминга и мультиплексинга при копировании на магнитную ленту.</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функции и возможности восстановления из резервных копий:</w:t>
            </w:r>
          </w:p>
        </w:tc>
        <w:tc>
          <w:tcPr>
            <w:tcW w:w="837" w:type="pct"/>
          </w:tcPr>
          <w:p w:rsidR="00694C47" w:rsidRPr="00694C47" w:rsidRDefault="00694C47" w:rsidP="00694C47">
            <w:pPr>
              <w:spacing w:after="200"/>
              <w:jc w:val="left"/>
              <w:rPr>
                <w:b/>
                <w:bCs/>
                <w:color w:val="000000"/>
                <w:sz w:val="24"/>
                <w:szCs w:val="24"/>
                <w:lang w:eastAsia="ru-RU"/>
              </w:rPr>
            </w:pP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3"/>
              </w:numPr>
              <w:spacing w:after="0" w:line="240" w:lineRule="auto"/>
              <w:contextualSpacing/>
              <w:jc w:val="left"/>
              <w:rPr>
                <w:sz w:val="24"/>
                <w:szCs w:val="24"/>
                <w:lang w:eastAsia="ru-RU"/>
              </w:rPr>
            </w:pPr>
            <w:r w:rsidRPr="00694C47">
              <w:rPr>
                <w:sz w:val="24"/>
                <w:szCs w:val="24"/>
                <w:lang w:eastAsia="ru-RU"/>
              </w:rPr>
              <w:t>Восстановление при загрузке</w:t>
            </w:r>
            <w:r w:rsidRPr="00694C47">
              <w:rPr>
                <w:sz w:val="24"/>
                <w:szCs w:val="24"/>
                <w:lang w:val="en-US" w:eastAsia="ru-RU"/>
              </w:rPr>
              <w:t>;</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3"/>
              </w:numPr>
              <w:spacing w:after="0" w:line="240" w:lineRule="auto"/>
              <w:contextualSpacing/>
              <w:jc w:val="left"/>
              <w:rPr>
                <w:sz w:val="24"/>
                <w:szCs w:val="24"/>
                <w:lang w:eastAsia="ru-RU"/>
              </w:rPr>
            </w:pPr>
            <w:r w:rsidRPr="00694C47">
              <w:rPr>
                <w:sz w:val="24"/>
                <w:szCs w:val="24"/>
                <w:lang w:eastAsia="ru-RU"/>
              </w:rPr>
              <w:t>Восстановление на «голое» железо или на оборудование, отличное от исходного;</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3"/>
              </w:numPr>
              <w:spacing w:after="0" w:line="240" w:lineRule="auto"/>
              <w:contextualSpacing/>
              <w:jc w:val="left"/>
              <w:rPr>
                <w:sz w:val="24"/>
                <w:szCs w:val="24"/>
                <w:lang w:eastAsia="ru-RU"/>
              </w:rPr>
            </w:pPr>
            <w:r w:rsidRPr="00694C47">
              <w:rPr>
                <w:sz w:val="24"/>
                <w:szCs w:val="24"/>
                <w:lang w:eastAsia="ru-RU"/>
              </w:rPr>
              <w:t>Восстановление файлов, сохраняя настройки безопасности;</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3"/>
              </w:numPr>
              <w:spacing w:after="0" w:line="240" w:lineRule="auto"/>
              <w:contextualSpacing/>
              <w:jc w:val="left"/>
              <w:rPr>
                <w:sz w:val="24"/>
                <w:szCs w:val="24"/>
                <w:lang w:eastAsia="ru-RU"/>
              </w:rPr>
            </w:pPr>
            <w:r w:rsidRPr="00694C47">
              <w:rPr>
                <w:sz w:val="24"/>
                <w:szCs w:val="24"/>
                <w:lang w:eastAsia="ru-RU"/>
              </w:rPr>
              <w:t>Возможность изменить SID</w:t>
            </w:r>
            <w:r w:rsidRPr="00694C47">
              <w:rPr>
                <w:sz w:val="24"/>
                <w:szCs w:val="24"/>
                <w:lang w:val="en-US" w:eastAsia="ru-RU"/>
              </w:rPr>
              <w:t>;</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3"/>
              </w:numPr>
              <w:spacing w:after="0" w:line="240" w:lineRule="auto"/>
              <w:contextualSpacing/>
              <w:jc w:val="left"/>
              <w:rPr>
                <w:sz w:val="24"/>
                <w:szCs w:val="24"/>
                <w:lang w:eastAsia="ru-RU"/>
              </w:rPr>
            </w:pPr>
            <w:r w:rsidRPr="00694C47">
              <w:rPr>
                <w:sz w:val="24"/>
                <w:szCs w:val="24"/>
                <w:lang w:eastAsia="ru-RU"/>
              </w:rPr>
              <w:t>пользователя при восстановлении;</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line="240" w:lineRule="auto"/>
              <w:jc w:val="left"/>
              <w:rPr>
                <w:sz w:val="24"/>
                <w:szCs w:val="24"/>
                <w:lang w:eastAsia="ru-RU"/>
              </w:rPr>
            </w:pPr>
            <w:r w:rsidRPr="00694C47">
              <w:rPr>
                <w:sz w:val="24"/>
                <w:szCs w:val="24"/>
                <w:lang w:eastAsia="ru-RU"/>
              </w:rPr>
              <w:t xml:space="preserve">Копирование отдельных файлов или папок из резервной копии с помощью Windows </w:t>
            </w:r>
            <w:r w:rsidRPr="00694C47">
              <w:rPr>
                <w:sz w:val="24"/>
                <w:szCs w:val="24"/>
                <w:lang w:eastAsia="ru-RU"/>
              </w:rPr>
              <w:lastRenderedPageBreak/>
              <w:t>Explorer</w:t>
            </w:r>
          </w:p>
        </w:tc>
        <w:tc>
          <w:tcPr>
            <w:tcW w:w="837" w:type="pct"/>
          </w:tcPr>
          <w:p w:rsidR="00694C47" w:rsidRPr="00694C47" w:rsidRDefault="00694C47" w:rsidP="00694C47">
            <w:pPr>
              <w:spacing w:after="200"/>
              <w:jc w:val="left"/>
              <w:rPr>
                <w:b/>
                <w:bCs/>
                <w:color w:val="000000"/>
                <w:sz w:val="24"/>
                <w:szCs w:val="24"/>
                <w:lang w:eastAsia="ru-RU"/>
              </w:rPr>
            </w:pP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3"/>
              </w:numPr>
              <w:spacing w:after="0" w:line="240" w:lineRule="auto"/>
              <w:contextualSpacing/>
              <w:jc w:val="left"/>
              <w:rPr>
                <w:sz w:val="24"/>
                <w:szCs w:val="24"/>
                <w:lang w:eastAsia="ru-RU"/>
              </w:rPr>
            </w:pPr>
            <w:r w:rsidRPr="00694C47">
              <w:rPr>
                <w:sz w:val="24"/>
                <w:szCs w:val="24"/>
                <w:lang w:eastAsia="ru-RU"/>
              </w:rPr>
              <w:t>Возможность перед стартом задачи на резервирование, проверки состояния служб Microsoft VSS и устранение проблем с ними.</w:t>
            </w:r>
          </w:p>
        </w:tc>
        <w:tc>
          <w:tcPr>
            <w:tcW w:w="837" w:type="pct"/>
          </w:tcPr>
          <w:p w:rsidR="00694C47" w:rsidRPr="00694C47" w:rsidRDefault="00694C47" w:rsidP="00694C47">
            <w:pPr>
              <w:spacing w:after="20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функции и возможности управления резервными копиями:</w:t>
            </w:r>
          </w:p>
        </w:tc>
        <w:tc>
          <w:tcPr>
            <w:tcW w:w="837" w:type="pct"/>
          </w:tcPr>
          <w:p w:rsidR="00694C47" w:rsidRPr="00694C47" w:rsidRDefault="00694C47" w:rsidP="00694C47">
            <w:pPr>
              <w:spacing w:after="0"/>
              <w:jc w:val="left"/>
              <w:rPr>
                <w:b/>
                <w:bCs/>
                <w:color w:val="000000"/>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4"/>
              </w:numPr>
              <w:spacing w:after="0" w:line="240" w:lineRule="auto"/>
              <w:contextualSpacing/>
              <w:jc w:val="left"/>
              <w:rPr>
                <w:sz w:val="24"/>
                <w:szCs w:val="24"/>
                <w:lang w:eastAsia="ru-RU"/>
              </w:rPr>
            </w:pPr>
            <w:r w:rsidRPr="00694C47">
              <w:rPr>
                <w:sz w:val="24"/>
                <w:szCs w:val="24"/>
                <w:lang w:eastAsia="ru-RU"/>
              </w:rPr>
              <w:t>Шаблоны схем резервного копирования</w:t>
            </w:r>
            <w:r w:rsidRPr="00694C47">
              <w:rPr>
                <w:sz w:val="24"/>
                <w:szCs w:val="24"/>
                <w:lang w:val="en-US" w:eastAsia="ru-RU"/>
              </w:rPr>
              <w:t>;</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4"/>
              </w:numPr>
              <w:spacing w:after="0" w:line="240" w:lineRule="auto"/>
              <w:contextualSpacing/>
              <w:jc w:val="left"/>
              <w:rPr>
                <w:sz w:val="24"/>
                <w:szCs w:val="24"/>
                <w:lang w:eastAsia="ru-RU"/>
              </w:rPr>
            </w:pPr>
            <w:r w:rsidRPr="00694C47">
              <w:rPr>
                <w:sz w:val="24"/>
                <w:szCs w:val="24"/>
                <w:lang w:eastAsia="ru-RU"/>
              </w:rPr>
              <w:t>Pre и Post команды</w:t>
            </w:r>
            <w:r w:rsidRPr="00694C47">
              <w:rPr>
                <w:sz w:val="24"/>
                <w:szCs w:val="24"/>
                <w:lang w:val="en-US" w:eastAsia="ru-RU"/>
              </w:rPr>
              <w:t>;</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4"/>
              </w:numPr>
              <w:spacing w:after="0" w:line="240" w:lineRule="auto"/>
              <w:contextualSpacing/>
              <w:jc w:val="left"/>
              <w:rPr>
                <w:sz w:val="24"/>
                <w:szCs w:val="24"/>
                <w:lang w:eastAsia="ru-RU"/>
              </w:rPr>
            </w:pPr>
            <w:r w:rsidRPr="00694C47">
              <w:rPr>
                <w:sz w:val="24"/>
                <w:szCs w:val="24"/>
                <w:lang w:eastAsia="ru-RU"/>
              </w:rPr>
              <w:t>Настраиваемая схема резервного копирования</w:t>
            </w:r>
            <w:r w:rsidRPr="00694C47">
              <w:rPr>
                <w:sz w:val="24"/>
                <w:szCs w:val="24"/>
                <w:lang w:val="en-US" w:eastAsia="ru-RU"/>
              </w:rPr>
              <w:t>;</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4"/>
              </w:numPr>
              <w:spacing w:after="0" w:line="240" w:lineRule="auto"/>
              <w:contextualSpacing/>
              <w:jc w:val="left"/>
              <w:rPr>
                <w:sz w:val="24"/>
                <w:szCs w:val="24"/>
                <w:lang w:eastAsia="ru-RU"/>
              </w:rPr>
            </w:pPr>
            <w:r w:rsidRPr="00694C47">
              <w:rPr>
                <w:sz w:val="24"/>
                <w:szCs w:val="24"/>
                <w:lang w:eastAsia="ru-RU"/>
              </w:rPr>
              <w:t>Защита резервной копии с помощью пароля;</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4"/>
              </w:numPr>
              <w:spacing w:after="0" w:line="240" w:lineRule="auto"/>
              <w:contextualSpacing/>
              <w:jc w:val="left"/>
              <w:rPr>
                <w:sz w:val="24"/>
                <w:szCs w:val="24"/>
                <w:lang w:eastAsia="ru-RU"/>
              </w:rPr>
            </w:pPr>
            <w:r w:rsidRPr="00694C47">
              <w:rPr>
                <w:sz w:val="24"/>
                <w:szCs w:val="24"/>
                <w:lang w:eastAsia="ru-RU"/>
              </w:rPr>
              <w:t>Условия удаления устаревших резервных копий – количество копий, возраст копии;</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4"/>
              </w:numPr>
              <w:spacing w:after="0" w:line="240" w:lineRule="auto"/>
              <w:contextualSpacing/>
              <w:jc w:val="left"/>
              <w:rPr>
                <w:sz w:val="24"/>
                <w:szCs w:val="24"/>
                <w:lang w:eastAsia="ru-RU"/>
              </w:rPr>
            </w:pPr>
            <w:r w:rsidRPr="00694C47">
              <w:rPr>
                <w:sz w:val="24"/>
                <w:szCs w:val="24"/>
                <w:lang w:eastAsia="ru-RU"/>
              </w:rPr>
              <w:t xml:space="preserve">Создание резервной копии вместе с загрузочными компонентами на съемный загрузочный носитель для возможности аварийного восстановления. </w:t>
            </w:r>
          </w:p>
        </w:tc>
        <w:tc>
          <w:tcPr>
            <w:tcW w:w="837" w:type="pct"/>
          </w:tcPr>
          <w:p w:rsidR="00694C47" w:rsidRPr="00694C47" w:rsidRDefault="00694C47" w:rsidP="00694C47">
            <w:pPr>
              <w:spacing w:after="20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В ПО реализована возможность ограничения доступа к управлению резервным копированием и восстановлением данных для пользователя и групп пользователей путём авторизации.</w:t>
            </w:r>
          </w:p>
        </w:tc>
        <w:tc>
          <w:tcPr>
            <w:tcW w:w="837" w:type="pct"/>
          </w:tcPr>
          <w:p w:rsidR="00694C47" w:rsidRPr="00694C47" w:rsidRDefault="00694C47" w:rsidP="00694C47">
            <w:pPr>
              <w:spacing w:after="20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позволяет создавать загрузочные носители на основе Linux и WinPE.</w:t>
            </w:r>
          </w:p>
        </w:tc>
        <w:tc>
          <w:tcPr>
            <w:tcW w:w="837" w:type="pct"/>
          </w:tcPr>
          <w:p w:rsidR="00694C47" w:rsidRPr="00694C47" w:rsidRDefault="00694C47" w:rsidP="00694C47">
            <w:pPr>
              <w:spacing w:after="20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предоставляет возможность восстановления резервной копии диска в новую виртуальную машину.</w:t>
            </w:r>
          </w:p>
        </w:tc>
        <w:tc>
          <w:tcPr>
            <w:tcW w:w="837" w:type="pct"/>
          </w:tcPr>
          <w:p w:rsidR="00694C47" w:rsidRPr="00694C47" w:rsidRDefault="00694C47" w:rsidP="00694C47">
            <w:pPr>
              <w:spacing w:after="20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20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b/>
                <w:sz w:val="24"/>
                <w:szCs w:val="24"/>
                <w:lang w:eastAsia="ru-RU"/>
              </w:rPr>
            </w:pPr>
            <w:r w:rsidRPr="00694C47">
              <w:rPr>
                <w:b/>
                <w:sz w:val="24"/>
                <w:szCs w:val="24"/>
                <w:lang w:eastAsia="ru-RU"/>
              </w:rPr>
              <w:t>Дополнительные особенности</w:t>
            </w:r>
          </w:p>
          <w:p w:rsidR="00694C47" w:rsidRPr="00694C47" w:rsidRDefault="00694C47" w:rsidP="00694C47">
            <w:pPr>
              <w:spacing w:after="0"/>
              <w:jc w:val="left"/>
              <w:rPr>
                <w:sz w:val="24"/>
                <w:szCs w:val="24"/>
                <w:lang w:eastAsia="ru-RU"/>
              </w:rPr>
            </w:pPr>
            <w:r w:rsidRPr="00694C47">
              <w:rPr>
                <w:sz w:val="24"/>
                <w:szCs w:val="24"/>
                <w:lang w:eastAsia="ru-RU"/>
              </w:rPr>
              <w:t>ПО обладает следующим дополнительным функционалом:</w:t>
            </w:r>
          </w:p>
        </w:tc>
        <w:tc>
          <w:tcPr>
            <w:tcW w:w="837" w:type="pct"/>
          </w:tcPr>
          <w:p w:rsidR="00694C47" w:rsidRPr="00694C47" w:rsidRDefault="00694C47" w:rsidP="00694C47">
            <w:pPr>
              <w:spacing w:after="200"/>
              <w:jc w:val="left"/>
              <w:rPr>
                <w:b/>
                <w:bCs/>
                <w:color w:val="000000"/>
                <w:sz w:val="24"/>
                <w:szCs w:val="24"/>
                <w:lang w:eastAsia="ru-RU"/>
              </w:rPr>
            </w:pPr>
          </w:p>
        </w:tc>
        <w:tc>
          <w:tcPr>
            <w:tcW w:w="366" w:type="pct"/>
            <w:vMerge/>
          </w:tcPr>
          <w:p w:rsidR="00694C47" w:rsidRPr="00694C47" w:rsidRDefault="00694C47" w:rsidP="00694C47">
            <w:pPr>
              <w:spacing w:after="20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5"/>
              </w:numPr>
              <w:spacing w:after="0" w:line="240" w:lineRule="auto"/>
              <w:contextualSpacing/>
              <w:jc w:val="left"/>
              <w:rPr>
                <w:sz w:val="24"/>
                <w:szCs w:val="24"/>
                <w:lang w:eastAsia="ru-RU"/>
              </w:rPr>
            </w:pPr>
            <w:r w:rsidRPr="00694C47">
              <w:rPr>
                <w:sz w:val="24"/>
                <w:szCs w:val="24"/>
                <w:lang w:eastAsia="ru-RU"/>
              </w:rPr>
              <w:t>Миграция систем с физической на виртуальную и с виртуальной на физическую;</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5"/>
              </w:numPr>
              <w:spacing w:after="0" w:line="240" w:lineRule="auto"/>
              <w:contextualSpacing/>
              <w:jc w:val="left"/>
              <w:rPr>
                <w:sz w:val="24"/>
                <w:szCs w:val="24"/>
                <w:lang w:eastAsia="ru-RU"/>
              </w:rPr>
            </w:pPr>
            <w:r w:rsidRPr="00694C47">
              <w:rPr>
                <w:sz w:val="24"/>
                <w:szCs w:val="24"/>
                <w:lang w:eastAsia="ru-RU"/>
              </w:rPr>
              <w:t>Защита от вирусов-шифровальщиков</w:t>
            </w:r>
            <w:r w:rsidRPr="00694C47">
              <w:rPr>
                <w:sz w:val="24"/>
                <w:szCs w:val="24"/>
                <w:lang w:val="en-US" w:eastAsia="ru-RU"/>
              </w:rPr>
              <w:t>;</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5"/>
              </w:numPr>
              <w:spacing w:after="0" w:line="240" w:lineRule="auto"/>
              <w:contextualSpacing/>
              <w:jc w:val="left"/>
              <w:rPr>
                <w:sz w:val="24"/>
                <w:szCs w:val="24"/>
                <w:lang w:eastAsia="ru-RU"/>
              </w:rPr>
            </w:pPr>
            <w:r w:rsidRPr="00694C47">
              <w:rPr>
                <w:sz w:val="24"/>
                <w:szCs w:val="24"/>
                <w:lang w:eastAsia="ru-RU"/>
              </w:rPr>
              <w:t>Поиск и оценка уязвимостей в ОС и приложениях;</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5"/>
              </w:numPr>
              <w:spacing w:after="0" w:line="240" w:lineRule="auto"/>
              <w:contextualSpacing/>
              <w:jc w:val="left"/>
              <w:rPr>
                <w:sz w:val="24"/>
                <w:szCs w:val="24"/>
                <w:lang w:eastAsia="ru-RU"/>
              </w:rPr>
            </w:pPr>
            <w:r w:rsidRPr="00694C47">
              <w:rPr>
                <w:sz w:val="24"/>
                <w:szCs w:val="24"/>
                <w:lang w:eastAsia="ru-RU"/>
              </w:rPr>
              <w:t>Единый план защиты – для резервного копирования, оценки уязвимостей и защиты от вирусов шифровальщиков;</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5"/>
              </w:numPr>
              <w:spacing w:after="0" w:line="240" w:lineRule="auto"/>
              <w:contextualSpacing/>
              <w:jc w:val="left"/>
              <w:rPr>
                <w:sz w:val="24"/>
                <w:szCs w:val="24"/>
                <w:lang w:eastAsia="ru-RU"/>
              </w:rPr>
            </w:pPr>
            <w:r w:rsidRPr="00694C47">
              <w:rPr>
                <w:sz w:val="24"/>
                <w:szCs w:val="24"/>
                <w:lang w:eastAsia="ru-RU"/>
              </w:rPr>
              <w:t>Автоматическое обнаружение устройств в сети и установка на них агентов резервного копирования;</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numPr>
                <w:ilvl w:val="0"/>
                <w:numId w:val="35"/>
              </w:numPr>
              <w:spacing w:after="0" w:line="240" w:lineRule="auto"/>
              <w:contextualSpacing/>
              <w:jc w:val="left"/>
              <w:rPr>
                <w:sz w:val="24"/>
                <w:szCs w:val="24"/>
                <w:lang w:eastAsia="ru-RU"/>
              </w:rPr>
            </w:pPr>
            <w:r w:rsidRPr="00694C47">
              <w:rPr>
                <w:sz w:val="24"/>
                <w:szCs w:val="24"/>
                <w:lang w:eastAsia="ru-RU"/>
              </w:rPr>
              <w:t>Разделение ролей администраторов, включая роль аудита («только-чтение»).</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ПО предоставляется на срок: бессрочно.</w:t>
            </w:r>
          </w:p>
        </w:tc>
        <w:tc>
          <w:tcPr>
            <w:tcW w:w="837" w:type="pct"/>
          </w:tcPr>
          <w:p w:rsidR="00694C47" w:rsidRPr="00694C47" w:rsidRDefault="00694C47" w:rsidP="00694C47">
            <w:pPr>
              <w:spacing w:after="0"/>
              <w:jc w:val="left"/>
              <w:rPr>
                <w:b/>
                <w:bCs/>
                <w:color w:val="000000"/>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2"/>
        </w:trPr>
        <w:tc>
          <w:tcPr>
            <w:tcW w:w="352" w:type="pct"/>
            <w:vMerge w:val="restart"/>
          </w:tcPr>
          <w:p w:rsidR="00694C47" w:rsidRPr="00694C47" w:rsidRDefault="00694C47" w:rsidP="00694C47">
            <w:pPr>
              <w:spacing w:after="0"/>
              <w:jc w:val="left"/>
              <w:rPr>
                <w:sz w:val="24"/>
                <w:szCs w:val="24"/>
                <w:lang w:eastAsia="ru-RU"/>
              </w:rPr>
            </w:pPr>
            <w:r w:rsidRPr="00694C47">
              <w:rPr>
                <w:sz w:val="24"/>
                <w:szCs w:val="24"/>
                <w:lang w:eastAsia="ru-RU"/>
              </w:rPr>
              <w:t>1.2.2</w:t>
            </w:r>
          </w:p>
        </w:tc>
        <w:tc>
          <w:tcPr>
            <w:tcW w:w="1161" w:type="pct"/>
            <w:vMerge w:val="restart"/>
          </w:tcPr>
          <w:p w:rsidR="00694C47" w:rsidRPr="00694C47" w:rsidRDefault="00694C47" w:rsidP="00694C47">
            <w:pPr>
              <w:spacing w:after="0"/>
              <w:jc w:val="left"/>
              <w:rPr>
                <w:sz w:val="24"/>
                <w:szCs w:val="24"/>
                <w:lang w:eastAsia="ru-RU"/>
              </w:rPr>
            </w:pPr>
            <w:r w:rsidRPr="00694C47">
              <w:rPr>
                <w:sz w:val="24"/>
                <w:szCs w:val="24"/>
                <w:lang w:eastAsia="ru-RU"/>
              </w:rPr>
              <w:t>Сертификат на техническую поддержку системы резервного копирования - расширенная редакция для платформы виртуализации, указанной в п.1.2.1 и п.1.2.3 данной таблицы</w:t>
            </w:r>
          </w:p>
        </w:tc>
        <w:tc>
          <w:tcPr>
            <w:tcW w:w="2276" w:type="pct"/>
            <w:tcBorders>
              <w:bottom w:val="single" w:sz="4" w:space="0" w:color="auto"/>
            </w:tcBorders>
          </w:tcPr>
          <w:p w:rsidR="00694C47" w:rsidRPr="00694C47" w:rsidRDefault="00694C47" w:rsidP="00694C47">
            <w:pPr>
              <w:spacing w:after="0"/>
              <w:jc w:val="left"/>
              <w:rPr>
                <w:bCs/>
                <w:sz w:val="24"/>
                <w:szCs w:val="24"/>
                <w:lang w:eastAsia="ru-RU"/>
              </w:rPr>
            </w:pPr>
          </w:p>
        </w:tc>
        <w:tc>
          <w:tcPr>
            <w:tcW w:w="837" w:type="pct"/>
            <w:tcBorders>
              <w:bottom w:val="single" w:sz="4" w:space="0" w:color="auto"/>
            </w:tcBorders>
          </w:tcPr>
          <w:p w:rsidR="00694C47" w:rsidRPr="00694C47" w:rsidRDefault="00694C47" w:rsidP="00694C47">
            <w:pPr>
              <w:spacing w:after="0"/>
              <w:jc w:val="left"/>
              <w:rPr>
                <w:sz w:val="24"/>
                <w:szCs w:val="24"/>
                <w:lang w:eastAsia="ru-RU"/>
              </w:rPr>
            </w:pPr>
          </w:p>
        </w:tc>
        <w:tc>
          <w:tcPr>
            <w:tcW w:w="366" w:type="pct"/>
            <w:vMerge w:val="restart"/>
          </w:tcPr>
          <w:p w:rsidR="00694C47" w:rsidRPr="00694C47" w:rsidRDefault="00694C47" w:rsidP="00694C47">
            <w:pPr>
              <w:spacing w:after="0"/>
              <w:jc w:val="left"/>
              <w:rPr>
                <w:sz w:val="24"/>
                <w:szCs w:val="24"/>
                <w:lang w:eastAsia="ru-RU"/>
              </w:rPr>
            </w:pPr>
            <w:r w:rsidRPr="00694C47">
              <w:rPr>
                <w:sz w:val="24"/>
                <w:szCs w:val="24"/>
                <w:lang w:eastAsia="ru-RU"/>
              </w:rPr>
              <w:t>40 шт.</w:t>
            </w: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ПО сопровождаться подпиской на техническую</w:t>
            </w:r>
          </w:p>
          <w:p w:rsidR="00694C47" w:rsidRPr="00694C47" w:rsidRDefault="00694C47" w:rsidP="00694C47">
            <w:pPr>
              <w:spacing w:after="0"/>
              <w:jc w:val="left"/>
              <w:rPr>
                <w:sz w:val="24"/>
                <w:szCs w:val="24"/>
                <w:lang w:eastAsia="ru-RU"/>
              </w:rPr>
            </w:pPr>
            <w:r w:rsidRPr="00694C47">
              <w:rPr>
                <w:sz w:val="24"/>
                <w:szCs w:val="24"/>
                <w:lang w:eastAsia="ru-RU"/>
              </w:rPr>
              <w:t>поддержку на период не менее одного года.</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line="240" w:lineRule="auto"/>
              <w:jc w:val="left"/>
              <w:rPr>
                <w:sz w:val="24"/>
                <w:szCs w:val="24"/>
                <w:lang w:eastAsia="ru-RU"/>
              </w:rPr>
            </w:pPr>
            <w:r w:rsidRPr="00694C47">
              <w:rPr>
                <w:sz w:val="24"/>
                <w:szCs w:val="24"/>
                <w:lang w:eastAsia="ru-RU"/>
              </w:rPr>
              <w:t>Программа технической поддержки должна</w:t>
            </w:r>
          </w:p>
          <w:p w:rsidR="00694C47" w:rsidRPr="00694C47" w:rsidRDefault="00694C47" w:rsidP="00694C47">
            <w:pPr>
              <w:spacing w:after="0" w:line="240" w:lineRule="auto"/>
              <w:jc w:val="left"/>
              <w:rPr>
                <w:sz w:val="24"/>
                <w:szCs w:val="24"/>
                <w:lang w:eastAsia="ru-RU"/>
              </w:rPr>
            </w:pPr>
            <w:r w:rsidRPr="00694C47">
              <w:rPr>
                <w:sz w:val="24"/>
                <w:szCs w:val="24"/>
                <w:lang w:eastAsia="ru-RU"/>
              </w:rPr>
              <w:t>включать следующие услуги:</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36"/>
              </w:numPr>
              <w:spacing w:after="0" w:line="240" w:lineRule="auto"/>
              <w:contextualSpacing/>
              <w:jc w:val="left"/>
              <w:rPr>
                <w:sz w:val="24"/>
                <w:szCs w:val="24"/>
                <w:lang w:eastAsia="ru-RU"/>
              </w:rPr>
            </w:pPr>
            <w:r w:rsidRPr="00694C47">
              <w:rPr>
                <w:sz w:val="24"/>
                <w:szCs w:val="24"/>
                <w:lang w:eastAsia="ru-RU"/>
              </w:rPr>
              <w:t>Консультации по функциональным возможностям ПО;</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line="240" w:lineRule="auto"/>
              <w:contextualSpacing/>
              <w:jc w:val="left"/>
              <w:rPr>
                <w:sz w:val="24"/>
                <w:szCs w:val="24"/>
                <w:lang w:eastAsia="ru-RU"/>
              </w:rPr>
            </w:pPr>
            <w:r w:rsidRPr="00694C47">
              <w:rPr>
                <w:sz w:val="24"/>
                <w:szCs w:val="24"/>
                <w:lang w:eastAsia="ru-RU"/>
              </w:rPr>
              <w:t xml:space="preserve">Консультации и рекомендации по установке, настройке, администрированию и использованию ПО в объеме эксплуатационной документации; </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line="240" w:lineRule="auto"/>
              <w:contextualSpacing/>
              <w:jc w:val="left"/>
              <w:rPr>
                <w:sz w:val="24"/>
                <w:szCs w:val="24"/>
                <w:lang w:eastAsia="ru-RU"/>
              </w:rPr>
            </w:pPr>
            <w:r w:rsidRPr="00694C47">
              <w:rPr>
                <w:sz w:val="24"/>
                <w:szCs w:val="24"/>
                <w:lang w:eastAsia="ru-RU"/>
              </w:rPr>
              <w:t>Сбор данных для выявления и устранения подтвержденных дефектов ПО или диагностирования ПО в ходе разрешения инцидентов, включая удаленную диагностику или выезд инженера СПП к Заказчику (предоставляется исключительно по усмотрению СПП для критичных инцидентов);</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line="240" w:lineRule="auto"/>
              <w:contextualSpacing/>
              <w:jc w:val="left"/>
              <w:rPr>
                <w:sz w:val="24"/>
                <w:szCs w:val="24"/>
                <w:lang w:eastAsia="ru-RU"/>
              </w:rPr>
            </w:pPr>
            <w:r w:rsidRPr="00694C47">
              <w:rPr>
                <w:sz w:val="24"/>
                <w:szCs w:val="24"/>
                <w:lang w:eastAsia="ru-RU"/>
              </w:rPr>
              <w:t>Консультации по восстановлению работоспособности программ;</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line="240" w:lineRule="auto"/>
              <w:contextualSpacing/>
              <w:jc w:val="left"/>
              <w:rPr>
                <w:sz w:val="24"/>
                <w:szCs w:val="24"/>
                <w:lang w:eastAsia="ru-RU"/>
              </w:rPr>
            </w:pPr>
            <w:r w:rsidRPr="00694C47">
              <w:rPr>
                <w:sz w:val="24"/>
                <w:szCs w:val="24"/>
                <w:lang w:eastAsia="ru-RU"/>
              </w:rPr>
              <w:t>Разработка и предоставление новых версий ПО, специальных сборок ПО или обходных решений с целью устранения подтвержденных дефектов ПО;</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line="240" w:lineRule="auto"/>
              <w:contextualSpacing/>
              <w:jc w:val="left"/>
              <w:rPr>
                <w:sz w:val="24"/>
                <w:szCs w:val="24"/>
                <w:lang w:eastAsia="ru-RU"/>
              </w:rPr>
            </w:pPr>
            <w:r w:rsidRPr="00694C47">
              <w:rPr>
                <w:sz w:val="24"/>
                <w:szCs w:val="24"/>
                <w:lang w:eastAsia="ru-RU"/>
              </w:rPr>
              <w:t>Восстановление комплекта поставки ПО;</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line="240" w:lineRule="auto"/>
              <w:contextualSpacing/>
              <w:jc w:val="left"/>
              <w:rPr>
                <w:sz w:val="24"/>
                <w:szCs w:val="24"/>
                <w:lang w:eastAsia="ru-RU"/>
              </w:rPr>
            </w:pPr>
            <w:r w:rsidRPr="00694C47">
              <w:rPr>
                <w:sz w:val="24"/>
                <w:szCs w:val="24"/>
                <w:lang w:eastAsia="ru-RU"/>
              </w:rPr>
              <w:t>Помощь по вопросам навигации по веб-сайту, загрузке продуктов и обновлений.</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Способы обращения в техническую поддержку:</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line="240" w:lineRule="auto"/>
              <w:contextualSpacing/>
              <w:jc w:val="left"/>
              <w:rPr>
                <w:sz w:val="24"/>
                <w:szCs w:val="24"/>
                <w:lang w:eastAsia="ru-RU"/>
              </w:rPr>
            </w:pPr>
            <w:r w:rsidRPr="00694C47">
              <w:rPr>
                <w:sz w:val="24"/>
                <w:szCs w:val="24"/>
                <w:lang w:eastAsia="ru-RU"/>
              </w:rPr>
              <w:t>Форма обращения в техническую поддержку на веб-сайте;</w:t>
            </w:r>
          </w:p>
          <w:p w:rsidR="00694C47" w:rsidRPr="00694C47" w:rsidRDefault="00694C47" w:rsidP="00694C47">
            <w:pPr>
              <w:numPr>
                <w:ilvl w:val="0"/>
                <w:numId w:val="12"/>
              </w:numPr>
              <w:spacing w:after="0" w:line="240" w:lineRule="auto"/>
              <w:contextualSpacing/>
              <w:jc w:val="left"/>
              <w:rPr>
                <w:sz w:val="24"/>
                <w:szCs w:val="24"/>
                <w:lang w:eastAsia="ru-RU"/>
              </w:rPr>
            </w:pPr>
            <w:r w:rsidRPr="00694C47">
              <w:rPr>
                <w:sz w:val="24"/>
                <w:szCs w:val="24"/>
                <w:lang w:eastAsia="ru-RU"/>
              </w:rPr>
              <w:t>Электронная почта</w:t>
            </w:r>
            <w:r w:rsidRPr="00694C47">
              <w:rPr>
                <w:sz w:val="24"/>
                <w:szCs w:val="24"/>
                <w:lang w:val="en-US" w:eastAsia="ru-RU"/>
              </w:rPr>
              <w:t>;</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line="240" w:lineRule="auto"/>
              <w:contextualSpacing/>
              <w:jc w:val="left"/>
              <w:rPr>
                <w:sz w:val="24"/>
                <w:szCs w:val="24"/>
                <w:lang w:eastAsia="ru-RU"/>
              </w:rPr>
            </w:pPr>
            <w:r w:rsidRPr="00694C47">
              <w:rPr>
                <w:sz w:val="24"/>
                <w:szCs w:val="24"/>
                <w:lang w:eastAsia="ru-RU"/>
              </w:rPr>
              <w:t>Телефонная линия.</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line="240" w:lineRule="auto"/>
              <w:jc w:val="left"/>
              <w:rPr>
                <w:sz w:val="24"/>
                <w:szCs w:val="24"/>
                <w:lang w:eastAsia="ru-RU"/>
              </w:rPr>
            </w:pPr>
            <w:r w:rsidRPr="00694C47">
              <w:rPr>
                <w:sz w:val="24"/>
                <w:szCs w:val="24"/>
                <w:lang w:eastAsia="ru-RU"/>
              </w:rPr>
              <w:t>Техническая поддержка должна быть доступна и предоставляться на русском языке 10 до 18 часов по Московскому времени, в будни (кроме выходных и нерабочих праздничных дней, устанавливаемых законодательством Российской Федерации).</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line="240" w:lineRule="auto"/>
              <w:jc w:val="left"/>
              <w:rPr>
                <w:sz w:val="24"/>
                <w:szCs w:val="24"/>
                <w:lang w:eastAsia="ru-RU"/>
              </w:rPr>
            </w:pPr>
            <w:r w:rsidRPr="00694C47">
              <w:rPr>
                <w:sz w:val="24"/>
                <w:szCs w:val="24"/>
                <w:lang w:eastAsia="ru-RU"/>
              </w:rPr>
              <w:t>Заказчик может зарегистрировать неограниченное количество обращений.</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line="240" w:lineRule="auto"/>
              <w:jc w:val="left"/>
              <w:rPr>
                <w:sz w:val="24"/>
                <w:szCs w:val="24"/>
                <w:lang w:eastAsia="ru-RU"/>
              </w:rPr>
            </w:pPr>
            <w:r w:rsidRPr="00694C47">
              <w:rPr>
                <w:sz w:val="24"/>
                <w:szCs w:val="24"/>
                <w:lang w:eastAsia="ru-RU"/>
              </w:rPr>
              <w:t xml:space="preserve">При подаче заявки в техническую поддержку реализована возможность обозначения критичности проблемы при </w:t>
            </w:r>
            <w:r w:rsidRPr="00694C47">
              <w:rPr>
                <w:sz w:val="24"/>
                <w:szCs w:val="24"/>
                <w:lang w:eastAsia="ru-RU"/>
              </w:rPr>
              <w:lastRenderedPageBreak/>
              <w:t>создании заявке в службе технической поддержке.</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lastRenderedPageBreak/>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301"/>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line="240" w:lineRule="auto"/>
              <w:ind w:left="360"/>
              <w:contextualSpacing/>
              <w:jc w:val="left"/>
              <w:rPr>
                <w:sz w:val="24"/>
                <w:szCs w:val="24"/>
                <w:lang w:eastAsia="ru-RU"/>
              </w:rPr>
            </w:pPr>
            <w:r w:rsidRPr="00694C47">
              <w:rPr>
                <w:sz w:val="24"/>
                <w:szCs w:val="24"/>
                <w:lang w:eastAsia="ru-RU"/>
              </w:rPr>
              <w:t>Описание степени критичности обращений:</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557"/>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top w:val="single" w:sz="4" w:space="0" w:color="auto"/>
            </w:tcBorders>
          </w:tcPr>
          <w:tbl>
            <w:tblPr>
              <w:tblStyle w:val="1b"/>
              <w:tblW w:w="4623" w:type="dxa"/>
              <w:tblLook w:val="04A0" w:firstRow="1" w:lastRow="0" w:firstColumn="1" w:lastColumn="0" w:noHBand="0" w:noVBand="1"/>
            </w:tblPr>
            <w:tblGrid>
              <w:gridCol w:w="1645"/>
              <w:gridCol w:w="2978"/>
            </w:tblGrid>
            <w:tr w:rsidR="00694C47" w:rsidRPr="00694C47" w:rsidTr="00B912F6">
              <w:tc>
                <w:tcPr>
                  <w:tcW w:w="1496" w:type="dxa"/>
                </w:tcPr>
                <w:p w:rsidR="00694C47" w:rsidRPr="00694C47" w:rsidRDefault="00694C47" w:rsidP="00694C47">
                  <w:pPr>
                    <w:spacing w:after="0"/>
                    <w:jc w:val="left"/>
                    <w:rPr>
                      <w:sz w:val="24"/>
                      <w:szCs w:val="24"/>
                      <w:lang w:eastAsia="ru-RU"/>
                    </w:rPr>
                  </w:pPr>
                  <w:r w:rsidRPr="00694C47">
                    <w:rPr>
                      <w:sz w:val="24"/>
                      <w:szCs w:val="24"/>
                      <w:lang w:eastAsia="ru-RU"/>
                    </w:rPr>
                    <w:t>Критичность A</w:t>
                  </w:r>
                </w:p>
                <w:p w:rsidR="00694C47" w:rsidRPr="00694C47" w:rsidRDefault="00694C47" w:rsidP="00694C47">
                  <w:pPr>
                    <w:spacing w:after="0"/>
                    <w:jc w:val="left"/>
                    <w:rPr>
                      <w:sz w:val="24"/>
                      <w:szCs w:val="24"/>
                      <w:lang w:eastAsia="ru-RU"/>
                    </w:rPr>
                  </w:pPr>
                  <w:r w:rsidRPr="00694C47">
                    <w:rPr>
                      <w:sz w:val="24"/>
                      <w:szCs w:val="24"/>
                      <w:lang w:eastAsia="ru-RU"/>
                    </w:rPr>
                    <w:t>(Критический инцидент)</w:t>
                  </w:r>
                </w:p>
                <w:p w:rsidR="00694C47" w:rsidRPr="00694C47" w:rsidRDefault="00694C47" w:rsidP="00694C47">
                  <w:pPr>
                    <w:spacing w:after="0"/>
                    <w:jc w:val="left"/>
                    <w:rPr>
                      <w:sz w:val="24"/>
                      <w:szCs w:val="24"/>
                      <w:lang w:eastAsia="ru-RU"/>
                    </w:rPr>
                  </w:pPr>
                </w:p>
              </w:tc>
              <w:tc>
                <w:tcPr>
                  <w:tcW w:w="3127" w:type="dxa"/>
                </w:tcPr>
                <w:p w:rsidR="00694C47" w:rsidRPr="00694C47" w:rsidRDefault="00694C47" w:rsidP="00694C47">
                  <w:pPr>
                    <w:spacing w:after="0"/>
                    <w:jc w:val="left"/>
                    <w:rPr>
                      <w:sz w:val="24"/>
                      <w:szCs w:val="24"/>
                      <w:lang w:eastAsia="ru-RU"/>
                    </w:rPr>
                  </w:pPr>
                  <w:r w:rsidRPr="00694C47">
                    <w:rPr>
                      <w:sz w:val="24"/>
                      <w:szCs w:val="24"/>
                      <w:lang w:eastAsia="ru-RU"/>
                    </w:rPr>
                    <w:t>Проблема, когда вследствие неработоспособности Программы или затронуты критически важные бизнес -процессы Заказчика, либо выполнение основных сценариев использования Программы полностью невозможно.</w:t>
                  </w:r>
                </w:p>
              </w:tc>
            </w:tr>
            <w:tr w:rsidR="00694C47" w:rsidRPr="00694C47" w:rsidTr="00B912F6">
              <w:tc>
                <w:tcPr>
                  <w:tcW w:w="1496" w:type="dxa"/>
                </w:tcPr>
                <w:p w:rsidR="00694C47" w:rsidRPr="00694C47" w:rsidRDefault="00694C47" w:rsidP="00694C47">
                  <w:pPr>
                    <w:spacing w:after="0"/>
                    <w:jc w:val="left"/>
                    <w:rPr>
                      <w:sz w:val="24"/>
                      <w:szCs w:val="24"/>
                      <w:lang w:eastAsia="ru-RU"/>
                    </w:rPr>
                  </w:pPr>
                  <w:r w:rsidRPr="00694C47">
                    <w:rPr>
                      <w:sz w:val="24"/>
                      <w:szCs w:val="24"/>
                      <w:lang w:eastAsia="ru-RU"/>
                    </w:rPr>
                    <w:t>Критичность B</w:t>
                  </w:r>
                </w:p>
                <w:p w:rsidR="00694C47" w:rsidRPr="00694C47" w:rsidRDefault="00694C47" w:rsidP="00694C47">
                  <w:pPr>
                    <w:spacing w:after="0"/>
                    <w:jc w:val="left"/>
                    <w:rPr>
                      <w:sz w:val="24"/>
                      <w:szCs w:val="24"/>
                      <w:lang w:eastAsia="ru-RU"/>
                    </w:rPr>
                  </w:pPr>
                  <w:r w:rsidRPr="00694C47">
                    <w:rPr>
                      <w:sz w:val="24"/>
                      <w:szCs w:val="24"/>
                      <w:lang w:eastAsia="ru-RU"/>
                    </w:rPr>
                    <w:t>(Высокая важность)</w:t>
                  </w:r>
                </w:p>
                <w:p w:rsidR="00694C47" w:rsidRPr="00694C47" w:rsidRDefault="00694C47" w:rsidP="00694C47">
                  <w:pPr>
                    <w:spacing w:after="0"/>
                    <w:jc w:val="left"/>
                    <w:rPr>
                      <w:sz w:val="24"/>
                      <w:szCs w:val="24"/>
                      <w:lang w:eastAsia="ru-RU"/>
                    </w:rPr>
                  </w:pPr>
                </w:p>
              </w:tc>
              <w:tc>
                <w:tcPr>
                  <w:tcW w:w="3127" w:type="dxa"/>
                </w:tcPr>
                <w:p w:rsidR="00694C47" w:rsidRPr="00694C47" w:rsidRDefault="00694C47" w:rsidP="00694C47">
                  <w:pPr>
                    <w:spacing w:after="0"/>
                    <w:jc w:val="left"/>
                    <w:rPr>
                      <w:sz w:val="24"/>
                      <w:szCs w:val="24"/>
                      <w:lang w:eastAsia="ru-RU"/>
                    </w:rPr>
                  </w:pPr>
                  <w:r w:rsidRPr="00694C47">
                    <w:rPr>
                      <w:sz w:val="24"/>
                      <w:szCs w:val="24"/>
                      <w:lang w:eastAsia="ru-RU"/>
                    </w:rPr>
                    <w:t>Выполнение основных сценариев использования Программы невозможно или затруднено, при этом бизнес-процессы Заказчика не затронуты или существует известное обходное решение для смягчения последствий инцидента.</w:t>
                  </w:r>
                </w:p>
              </w:tc>
            </w:tr>
            <w:tr w:rsidR="00694C47" w:rsidRPr="00694C47" w:rsidTr="00B912F6">
              <w:tc>
                <w:tcPr>
                  <w:tcW w:w="1496" w:type="dxa"/>
                </w:tcPr>
                <w:p w:rsidR="00694C47" w:rsidRPr="00694C47" w:rsidRDefault="00694C47" w:rsidP="00694C47">
                  <w:pPr>
                    <w:spacing w:after="0"/>
                    <w:jc w:val="left"/>
                    <w:rPr>
                      <w:sz w:val="24"/>
                      <w:szCs w:val="24"/>
                      <w:lang w:eastAsia="ru-RU"/>
                    </w:rPr>
                  </w:pPr>
                  <w:r w:rsidRPr="00694C47">
                    <w:rPr>
                      <w:sz w:val="24"/>
                      <w:szCs w:val="24"/>
                      <w:lang w:eastAsia="ru-RU"/>
                    </w:rPr>
                    <w:t>Критичность С</w:t>
                  </w:r>
                </w:p>
                <w:p w:rsidR="00694C47" w:rsidRPr="00694C47" w:rsidRDefault="00694C47" w:rsidP="00694C47">
                  <w:pPr>
                    <w:spacing w:after="0"/>
                    <w:jc w:val="left"/>
                    <w:rPr>
                      <w:sz w:val="24"/>
                      <w:szCs w:val="24"/>
                      <w:lang w:eastAsia="ru-RU"/>
                    </w:rPr>
                  </w:pPr>
                  <w:r w:rsidRPr="00694C47">
                    <w:rPr>
                      <w:sz w:val="24"/>
                      <w:szCs w:val="24"/>
                      <w:lang w:eastAsia="ru-RU"/>
                    </w:rPr>
                    <w:t>(Средняя важность)</w:t>
                  </w:r>
                </w:p>
                <w:p w:rsidR="00694C47" w:rsidRPr="00694C47" w:rsidRDefault="00694C47" w:rsidP="00694C47">
                  <w:pPr>
                    <w:spacing w:after="0"/>
                    <w:jc w:val="left"/>
                    <w:rPr>
                      <w:sz w:val="24"/>
                      <w:szCs w:val="24"/>
                      <w:lang w:eastAsia="ru-RU"/>
                    </w:rPr>
                  </w:pPr>
                </w:p>
              </w:tc>
              <w:tc>
                <w:tcPr>
                  <w:tcW w:w="3127" w:type="dxa"/>
                </w:tcPr>
                <w:p w:rsidR="00694C47" w:rsidRPr="00694C47" w:rsidRDefault="00694C47" w:rsidP="00694C47">
                  <w:pPr>
                    <w:spacing w:after="0"/>
                    <w:jc w:val="left"/>
                    <w:rPr>
                      <w:sz w:val="24"/>
                      <w:szCs w:val="24"/>
                      <w:lang w:eastAsia="ru-RU"/>
                    </w:rPr>
                  </w:pPr>
                  <w:r w:rsidRPr="00694C47">
                    <w:rPr>
                      <w:sz w:val="24"/>
                      <w:szCs w:val="24"/>
                      <w:lang w:eastAsia="ru-RU"/>
                    </w:rPr>
                    <w:t>Основные сценарии использования Программы не затронуты, серьезные</w:t>
                  </w:r>
                </w:p>
                <w:p w:rsidR="00694C47" w:rsidRPr="00694C47" w:rsidRDefault="00694C47" w:rsidP="00694C47">
                  <w:pPr>
                    <w:spacing w:after="0"/>
                    <w:jc w:val="left"/>
                    <w:rPr>
                      <w:sz w:val="24"/>
                      <w:szCs w:val="24"/>
                      <w:lang w:eastAsia="ru-RU"/>
                    </w:rPr>
                  </w:pPr>
                  <w:r w:rsidRPr="00694C47">
                    <w:rPr>
                      <w:sz w:val="24"/>
                      <w:szCs w:val="24"/>
                      <w:lang w:eastAsia="ru-RU"/>
                    </w:rPr>
                    <w:t>последствия для производительности действий или осуществления функций Заказчика отсутствуют, сохраняется возможность использования Программы с</w:t>
                  </w:r>
                </w:p>
                <w:p w:rsidR="00694C47" w:rsidRPr="00694C47" w:rsidRDefault="00694C47" w:rsidP="00694C47">
                  <w:pPr>
                    <w:spacing w:after="0"/>
                    <w:jc w:val="left"/>
                    <w:rPr>
                      <w:sz w:val="24"/>
                      <w:szCs w:val="24"/>
                      <w:lang w:eastAsia="ru-RU"/>
                    </w:rPr>
                  </w:pPr>
                  <w:r w:rsidRPr="00694C47">
                    <w:rPr>
                      <w:sz w:val="24"/>
                      <w:szCs w:val="24"/>
                      <w:lang w:eastAsia="ru-RU"/>
                    </w:rPr>
                    <w:t>некоторыми ограничениями, при этом влияние работоспособность систем Заказчика</w:t>
                  </w:r>
                </w:p>
                <w:p w:rsidR="00694C47" w:rsidRPr="00694C47" w:rsidRDefault="00694C47" w:rsidP="00694C47">
                  <w:pPr>
                    <w:spacing w:after="0"/>
                    <w:jc w:val="left"/>
                    <w:rPr>
                      <w:sz w:val="24"/>
                      <w:szCs w:val="24"/>
                      <w:lang w:eastAsia="ru-RU"/>
                    </w:rPr>
                  </w:pPr>
                  <w:r w:rsidRPr="00694C47">
                    <w:rPr>
                      <w:sz w:val="24"/>
                      <w:szCs w:val="24"/>
                      <w:lang w:eastAsia="ru-RU"/>
                    </w:rPr>
                    <w:t>незначительно.</w:t>
                  </w:r>
                </w:p>
              </w:tc>
            </w:tr>
            <w:tr w:rsidR="00694C47" w:rsidRPr="00694C47" w:rsidTr="00B912F6">
              <w:tc>
                <w:tcPr>
                  <w:tcW w:w="1496" w:type="dxa"/>
                </w:tcPr>
                <w:p w:rsidR="00694C47" w:rsidRPr="00694C47" w:rsidRDefault="00694C47" w:rsidP="00694C47">
                  <w:pPr>
                    <w:spacing w:after="0"/>
                    <w:jc w:val="left"/>
                    <w:rPr>
                      <w:sz w:val="24"/>
                      <w:szCs w:val="24"/>
                      <w:lang w:eastAsia="ru-RU"/>
                    </w:rPr>
                  </w:pPr>
                  <w:r w:rsidRPr="00694C47">
                    <w:rPr>
                      <w:sz w:val="24"/>
                      <w:szCs w:val="24"/>
                      <w:lang w:eastAsia="ru-RU"/>
                    </w:rPr>
                    <w:t>Критичность D</w:t>
                  </w:r>
                </w:p>
                <w:p w:rsidR="00694C47" w:rsidRPr="00694C47" w:rsidRDefault="00694C47" w:rsidP="00694C47">
                  <w:pPr>
                    <w:spacing w:after="0"/>
                    <w:jc w:val="left"/>
                    <w:rPr>
                      <w:sz w:val="24"/>
                      <w:szCs w:val="24"/>
                      <w:lang w:eastAsia="ru-RU"/>
                    </w:rPr>
                  </w:pPr>
                  <w:r w:rsidRPr="00694C47">
                    <w:rPr>
                      <w:sz w:val="24"/>
                      <w:szCs w:val="24"/>
                      <w:lang w:eastAsia="ru-RU"/>
                    </w:rPr>
                    <w:t xml:space="preserve">(Низкая </w:t>
                  </w:r>
                  <w:r w:rsidRPr="00694C47">
                    <w:rPr>
                      <w:sz w:val="24"/>
                      <w:szCs w:val="24"/>
                      <w:lang w:eastAsia="ru-RU"/>
                    </w:rPr>
                    <w:lastRenderedPageBreak/>
                    <w:t>важность)</w:t>
                  </w:r>
                </w:p>
              </w:tc>
              <w:tc>
                <w:tcPr>
                  <w:tcW w:w="3127" w:type="dxa"/>
                </w:tcPr>
                <w:p w:rsidR="00694C47" w:rsidRPr="00694C47" w:rsidRDefault="00694C47" w:rsidP="00694C47">
                  <w:pPr>
                    <w:spacing w:after="0"/>
                    <w:jc w:val="left"/>
                    <w:rPr>
                      <w:sz w:val="24"/>
                      <w:szCs w:val="24"/>
                      <w:lang w:eastAsia="ru-RU"/>
                    </w:rPr>
                  </w:pPr>
                  <w:r w:rsidRPr="00694C47">
                    <w:rPr>
                      <w:sz w:val="24"/>
                      <w:szCs w:val="24"/>
                      <w:lang w:eastAsia="ru-RU"/>
                    </w:rPr>
                    <w:lastRenderedPageBreak/>
                    <w:t xml:space="preserve">Некритичные обращения: не затронуты сценарии использования </w:t>
                  </w:r>
                  <w:r w:rsidRPr="00694C47">
                    <w:rPr>
                      <w:sz w:val="24"/>
                      <w:szCs w:val="24"/>
                      <w:lang w:eastAsia="ru-RU"/>
                    </w:rPr>
                    <w:lastRenderedPageBreak/>
                    <w:t>Программы, при этом отсутствует влияние на бизнес-процессы Заказчика. В данную категорию входят также консультационные запросы, обращения от неавторизованных пользователей, обращения по проблемам косметического характера, прочие запросы и обращения, неклассифицируемые по первым трем категориям.</w:t>
                  </w:r>
                </w:p>
              </w:tc>
            </w:tr>
          </w:tbl>
          <w:p w:rsidR="00694C47" w:rsidRPr="00694C47" w:rsidRDefault="00694C47" w:rsidP="00694C47">
            <w:pPr>
              <w:spacing w:after="0" w:line="240" w:lineRule="auto"/>
              <w:contextualSpacing/>
              <w:jc w:val="left"/>
              <w:rPr>
                <w:sz w:val="24"/>
                <w:szCs w:val="24"/>
                <w:lang w:eastAsia="ru-RU"/>
              </w:rPr>
            </w:pPr>
          </w:p>
        </w:tc>
        <w:tc>
          <w:tcPr>
            <w:tcW w:w="837" w:type="pct"/>
            <w:tcBorders>
              <w:top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lastRenderedPageBreak/>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619"/>
        </w:trPr>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Borders>
              <w:top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 xml:space="preserve">В критичных случаях при обращении в службу технической поддержки первая реакция инженера должна следовать в соответствии с критичностью инцидента </w:t>
            </w:r>
          </w:p>
        </w:tc>
        <w:tc>
          <w:tcPr>
            <w:tcW w:w="837" w:type="pct"/>
            <w:tcBorders>
              <w:top w:val="single" w:sz="4" w:space="0" w:color="auto"/>
            </w:tcBorders>
          </w:tcPr>
          <w:p w:rsidR="00694C47" w:rsidRPr="00694C47" w:rsidRDefault="00694C47" w:rsidP="00694C47">
            <w:pPr>
              <w:spacing w:after="0"/>
              <w:jc w:val="left"/>
              <w:rPr>
                <w:sz w:val="24"/>
                <w:szCs w:val="24"/>
                <w:lang w:eastAsia="ru-RU"/>
              </w:rPr>
            </w:pP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tbl>
            <w:tblPr>
              <w:tblStyle w:val="1b"/>
              <w:tblW w:w="0" w:type="auto"/>
              <w:tblLook w:val="04A0" w:firstRow="1" w:lastRow="0" w:firstColumn="1" w:lastColumn="0" w:noHBand="0" w:noVBand="1"/>
            </w:tblPr>
            <w:tblGrid>
              <w:gridCol w:w="2486"/>
              <w:gridCol w:w="2137"/>
            </w:tblGrid>
            <w:tr w:rsidR="00694C47" w:rsidRPr="00694C47" w:rsidTr="00B912F6">
              <w:tc>
                <w:tcPr>
                  <w:tcW w:w="0" w:type="auto"/>
                  <w:vAlign w:val="center"/>
                </w:tcPr>
                <w:p w:rsidR="00694C47" w:rsidRPr="00694C47" w:rsidRDefault="00694C47" w:rsidP="00694C47">
                  <w:pPr>
                    <w:spacing w:after="0"/>
                    <w:jc w:val="center"/>
                    <w:rPr>
                      <w:sz w:val="24"/>
                      <w:szCs w:val="24"/>
                      <w:lang w:eastAsia="ru-RU"/>
                    </w:rPr>
                  </w:pPr>
                  <w:r w:rsidRPr="00694C47">
                    <w:rPr>
                      <w:sz w:val="24"/>
                      <w:szCs w:val="24"/>
                      <w:lang w:eastAsia="ru-RU"/>
                    </w:rPr>
                    <w:t>Степень критичности</w:t>
                  </w:r>
                </w:p>
              </w:tc>
              <w:tc>
                <w:tcPr>
                  <w:tcW w:w="0" w:type="auto"/>
                  <w:vAlign w:val="center"/>
                </w:tcPr>
                <w:p w:rsidR="00694C47" w:rsidRPr="00694C47" w:rsidRDefault="00694C47" w:rsidP="00694C47">
                  <w:pPr>
                    <w:spacing w:after="0"/>
                    <w:jc w:val="center"/>
                    <w:rPr>
                      <w:sz w:val="24"/>
                      <w:szCs w:val="24"/>
                      <w:lang w:eastAsia="ru-RU"/>
                    </w:rPr>
                  </w:pPr>
                  <w:r w:rsidRPr="00694C47">
                    <w:rPr>
                      <w:sz w:val="24"/>
                      <w:szCs w:val="24"/>
                      <w:lang w:eastAsia="ru-RU"/>
                    </w:rPr>
                    <w:t>Время реагирования</w:t>
                  </w:r>
                </w:p>
              </w:tc>
            </w:tr>
            <w:tr w:rsidR="00694C47" w:rsidRPr="00694C47" w:rsidTr="00B912F6">
              <w:tc>
                <w:tcPr>
                  <w:tcW w:w="0" w:type="auto"/>
                  <w:vAlign w:val="center"/>
                </w:tcPr>
                <w:p w:rsidR="00694C47" w:rsidRPr="00694C47" w:rsidRDefault="00694C47" w:rsidP="00694C47">
                  <w:pPr>
                    <w:spacing w:after="0"/>
                    <w:jc w:val="left"/>
                    <w:rPr>
                      <w:sz w:val="24"/>
                      <w:szCs w:val="24"/>
                      <w:lang w:eastAsia="ru-RU"/>
                    </w:rPr>
                  </w:pPr>
                  <w:r w:rsidRPr="00694C47">
                    <w:rPr>
                      <w:sz w:val="24"/>
                      <w:szCs w:val="24"/>
                      <w:lang w:eastAsia="ru-RU"/>
                    </w:rPr>
                    <w:t>Критичность A</w:t>
                  </w:r>
                </w:p>
                <w:p w:rsidR="00694C47" w:rsidRPr="00694C47" w:rsidRDefault="00694C47" w:rsidP="00694C47">
                  <w:pPr>
                    <w:spacing w:after="0"/>
                    <w:jc w:val="left"/>
                    <w:rPr>
                      <w:sz w:val="24"/>
                      <w:szCs w:val="24"/>
                      <w:lang w:eastAsia="ru-RU"/>
                    </w:rPr>
                  </w:pPr>
                  <w:r w:rsidRPr="00694C47">
                    <w:rPr>
                      <w:sz w:val="24"/>
                      <w:szCs w:val="24"/>
                      <w:lang w:eastAsia="ru-RU"/>
                    </w:rPr>
                    <w:t>(Критический инцидент)</w:t>
                  </w:r>
                </w:p>
              </w:tc>
              <w:tc>
                <w:tcPr>
                  <w:tcW w:w="0" w:type="auto"/>
                  <w:vAlign w:val="center"/>
                </w:tcPr>
                <w:p w:rsidR="00694C47" w:rsidRPr="00694C47" w:rsidRDefault="00694C47" w:rsidP="00694C47">
                  <w:pPr>
                    <w:spacing w:after="0"/>
                    <w:jc w:val="center"/>
                    <w:rPr>
                      <w:sz w:val="24"/>
                      <w:szCs w:val="24"/>
                      <w:lang w:eastAsia="ru-RU"/>
                    </w:rPr>
                  </w:pPr>
                  <w:r w:rsidRPr="00694C47">
                    <w:rPr>
                      <w:sz w:val="24"/>
                      <w:szCs w:val="24"/>
                      <w:lang w:eastAsia="ru-RU"/>
                    </w:rPr>
                    <w:t>2 часа</w:t>
                  </w:r>
                </w:p>
              </w:tc>
            </w:tr>
            <w:tr w:rsidR="00694C47" w:rsidRPr="00694C47" w:rsidTr="00B912F6">
              <w:tc>
                <w:tcPr>
                  <w:tcW w:w="0" w:type="auto"/>
                  <w:vAlign w:val="center"/>
                </w:tcPr>
                <w:p w:rsidR="00694C47" w:rsidRPr="00694C47" w:rsidRDefault="00694C47" w:rsidP="00694C47">
                  <w:pPr>
                    <w:spacing w:after="0"/>
                    <w:jc w:val="left"/>
                    <w:rPr>
                      <w:sz w:val="24"/>
                      <w:szCs w:val="24"/>
                      <w:lang w:eastAsia="ru-RU"/>
                    </w:rPr>
                  </w:pPr>
                  <w:r w:rsidRPr="00694C47">
                    <w:rPr>
                      <w:sz w:val="24"/>
                      <w:szCs w:val="24"/>
                      <w:lang w:eastAsia="ru-RU"/>
                    </w:rPr>
                    <w:t>Критичность B</w:t>
                  </w:r>
                </w:p>
                <w:p w:rsidR="00694C47" w:rsidRPr="00694C47" w:rsidRDefault="00694C47" w:rsidP="00694C47">
                  <w:pPr>
                    <w:spacing w:after="0"/>
                    <w:jc w:val="left"/>
                    <w:rPr>
                      <w:sz w:val="24"/>
                      <w:szCs w:val="24"/>
                      <w:lang w:eastAsia="ru-RU"/>
                    </w:rPr>
                  </w:pPr>
                  <w:r w:rsidRPr="00694C47">
                    <w:rPr>
                      <w:sz w:val="24"/>
                      <w:szCs w:val="24"/>
                      <w:lang w:eastAsia="ru-RU"/>
                    </w:rPr>
                    <w:t>(Высокая важность)</w:t>
                  </w:r>
                </w:p>
              </w:tc>
              <w:tc>
                <w:tcPr>
                  <w:tcW w:w="0" w:type="auto"/>
                  <w:vAlign w:val="center"/>
                </w:tcPr>
                <w:p w:rsidR="00694C47" w:rsidRPr="00694C47" w:rsidRDefault="00694C47" w:rsidP="00694C47">
                  <w:pPr>
                    <w:spacing w:after="0"/>
                    <w:jc w:val="center"/>
                    <w:rPr>
                      <w:sz w:val="24"/>
                      <w:szCs w:val="24"/>
                      <w:lang w:eastAsia="ru-RU"/>
                    </w:rPr>
                  </w:pPr>
                  <w:r w:rsidRPr="00694C47">
                    <w:rPr>
                      <w:sz w:val="24"/>
                      <w:szCs w:val="24"/>
                      <w:lang w:eastAsia="ru-RU"/>
                    </w:rPr>
                    <w:t>4 часа</w:t>
                  </w:r>
                </w:p>
              </w:tc>
            </w:tr>
            <w:tr w:rsidR="00694C47" w:rsidRPr="00694C47" w:rsidTr="00B912F6">
              <w:tc>
                <w:tcPr>
                  <w:tcW w:w="0" w:type="auto"/>
                  <w:vAlign w:val="center"/>
                </w:tcPr>
                <w:p w:rsidR="00694C47" w:rsidRPr="00694C47" w:rsidRDefault="00694C47" w:rsidP="00694C47">
                  <w:pPr>
                    <w:spacing w:after="0"/>
                    <w:jc w:val="left"/>
                    <w:rPr>
                      <w:sz w:val="24"/>
                      <w:szCs w:val="24"/>
                      <w:lang w:eastAsia="ru-RU"/>
                    </w:rPr>
                  </w:pPr>
                  <w:r w:rsidRPr="00694C47">
                    <w:rPr>
                      <w:sz w:val="24"/>
                      <w:szCs w:val="24"/>
                      <w:lang w:eastAsia="ru-RU"/>
                    </w:rPr>
                    <w:t>Критичность С</w:t>
                  </w:r>
                </w:p>
                <w:p w:rsidR="00694C47" w:rsidRPr="00694C47" w:rsidRDefault="00694C47" w:rsidP="00694C47">
                  <w:pPr>
                    <w:spacing w:after="0"/>
                    <w:jc w:val="left"/>
                    <w:rPr>
                      <w:sz w:val="24"/>
                      <w:szCs w:val="24"/>
                      <w:lang w:eastAsia="ru-RU"/>
                    </w:rPr>
                  </w:pPr>
                  <w:r w:rsidRPr="00694C47">
                    <w:rPr>
                      <w:sz w:val="24"/>
                      <w:szCs w:val="24"/>
                      <w:lang w:eastAsia="ru-RU"/>
                    </w:rPr>
                    <w:t>(Средняя важность)</w:t>
                  </w:r>
                </w:p>
              </w:tc>
              <w:tc>
                <w:tcPr>
                  <w:tcW w:w="0" w:type="auto"/>
                  <w:vAlign w:val="center"/>
                </w:tcPr>
                <w:p w:rsidR="00694C47" w:rsidRPr="00694C47" w:rsidRDefault="00694C47" w:rsidP="00694C47">
                  <w:pPr>
                    <w:spacing w:after="0"/>
                    <w:jc w:val="center"/>
                    <w:rPr>
                      <w:sz w:val="24"/>
                      <w:szCs w:val="24"/>
                      <w:lang w:eastAsia="ru-RU"/>
                    </w:rPr>
                  </w:pPr>
                  <w:r w:rsidRPr="00694C47">
                    <w:rPr>
                      <w:sz w:val="24"/>
                      <w:szCs w:val="24"/>
                      <w:lang w:eastAsia="ru-RU"/>
                    </w:rPr>
                    <w:t>8 часов</w:t>
                  </w:r>
                </w:p>
              </w:tc>
            </w:tr>
            <w:tr w:rsidR="00694C47" w:rsidRPr="00694C47" w:rsidTr="00B912F6">
              <w:tc>
                <w:tcPr>
                  <w:tcW w:w="0" w:type="auto"/>
                  <w:vAlign w:val="center"/>
                </w:tcPr>
                <w:p w:rsidR="00694C47" w:rsidRPr="00694C47" w:rsidRDefault="00694C47" w:rsidP="00694C47">
                  <w:pPr>
                    <w:spacing w:after="0"/>
                    <w:jc w:val="left"/>
                    <w:rPr>
                      <w:sz w:val="24"/>
                      <w:szCs w:val="24"/>
                      <w:lang w:eastAsia="ru-RU"/>
                    </w:rPr>
                  </w:pPr>
                  <w:r w:rsidRPr="00694C47">
                    <w:rPr>
                      <w:sz w:val="24"/>
                      <w:szCs w:val="24"/>
                      <w:lang w:eastAsia="ru-RU"/>
                    </w:rPr>
                    <w:t>Критичность D</w:t>
                  </w:r>
                </w:p>
                <w:p w:rsidR="00694C47" w:rsidRPr="00694C47" w:rsidRDefault="00694C47" w:rsidP="00694C47">
                  <w:pPr>
                    <w:spacing w:after="0"/>
                    <w:jc w:val="left"/>
                    <w:rPr>
                      <w:sz w:val="24"/>
                      <w:szCs w:val="24"/>
                      <w:lang w:eastAsia="ru-RU"/>
                    </w:rPr>
                  </w:pPr>
                  <w:r w:rsidRPr="00694C47">
                    <w:rPr>
                      <w:sz w:val="24"/>
                      <w:szCs w:val="24"/>
                      <w:lang w:eastAsia="ru-RU"/>
                    </w:rPr>
                    <w:t>(Низкая важность)</w:t>
                  </w:r>
                </w:p>
              </w:tc>
              <w:tc>
                <w:tcPr>
                  <w:tcW w:w="0" w:type="auto"/>
                  <w:vAlign w:val="center"/>
                </w:tcPr>
                <w:p w:rsidR="00694C47" w:rsidRPr="00694C47" w:rsidRDefault="00694C47" w:rsidP="00694C47">
                  <w:pPr>
                    <w:spacing w:after="0"/>
                    <w:jc w:val="center"/>
                    <w:rPr>
                      <w:sz w:val="24"/>
                      <w:szCs w:val="24"/>
                      <w:lang w:eastAsia="ru-RU"/>
                    </w:rPr>
                  </w:pPr>
                  <w:r w:rsidRPr="00694C47">
                    <w:rPr>
                      <w:sz w:val="24"/>
                      <w:szCs w:val="24"/>
                      <w:lang w:eastAsia="ru-RU"/>
                    </w:rPr>
                    <w:t>24 часа</w:t>
                  </w:r>
                </w:p>
              </w:tc>
            </w:tr>
          </w:tbl>
          <w:p w:rsidR="00694C47" w:rsidRPr="00694C47" w:rsidRDefault="00694C47" w:rsidP="00694C47">
            <w:pPr>
              <w:spacing w:after="0"/>
              <w:jc w:val="left"/>
              <w:rPr>
                <w:sz w:val="24"/>
                <w:szCs w:val="24"/>
                <w:lang w:eastAsia="ru-RU"/>
              </w:rPr>
            </w:pPr>
          </w:p>
        </w:tc>
        <w:tc>
          <w:tcPr>
            <w:tcW w:w="837" w:type="pct"/>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c>
          <w:tcPr>
            <w:tcW w:w="352" w:type="pct"/>
            <w:vMerge/>
          </w:tcPr>
          <w:p w:rsidR="00694C47" w:rsidRPr="00694C47" w:rsidRDefault="00694C47" w:rsidP="00694C47">
            <w:pPr>
              <w:spacing w:after="0"/>
              <w:jc w:val="left"/>
              <w:rPr>
                <w:sz w:val="24"/>
                <w:szCs w:val="24"/>
                <w:lang w:eastAsia="ru-RU"/>
              </w:rPr>
            </w:pPr>
          </w:p>
        </w:tc>
        <w:tc>
          <w:tcPr>
            <w:tcW w:w="1161" w:type="pct"/>
            <w:vMerge/>
          </w:tcPr>
          <w:p w:rsidR="00694C47" w:rsidRPr="00694C47" w:rsidRDefault="00694C47" w:rsidP="00694C47">
            <w:pPr>
              <w:spacing w:after="0"/>
              <w:jc w:val="left"/>
              <w:rPr>
                <w:sz w:val="24"/>
                <w:szCs w:val="24"/>
                <w:lang w:eastAsia="ru-RU"/>
              </w:rPr>
            </w:pPr>
          </w:p>
        </w:tc>
        <w:tc>
          <w:tcPr>
            <w:tcW w:w="2276" w:type="pct"/>
          </w:tcPr>
          <w:p w:rsidR="00694C47" w:rsidRPr="00694C47" w:rsidRDefault="00694C47" w:rsidP="00694C47">
            <w:pPr>
              <w:spacing w:after="0"/>
              <w:jc w:val="left"/>
              <w:rPr>
                <w:sz w:val="24"/>
                <w:szCs w:val="24"/>
                <w:lang w:eastAsia="ru-RU"/>
              </w:rPr>
            </w:pPr>
            <w:r w:rsidRPr="00694C47">
              <w:rPr>
                <w:sz w:val="24"/>
                <w:szCs w:val="24"/>
                <w:lang w:eastAsia="ru-RU"/>
              </w:rPr>
              <w:t>Сертификат на техническую поддержку в период своего действия обеспечивает бесплатные обновления продукта, в том числе переход на новую версию продукта.</w:t>
            </w:r>
          </w:p>
        </w:tc>
        <w:tc>
          <w:tcPr>
            <w:tcW w:w="837" w:type="pct"/>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Pr>
          <w:p w:rsidR="00694C47" w:rsidRPr="00694C47" w:rsidRDefault="00694C47" w:rsidP="00694C47">
            <w:pPr>
              <w:spacing w:after="0"/>
              <w:jc w:val="left"/>
              <w:rPr>
                <w:sz w:val="24"/>
                <w:szCs w:val="24"/>
                <w:lang w:eastAsia="ru-RU"/>
              </w:rPr>
            </w:pPr>
          </w:p>
        </w:tc>
      </w:tr>
      <w:tr w:rsidR="00694C47" w:rsidRPr="00694C47" w:rsidTr="00B912F6">
        <w:trPr>
          <w:trHeight w:val="767"/>
        </w:trPr>
        <w:tc>
          <w:tcPr>
            <w:tcW w:w="352" w:type="pct"/>
            <w:vMerge w:val="restart"/>
            <w:tcBorders>
              <w:bottom w:val="nil"/>
            </w:tcBorders>
          </w:tcPr>
          <w:p w:rsidR="00694C47" w:rsidRPr="00694C47" w:rsidRDefault="00694C47" w:rsidP="00694C47">
            <w:pPr>
              <w:spacing w:after="0"/>
              <w:jc w:val="left"/>
              <w:rPr>
                <w:sz w:val="24"/>
                <w:szCs w:val="24"/>
                <w:lang w:eastAsia="ru-RU"/>
              </w:rPr>
            </w:pPr>
            <w:r w:rsidRPr="00694C47">
              <w:rPr>
                <w:sz w:val="24"/>
                <w:szCs w:val="24"/>
                <w:lang w:eastAsia="ru-RU"/>
              </w:rPr>
              <w:t>1.2.3</w:t>
            </w:r>
          </w:p>
        </w:tc>
        <w:tc>
          <w:tcPr>
            <w:tcW w:w="1161" w:type="pct"/>
            <w:vMerge w:val="restart"/>
            <w:tcBorders>
              <w:bottom w:val="nil"/>
            </w:tcBorders>
          </w:tcPr>
          <w:p w:rsidR="00694C47" w:rsidRPr="00694C47" w:rsidRDefault="00694C47" w:rsidP="00694C47">
            <w:pPr>
              <w:spacing w:after="0"/>
              <w:jc w:val="left"/>
              <w:rPr>
                <w:sz w:val="24"/>
                <w:szCs w:val="24"/>
                <w:lang w:eastAsia="ru-RU"/>
              </w:rPr>
            </w:pPr>
            <w:r w:rsidRPr="00694C47">
              <w:rPr>
                <w:sz w:val="24"/>
                <w:szCs w:val="24"/>
                <w:lang w:eastAsia="ru-RU"/>
              </w:rPr>
              <w:t xml:space="preserve">Простая (неисключительная) лицензия на ЭВМ системы резервного копирования - расширенная редакция для системы управления базами данных (СУБД) на базе PostgreSQL </w:t>
            </w:r>
            <w:r w:rsidRPr="00694C47">
              <w:rPr>
                <w:sz w:val="24"/>
                <w:szCs w:val="24"/>
                <w:lang w:eastAsia="ru-RU"/>
              </w:rPr>
              <w:lastRenderedPageBreak/>
              <w:t>(Тип 2), товарный знак Киберпротект*</w:t>
            </w: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lastRenderedPageBreak/>
              <w:t>ПО предназначено для резервного копирования одного инстанса (экземпляра) СУБД PostgreSQL &amp;Pos</w:t>
            </w:r>
            <w:r w:rsidRPr="00694C47">
              <w:rPr>
                <w:sz w:val="24"/>
                <w:szCs w:val="24"/>
                <w:lang w:val="en-US" w:eastAsia="ru-RU"/>
              </w:rPr>
              <w:t>t</w:t>
            </w:r>
            <w:r w:rsidRPr="00694C47">
              <w:rPr>
                <w:sz w:val="24"/>
                <w:szCs w:val="24"/>
                <w:lang w:eastAsia="ru-RU"/>
              </w:rPr>
              <w:t>gres Pro.</w:t>
            </w:r>
          </w:p>
        </w:tc>
        <w:tc>
          <w:tcPr>
            <w:tcW w:w="837" w:type="pct"/>
            <w:tcBorders>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val="restart"/>
            <w:tcBorders>
              <w:bottom w:val="nil"/>
            </w:tcBorders>
          </w:tcPr>
          <w:p w:rsidR="00694C47" w:rsidRPr="00694C47" w:rsidRDefault="00694C47" w:rsidP="00694C47">
            <w:pPr>
              <w:spacing w:after="0"/>
              <w:jc w:val="left"/>
              <w:rPr>
                <w:sz w:val="24"/>
                <w:szCs w:val="24"/>
                <w:lang w:eastAsia="ru-RU"/>
              </w:rPr>
            </w:pPr>
            <w:r w:rsidRPr="00694C47">
              <w:rPr>
                <w:sz w:val="24"/>
                <w:szCs w:val="24"/>
                <w:lang w:eastAsia="ru-RU"/>
              </w:rPr>
              <w:t>20 шт.</w:t>
            </w:r>
          </w:p>
        </w:tc>
      </w:tr>
      <w:tr w:rsidR="00694C47" w:rsidRPr="00694C47" w:rsidTr="00B912F6">
        <w:trPr>
          <w:trHeight w:val="272"/>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Системные требования:</w:t>
            </w:r>
          </w:p>
          <w:p w:rsidR="00694C47" w:rsidRPr="00694C47" w:rsidRDefault="00694C47" w:rsidP="00694C47">
            <w:pPr>
              <w:spacing w:after="0"/>
              <w:jc w:val="left"/>
              <w:rPr>
                <w:sz w:val="24"/>
                <w:szCs w:val="24"/>
                <w:lang w:eastAsia="ru-RU"/>
              </w:rPr>
            </w:pPr>
            <w:r w:rsidRPr="00694C47">
              <w:rPr>
                <w:sz w:val="24"/>
                <w:szCs w:val="24"/>
                <w:lang w:eastAsia="ru-RU"/>
              </w:rPr>
              <w:t>ПО обеспечивает возможность резервного копирования и аварийного восстановления данных на компьютерах, работающих под управлением следующих ОС:</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contextualSpacing/>
              <w:jc w:val="left"/>
              <w:rPr>
                <w:sz w:val="24"/>
                <w:szCs w:val="24"/>
                <w:lang w:eastAsia="ru-RU"/>
              </w:rPr>
            </w:pPr>
            <w:r w:rsidRPr="00694C47">
              <w:rPr>
                <w:sz w:val="24"/>
                <w:szCs w:val="24"/>
                <w:lang w:eastAsia="ru-RU"/>
              </w:rPr>
              <w:t xml:space="preserve">Ubuntu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2"/>
              </w:numPr>
              <w:spacing w:after="0"/>
              <w:contextualSpacing/>
              <w:jc w:val="left"/>
              <w:rPr>
                <w:sz w:val="24"/>
                <w:szCs w:val="24"/>
                <w:lang w:eastAsia="ru-RU"/>
              </w:rPr>
            </w:pPr>
            <w:r w:rsidRPr="00694C47">
              <w:rPr>
                <w:sz w:val="24"/>
                <w:szCs w:val="24"/>
                <w:lang w:eastAsia="ru-RU"/>
              </w:rPr>
              <w:t>Debian</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3"/>
              </w:numPr>
              <w:spacing w:after="0" w:line="240" w:lineRule="auto"/>
              <w:contextualSpacing/>
              <w:jc w:val="left"/>
              <w:rPr>
                <w:sz w:val="24"/>
                <w:szCs w:val="24"/>
                <w:lang w:val="en-US" w:eastAsia="ru-RU"/>
              </w:rPr>
            </w:pPr>
            <w:r w:rsidRPr="00694C47">
              <w:rPr>
                <w:sz w:val="24"/>
                <w:szCs w:val="24"/>
                <w:lang w:val="en-US" w:eastAsia="ru-RU"/>
              </w:rPr>
              <w:t xml:space="preserve">CentOS Astra Linux 1.6 </w:t>
            </w:r>
            <w:r w:rsidRPr="00694C47">
              <w:rPr>
                <w:sz w:val="24"/>
                <w:szCs w:val="24"/>
                <w:lang w:eastAsia="ru-RU"/>
              </w:rPr>
              <w:t>и</w:t>
            </w:r>
            <w:r w:rsidRPr="00694C47">
              <w:rPr>
                <w:sz w:val="24"/>
                <w:szCs w:val="24"/>
                <w:lang w:val="en-US" w:eastAsia="ru-RU"/>
              </w:rPr>
              <w:t xml:space="preserve"> </w:t>
            </w:r>
            <w:r w:rsidRPr="00694C47">
              <w:rPr>
                <w:sz w:val="24"/>
                <w:szCs w:val="24"/>
                <w:lang w:eastAsia="ru-RU"/>
              </w:rPr>
              <w:t>выше</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val="en-US"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val="en-US"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val="en-US" w:eastAsia="ru-RU"/>
              </w:rPr>
            </w:pPr>
          </w:p>
        </w:tc>
        <w:tc>
          <w:tcPr>
            <w:tcW w:w="1161" w:type="pct"/>
            <w:vMerge/>
            <w:tcBorders>
              <w:bottom w:val="nil"/>
            </w:tcBorders>
          </w:tcPr>
          <w:p w:rsidR="00694C47" w:rsidRPr="00694C47" w:rsidRDefault="00694C47" w:rsidP="00694C47">
            <w:pPr>
              <w:spacing w:after="0"/>
              <w:jc w:val="left"/>
              <w:rPr>
                <w:sz w:val="24"/>
                <w:szCs w:val="24"/>
                <w:lang w:val="en-US" w:eastAsia="ru-RU"/>
              </w:rPr>
            </w:pPr>
          </w:p>
        </w:tc>
        <w:tc>
          <w:tcPr>
            <w:tcW w:w="2276" w:type="pct"/>
            <w:tcBorders>
              <w:bottom w:val="single" w:sz="4" w:space="0" w:color="auto"/>
            </w:tcBorders>
          </w:tcPr>
          <w:p w:rsidR="00694C47" w:rsidRPr="00694C47" w:rsidRDefault="00694C47" w:rsidP="00694C47">
            <w:pPr>
              <w:numPr>
                <w:ilvl w:val="0"/>
                <w:numId w:val="13"/>
              </w:numPr>
              <w:spacing w:after="0" w:line="240" w:lineRule="auto"/>
              <w:contextualSpacing/>
              <w:jc w:val="left"/>
              <w:rPr>
                <w:sz w:val="24"/>
                <w:szCs w:val="24"/>
                <w:lang w:eastAsia="ru-RU"/>
              </w:rPr>
            </w:pPr>
            <w:r w:rsidRPr="00694C47">
              <w:rPr>
                <w:sz w:val="24"/>
                <w:szCs w:val="24"/>
                <w:lang w:eastAsia="ru-RU"/>
              </w:rPr>
              <w:t>ALT Linux 7.0 и выше</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4"/>
              </w:numPr>
              <w:spacing w:after="0" w:line="240" w:lineRule="auto"/>
              <w:contextualSpacing/>
              <w:jc w:val="left"/>
              <w:rPr>
                <w:sz w:val="24"/>
                <w:szCs w:val="24"/>
                <w:lang w:val="en-US" w:eastAsia="ru-RU"/>
              </w:rPr>
            </w:pPr>
            <w:r w:rsidRPr="00694C47">
              <w:rPr>
                <w:sz w:val="24"/>
                <w:szCs w:val="24"/>
                <w:lang w:val="en-US" w:eastAsia="ru-RU"/>
              </w:rPr>
              <w:t>Windows Server 2008 R2 (x64)</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4"/>
              </w:numPr>
              <w:spacing w:after="0" w:line="240" w:lineRule="auto"/>
              <w:contextualSpacing/>
              <w:jc w:val="left"/>
              <w:rPr>
                <w:sz w:val="24"/>
                <w:szCs w:val="24"/>
                <w:lang w:val="en-US" w:eastAsia="ru-RU"/>
              </w:rPr>
            </w:pPr>
            <w:r w:rsidRPr="00694C47">
              <w:rPr>
                <w:sz w:val="24"/>
                <w:szCs w:val="24"/>
                <w:lang w:val="en-US" w:eastAsia="ru-RU"/>
              </w:rPr>
              <w:t>Windows Server 2012 R2 (x64)</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4"/>
              </w:numPr>
              <w:spacing w:after="0" w:line="240" w:lineRule="auto"/>
              <w:contextualSpacing/>
              <w:jc w:val="left"/>
              <w:rPr>
                <w:sz w:val="24"/>
                <w:szCs w:val="24"/>
                <w:lang w:val="en-US" w:eastAsia="ru-RU"/>
              </w:rPr>
            </w:pPr>
            <w:r w:rsidRPr="00694C47">
              <w:rPr>
                <w:sz w:val="24"/>
                <w:szCs w:val="24"/>
                <w:lang w:val="en-US" w:eastAsia="ru-RU"/>
              </w:rPr>
              <w:t>Windows Server 2016</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резервное копирование следующих приложений:</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5"/>
              </w:numPr>
              <w:spacing w:after="0" w:line="240" w:lineRule="auto"/>
              <w:contextualSpacing/>
              <w:jc w:val="left"/>
              <w:rPr>
                <w:sz w:val="24"/>
                <w:szCs w:val="24"/>
                <w:lang w:val="en-US" w:eastAsia="ru-RU"/>
              </w:rPr>
            </w:pPr>
            <w:r w:rsidRPr="00694C47">
              <w:rPr>
                <w:sz w:val="24"/>
                <w:szCs w:val="24"/>
                <w:lang w:val="en-US" w:eastAsia="ru-RU"/>
              </w:rPr>
              <w:t xml:space="preserve">PostgreSQL 12, 13, 14, 15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5"/>
              </w:numPr>
              <w:spacing w:after="0" w:line="240" w:lineRule="auto"/>
              <w:contextualSpacing/>
              <w:jc w:val="left"/>
              <w:rPr>
                <w:sz w:val="24"/>
                <w:szCs w:val="24"/>
                <w:lang w:val="en-US" w:eastAsia="ru-RU"/>
              </w:rPr>
            </w:pPr>
            <w:r w:rsidRPr="00694C47">
              <w:rPr>
                <w:sz w:val="24"/>
                <w:szCs w:val="24"/>
                <w:lang w:val="en-US" w:eastAsia="ru-RU"/>
              </w:rPr>
              <w:t xml:space="preserve">Postgre Pro Standard/Enterprise 11, 12, 13, 14, 15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5"/>
              </w:numPr>
              <w:spacing w:after="0" w:line="240" w:lineRule="auto"/>
              <w:contextualSpacing/>
              <w:jc w:val="left"/>
              <w:rPr>
                <w:sz w:val="24"/>
                <w:szCs w:val="24"/>
                <w:lang w:eastAsia="ru-RU"/>
              </w:rPr>
            </w:pPr>
            <w:r w:rsidRPr="00694C47">
              <w:rPr>
                <w:sz w:val="24"/>
                <w:szCs w:val="24"/>
                <w:lang w:eastAsia="ru-RU"/>
              </w:rPr>
              <w:t xml:space="preserve">СУБД «Jatoba»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платформы:</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6"/>
              </w:numPr>
              <w:spacing w:after="0" w:line="240" w:lineRule="auto"/>
              <w:contextualSpacing/>
              <w:jc w:val="left"/>
              <w:rPr>
                <w:sz w:val="24"/>
                <w:szCs w:val="24"/>
                <w:lang w:eastAsia="ru-RU"/>
              </w:rPr>
            </w:pPr>
            <w:r w:rsidRPr="00694C47">
              <w:rPr>
                <w:sz w:val="24"/>
                <w:szCs w:val="24"/>
                <w:lang w:eastAsia="ru-RU"/>
              </w:rPr>
              <w:t>32-разрядные (х86)</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6"/>
              </w:numPr>
              <w:spacing w:after="0" w:line="240" w:lineRule="auto"/>
              <w:contextualSpacing/>
              <w:jc w:val="left"/>
              <w:rPr>
                <w:sz w:val="24"/>
                <w:szCs w:val="24"/>
                <w:lang w:eastAsia="ru-RU"/>
              </w:rPr>
            </w:pPr>
            <w:r w:rsidRPr="00694C47">
              <w:rPr>
                <w:sz w:val="24"/>
                <w:szCs w:val="24"/>
                <w:lang w:eastAsia="ru-RU"/>
              </w:rPr>
              <w:t>64-разрядные (х64)</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способы загрузки:</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53"/>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7"/>
              </w:numPr>
              <w:spacing w:after="0" w:line="240" w:lineRule="auto"/>
              <w:contextualSpacing/>
              <w:jc w:val="left"/>
              <w:rPr>
                <w:sz w:val="24"/>
                <w:szCs w:val="24"/>
                <w:lang w:eastAsia="ru-RU"/>
              </w:rPr>
            </w:pPr>
            <w:r w:rsidRPr="00694C47">
              <w:rPr>
                <w:sz w:val="24"/>
                <w:szCs w:val="24"/>
                <w:lang w:eastAsia="ru-RU"/>
              </w:rPr>
              <w:t>BIOS</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7"/>
              </w:numPr>
              <w:spacing w:after="0" w:line="240" w:lineRule="auto"/>
              <w:contextualSpacing/>
              <w:jc w:val="left"/>
              <w:rPr>
                <w:sz w:val="24"/>
                <w:szCs w:val="24"/>
                <w:lang w:eastAsia="ru-RU"/>
              </w:rPr>
            </w:pPr>
            <w:r w:rsidRPr="00694C47">
              <w:rPr>
                <w:sz w:val="24"/>
                <w:szCs w:val="24"/>
                <w:lang w:eastAsia="ru-RU"/>
              </w:rPr>
              <w:t>UEFI</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файловые системы:</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8"/>
              </w:numPr>
              <w:spacing w:after="0" w:line="240" w:lineRule="auto"/>
              <w:contextualSpacing/>
              <w:jc w:val="left"/>
              <w:rPr>
                <w:sz w:val="24"/>
                <w:szCs w:val="24"/>
                <w:lang w:val="en-US" w:eastAsia="ru-RU"/>
              </w:rPr>
            </w:pPr>
            <w:r w:rsidRPr="00694C47">
              <w:rPr>
                <w:sz w:val="24"/>
                <w:szCs w:val="24"/>
                <w:lang w:val="en-US" w:eastAsia="ru-RU"/>
              </w:rPr>
              <w:t>FAT16/32, NTFS, ReFS, Ext2/Ext3/Ext4, Linux SWAP, ReiserFS3/4, XFS</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val="en-US"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val="en-US"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val="en-US" w:eastAsia="ru-RU"/>
              </w:rPr>
            </w:pPr>
          </w:p>
        </w:tc>
        <w:tc>
          <w:tcPr>
            <w:tcW w:w="1161" w:type="pct"/>
            <w:vMerge/>
            <w:tcBorders>
              <w:bottom w:val="nil"/>
            </w:tcBorders>
          </w:tcPr>
          <w:p w:rsidR="00694C47" w:rsidRPr="00694C47" w:rsidRDefault="00694C47" w:rsidP="00694C47">
            <w:pPr>
              <w:spacing w:after="0"/>
              <w:jc w:val="left"/>
              <w:rPr>
                <w:sz w:val="24"/>
                <w:szCs w:val="24"/>
                <w:lang w:val="en-US"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носители информации:</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8"/>
              </w:numPr>
              <w:spacing w:after="0" w:line="240" w:lineRule="auto"/>
              <w:contextualSpacing/>
              <w:jc w:val="left"/>
              <w:rPr>
                <w:sz w:val="24"/>
                <w:szCs w:val="24"/>
                <w:lang w:eastAsia="ru-RU"/>
              </w:rPr>
            </w:pPr>
            <w:r w:rsidRPr="00694C47">
              <w:rPr>
                <w:sz w:val="24"/>
                <w:szCs w:val="24"/>
                <w:lang w:eastAsia="ru-RU"/>
              </w:rPr>
              <w:t xml:space="preserve">Жесткие диски HDD и SSD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8"/>
              </w:numPr>
              <w:spacing w:after="0" w:line="240" w:lineRule="auto"/>
              <w:contextualSpacing/>
              <w:jc w:val="left"/>
              <w:rPr>
                <w:sz w:val="24"/>
                <w:szCs w:val="24"/>
                <w:lang w:eastAsia="ru-RU"/>
              </w:rPr>
            </w:pPr>
            <w:r w:rsidRPr="00694C47">
              <w:rPr>
                <w:sz w:val="24"/>
                <w:szCs w:val="24"/>
                <w:lang w:eastAsia="ru-RU"/>
              </w:rPr>
              <w:t xml:space="preserve">Сетевые устройства хранения (SAN и NAS)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8"/>
              </w:numPr>
              <w:spacing w:after="0" w:line="240" w:lineRule="auto"/>
              <w:contextualSpacing/>
              <w:jc w:val="left"/>
              <w:rPr>
                <w:sz w:val="24"/>
                <w:szCs w:val="24"/>
                <w:lang w:eastAsia="ru-RU"/>
              </w:rPr>
            </w:pPr>
            <w:r w:rsidRPr="00694C47">
              <w:rPr>
                <w:sz w:val="24"/>
                <w:szCs w:val="24"/>
                <w:lang w:eastAsia="ru-RU"/>
              </w:rPr>
              <w:t>SAS и RAID-массивы.</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8"/>
              </w:numPr>
              <w:spacing w:after="0" w:line="240" w:lineRule="auto"/>
              <w:contextualSpacing/>
              <w:jc w:val="left"/>
              <w:rPr>
                <w:sz w:val="24"/>
                <w:szCs w:val="24"/>
                <w:lang w:eastAsia="ru-RU"/>
              </w:rPr>
            </w:pPr>
            <w:r w:rsidRPr="00694C47">
              <w:rPr>
                <w:sz w:val="24"/>
                <w:szCs w:val="24"/>
                <w:lang w:eastAsia="ru-RU"/>
              </w:rPr>
              <w:t xml:space="preserve">Жесткие диски (DAS);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8"/>
              </w:numPr>
              <w:spacing w:after="0" w:line="240" w:lineRule="auto"/>
              <w:contextualSpacing/>
              <w:jc w:val="left"/>
              <w:rPr>
                <w:sz w:val="24"/>
                <w:szCs w:val="24"/>
                <w:lang w:eastAsia="ru-RU"/>
              </w:rPr>
            </w:pPr>
            <w:r w:rsidRPr="00694C47">
              <w:rPr>
                <w:sz w:val="24"/>
                <w:szCs w:val="24"/>
                <w:lang w:eastAsia="ru-RU"/>
              </w:rPr>
              <w:t xml:space="preserve">P-ATA (IDE), S-ATA, SCSI, IEEE1394 (Firewire) и накопители USB 1.1 / 2.0 / 3.0, устройства хранения данных PCMCIA;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8"/>
              </w:numPr>
              <w:spacing w:after="0" w:line="240" w:lineRule="auto"/>
              <w:contextualSpacing/>
              <w:jc w:val="left"/>
              <w:rPr>
                <w:sz w:val="24"/>
                <w:szCs w:val="24"/>
                <w:lang w:eastAsia="ru-RU"/>
              </w:rPr>
            </w:pPr>
            <w:r w:rsidRPr="00694C47">
              <w:rPr>
                <w:sz w:val="24"/>
                <w:szCs w:val="24"/>
                <w:lang w:eastAsia="ru-RU"/>
              </w:rPr>
              <w:t xml:space="preserve">Сервер SFTP;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8"/>
              </w:numPr>
              <w:spacing w:after="0" w:line="240" w:lineRule="auto"/>
              <w:contextualSpacing/>
              <w:jc w:val="left"/>
              <w:rPr>
                <w:sz w:val="24"/>
                <w:szCs w:val="24"/>
                <w:lang w:eastAsia="ru-RU"/>
              </w:rPr>
            </w:pPr>
            <w:r w:rsidRPr="00694C47">
              <w:rPr>
                <w:sz w:val="24"/>
                <w:szCs w:val="24"/>
                <w:lang w:eastAsia="ru-RU"/>
              </w:rPr>
              <w:t>Ленточные устройства, автоматические загрузчики и библиотеки, а также управление носителями и поддержка баркодов.</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Функциональные особенности:</w:t>
            </w:r>
          </w:p>
          <w:p w:rsidR="00694C47" w:rsidRPr="00694C47" w:rsidRDefault="00694C47" w:rsidP="00694C47">
            <w:pPr>
              <w:spacing w:after="0"/>
              <w:jc w:val="left"/>
              <w:rPr>
                <w:sz w:val="24"/>
                <w:szCs w:val="24"/>
                <w:lang w:eastAsia="ru-RU"/>
              </w:rPr>
            </w:pPr>
            <w:r w:rsidRPr="00694C47">
              <w:rPr>
                <w:sz w:val="24"/>
                <w:szCs w:val="24"/>
                <w:lang w:eastAsia="ru-RU"/>
              </w:rPr>
              <w:t xml:space="preserve">ПО должно поддерживает следующие виды резервного копирования СУБД PostgreSQL: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9"/>
              </w:numPr>
              <w:spacing w:after="0" w:line="240" w:lineRule="auto"/>
              <w:contextualSpacing/>
              <w:jc w:val="left"/>
              <w:rPr>
                <w:sz w:val="24"/>
                <w:szCs w:val="24"/>
                <w:lang w:eastAsia="ru-RU"/>
              </w:rPr>
            </w:pPr>
            <w:r w:rsidRPr="00694C47">
              <w:rPr>
                <w:sz w:val="24"/>
                <w:szCs w:val="24"/>
                <w:lang w:eastAsia="ru-RU"/>
              </w:rPr>
              <w:t xml:space="preserve">Полное резервное копирование;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19"/>
              </w:numPr>
              <w:spacing w:after="0" w:line="240" w:lineRule="auto"/>
              <w:contextualSpacing/>
              <w:jc w:val="left"/>
              <w:rPr>
                <w:sz w:val="24"/>
                <w:szCs w:val="24"/>
                <w:lang w:eastAsia="ru-RU"/>
              </w:rPr>
            </w:pPr>
            <w:r w:rsidRPr="00694C47">
              <w:rPr>
                <w:sz w:val="24"/>
                <w:szCs w:val="24"/>
                <w:lang w:eastAsia="ru-RU"/>
              </w:rPr>
              <w:t xml:space="preserve">Инкрементное резервное копирование.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 xml:space="preserve">Полное резервное копирование означает резервное копирование кластеров с базами данных. На одном сервере может быть несколько кластеров. </w:t>
            </w:r>
          </w:p>
          <w:p w:rsidR="00694C47" w:rsidRPr="00694C47" w:rsidRDefault="00694C47" w:rsidP="00694C47">
            <w:pPr>
              <w:spacing w:after="0"/>
              <w:jc w:val="left"/>
              <w:rPr>
                <w:sz w:val="24"/>
                <w:szCs w:val="24"/>
                <w:lang w:eastAsia="ru-RU"/>
              </w:rPr>
            </w:pPr>
            <w:r w:rsidRPr="00694C47">
              <w:rPr>
                <w:sz w:val="24"/>
                <w:szCs w:val="24"/>
                <w:lang w:eastAsia="ru-RU"/>
              </w:rPr>
              <w:lastRenderedPageBreak/>
              <w:t>Сервер управления ПО устанавливается на операционные системы семейства Windows и Linux.</w:t>
            </w:r>
          </w:p>
          <w:p w:rsidR="00694C47" w:rsidRPr="00694C47" w:rsidRDefault="00694C47" w:rsidP="00694C47">
            <w:pPr>
              <w:spacing w:after="0"/>
              <w:jc w:val="left"/>
              <w:rPr>
                <w:sz w:val="24"/>
                <w:szCs w:val="24"/>
                <w:lang w:eastAsia="ru-RU"/>
              </w:rPr>
            </w:pPr>
            <w:r w:rsidRPr="00694C47">
              <w:rPr>
                <w:sz w:val="24"/>
                <w:szCs w:val="24"/>
                <w:lang w:eastAsia="ru-RU"/>
              </w:rPr>
              <w:t>Присутствует WEB интерфейс управления.</w:t>
            </w:r>
          </w:p>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варианты расписания резервного копирования:</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0"/>
              </w:numPr>
              <w:spacing w:after="0" w:line="240" w:lineRule="auto"/>
              <w:contextualSpacing/>
              <w:jc w:val="left"/>
              <w:rPr>
                <w:sz w:val="24"/>
                <w:szCs w:val="24"/>
                <w:lang w:eastAsia="ru-RU"/>
              </w:rPr>
            </w:pPr>
            <w:r w:rsidRPr="00694C47">
              <w:rPr>
                <w:sz w:val="24"/>
                <w:szCs w:val="24"/>
                <w:lang w:eastAsia="ru-RU"/>
              </w:rPr>
              <w:t>Всегда полное;</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0"/>
              </w:numPr>
              <w:spacing w:after="0" w:line="240" w:lineRule="auto"/>
              <w:contextualSpacing/>
              <w:jc w:val="left"/>
              <w:rPr>
                <w:sz w:val="24"/>
                <w:szCs w:val="24"/>
                <w:lang w:eastAsia="ru-RU"/>
              </w:rPr>
            </w:pPr>
            <w:r w:rsidRPr="00694C47">
              <w:rPr>
                <w:sz w:val="24"/>
                <w:szCs w:val="24"/>
                <w:lang w:eastAsia="ru-RU"/>
              </w:rPr>
              <w:t>Еженедельно полное, ежедневно инкрементное;</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0"/>
              </w:numPr>
              <w:spacing w:after="0" w:line="240" w:lineRule="auto"/>
              <w:contextualSpacing/>
              <w:jc w:val="left"/>
              <w:rPr>
                <w:sz w:val="24"/>
                <w:szCs w:val="24"/>
                <w:lang w:eastAsia="ru-RU"/>
              </w:rPr>
            </w:pPr>
            <w:r w:rsidRPr="00694C47">
              <w:rPr>
                <w:sz w:val="24"/>
                <w:szCs w:val="24"/>
                <w:lang w:eastAsia="ru-RU"/>
              </w:rPr>
              <w:t>Другое (пользовательская схема).</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0"/>
              </w:numPr>
              <w:spacing w:after="0" w:line="240" w:lineRule="auto"/>
              <w:contextualSpacing/>
              <w:jc w:val="left"/>
              <w:rPr>
                <w:sz w:val="24"/>
                <w:szCs w:val="24"/>
                <w:lang w:eastAsia="ru-RU"/>
              </w:rPr>
            </w:pPr>
            <w:r w:rsidRPr="00694C47">
              <w:rPr>
                <w:sz w:val="24"/>
                <w:szCs w:val="24"/>
                <w:lang w:eastAsia="ru-RU"/>
              </w:rPr>
              <w:t>Сжатие резервных копий.</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0"/>
              </w:numPr>
              <w:spacing w:after="0" w:line="240" w:lineRule="auto"/>
              <w:contextualSpacing/>
              <w:jc w:val="left"/>
              <w:rPr>
                <w:sz w:val="24"/>
                <w:szCs w:val="24"/>
                <w:lang w:eastAsia="ru-RU"/>
              </w:rPr>
            </w:pPr>
            <w:r w:rsidRPr="00694C47">
              <w:rPr>
                <w:sz w:val="24"/>
                <w:szCs w:val="24"/>
                <w:lang w:eastAsia="ru-RU"/>
              </w:rPr>
              <w:t>Автоматическое или ручное разбиение резервных копий.</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0"/>
              </w:numPr>
              <w:spacing w:after="0" w:line="240" w:lineRule="auto"/>
              <w:contextualSpacing/>
              <w:jc w:val="left"/>
              <w:rPr>
                <w:sz w:val="24"/>
                <w:szCs w:val="24"/>
                <w:lang w:eastAsia="ru-RU"/>
              </w:rPr>
            </w:pPr>
            <w:r w:rsidRPr="00694C47">
              <w:rPr>
                <w:sz w:val="24"/>
                <w:szCs w:val="24"/>
                <w:lang w:eastAsia="ru-RU"/>
              </w:rPr>
              <w:t>Дедупликацию данных</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0"/>
              </w:numPr>
              <w:spacing w:after="0" w:line="240" w:lineRule="auto"/>
              <w:contextualSpacing/>
              <w:jc w:val="left"/>
              <w:rPr>
                <w:sz w:val="24"/>
                <w:szCs w:val="24"/>
                <w:lang w:eastAsia="ru-RU"/>
              </w:rPr>
            </w:pPr>
            <w:r w:rsidRPr="00694C47">
              <w:rPr>
                <w:sz w:val="24"/>
                <w:szCs w:val="24"/>
                <w:lang w:eastAsia="ru-RU"/>
              </w:rPr>
              <w:t>Режимы мультистриминга и мультиплексинга при копировании на магнитную ленту</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ПО поддерживает следующие функции и возможности восстановления из резервных копий:</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1"/>
              </w:numPr>
              <w:spacing w:after="0" w:line="240" w:lineRule="auto"/>
              <w:contextualSpacing/>
              <w:jc w:val="left"/>
              <w:rPr>
                <w:sz w:val="24"/>
                <w:szCs w:val="24"/>
                <w:lang w:eastAsia="ru-RU"/>
              </w:rPr>
            </w:pPr>
            <w:r w:rsidRPr="00694C47">
              <w:rPr>
                <w:sz w:val="24"/>
                <w:szCs w:val="24"/>
                <w:lang w:eastAsia="ru-RU"/>
              </w:rPr>
              <w:t>Восстановление экземпляра СУБД в файлы (файловое восстановление).</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line="240" w:lineRule="auto"/>
              <w:jc w:val="left"/>
              <w:rPr>
                <w:sz w:val="24"/>
                <w:szCs w:val="24"/>
                <w:lang w:eastAsia="ru-RU"/>
              </w:rPr>
            </w:pPr>
            <w:r w:rsidRPr="00694C47">
              <w:rPr>
                <w:sz w:val="24"/>
                <w:szCs w:val="24"/>
                <w:lang w:eastAsia="ru-RU"/>
              </w:rPr>
              <w:t>ПО поддерживает следующие функции и возможности управления резервными копиями</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1"/>
              </w:numPr>
              <w:spacing w:after="0" w:line="240" w:lineRule="auto"/>
              <w:contextualSpacing/>
              <w:jc w:val="left"/>
              <w:rPr>
                <w:sz w:val="24"/>
                <w:szCs w:val="24"/>
                <w:lang w:eastAsia="ru-RU"/>
              </w:rPr>
            </w:pPr>
            <w:r w:rsidRPr="00694C47">
              <w:rPr>
                <w:sz w:val="24"/>
                <w:szCs w:val="24"/>
                <w:lang w:eastAsia="ru-RU"/>
              </w:rPr>
              <w:t>Настраиваемая схема резервного копирования.</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1"/>
              </w:numPr>
              <w:spacing w:after="0" w:line="240" w:lineRule="auto"/>
              <w:contextualSpacing/>
              <w:jc w:val="left"/>
              <w:rPr>
                <w:sz w:val="24"/>
                <w:szCs w:val="24"/>
                <w:lang w:eastAsia="ru-RU"/>
              </w:rPr>
            </w:pPr>
            <w:r w:rsidRPr="00694C47">
              <w:rPr>
                <w:sz w:val="24"/>
                <w:szCs w:val="24"/>
                <w:lang w:eastAsia="ru-RU"/>
              </w:rPr>
              <w:t>Защита резервной копии с помощью пароля.</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numPr>
                <w:ilvl w:val="0"/>
                <w:numId w:val="21"/>
              </w:numPr>
              <w:spacing w:after="0" w:line="240" w:lineRule="auto"/>
              <w:contextualSpacing/>
              <w:jc w:val="left"/>
              <w:rPr>
                <w:sz w:val="24"/>
                <w:szCs w:val="24"/>
                <w:lang w:eastAsia="ru-RU"/>
              </w:rPr>
            </w:pPr>
            <w:r w:rsidRPr="00694C47">
              <w:rPr>
                <w:sz w:val="24"/>
                <w:szCs w:val="24"/>
                <w:lang w:eastAsia="ru-RU"/>
              </w:rPr>
              <w:t xml:space="preserve">Условия удаления устаревших резервных копий – количество копий, возраст копии. </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В ПО реализована возможность ограничения доступа к управлению резервным копированием и восстановлением данных для пользователя и групп пользователей путём авторизации.</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Дополнительные особенности:</w:t>
            </w:r>
          </w:p>
          <w:p w:rsidR="00694C47" w:rsidRPr="00694C47" w:rsidRDefault="00694C47" w:rsidP="00694C47">
            <w:pPr>
              <w:numPr>
                <w:ilvl w:val="0"/>
                <w:numId w:val="22"/>
              </w:numPr>
              <w:spacing w:after="0" w:line="240" w:lineRule="auto"/>
              <w:contextualSpacing/>
              <w:jc w:val="left"/>
              <w:rPr>
                <w:sz w:val="24"/>
                <w:szCs w:val="24"/>
                <w:lang w:eastAsia="ru-RU"/>
              </w:rPr>
            </w:pPr>
            <w:r w:rsidRPr="00694C47">
              <w:rPr>
                <w:sz w:val="24"/>
                <w:szCs w:val="24"/>
                <w:lang w:eastAsia="ru-RU"/>
              </w:rPr>
              <w:t>Разделение ролей администраторов, включая роль аудита («только-чтение»).</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rPr>
          <w:trHeight w:val="131"/>
        </w:trPr>
        <w:tc>
          <w:tcPr>
            <w:tcW w:w="352" w:type="pct"/>
            <w:vMerge/>
            <w:tcBorders>
              <w:bottom w:val="nil"/>
            </w:tcBorders>
          </w:tcPr>
          <w:p w:rsidR="00694C47" w:rsidRPr="00694C47" w:rsidRDefault="00694C47" w:rsidP="00694C47">
            <w:pPr>
              <w:spacing w:after="0"/>
              <w:jc w:val="left"/>
              <w:rPr>
                <w:sz w:val="24"/>
                <w:szCs w:val="24"/>
                <w:lang w:eastAsia="ru-RU"/>
              </w:rPr>
            </w:pPr>
          </w:p>
        </w:tc>
        <w:tc>
          <w:tcPr>
            <w:tcW w:w="1161" w:type="pct"/>
            <w:vMerge/>
            <w:tcBorders>
              <w:bottom w:val="nil"/>
            </w:tcBorders>
          </w:tcPr>
          <w:p w:rsidR="00694C47" w:rsidRPr="00694C47" w:rsidRDefault="00694C47" w:rsidP="00694C47">
            <w:pPr>
              <w:spacing w:after="0"/>
              <w:jc w:val="left"/>
              <w:rPr>
                <w:sz w:val="24"/>
                <w:szCs w:val="24"/>
                <w:lang w:eastAsia="ru-RU"/>
              </w:rPr>
            </w:pPr>
          </w:p>
        </w:tc>
        <w:tc>
          <w:tcPr>
            <w:tcW w:w="2276" w:type="pct"/>
            <w:tcBorders>
              <w:bottom w:val="single" w:sz="4" w:space="0" w:color="auto"/>
            </w:tcBorders>
          </w:tcPr>
          <w:p w:rsidR="00694C47" w:rsidRPr="00694C47" w:rsidRDefault="00694C47" w:rsidP="00694C47">
            <w:pPr>
              <w:spacing w:after="0"/>
              <w:jc w:val="left"/>
              <w:rPr>
                <w:sz w:val="24"/>
                <w:szCs w:val="24"/>
                <w:lang w:eastAsia="ru-RU"/>
              </w:rPr>
            </w:pPr>
            <w:r w:rsidRPr="00694C47">
              <w:rPr>
                <w:sz w:val="24"/>
                <w:szCs w:val="24"/>
                <w:lang w:eastAsia="ru-RU"/>
              </w:rPr>
              <w:t>ПО предоставляться на срок: бессрочно</w:t>
            </w:r>
          </w:p>
        </w:tc>
        <w:tc>
          <w:tcPr>
            <w:tcW w:w="837" w:type="pct"/>
            <w:tcBorders>
              <w:top w:val="single" w:sz="4" w:space="0" w:color="auto"/>
              <w:bottom w:val="single" w:sz="4" w:space="0" w:color="auto"/>
            </w:tcBorders>
          </w:tcPr>
          <w:p w:rsidR="00694C47" w:rsidRPr="00694C47" w:rsidRDefault="00694C47" w:rsidP="00694C47">
            <w:pPr>
              <w:spacing w:after="0"/>
              <w:jc w:val="left"/>
              <w:rPr>
                <w:sz w:val="24"/>
                <w:szCs w:val="24"/>
                <w:lang w:eastAsia="ru-RU"/>
              </w:rPr>
            </w:pPr>
            <w:r w:rsidRPr="00694C47">
              <w:rPr>
                <w:bCs/>
                <w:color w:val="000000"/>
                <w:sz w:val="24"/>
                <w:szCs w:val="24"/>
                <w:lang w:eastAsia="ru-RU"/>
              </w:rPr>
              <w:t>наличие</w:t>
            </w:r>
          </w:p>
        </w:tc>
        <w:tc>
          <w:tcPr>
            <w:tcW w:w="366" w:type="pct"/>
            <w:vMerge/>
            <w:tcBorders>
              <w:bottom w:val="nil"/>
            </w:tcBorders>
          </w:tcPr>
          <w:p w:rsidR="00694C47" w:rsidRPr="00694C47" w:rsidRDefault="00694C47" w:rsidP="00694C47">
            <w:pPr>
              <w:spacing w:after="0"/>
              <w:jc w:val="left"/>
              <w:rPr>
                <w:sz w:val="24"/>
                <w:szCs w:val="24"/>
                <w:lang w:eastAsia="ru-RU"/>
              </w:rPr>
            </w:pPr>
          </w:p>
        </w:tc>
      </w:tr>
      <w:tr w:rsidR="00694C47" w:rsidRPr="00694C47" w:rsidTr="00B912F6">
        <w:tc>
          <w:tcPr>
            <w:tcW w:w="5000" w:type="pct"/>
            <w:gridSpan w:val="5"/>
          </w:tcPr>
          <w:p w:rsidR="00694C47" w:rsidRPr="00694C47" w:rsidRDefault="00694C47" w:rsidP="00694C47">
            <w:pPr>
              <w:spacing w:after="0" w:line="240" w:lineRule="exact"/>
              <w:ind w:firstLine="709"/>
              <w:rPr>
                <w:sz w:val="24"/>
                <w:szCs w:val="24"/>
                <w:lang w:eastAsia="ru-RU"/>
              </w:rPr>
            </w:pPr>
            <w:r w:rsidRPr="00694C47">
              <w:rPr>
                <w:sz w:val="24"/>
                <w:szCs w:val="24"/>
                <w:lang w:eastAsia="ru-RU"/>
              </w:rPr>
              <w:t>* В соответствии с пп.б п.1. ч.1 ст. 33 Федерального закона от 05.04.2013 № 44-ФЗ «О контрактной системе в сфере закупок товаров, работ, услуг для обеспечения государственных и муниципальных нужд» в описании объекта закупки указаны товарные знаки в связи с закупкой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694C47" w:rsidRPr="00694C47" w:rsidRDefault="00694C47" w:rsidP="00694C47">
            <w:pPr>
              <w:spacing w:after="0" w:line="240" w:lineRule="exact"/>
              <w:ind w:firstLine="709"/>
              <w:rPr>
                <w:sz w:val="24"/>
                <w:szCs w:val="24"/>
                <w:lang w:eastAsia="ru-RU"/>
              </w:rPr>
            </w:pPr>
            <w:r w:rsidRPr="00694C47">
              <w:rPr>
                <w:sz w:val="24"/>
                <w:szCs w:val="24"/>
                <w:lang w:eastAsia="ru-RU"/>
              </w:rPr>
              <w:t xml:space="preserve">Лицензии расширения системы резервного копирования центра обработки данных Правительства Новосибирской области необходимы для расширения имеющейся у Заказчика системы резервного копирования, расширение системы резервного копирования разработчика </w:t>
            </w:r>
            <w:r w:rsidRPr="00694C47">
              <w:rPr>
                <w:sz w:val="24"/>
                <w:szCs w:val="24"/>
                <w:lang w:eastAsia="ru-RU"/>
              </w:rPr>
              <w:lastRenderedPageBreak/>
              <w:t>Киберпротект на основании информационного письма возможно исключительно лицензиями «Кибер Бэкап Расширенная редакция для платформы виртуализации, Кибер Бэкап Расширенная редакция для СУБД на базе PostgreSQL» разработчика Киберпротект.</w:t>
            </w:r>
          </w:p>
          <w:p w:rsidR="00694C47" w:rsidRPr="00694C47" w:rsidRDefault="00694C47" w:rsidP="00694C47">
            <w:pPr>
              <w:spacing w:after="0" w:line="240" w:lineRule="exact"/>
              <w:ind w:firstLine="709"/>
              <w:rPr>
                <w:sz w:val="24"/>
                <w:szCs w:val="24"/>
                <w:lang w:eastAsia="ru-RU"/>
              </w:rPr>
            </w:pPr>
            <w:r w:rsidRPr="00694C47">
              <w:rPr>
                <w:sz w:val="24"/>
                <w:szCs w:val="24"/>
                <w:lang w:eastAsia="ru-RU"/>
              </w:rPr>
              <w:t>Для более детального описания товара, отвечающего требованиям Заказчика, помимо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использовались показатели, требования, условные обозначения и терминология, применяемые производителями  в технической документации и на официальных сайтах.</w:t>
            </w:r>
          </w:p>
        </w:tc>
      </w:tr>
    </w:tbl>
    <w:p w:rsidR="00694C47" w:rsidRPr="00694C47" w:rsidRDefault="00694C47" w:rsidP="00694C47">
      <w:pPr>
        <w:suppressAutoHyphens/>
        <w:spacing w:after="0" w:line="240" w:lineRule="auto"/>
        <w:jc w:val="left"/>
        <w:rPr>
          <w:rFonts w:eastAsia="Calibri"/>
          <w:sz w:val="24"/>
          <w:szCs w:val="24"/>
        </w:rPr>
      </w:pPr>
    </w:p>
    <w:p w:rsidR="00694C47" w:rsidRPr="00694C47" w:rsidRDefault="00694C47" w:rsidP="00694C47">
      <w:pPr>
        <w:suppressAutoHyphens/>
        <w:spacing w:after="0" w:line="240" w:lineRule="auto"/>
        <w:jc w:val="left"/>
        <w:rPr>
          <w:rFonts w:eastAsia="SimSun"/>
          <w:b/>
          <w:color w:val="00000A"/>
          <w:sz w:val="24"/>
          <w:szCs w:val="24"/>
        </w:rPr>
      </w:pPr>
      <w:r w:rsidRPr="00694C47">
        <w:rPr>
          <w:rFonts w:eastAsia="SimSun"/>
          <w:b/>
          <w:color w:val="00000A"/>
          <w:sz w:val="24"/>
          <w:szCs w:val="24"/>
        </w:rPr>
        <w:br w:type="page"/>
      </w:r>
    </w:p>
    <w:p w:rsidR="00694C47" w:rsidRPr="00694C47" w:rsidRDefault="00694C47" w:rsidP="00694C47">
      <w:pPr>
        <w:tabs>
          <w:tab w:val="left" w:pos="708"/>
        </w:tabs>
        <w:suppressAutoHyphens/>
        <w:spacing w:after="0" w:line="240" w:lineRule="auto"/>
        <w:jc w:val="center"/>
        <w:rPr>
          <w:rFonts w:eastAsia="SimSun"/>
          <w:b/>
          <w:color w:val="00000A"/>
          <w:sz w:val="24"/>
          <w:szCs w:val="24"/>
        </w:rPr>
      </w:pPr>
    </w:p>
    <w:p w:rsidR="00694C47" w:rsidRPr="00694C47" w:rsidRDefault="00694C47" w:rsidP="00694C47">
      <w:pPr>
        <w:suppressAutoHyphens/>
        <w:spacing w:after="0" w:line="240" w:lineRule="auto"/>
        <w:jc w:val="left"/>
        <w:rPr>
          <w:rFonts w:eastAsia="Calibri"/>
          <w:b/>
          <w:sz w:val="24"/>
          <w:szCs w:val="24"/>
          <w:lang w:eastAsia="ko-KR"/>
        </w:rPr>
      </w:pPr>
      <w:r w:rsidRPr="00694C47">
        <w:rPr>
          <w:rFonts w:eastAsia="Calibri"/>
          <w:b/>
          <w:sz w:val="24"/>
          <w:szCs w:val="24"/>
          <w:lang w:eastAsia="ko-KR"/>
        </w:rPr>
        <w:t>2. Система хранения данных, в комплекте:</w:t>
      </w:r>
    </w:p>
    <w:p w:rsidR="00694C47" w:rsidRPr="00694C47" w:rsidRDefault="00694C47" w:rsidP="00694C47">
      <w:pPr>
        <w:suppressAutoHyphens/>
        <w:spacing w:after="0" w:line="240" w:lineRule="auto"/>
        <w:jc w:val="left"/>
        <w:rPr>
          <w:rFonts w:eastAsia="Calibri"/>
          <w:b/>
          <w:sz w:val="24"/>
          <w:szCs w:val="24"/>
          <w:lang w:eastAsia="ko-KR"/>
        </w:rPr>
      </w:pPr>
    </w:p>
    <w:p w:rsidR="00694C47" w:rsidRPr="00694C47" w:rsidRDefault="00694C47" w:rsidP="00694C47">
      <w:pPr>
        <w:suppressAutoHyphens/>
        <w:spacing w:after="0" w:line="240" w:lineRule="auto"/>
        <w:rPr>
          <w:rFonts w:eastAsia="Calibri"/>
          <w:b/>
          <w:sz w:val="24"/>
          <w:szCs w:val="24"/>
          <w:lang w:eastAsia="ko-KR"/>
        </w:rPr>
      </w:pPr>
      <w:r w:rsidRPr="00694C47">
        <w:rPr>
          <w:rFonts w:eastAsia="Calibri"/>
          <w:b/>
          <w:sz w:val="24"/>
          <w:szCs w:val="24"/>
          <w:lang w:eastAsia="ko-KR"/>
        </w:rPr>
        <w:t>2.1. Требования к техническим характеристикам Системы хранения данных</w:t>
      </w:r>
    </w:p>
    <w:p w:rsidR="00694C47" w:rsidRPr="00694C47" w:rsidRDefault="00694C47" w:rsidP="00694C47">
      <w:pPr>
        <w:suppressAutoHyphens/>
        <w:spacing w:after="0" w:line="240" w:lineRule="auto"/>
        <w:jc w:val="left"/>
        <w:rPr>
          <w:rFonts w:eastAsia="Calibri"/>
          <w:color w:val="000000"/>
          <w:sz w:val="24"/>
          <w:szCs w:val="24"/>
          <w:lang w:eastAsia="ko-KR"/>
        </w:rPr>
      </w:pPr>
    </w:p>
    <w:p w:rsidR="00694C47" w:rsidRPr="00694C47" w:rsidRDefault="00694C47" w:rsidP="00694C47">
      <w:pPr>
        <w:suppressAutoHyphens/>
        <w:spacing w:after="0" w:line="240" w:lineRule="auto"/>
        <w:jc w:val="left"/>
        <w:rPr>
          <w:rFonts w:eastAsia="Calibri"/>
          <w:color w:val="000000"/>
          <w:sz w:val="24"/>
          <w:szCs w:val="24"/>
          <w:lang w:eastAsia="ko-KR"/>
        </w:rPr>
      </w:pPr>
      <w:r w:rsidRPr="00694C47">
        <w:rPr>
          <w:rFonts w:eastAsia="Calibri"/>
          <w:color w:val="000000"/>
          <w:sz w:val="24"/>
          <w:szCs w:val="24"/>
          <w:lang w:eastAsia="ko-KR"/>
        </w:rPr>
        <w:t>Таблица №4. Характеристики поставляемого Товара</w:t>
      </w:r>
    </w:p>
    <w:tbl>
      <w:tblPr>
        <w:tblW w:w="92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54"/>
        <w:gridCol w:w="1118"/>
        <w:gridCol w:w="2132"/>
        <w:gridCol w:w="2126"/>
        <w:gridCol w:w="1985"/>
      </w:tblGrid>
      <w:tr w:rsidR="00694C47" w:rsidRPr="00694C47" w:rsidTr="00B912F6">
        <w:trPr>
          <w:trHeight w:val="630"/>
          <w:jc w:val="center"/>
        </w:trPr>
        <w:tc>
          <w:tcPr>
            <w:tcW w:w="1854" w:type="dxa"/>
            <w:tcBorders>
              <w:top w:val="single" w:sz="4" w:space="0" w:color="auto"/>
              <w:left w:val="single" w:sz="4" w:space="0" w:color="auto"/>
              <w:bottom w:val="single" w:sz="4" w:space="0" w:color="auto"/>
              <w:right w:val="single" w:sz="4" w:space="0" w:color="auto"/>
            </w:tcBorders>
            <w:shd w:val="clear" w:color="auto" w:fill="auto"/>
            <w:vAlign w:val="center"/>
          </w:tcPr>
          <w:p w:rsidR="00694C47" w:rsidRPr="00694C47" w:rsidRDefault="00694C47" w:rsidP="00694C47">
            <w:pPr>
              <w:spacing w:after="0" w:line="240" w:lineRule="auto"/>
              <w:jc w:val="center"/>
              <w:rPr>
                <w:b/>
                <w:color w:val="000000"/>
                <w:sz w:val="24"/>
                <w:szCs w:val="24"/>
                <w:lang w:eastAsia="ru-RU"/>
              </w:rPr>
            </w:pPr>
            <w:r w:rsidRPr="00694C47">
              <w:rPr>
                <w:b/>
                <w:color w:val="000000"/>
                <w:sz w:val="24"/>
                <w:szCs w:val="24"/>
                <w:lang w:eastAsia="ru-RU"/>
              </w:rPr>
              <w:t>Наименование оборудования</w:t>
            </w:r>
          </w:p>
        </w:tc>
        <w:tc>
          <w:tcPr>
            <w:tcW w:w="1118" w:type="dxa"/>
            <w:tcBorders>
              <w:top w:val="single" w:sz="4" w:space="0" w:color="auto"/>
              <w:left w:val="single" w:sz="4" w:space="0" w:color="auto"/>
              <w:bottom w:val="single" w:sz="4" w:space="0" w:color="auto"/>
              <w:right w:val="single" w:sz="4" w:space="0" w:color="auto"/>
            </w:tcBorders>
            <w:shd w:val="clear" w:color="auto" w:fill="auto"/>
            <w:vAlign w:val="center"/>
          </w:tcPr>
          <w:p w:rsidR="00694C47" w:rsidRPr="00694C47" w:rsidRDefault="00694C47" w:rsidP="00694C47">
            <w:pPr>
              <w:spacing w:after="0" w:line="240" w:lineRule="auto"/>
              <w:jc w:val="center"/>
              <w:rPr>
                <w:b/>
                <w:color w:val="000000"/>
                <w:sz w:val="24"/>
                <w:szCs w:val="24"/>
                <w:lang w:eastAsia="ru-RU"/>
              </w:rPr>
            </w:pPr>
            <w:r w:rsidRPr="00694C47">
              <w:rPr>
                <w:b/>
                <w:color w:val="000000"/>
                <w:sz w:val="24"/>
                <w:szCs w:val="24"/>
                <w:lang w:eastAsia="ru-RU"/>
              </w:rPr>
              <w:t>Кол-во, шт.</w:t>
            </w:r>
          </w:p>
        </w:tc>
        <w:tc>
          <w:tcPr>
            <w:tcW w:w="2132" w:type="dxa"/>
            <w:tcBorders>
              <w:top w:val="single" w:sz="4" w:space="0" w:color="auto"/>
              <w:left w:val="single" w:sz="4" w:space="0" w:color="auto"/>
              <w:bottom w:val="single" w:sz="4" w:space="0" w:color="auto"/>
              <w:right w:val="single" w:sz="4" w:space="0" w:color="auto"/>
            </w:tcBorders>
            <w:shd w:val="clear" w:color="auto" w:fill="auto"/>
            <w:vAlign w:val="center"/>
          </w:tcPr>
          <w:p w:rsidR="00694C47" w:rsidRPr="00694C47" w:rsidRDefault="00694C47" w:rsidP="00694C47">
            <w:pPr>
              <w:suppressAutoHyphens/>
              <w:spacing w:after="0" w:line="240" w:lineRule="auto"/>
              <w:jc w:val="center"/>
              <w:rPr>
                <w:rFonts w:eastAsia="Calibri"/>
                <w:b/>
                <w:sz w:val="24"/>
                <w:szCs w:val="24"/>
              </w:rPr>
            </w:pPr>
            <w:r w:rsidRPr="00694C47">
              <w:rPr>
                <w:rFonts w:eastAsia="Calibri"/>
                <w:b/>
                <w:sz w:val="24"/>
                <w:szCs w:val="24"/>
              </w:rPr>
              <w:t>Наименование характеристики</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694C47" w:rsidRPr="00694C47" w:rsidRDefault="00694C47" w:rsidP="00694C47">
            <w:pPr>
              <w:suppressAutoHyphens/>
              <w:spacing w:after="0" w:line="240" w:lineRule="auto"/>
              <w:jc w:val="center"/>
              <w:rPr>
                <w:rFonts w:eastAsia="Calibri"/>
                <w:b/>
                <w:color w:val="000000"/>
                <w:sz w:val="24"/>
                <w:szCs w:val="24"/>
              </w:rPr>
            </w:pPr>
            <w:r w:rsidRPr="00694C47">
              <w:rPr>
                <w:rFonts w:eastAsia="Calibri"/>
                <w:b/>
                <w:color w:val="000000"/>
                <w:sz w:val="24"/>
                <w:szCs w:val="24"/>
              </w:rPr>
              <w:t>Значение характеристики</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694C47" w:rsidRPr="00694C47" w:rsidRDefault="00694C47" w:rsidP="00694C47">
            <w:pPr>
              <w:suppressAutoHyphens/>
              <w:spacing w:after="0" w:line="240" w:lineRule="auto"/>
              <w:ind w:hanging="68"/>
              <w:jc w:val="center"/>
              <w:rPr>
                <w:b/>
                <w:color w:val="000000"/>
                <w:sz w:val="24"/>
                <w:szCs w:val="24"/>
                <w:lang w:eastAsia="ru-RU"/>
              </w:rPr>
            </w:pPr>
            <w:r w:rsidRPr="00694C47">
              <w:rPr>
                <w:b/>
                <w:color w:val="000000"/>
                <w:sz w:val="24"/>
                <w:szCs w:val="24"/>
                <w:lang w:eastAsia="ru-RU"/>
              </w:rPr>
              <w:t>Единица измерения характеристики</w:t>
            </w:r>
          </w:p>
        </w:tc>
      </w:tr>
      <w:tr w:rsidR="00694C47" w:rsidRPr="00694C47" w:rsidTr="00B912F6">
        <w:trPr>
          <w:trHeight w:val="630"/>
          <w:jc w:val="center"/>
        </w:trPr>
        <w:tc>
          <w:tcPr>
            <w:tcW w:w="1854" w:type="dxa"/>
            <w:vMerge w:val="restart"/>
            <w:shd w:val="clear" w:color="auto" w:fill="auto"/>
          </w:tcPr>
          <w:p w:rsidR="00694C47" w:rsidRPr="00694C47" w:rsidRDefault="00694C47" w:rsidP="00694C47">
            <w:pPr>
              <w:spacing w:after="0" w:line="240" w:lineRule="auto"/>
              <w:jc w:val="left"/>
              <w:rPr>
                <w:b/>
                <w:color w:val="000000"/>
                <w:sz w:val="24"/>
                <w:szCs w:val="24"/>
                <w:lang w:eastAsia="ru-RU"/>
              </w:rPr>
            </w:pPr>
            <w:r w:rsidRPr="00694C47">
              <w:rPr>
                <w:b/>
                <w:color w:val="000000"/>
                <w:sz w:val="24"/>
                <w:szCs w:val="24"/>
                <w:lang w:eastAsia="ru-RU"/>
              </w:rPr>
              <w:t xml:space="preserve">Система хранения данных </w:t>
            </w:r>
          </w:p>
          <w:p w:rsidR="00694C47" w:rsidRPr="00694C47" w:rsidRDefault="00694C47" w:rsidP="00694C47">
            <w:pPr>
              <w:spacing w:after="0" w:line="240" w:lineRule="auto"/>
              <w:jc w:val="left"/>
              <w:rPr>
                <w:rFonts w:eastAsia="Calibri"/>
                <w:color w:val="000000"/>
                <w:sz w:val="24"/>
                <w:szCs w:val="24"/>
                <w:shd w:val="clear" w:color="auto" w:fill="FFFFFF"/>
              </w:rPr>
            </w:pPr>
            <w:r w:rsidRPr="00694C47">
              <w:rPr>
                <w:color w:val="000000"/>
                <w:sz w:val="24"/>
                <w:szCs w:val="24"/>
                <w:lang w:eastAsia="ru-RU"/>
              </w:rPr>
              <w:t>ОКПД2</w:t>
            </w:r>
            <w:r w:rsidRPr="00694C47">
              <w:rPr>
                <w:b/>
                <w:color w:val="000000"/>
                <w:sz w:val="24"/>
                <w:szCs w:val="24"/>
                <w:lang w:eastAsia="ru-RU"/>
              </w:rPr>
              <w:t xml:space="preserve"> </w:t>
            </w:r>
            <w:r w:rsidRPr="00694C47">
              <w:rPr>
                <w:rFonts w:eastAsia="Calibri"/>
                <w:color w:val="000000"/>
                <w:sz w:val="24"/>
                <w:szCs w:val="24"/>
                <w:shd w:val="clear" w:color="auto" w:fill="FFFFFF"/>
              </w:rPr>
              <w:t>26.80.13.000</w:t>
            </w:r>
          </w:p>
          <w:p w:rsidR="00694C47" w:rsidRPr="00694C47" w:rsidRDefault="00694C47" w:rsidP="00694C47">
            <w:pPr>
              <w:spacing w:after="0" w:line="240" w:lineRule="auto"/>
              <w:jc w:val="left"/>
              <w:rPr>
                <w:b/>
                <w:color w:val="000000"/>
                <w:sz w:val="24"/>
                <w:szCs w:val="24"/>
                <w:lang w:eastAsia="ru-RU"/>
              </w:rPr>
            </w:pPr>
            <w:r w:rsidRPr="00694C47">
              <w:rPr>
                <w:rFonts w:eastAsia="Calibri"/>
                <w:color w:val="000000"/>
                <w:sz w:val="24"/>
                <w:szCs w:val="24"/>
                <w:shd w:val="clear" w:color="auto" w:fill="FFFFFF"/>
              </w:rPr>
              <w:t xml:space="preserve">КТРУ- </w:t>
            </w:r>
            <w:r w:rsidRPr="00694C47">
              <w:rPr>
                <w:rFonts w:eastAsia="Calibri"/>
                <w:sz w:val="24"/>
                <w:szCs w:val="24"/>
                <w:bdr w:val="none" w:sz="0" w:space="0" w:color="auto" w:frame="1"/>
                <w:shd w:val="clear" w:color="auto" w:fill="FFFFFF"/>
              </w:rPr>
              <w:t>26.80.13.000-00000002</w:t>
            </w:r>
          </w:p>
        </w:tc>
        <w:tc>
          <w:tcPr>
            <w:tcW w:w="1118" w:type="dxa"/>
            <w:vMerge w:val="restart"/>
            <w:shd w:val="clear" w:color="auto" w:fill="auto"/>
          </w:tcPr>
          <w:p w:rsidR="00694C47" w:rsidRPr="00694C47" w:rsidRDefault="00694C47" w:rsidP="00694C47">
            <w:pPr>
              <w:spacing w:after="0" w:line="240" w:lineRule="auto"/>
              <w:jc w:val="center"/>
              <w:rPr>
                <w:color w:val="000000"/>
                <w:sz w:val="24"/>
                <w:szCs w:val="24"/>
                <w:lang w:eastAsia="ru-RU"/>
              </w:rPr>
            </w:pPr>
            <w:r w:rsidRPr="00694C47">
              <w:rPr>
                <w:color w:val="000000"/>
                <w:sz w:val="24"/>
                <w:szCs w:val="24"/>
                <w:lang w:eastAsia="ru-RU"/>
              </w:rPr>
              <w:t>1</w:t>
            </w: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Количество контроллеров дискового массива</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3</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color w:val="000000"/>
                <w:sz w:val="24"/>
                <w:szCs w:val="24"/>
                <w:lang w:eastAsia="ru-RU"/>
              </w:rPr>
              <w:t>Штука</w:t>
            </w:r>
          </w:p>
        </w:tc>
      </w:tr>
      <w:tr w:rsidR="00694C47" w:rsidRPr="00694C47" w:rsidTr="00B912F6">
        <w:trPr>
          <w:trHeight w:val="630"/>
          <w:jc w:val="center"/>
        </w:trPr>
        <w:tc>
          <w:tcPr>
            <w:tcW w:w="1854" w:type="dxa"/>
            <w:vMerge/>
            <w:shd w:val="clear" w:color="auto" w:fill="auto"/>
          </w:tcPr>
          <w:p w:rsidR="00694C47" w:rsidRPr="00694C47" w:rsidRDefault="00694C47" w:rsidP="00694C47">
            <w:pPr>
              <w:spacing w:after="0" w:line="240" w:lineRule="auto"/>
              <w:jc w:val="left"/>
              <w:rPr>
                <w:b/>
                <w:color w:val="000000"/>
                <w:sz w:val="24"/>
                <w:szCs w:val="24"/>
                <w:lang w:eastAsia="ru-RU"/>
              </w:rPr>
            </w:pPr>
          </w:p>
        </w:tc>
        <w:tc>
          <w:tcPr>
            <w:tcW w:w="1118" w:type="dxa"/>
            <w:vMerge/>
            <w:shd w:val="clear" w:color="auto" w:fill="auto"/>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Тип подключаемых накопителей</w:t>
            </w:r>
          </w:p>
        </w:tc>
        <w:tc>
          <w:tcPr>
            <w:tcW w:w="2126" w:type="dxa"/>
            <w:vAlign w:val="center"/>
          </w:tcPr>
          <w:p w:rsidR="00694C47" w:rsidRPr="00694C47" w:rsidRDefault="00694C47" w:rsidP="00694C47">
            <w:pPr>
              <w:suppressAutoHyphens/>
              <w:spacing w:after="0" w:line="240" w:lineRule="auto"/>
              <w:jc w:val="center"/>
              <w:rPr>
                <w:rFonts w:eastAsia="Calibri"/>
                <w:color w:val="333333"/>
                <w:sz w:val="24"/>
                <w:szCs w:val="24"/>
                <w:shd w:val="clear" w:color="auto" w:fill="FFFFFF"/>
              </w:rPr>
            </w:pPr>
            <w:r w:rsidRPr="00694C47">
              <w:rPr>
                <w:sz w:val="24"/>
                <w:szCs w:val="24"/>
                <w:lang w:eastAsia="ru-RU"/>
              </w:rPr>
              <w:t>Твердотельный; Шпиндельный</w:t>
            </w:r>
          </w:p>
        </w:tc>
        <w:tc>
          <w:tcPr>
            <w:tcW w:w="1985" w:type="dxa"/>
            <w:vAlign w:val="center"/>
          </w:tcPr>
          <w:p w:rsidR="00694C47" w:rsidRPr="00694C47" w:rsidRDefault="00694C47" w:rsidP="00694C47">
            <w:pPr>
              <w:suppressAutoHyphens/>
              <w:spacing w:after="0" w:line="240" w:lineRule="auto"/>
              <w:ind w:hanging="68"/>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Кэш-память</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256</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rFonts w:eastAsia="Calibri"/>
                <w:sz w:val="24"/>
                <w:szCs w:val="24"/>
              </w:rPr>
              <w:t>Гигабайт</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Количество накопителей типа 1, установленных в модуле расширения</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5</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color w:val="000000"/>
                <w:sz w:val="24"/>
                <w:szCs w:val="24"/>
                <w:lang w:eastAsia="ru-RU"/>
              </w:rPr>
              <w:t>Штука</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Вид накопителей типа 1, установленных в модуле расширения</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Твердотельный</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694C47">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FFFFFF"/>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Количество накопителей типа 2, установленных в модуле расширения</w:t>
            </w:r>
          </w:p>
        </w:tc>
        <w:tc>
          <w:tcPr>
            <w:tcW w:w="2126" w:type="dxa"/>
            <w:shd w:val="clear" w:color="auto" w:fill="auto"/>
            <w:vAlign w:val="center"/>
          </w:tcPr>
          <w:p w:rsidR="00694C47" w:rsidRPr="00694C47" w:rsidRDefault="00694C47" w:rsidP="00694C47">
            <w:pPr>
              <w:suppressAutoHyphens/>
              <w:spacing w:after="0" w:line="240" w:lineRule="auto"/>
              <w:jc w:val="center"/>
              <w:rPr>
                <w:rFonts w:eastAsia="Calibri"/>
                <w:color w:val="FF0000"/>
                <w:sz w:val="24"/>
                <w:szCs w:val="24"/>
              </w:rPr>
            </w:pPr>
            <w:r w:rsidRPr="00694C47">
              <w:rPr>
                <w:rFonts w:eastAsia="Calibri"/>
                <w:sz w:val="24"/>
                <w:szCs w:val="24"/>
              </w:rPr>
              <w:t>≥ 32</w:t>
            </w:r>
          </w:p>
        </w:tc>
        <w:tc>
          <w:tcPr>
            <w:tcW w:w="1985" w:type="dxa"/>
            <w:shd w:val="clear" w:color="auto" w:fill="auto"/>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color w:val="000000"/>
                <w:sz w:val="24"/>
                <w:szCs w:val="24"/>
                <w:lang w:eastAsia="ru-RU"/>
              </w:rPr>
              <w:t>Штука</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Вид накопителей типа 2, установленных в модуле расширения</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Шпиндельный</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Количество блоков электропитания установленных в каждом модуле расширения</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 2</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color w:val="000000"/>
                <w:sz w:val="24"/>
                <w:szCs w:val="24"/>
                <w:lang w:eastAsia="ru-RU"/>
              </w:rPr>
              <w:t>Штука</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Высота модуля расширения</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4</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lang w:val="en-US"/>
              </w:rPr>
            </w:pPr>
            <w:r w:rsidRPr="00694C47">
              <w:rPr>
                <w:rFonts w:eastAsia="Calibri"/>
                <w:sz w:val="24"/>
                <w:szCs w:val="24"/>
                <w:lang w:val="en-US"/>
              </w:rPr>
              <w:t>RU</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 xml:space="preserve">Высота контроллера, RU установленных в каждом </w:t>
            </w:r>
            <w:r w:rsidRPr="00694C47">
              <w:rPr>
                <w:rFonts w:eastAsia="Calibri"/>
                <w:sz w:val="24"/>
                <w:szCs w:val="24"/>
              </w:rPr>
              <w:lastRenderedPageBreak/>
              <w:t>контроллере</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lastRenderedPageBreak/>
              <w:t>≤ 2</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lang w:val="en-US"/>
              </w:rPr>
            </w:pPr>
            <w:r w:rsidRPr="00694C47">
              <w:rPr>
                <w:rFonts w:eastAsia="Calibri"/>
                <w:sz w:val="24"/>
                <w:szCs w:val="24"/>
                <w:lang w:val="en-US"/>
              </w:rPr>
              <w:t>RU</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Тип установки</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Стоечный</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 xml:space="preserve">Минимальное количество контроллеров </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 3</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color w:val="000000"/>
                <w:sz w:val="24"/>
                <w:szCs w:val="24"/>
                <w:lang w:eastAsia="ru-RU"/>
              </w:rPr>
              <w:t>Штука</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Максимальное количество дисков для минимального количества контроллеров</w:t>
            </w:r>
          </w:p>
        </w:tc>
        <w:tc>
          <w:tcPr>
            <w:tcW w:w="2126" w:type="dxa"/>
            <w:vAlign w:val="center"/>
          </w:tcPr>
          <w:p w:rsidR="00694C47" w:rsidRPr="00694C47" w:rsidRDefault="00694C47" w:rsidP="00694C47">
            <w:pPr>
              <w:suppressAutoHyphens/>
              <w:spacing w:after="0" w:line="240" w:lineRule="auto"/>
              <w:jc w:val="center"/>
              <w:rPr>
                <w:rFonts w:eastAsia="Calibri"/>
                <w:color w:val="333333"/>
                <w:sz w:val="24"/>
                <w:szCs w:val="24"/>
                <w:shd w:val="clear" w:color="auto" w:fill="FFFFFF"/>
              </w:rPr>
            </w:pPr>
            <w:r w:rsidRPr="00694C47">
              <w:rPr>
                <w:sz w:val="24"/>
                <w:szCs w:val="24"/>
                <w:lang w:eastAsia="ru-RU"/>
              </w:rPr>
              <w:t>≥ 200</w:t>
            </w:r>
          </w:p>
        </w:tc>
        <w:tc>
          <w:tcPr>
            <w:tcW w:w="1985" w:type="dxa"/>
            <w:vAlign w:val="center"/>
          </w:tcPr>
          <w:p w:rsidR="00694C47" w:rsidRPr="00694C47" w:rsidRDefault="00694C47" w:rsidP="00694C47">
            <w:pPr>
              <w:suppressAutoHyphens/>
              <w:spacing w:after="0" w:line="240" w:lineRule="auto"/>
              <w:ind w:hanging="68"/>
              <w:jc w:val="center"/>
              <w:rPr>
                <w:color w:val="000000"/>
                <w:sz w:val="24"/>
                <w:szCs w:val="24"/>
                <w:lang w:eastAsia="ru-RU"/>
              </w:rPr>
            </w:pPr>
            <w:r w:rsidRPr="00694C47">
              <w:rPr>
                <w:sz w:val="24"/>
                <w:szCs w:val="24"/>
                <w:lang w:eastAsia="ru-RU"/>
              </w:rPr>
              <w:t>Штука</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Поддержка дисков с интерфейсом SAS 12Gb</w:t>
            </w:r>
          </w:p>
        </w:tc>
        <w:tc>
          <w:tcPr>
            <w:tcW w:w="2126" w:type="dxa"/>
            <w:vAlign w:val="center"/>
          </w:tcPr>
          <w:p w:rsidR="00694C47" w:rsidRPr="00694C47" w:rsidRDefault="00694C47" w:rsidP="00694C47">
            <w:pPr>
              <w:suppressAutoHyphens/>
              <w:spacing w:after="0" w:line="240" w:lineRule="auto"/>
              <w:jc w:val="center"/>
              <w:rPr>
                <w:rFonts w:eastAsia="Calibri"/>
                <w:sz w:val="24"/>
                <w:szCs w:val="24"/>
                <w:lang w:val="en-US"/>
              </w:rPr>
            </w:pPr>
            <w:r w:rsidRPr="00694C47">
              <w:rPr>
                <w:sz w:val="24"/>
                <w:szCs w:val="24"/>
                <w:lang w:eastAsia="ru-RU"/>
              </w:rPr>
              <w:t>Да</w:t>
            </w:r>
          </w:p>
        </w:tc>
        <w:tc>
          <w:tcPr>
            <w:tcW w:w="1985" w:type="dxa"/>
            <w:vAlign w:val="center"/>
          </w:tcPr>
          <w:p w:rsidR="00694C47" w:rsidRPr="00694C47" w:rsidRDefault="00694C47" w:rsidP="00694C47">
            <w:pPr>
              <w:suppressAutoHyphens/>
              <w:spacing w:after="0" w:line="240" w:lineRule="auto"/>
              <w:ind w:hanging="68"/>
              <w:jc w:val="center"/>
              <w:rPr>
                <w:rFonts w:eastAsia="Calibri"/>
                <w:color w:val="333333"/>
                <w:sz w:val="24"/>
                <w:szCs w:val="24"/>
                <w:shd w:val="clear" w:color="auto" w:fill="FFFFFF"/>
              </w:rPr>
            </w:pPr>
          </w:p>
        </w:tc>
      </w:tr>
      <w:tr w:rsidR="00694C47" w:rsidRPr="00694C47" w:rsidTr="00B912F6">
        <w:trPr>
          <w:trHeight w:val="307"/>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Интерфейс кластеризации отдельных контроллеров</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Ethernet</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Обеспечение хранения данных в конфигурациях, устойчивых к одновременному выходу из строя</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Трех накопителей</w:t>
            </w:r>
          </w:p>
        </w:tc>
        <w:tc>
          <w:tcPr>
            <w:tcW w:w="1985" w:type="dxa"/>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Поддержка файловых протоколов доступа без использования внешних аппаратных или программных средств</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Да</w:t>
            </w:r>
          </w:p>
        </w:tc>
        <w:tc>
          <w:tcPr>
            <w:tcW w:w="1985" w:type="dxa"/>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Поддержка протокола доступа к данным iSCSI</w:t>
            </w:r>
          </w:p>
        </w:tc>
        <w:tc>
          <w:tcPr>
            <w:tcW w:w="2126" w:type="dxa"/>
            <w:vAlign w:val="center"/>
          </w:tcPr>
          <w:p w:rsidR="00694C47" w:rsidRPr="00694C47" w:rsidRDefault="00694C47" w:rsidP="00694C47">
            <w:pPr>
              <w:suppressAutoHyphens/>
              <w:spacing w:after="0" w:line="240" w:lineRule="auto"/>
              <w:jc w:val="center"/>
              <w:rPr>
                <w:rFonts w:eastAsia="Calibri"/>
                <w:sz w:val="24"/>
                <w:szCs w:val="24"/>
                <w:lang w:val="en-US"/>
              </w:rPr>
            </w:pPr>
            <w:r w:rsidRPr="00694C47">
              <w:rPr>
                <w:sz w:val="24"/>
                <w:szCs w:val="24"/>
                <w:lang w:eastAsia="ru-RU"/>
              </w:rPr>
              <w:t>Да</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Поддержка протокола доступа к данным SMВ/CIFS</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Да</w:t>
            </w:r>
          </w:p>
        </w:tc>
        <w:tc>
          <w:tcPr>
            <w:tcW w:w="1985" w:type="dxa"/>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sz w:val="24"/>
                <w:szCs w:val="24"/>
                <w:lang w:eastAsia="ru-RU"/>
              </w:rPr>
              <w:t>Поддержка протокола доступа к данным NFS</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Да</w:t>
            </w:r>
          </w:p>
        </w:tc>
        <w:tc>
          <w:tcPr>
            <w:tcW w:w="1985" w:type="dxa"/>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Максимальная скорость передачи данных хост-</w:t>
            </w:r>
            <w:r w:rsidRPr="00694C47">
              <w:rPr>
                <w:rFonts w:eastAsia="Calibri"/>
                <w:sz w:val="24"/>
                <w:szCs w:val="24"/>
              </w:rPr>
              <w:lastRenderedPageBreak/>
              <w:t xml:space="preserve">портов тип Fiber Channel </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lastRenderedPageBreak/>
              <w:t>≥ 16</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rFonts w:eastAsia="Calibri"/>
                <w:sz w:val="24"/>
                <w:szCs w:val="24"/>
              </w:rPr>
              <w:t>Гигабит в секунду</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Максимальное количество хост-портов тип Fiber Channel на 1 контроллер</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w:t>
            </w:r>
          </w:p>
          <w:p w:rsidR="00694C47" w:rsidRPr="00694C47" w:rsidRDefault="00694C47" w:rsidP="00694C47">
            <w:pPr>
              <w:suppressAutoHyphens/>
              <w:spacing w:after="0" w:line="240" w:lineRule="auto"/>
              <w:jc w:val="center"/>
              <w:rPr>
                <w:rFonts w:eastAsia="Calibri"/>
                <w:sz w:val="24"/>
                <w:szCs w:val="24"/>
              </w:rPr>
            </w:pP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rFonts w:eastAsia="Calibri"/>
                <w:sz w:val="24"/>
                <w:szCs w:val="24"/>
              </w:rPr>
              <w:t>Штука</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функционала метро кластер в режиме ACTIVE/ACTIVE без применения внешних шлюзов</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Нет</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Поддержка функций Vmware VAAI</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Поддержка виртуализации СХД третьих производителей</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Минимальное количество модулей расширения дисковой емкости</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1</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rFonts w:eastAsia="Calibri"/>
                <w:sz w:val="24"/>
                <w:szCs w:val="24"/>
              </w:rPr>
              <w:t>Штука</w:t>
            </w:r>
          </w:p>
        </w:tc>
      </w:tr>
      <w:tr w:rsidR="00694C47" w:rsidRPr="00694C47" w:rsidTr="00B912F6">
        <w:trPr>
          <w:trHeight w:val="481"/>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Количество слотов для установки накопителей в модуле расширения дисковой емкости</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sz w:val="24"/>
                <w:szCs w:val="24"/>
                <w:lang w:eastAsia="ru-RU"/>
              </w:rPr>
              <w:t>≥ 72</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rFonts w:eastAsia="Calibri"/>
                <w:sz w:val="24"/>
                <w:szCs w:val="24"/>
              </w:rPr>
              <w:t>Штука</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Минимальный общий объем накопителей типа 1, установленных в дисковом массиве</w:t>
            </w:r>
          </w:p>
        </w:tc>
        <w:tc>
          <w:tcPr>
            <w:tcW w:w="2126" w:type="dxa"/>
            <w:vAlign w:val="center"/>
          </w:tcPr>
          <w:p w:rsidR="00694C47" w:rsidRPr="00694C47" w:rsidRDefault="00694C47" w:rsidP="00694C47">
            <w:pPr>
              <w:suppressAutoHyphens/>
              <w:spacing w:after="0" w:line="240" w:lineRule="auto"/>
              <w:jc w:val="center"/>
              <w:rPr>
                <w:rFonts w:eastAsia="Calibri"/>
                <w:sz w:val="24"/>
                <w:szCs w:val="24"/>
                <w:lang w:val="en-US"/>
              </w:rPr>
            </w:pPr>
            <w:r w:rsidRPr="00694C47">
              <w:rPr>
                <w:rFonts w:eastAsia="Calibri"/>
                <w:sz w:val="24"/>
                <w:szCs w:val="24"/>
              </w:rPr>
              <w:t>≥ 40</w:t>
            </w:r>
            <w:r w:rsidRPr="00694C47">
              <w:rPr>
                <w:rFonts w:eastAsia="Calibri"/>
                <w:sz w:val="24"/>
                <w:szCs w:val="24"/>
                <w:lang w:val="en-US"/>
              </w:rPr>
              <w:t>00</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rFonts w:eastAsia="Calibri"/>
                <w:sz w:val="24"/>
                <w:szCs w:val="24"/>
              </w:rPr>
              <w:t>Гигабайт</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Количество перезаписей всего объема каждого накопителя типа 1 в день</w:t>
            </w:r>
          </w:p>
        </w:tc>
        <w:tc>
          <w:tcPr>
            <w:tcW w:w="2126" w:type="dxa"/>
            <w:vAlign w:val="center"/>
          </w:tcPr>
          <w:p w:rsidR="00694C47" w:rsidRPr="00694C47" w:rsidRDefault="00694C47" w:rsidP="00694C47">
            <w:pPr>
              <w:suppressAutoHyphens/>
              <w:spacing w:after="0" w:line="240" w:lineRule="auto"/>
              <w:jc w:val="center"/>
              <w:rPr>
                <w:rFonts w:eastAsia="Calibri"/>
                <w:sz w:val="24"/>
                <w:szCs w:val="24"/>
                <w:lang w:val="en-US"/>
              </w:rPr>
            </w:pPr>
            <w:r w:rsidRPr="00694C47">
              <w:rPr>
                <w:rFonts w:eastAsia="Calibri"/>
                <w:sz w:val="24"/>
                <w:szCs w:val="24"/>
              </w:rPr>
              <w:t xml:space="preserve">≥ </w:t>
            </w:r>
            <w:r w:rsidRPr="00694C47">
              <w:rPr>
                <w:rFonts w:eastAsia="Calibri"/>
                <w:sz w:val="24"/>
                <w:szCs w:val="24"/>
                <w:lang w:val="en-US"/>
              </w:rPr>
              <w:t>3</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rFonts w:eastAsia="Calibri"/>
                <w:sz w:val="24"/>
                <w:szCs w:val="24"/>
                <w:lang w:val="en-US"/>
              </w:rPr>
              <w:t>DWPD</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Минимальный общий объем накопителей типа 2, установленных в дисковом массиве</w:t>
            </w:r>
          </w:p>
        </w:tc>
        <w:tc>
          <w:tcPr>
            <w:tcW w:w="2126" w:type="dxa"/>
            <w:vAlign w:val="center"/>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xml:space="preserve">≥ </w:t>
            </w:r>
            <w:r w:rsidRPr="00694C47">
              <w:rPr>
                <w:rFonts w:eastAsia="Calibri"/>
                <w:sz w:val="24"/>
                <w:szCs w:val="24"/>
                <w:lang w:val="en-US"/>
              </w:rPr>
              <w:t>720</w:t>
            </w:r>
            <w:r w:rsidRPr="00694C47">
              <w:rPr>
                <w:rFonts w:eastAsia="Calibri"/>
                <w:sz w:val="24"/>
                <w:szCs w:val="24"/>
              </w:rPr>
              <w:t>000</w:t>
            </w:r>
          </w:p>
        </w:tc>
        <w:tc>
          <w:tcPr>
            <w:tcW w:w="1985" w:type="dxa"/>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rFonts w:eastAsia="Calibri"/>
                <w:sz w:val="24"/>
                <w:szCs w:val="24"/>
              </w:rPr>
              <w:t>Гигабайт</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Скорость вращения шпинделя каждого накопителя типа 2</w:t>
            </w:r>
          </w:p>
        </w:tc>
        <w:tc>
          <w:tcPr>
            <w:tcW w:w="2126" w:type="dxa"/>
            <w:shd w:val="clear" w:color="auto" w:fill="auto"/>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 7200</w:t>
            </w:r>
          </w:p>
        </w:tc>
        <w:tc>
          <w:tcPr>
            <w:tcW w:w="1985" w:type="dxa"/>
            <w:shd w:val="clear" w:color="auto" w:fill="auto"/>
            <w:vAlign w:val="center"/>
          </w:tcPr>
          <w:p w:rsidR="00694C47" w:rsidRPr="00694C47" w:rsidRDefault="00694C47" w:rsidP="00694C47">
            <w:pPr>
              <w:suppressAutoHyphens/>
              <w:spacing w:after="0" w:line="240" w:lineRule="auto"/>
              <w:ind w:hanging="68"/>
              <w:jc w:val="center"/>
              <w:rPr>
                <w:rFonts w:eastAsia="Calibri"/>
                <w:sz w:val="24"/>
                <w:szCs w:val="24"/>
              </w:rPr>
            </w:pPr>
            <w:r w:rsidRPr="00694C47">
              <w:rPr>
                <w:rFonts w:eastAsia="Calibri"/>
                <w:sz w:val="24"/>
                <w:szCs w:val="24"/>
              </w:rPr>
              <w:t>оборот в минуту</w:t>
            </w: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color w:val="000000"/>
                <w:sz w:val="24"/>
                <w:szCs w:val="24"/>
              </w:rPr>
            </w:pPr>
            <w:r w:rsidRPr="00694C47">
              <w:rPr>
                <w:rFonts w:eastAsia="Calibri"/>
                <w:sz w:val="24"/>
                <w:szCs w:val="24"/>
              </w:rPr>
              <w:t>Автоматическое и ручное переключение отдельных групп дисков между контроллерами хранения модуля увеличения вычислительной мощности без прерывания ввода-вывода со стороны серверов, подключенных к системе хранения данных</w:t>
            </w:r>
          </w:p>
        </w:tc>
        <w:tc>
          <w:tcPr>
            <w:tcW w:w="2126" w:type="dxa"/>
            <w:shd w:val="clear" w:color="auto" w:fill="auto"/>
          </w:tcPr>
          <w:p w:rsidR="00694C47" w:rsidRPr="00694C47" w:rsidRDefault="00694C47" w:rsidP="00694C47">
            <w:pPr>
              <w:suppressAutoHyphens/>
              <w:spacing w:after="0" w:line="240" w:lineRule="auto"/>
              <w:jc w:val="center"/>
              <w:rPr>
                <w:rFonts w:eastAsia="Calibri"/>
                <w:color w:val="000000"/>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color w:val="000000"/>
                <w:sz w:val="24"/>
                <w:szCs w:val="24"/>
              </w:rPr>
            </w:pPr>
            <w:r w:rsidRPr="00694C47">
              <w:rPr>
                <w:rFonts w:eastAsia="Calibri"/>
                <w:sz w:val="24"/>
                <w:szCs w:val="24"/>
              </w:rPr>
              <w:t>Поддержка уровни RAID 0, 1/10, 5/50, 6/60, с поддержкой тройной чётности</w:t>
            </w:r>
          </w:p>
        </w:tc>
        <w:tc>
          <w:tcPr>
            <w:tcW w:w="2126" w:type="dxa"/>
            <w:shd w:val="clear" w:color="auto" w:fill="auto"/>
          </w:tcPr>
          <w:p w:rsidR="00694C47" w:rsidRPr="00694C47" w:rsidRDefault="00694C47" w:rsidP="00694C47">
            <w:pPr>
              <w:suppressAutoHyphens/>
              <w:spacing w:after="0" w:line="240" w:lineRule="auto"/>
              <w:jc w:val="center"/>
              <w:rPr>
                <w:rFonts w:eastAsia="Calibri"/>
                <w:color w:val="000000"/>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color w:val="000000"/>
                <w:sz w:val="24"/>
                <w:szCs w:val="24"/>
              </w:rPr>
            </w:pPr>
            <w:r w:rsidRPr="00694C47">
              <w:rPr>
                <w:rFonts w:eastAsia="Calibri"/>
                <w:sz w:val="24"/>
                <w:szCs w:val="24"/>
              </w:rPr>
              <w:t>Наличие функционала выбора размера блока данных при создании RAID-групп и LUN-ов</w:t>
            </w:r>
          </w:p>
        </w:tc>
        <w:tc>
          <w:tcPr>
            <w:tcW w:w="2126" w:type="dxa"/>
            <w:shd w:val="clear" w:color="auto" w:fill="auto"/>
          </w:tcPr>
          <w:p w:rsidR="00694C47" w:rsidRPr="00694C47" w:rsidRDefault="00694C47" w:rsidP="00694C47">
            <w:pPr>
              <w:suppressAutoHyphens/>
              <w:spacing w:after="0" w:line="240" w:lineRule="auto"/>
              <w:jc w:val="center"/>
              <w:rPr>
                <w:rFonts w:eastAsia="Calibri"/>
                <w:color w:val="000000"/>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color w:val="000000"/>
                <w:sz w:val="24"/>
                <w:szCs w:val="24"/>
              </w:rPr>
            </w:pPr>
            <w:r w:rsidRPr="00694C47">
              <w:rPr>
                <w:rFonts w:eastAsia="Calibri"/>
                <w:sz w:val="24"/>
                <w:szCs w:val="24"/>
              </w:rPr>
              <w:t>Наличие функционала использования различных размеров блока данных для LUN-ов находящихся в RAID-группе</w:t>
            </w:r>
          </w:p>
        </w:tc>
        <w:tc>
          <w:tcPr>
            <w:tcW w:w="2126" w:type="dxa"/>
            <w:shd w:val="clear" w:color="auto" w:fill="auto"/>
          </w:tcPr>
          <w:p w:rsidR="00694C47" w:rsidRPr="00694C47" w:rsidRDefault="00694C47" w:rsidP="00694C47">
            <w:pPr>
              <w:suppressAutoHyphens/>
              <w:spacing w:after="0" w:line="240" w:lineRule="auto"/>
              <w:jc w:val="center"/>
              <w:rPr>
                <w:rFonts w:eastAsia="Calibri"/>
                <w:color w:val="000000"/>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color w:val="000000"/>
                <w:sz w:val="24"/>
                <w:szCs w:val="24"/>
              </w:rPr>
            </w:pPr>
            <w:r w:rsidRPr="00694C47">
              <w:rPr>
                <w:rFonts w:eastAsia="Calibri"/>
                <w:sz w:val="24"/>
                <w:szCs w:val="24"/>
              </w:rPr>
              <w:t>Наличие функционала создания RAID-групп без логического ограничения размера (количества дисков) единичной группы</w:t>
            </w:r>
          </w:p>
        </w:tc>
        <w:tc>
          <w:tcPr>
            <w:tcW w:w="2126" w:type="dxa"/>
            <w:shd w:val="clear" w:color="auto" w:fill="auto"/>
          </w:tcPr>
          <w:p w:rsidR="00694C47" w:rsidRPr="00694C47" w:rsidRDefault="00694C47" w:rsidP="00694C47">
            <w:pPr>
              <w:suppressAutoHyphens/>
              <w:spacing w:after="0" w:line="240" w:lineRule="auto"/>
              <w:jc w:val="center"/>
              <w:rPr>
                <w:rFonts w:eastAsia="Calibri"/>
                <w:color w:val="000000"/>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функционала выбора приоритета перестроения RAID группы</w:t>
            </w:r>
          </w:p>
        </w:tc>
        <w:tc>
          <w:tcPr>
            <w:tcW w:w="2126" w:type="dxa"/>
            <w:shd w:val="clear" w:color="auto" w:fill="auto"/>
          </w:tcPr>
          <w:p w:rsidR="00694C47" w:rsidRPr="00694C47" w:rsidRDefault="00694C47" w:rsidP="00694C47">
            <w:pPr>
              <w:suppressAutoHyphens/>
              <w:spacing w:after="0" w:line="240" w:lineRule="auto"/>
              <w:jc w:val="center"/>
              <w:rPr>
                <w:rFonts w:eastAsia="Calibri"/>
                <w:color w:val="333333"/>
                <w:sz w:val="24"/>
                <w:szCs w:val="24"/>
                <w:shd w:val="clear" w:color="auto" w:fill="FFFFFF"/>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uppressAutoHyphens/>
              <w:spacing w:after="0" w:line="240" w:lineRule="auto"/>
              <w:ind w:hanging="68"/>
              <w:jc w:val="center"/>
              <w:rPr>
                <w:rFonts w:eastAsia="Calibri"/>
                <w:color w:val="333333"/>
                <w:sz w:val="24"/>
                <w:szCs w:val="24"/>
                <w:shd w:val="clear" w:color="auto" w:fill="FFFFFF"/>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функционала выбора для RAID групп произвольного набора количества дисков без ограничений</w:t>
            </w:r>
          </w:p>
        </w:tc>
        <w:tc>
          <w:tcPr>
            <w:tcW w:w="2126" w:type="dxa"/>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 xml:space="preserve">Наличие функционала создания файловых систем, представляемых по протоколам NFS и SMB без логического ограничения объема единичной файловой системы </w:t>
            </w:r>
          </w:p>
        </w:tc>
        <w:tc>
          <w:tcPr>
            <w:tcW w:w="2126" w:type="dxa"/>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возможности подключения функционала асинхронной и синхронной репликации на удаленную систему по протоколу Ethernet. Удаленная система может быть другой модели относительно исходной. Поддержка топологий репликации: 1:1, 1:m, m:1, m:n.</w:t>
            </w:r>
          </w:p>
        </w:tc>
        <w:tc>
          <w:tcPr>
            <w:tcW w:w="2126" w:type="dxa"/>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 xml:space="preserve">Наличие функционала создания дисковых пулов разного типа для </w:t>
            </w:r>
            <w:r w:rsidRPr="00694C47">
              <w:rPr>
                <w:rFonts w:eastAsia="Calibri"/>
                <w:sz w:val="24"/>
                <w:szCs w:val="24"/>
              </w:rPr>
              <w:lastRenderedPageBreak/>
              <w:t>блочных устройств (LUN)</w:t>
            </w:r>
          </w:p>
        </w:tc>
        <w:tc>
          <w:tcPr>
            <w:tcW w:w="2126" w:type="dxa"/>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lastRenderedPageBreak/>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 xml:space="preserve">Наличие функционала создания мгновенных снимков и клонов LUN без снижения производительности </w:t>
            </w:r>
          </w:p>
        </w:tc>
        <w:tc>
          <w:tcPr>
            <w:tcW w:w="2126" w:type="dxa"/>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функционала создания снимков и клонов без ограничений по количеству</w:t>
            </w:r>
          </w:p>
        </w:tc>
        <w:tc>
          <w:tcPr>
            <w:tcW w:w="2126" w:type="dxa"/>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функционала компрессии транзакций ввода-вывода</w:t>
            </w:r>
          </w:p>
        </w:tc>
        <w:tc>
          <w:tcPr>
            <w:tcW w:w="2126" w:type="dxa"/>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функционала компрессии в реальном времени (inline)</w:t>
            </w:r>
          </w:p>
        </w:tc>
        <w:tc>
          <w:tcPr>
            <w:tcW w:w="2126" w:type="dxa"/>
            <w:shd w:val="clear" w:color="auto" w:fill="auto"/>
          </w:tcPr>
          <w:p w:rsidR="00694C47" w:rsidRPr="00694C47" w:rsidRDefault="00694C47" w:rsidP="00694C47">
            <w:pPr>
              <w:suppressAutoHyphens/>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возможности подключения функционала дедупликации в реальном времени (inline)</w:t>
            </w:r>
          </w:p>
        </w:tc>
        <w:tc>
          <w:tcPr>
            <w:tcW w:w="2126" w:type="dxa"/>
            <w:shd w:val="clear" w:color="auto" w:fill="auto"/>
          </w:tcPr>
          <w:p w:rsidR="00694C47" w:rsidRPr="00694C47" w:rsidRDefault="00694C47" w:rsidP="00694C47">
            <w:pPr>
              <w:spacing w:after="0" w:line="240" w:lineRule="auto"/>
              <w:jc w:val="center"/>
              <w:rPr>
                <w:rFonts w:eastAsia="Calibri"/>
                <w:color w:val="000000"/>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возможности подключения функционала одновременного использования функции компрессии данных и дедупликации</w:t>
            </w:r>
          </w:p>
        </w:tc>
        <w:tc>
          <w:tcPr>
            <w:tcW w:w="2126" w:type="dxa"/>
            <w:shd w:val="clear" w:color="auto" w:fill="auto"/>
          </w:tcPr>
          <w:p w:rsidR="00694C47" w:rsidRPr="00694C47" w:rsidRDefault="00694C47" w:rsidP="00694C47">
            <w:pPr>
              <w:spacing w:after="0" w:line="240" w:lineRule="auto"/>
              <w:jc w:val="center"/>
              <w:rPr>
                <w:rFonts w:eastAsia="Calibri"/>
                <w:color w:val="000000"/>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 xml:space="preserve">Наличие функционала автоматического обнаружения сбоев и автоматического создания обращений у </w:t>
            </w:r>
            <w:r w:rsidRPr="00694C47">
              <w:rPr>
                <w:rFonts w:eastAsia="Calibri"/>
                <w:sz w:val="24"/>
                <w:szCs w:val="24"/>
              </w:rPr>
              <w:lastRenderedPageBreak/>
              <w:t>производителя средствами СХД</w:t>
            </w:r>
          </w:p>
        </w:tc>
        <w:tc>
          <w:tcPr>
            <w:tcW w:w="2126" w:type="dxa"/>
            <w:shd w:val="clear" w:color="auto" w:fill="auto"/>
          </w:tcPr>
          <w:p w:rsidR="00694C47" w:rsidRPr="00694C47" w:rsidRDefault="00694C47" w:rsidP="00694C47">
            <w:pPr>
              <w:spacing w:after="0" w:line="240" w:lineRule="auto"/>
              <w:jc w:val="center"/>
              <w:rPr>
                <w:rFonts w:eastAsia="Calibri"/>
                <w:color w:val="000000"/>
                <w:sz w:val="24"/>
                <w:szCs w:val="24"/>
              </w:rPr>
            </w:pPr>
            <w:r w:rsidRPr="00694C47">
              <w:rPr>
                <w:rFonts w:eastAsia="Calibri"/>
                <w:sz w:val="24"/>
                <w:szCs w:val="24"/>
              </w:rPr>
              <w:lastRenderedPageBreak/>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Отсутствие лицензионных ограничений на используемый объем данных</w:t>
            </w:r>
          </w:p>
        </w:tc>
        <w:tc>
          <w:tcPr>
            <w:tcW w:w="2126" w:type="dxa"/>
            <w:shd w:val="clear" w:color="auto" w:fill="auto"/>
          </w:tcPr>
          <w:p w:rsidR="00694C47" w:rsidRPr="00694C47" w:rsidRDefault="00694C47" w:rsidP="00694C47">
            <w:pPr>
              <w:spacing w:after="0" w:line="240" w:lineRule="auto"/>
              <w:jc w:val="center"/>
              <w:rPr>
                <w:rFonts w:eastAsia="Calibri"/>
                <w:color w:val="000000"/>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встроенного функционала подсистемы хранения, позволяющий использовать диски сторонних производителей</w:t>
            </w:r>
          </w:p>
        </w:tc>
        <w:tc>
          <w:tcPr>
            <w:tcW w:w="2126" w:type="dxa"/>
            <w:shd w:val="clear" w:color="auto" w:fill="auto"/>
          </w:tcPr>
          <w:p w:rsidR="00694C47" w:rsidRPr="00694C47" w:rsidRDefault="00694C47" w:rsidP="00694C47">
            <w:pPr>
              <w:spacing w:after="0" w:line="240" w:lineRule="auto"/>
              <w:jc w:val="center"/>
              <w:rPr>
                <w:rFonts w:eastAsia="Calibri"/>
                <w:color w:val="000000"/>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функционала выбора уровня защиты данных (RAID) на уровне групп дисков, на уровне блочных устройств (LUN)</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функционала выбора размера хранимых блоков для дисковых пулов</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Наличие функционала установки лимитов для отдельного LUN (QoS) по Гбит/с и IOPS</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 xml:space="preserve">Штатные средства графического мониторинга производительности СХД в реальном времени с выгрузкой статистики </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 xml:space="preserve">Наличие возможности выгрузки архивной статистики производительности СХД  с </w:t>
            </w:r>
            <w:r w:rsidRPr="00694C47">
              <w:rPr>
                <w:rFonts w:eastAsia="Calibri"/>
                <w:sz w:val="24"/>
                <w:szCs w:val="24"/>
              </w:rPr>
              <w:lastRenderedPageBreak/>
              <w:t>глубиной хранения до 365 дней</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lastRenderedPageBreak/>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 xml:space="preserve">Наличие функционала управления СХД через графический веб-интерфейс без необходимости установки дополнительного ПО </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Веб-интерфейс управления СХД должен быть выполнен на русском языке</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b/>
                <w:sz w:val="24"/>
                <w:szCs w:val="24"/>
              </w:rPr>
            </w:pPr>
            <w:r w:rsidRPr="00694C47">
              <w:rPr>
                <w:rFonts w:eastAsia="Calibri"/>
                <w:sz w:val="24"/>
                <w:szCs w:val="24"/>
              </w:rPr>
              <w:t>Наличие функционала выгрузки системного журнала в формат excel средствами графического веб-интерфейса</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Поддержка связанных клонов (мгновенных снимков доступных на чтение и запись)</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Поддержка тегированного трафика (VLAN)</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Поддержка объединения нескольких физических интерфейсов в один логический (bond) для обеспечения отказоустойчивости и повышения полосы пропускания</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r w:rsidR="00694C47" w:rsidRPr="00694C47" w:rsidTr="00B912F6">
        <w:trPr>
          <w:trHeight w:val="630"/>
          <w:jc w:val="center"/>
        </w:trPr>
        <w:tc>
          <w:tcPr>
            <w:tcW w:w="1854" w:type="dxa"/>
            <w:vMerge/>
            <w:vAlign w:val="center"/>
          </w:tcPr>
          <w:p w:rsidR="00694C47" w:rsidRPr="00694C47" w:rsidRDefault="00694C47" w:rsidP="00694C47">
            <w:pPr>
              <w:spacing w:after="0" w:line="240" w:lineRule="auto"/>
              <w:jc w:val="left"/>
              <w:rPr>
                <w:color w:val="000000"/>
                <w:sz w:val="24"/>
                <w:szCs w:val="24"/>
                <w:lang w:eastAsia="ru-RU"/>
              </w:rPr>
            </w:pPr>
          </w:p>
        </w:tc>
        <w:tc>
          <w:tcPr>
            <w:tcW w:w="1118" w:type="dxa"/>
            <w:vMerge/>
            <w:vAlign w:val="center"/>
          </w:tcPr>
          <w:p w:rsidR="00694C47" w:rsidRPr="00694C47" w:rsidRDefault="00694C47" w:rsidP="00694C47">
            <w:pPr>
              <w:spacing w:after="0" w:line="240" w:lineRule="auto"/>
              <w:jc w:val="left"/>
              <w:rPr>
                <w:color w:val="000000"/>
                <w:sz w:val="24"/>
                <w:szCs w:val="24"/>
                <w:lang w:eastAsia="ru-RU"/>
              </w:rPr>
            </w:pPr>
          </w:p>
        </w:tc>
        <w:tc>
          <w:tcPr>
            <w:tcW w:w="2132" w:type="dxa"/>
            <w:shd w:val="clear" w:color="auto" w:fill="auto"/>
            <w:vAlign w:val="center"/>
          </w:tcPr>
          <w:p w:rsidR="00694C47" w:rsidRPr="00694C47" w:rsidRDefault="00694C47" w:rsidP="00694C47">
            <w:pPr>
              <w:suppressAutoHyphens/>
              <w:spacing w:after="0" w:line="240" w:lineRule="auto"/>
              <w:jc w:val="left"/>
              <w:rPr>
                <w:rFonts w:eastAsia="Calibri"/>
                <w:sz w:val="24"/>
                <w:szCs w:val="24"/>
              </w:rPr>
            </w:pPr>
            <w:r w:rsidRPr="00694C47">
              <w:rPr>
                <w:rFonts w:eastAsia="Calibri"/>
                <w:sz w:val="24"/>
                <w:szCs w:val="24"/>
              </w:rPr>
              <w:t xml:space="preserve">Диски «горячей» замены должны быть глобальными без необходимости </w:t>
            </w:r>
            <w:r w:rsidRPr="00694C47">
              <w:rPr>
                <w:rFonts w:eastAsia="Calibri"/>
                <w:sz w:val="24"/>
                <w:szCs w:val="24"/>
              </w:rPr>
              <w:lastRenderedPageBreak/>
              <w:t>выделения конкретных дисков и ручного назначения роли на диски «горячей» замены</w:t>
            </w:r>
          </w:p>
        </w:tc>
        <w:tc>
          <w:tcPr>
            <w:tcW w:w="2126" w:type="dxa"/>
            <w:shd w:val="clear" w:color="auto" w:fill="auto"/>
          </w:tcPr>
          <w:p w:rsidR="00694C47" w:rsidRPr="00694C47" w:rsidRDefault="00694C47" w:rsidP="00694C47">
            <w:pPr>
              <w:spacing w:after="0" w:line="240" w:lineRule="auto"/>
              <w:jc w:val="center"/>
              <w:rPr>
                <w:rFonts w:eastAsia="Calibri"/>
                <w:sz w:val="24"/>
                <w:szCs w:val="24"/>
              </w:rPr>
            </w:pPr>
            <w:r w:rsidRPr="00694C47">
              <w:rPr>
                <w:rFonts w:eastAsia="Calibri"/>
                <w:sz w:val="24"/>
                <w:szCs w:val="24"/>
              </w:rPr>
              <w:lastRenderedPageBreak/>
              <w:t>Да</w:t>
            </w:r>
          </w:p>
        </w:tc>
        <w:tc>
          <w:tcPr>
            <w:tcW w:w="1985" w:type="dxa"/>
            <w:shd w:val="clear" w:color="auto" w:fill="auto"/>
            <w:vAlign w:val="center"/>
          </w:tcPr>
          <w:p w:rsidR="00694C47" w:rsidRPr="00694C47" w:rsidRDefault="00694C47" w:rsidP="00694C47">
            <w:pPr>
              <w:spacing w:after="0" w:line="240" w:lineRule="auto"/>
              <w:jc w:val="center"/>
              <w:rPr>
                <w:color w:val="000000"/>
                <w:sz w:val="24"/>
                <w:szCs w:val="24"/>
                <w:lang w:eastAsia="ru-RU"/>
              </w:rPr>
            </w:pPr>
          </w:p>
        </w:tc>
      </w:tr>
    </w:tbl>
    <w:p w:rsidR="00694C47" w:rsidRPr="00694C47" w:rsidRDefault="00694C47" w:rsidP="00694C47">
      <w:pPr>
        <w:widowControl w:val="0"/>
        <w:tabs>
          <w:tab w:val="left" w:pos="708"/>
        </w:tabs>
        <w:suppressAutoHyphens/>
        <w:autoSpaceDE w:val="0"/>
        <w:autoSpaceDN w:val="0"/>
        <w:adjustRightInd w:val="0"/>
        <w:spacing w:after="0" w:line="240" w:lineRule="auto"/>
        <w:ind w:firstLine="709"/>
        <w:rPr>
          <w:rFonts w:eastAsia="Calibri"/>
          <w:color w:val="000000"/>
          <w:sz w:val="24"/>
          <w:szCs w:val="24"/>
          <w:lang w:eastAsia="ko-KR"/>
        </w:rPr>
      </w:pPr>
    </w:p>
    <w:p w:rsidR="00694C47" w:rsidRPr="00694C47" w:rsidRDefault="00694C47" w:rsidP="00694C47">
      <w:pPr>
        <w:suppressAutoHyphens/>
        <w:spacing w:after="0" w:line="240" w:lineRule="auto"/>
        <w:jc w:val="center"/>
        <w:rPr>
          <w:rFonts w:eastAsia="Calibri"/>
          <w:b/>
          <w:bCs/>
          <w:sz w:val="24"/>
          <w:szCs w:val="24"/>
        </w:rPr>
      </w:pPr>
    </w:p>
    <w:p w:rsidR="00694C47" w:rsidRPr="00694C47" w:rsidRDefault="00694C47" w:rsidP="00694C47">
      <w:pPr>
        <w:suppressAutoHyphens/>
        <w:spacing w:after="0" w:line="240" w:lineRule="auto"/>
        <w:jc w:val="center"/>
        <w:rPr>
          <w:rFonts w:eastAsia="Calibri"/>
          <w:b/>
          <w:sz w:val="24"/>
          <w:szCs w:val="24"/>
        </w:rPr>
      </w:pPr>
      <w:r w:rsidRPr="00694C47">
        <w:rPr>
          <w:rFonts w:eastAsia="Calibri"/>
          <w:b/>
          <w:bCs/>
          <w:sz w:val="24"/>
          <w:szCs w:val="24"/>
        </w:rPr>
        <w:t>Требования</w:t>
      </w:r>
      <w:r w:rsidRPr="00694C47">
        <w:rPr>
          <w:rFonts w:eastAsia="Calibri"/>
          <w:b/>
          <w:color w:val="000000"/>
          <w:sz w:val="24"/>
          <w:szCs w:val="24"/>
        </w:rPr>
        <w:t xml:space="preserve"> к условиям </w:t>
      </w:r>
      <w:r w:rsidRPr="00694C47">
        <w:rPr>
          <w:rFonts w:eastAsia="Calibri"/>
          <w:b/>
          <w:bCs/>
          <w:sz w:val="24"/>
          <w:szCs w:val="24"/>
        </w:rPr>
        <w:t>предоставления</w:t>
      </w:r>
      <w:r w:rsidRPr="00694C47">
        <w:rPr>
          <w:rFonts w:eastAsia="Calibri"/>
          <w:b/>
          <w:color w:val="000000"/>
          <w:sz w:val="24"/>
          <w:szCs w:val="24"/>
        </w:rPr>
        <w:t xml:space="preserve"> технической </w:t>
      </w:r>
      <w:r w:rsidRPr="00694C47">
        <w:rPr>
          <w:rFonts w:eastAsia="Calibri"/>
          <w:b/>
          <w:bCs/>
          <w:sz w:val="24"/>
          <w:szCs w:val="24"/>
        </w:rPr>
        <w:t>поддержки</w:t>
      </w:r>
      <w:r w:rsidRPr="00694C47">
        <w:rPr>
          <w:rFonts w:eastAsia="Calibri"/>
          <w:b/>
          <w:color w:val="000000"/>
          <w:sz w:val="24"/>
          <w:szCs w:val="24"/>
        </w:rPr>
        <w:t xml:space="preserve"> </w:t>
      </w:r>
      <w:r w:rsidRPr="00694C47">
        <w:rPr>
          <w:rFonts w:eastAsia="Calibri"/>
          <w:b/>
          <w:sz w:val="24"/>
          <w:szCs w:val="24"/>
        </w:rPr>
        <w:t>производителя</w:t>
      </w:r>
      <w:r w:rsidRPr="00694C47">
        <w:rPr>
          <w:rFonts w:eastAsia="Calibri"/>
          <w:b/>
          <w:color w:val="000000"/>
          <w:sz w:val="24"/>
          <w:szCs w:val="24"/>
        </w:rPr>
        <w:t xml:space="preserve"> на </w:t>
      </w:r>
      <w:r w:rsidRPr="00694C47">
        <w:rPr>
          <w:rFonts w:eastAsia="Calibri"/>
          <w:b/>
          <w:sz w:val="24"/>
          <w:szCs w:val="24"/>
        </w:rPr>
        <w:t>Систему хранения данных (Тип 1), указанную в таблице №4 Приложения №1 к описанию объекта закупки</w:t>
      </w:r>
    </w:p>
    <w:p w:rsidR="00694C47" w:rsidRPr="00694C47" w:rsidRDefault="00694C47" w:rsidP="00694C47">
      <w:pPr>
        <w:suppressAutoHyphens/>
        <w:spacing w:after="0" w:line="240" w:lineRule="auto"/>
        <w:jc w:val="center"/>
        <w:rPr>
          <w:rFonts w:eastAsia="Calibri"/>
          <w:sz w:val="24"/>
          <w:szCs w:val="24"/>
        </w:rPr>
      </w:pPr>
    </w:p>
    <w:p w:rsidR="00694C47" w:rsidRPr="00694C47" w:rsidRDefault="00694C47" w:rsidP="00694C47">
      <w:pPr>
        <w:tabs>
          <w:tab w:val="left" w:pos="708"/>
        </w:tabs>
        <w:suppressAutoHyphens/>
        <w:spacing w:after="0" w:line="240" w:lineRule="auto"/>
        <w:jc w:val="left"/>
        <w:rPr>
          <w:rFonts w:eastAsia="Calibri"/>
          <w:sz w:val="24"/>
          <w:szCs w:val="24"/>
        </w:rPr>
      </w:pPr>
      <w:r w:rsidRPr="00694C47">
        <w:rPr>
          <w:rFonts w:eastAsia="SimSun"/>
          <w:color w:val="00000A"/>
          <w:sz w:val="24"/>
          <w:szCs w:val="24"/>
        </w:rPr>
        <w:t>Таблица №5. Требования к условиям предоставления технической поддержки</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4512"/>
        <w:gridCol w:w="5059"/>
      </w:tblGrid>
      <w:tr w:rsidR="00694C47" w:rsidRPr="00694C47"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Гарантия производителя</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 36</w:t>
            </w:r>
            <w:r w:rsidRPr="00694C47">
              <w:rPr>
                <w:rFonts w:eastAsia="Calibri"/>
                <w:sz w:val="24"/>
                <w:szCs w:val="24"/>
                <w:lang w:val="en-US"/>
              </w:rPr>
              <w:t xml:space="preserve"> </w:t>
            </w:r>
            <w:r w:rsidRPr="00694C47">
              <w:rPr>
                <w:rFonts w:eastAsia="Calibri"/>
                <w:sz w:val="24"/>
                <w:szCs w:val="24"/>
              </w:rPr>
              <w:t>месяцев</w:t>
            </w:r>
          </w:p>
        </w:tc>
      </w:tr>
      <w:tr w:rsidR="00694C47" w:rsidRPr="00694C47"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Предоставление обновлений микропрограммного обеспечения, операционной системы и иных программных компонентов оборудования</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Наличие</w:t>
            </w:r>
          </w:p>
        </w:tc>
      </w:tr>
      <w:tr w:rsidR="00694C47" w:rsidRPr="00694C47"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Помощь в устранении инцидентов и обновления программного обеспечения в удаленном режиме в рабочие дни и рабочие часы по московскому времени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Наличие</w:t>
            </w:r>
          </w:p>
        </w:tc>
      </w:tr>
      <w:tr w:rsidR="00694C47" w:rsidRPr="00694C47"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Обращение в службу поддержки по электронной почте, либо через web-портал технической поддержки, с реакцией на проблему в удалённом режиме в рабочие дни и рабочие часы по московскому времени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Наличие</w:t>
            </w:r>
          </w:p>
        </w:tc>
      </w:tr>
      <w:tr w:rsidR="00694C47" w:rsidRPr="00694C47"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Консультации ИТ-специалистов заказчика по работе программного обеспечения в рабочие дни и рабочие часы по московскому времени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Calibri"/>
                <w:sz w:val="24"/>
                <w:szCs w:val="24"/>
              </w:rPr>
              <w:t>Наличие</w:t>
            </w:r>
          </w:p>
        </w:tc>
      </w:tr>
      <w:tr w:rsidR="00694C47" w:rsidRPr="00694C47"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SimSun"/>
                <w:color w:val="00000A"/>
                <w:kern w:val="2"/>
                <w:sz w:val="24"/>
                <w:szCs w:val="24"/>
              </w:rPr>
              <w:t>Поддержка аппаратного обеспечения</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SimSun"/>
                <w:color w:val="00000A"/>
                <w:kern w:val="2"/>
                <w:sz w:val="24"/>
                <w:szCs w:val="24"/>
              </w:rPr>
              <w:t>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694C47" w:rsidRPr="00694C47"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SimSun"/>
                <w:color w:val="00000A"/>
                <w:kern w:val="2"/>
                <w:sz w:val="24"/>
                <w:szCs w:val="24"/>
              </w:rPr>
              <w:t>Замена аппаратного обеспечения на объекте</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SimSun"/>
                <w:color w:val="00000A"/>
                <w:kern w:val="2"/>
                <w:sz w:val="24"/>
                <w:szCs w:val="24"/>
              </w:rPr>
              <w:t xml:space="preserve">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w:t>
            </w:r>
            <w:r w:rsidRPr="00694C47">
              <w:rPr>
                <w:rFonts w:eastAsia="SimSun"/>
                <w:color w:val="00000A"/>
                <w:kern w:val="2"/>
                <w:sz w:val="24"/>
                <w:szCs w:val="24"/>
              </w:rPr>
              <w:lastRenderedPageBreak/>
              <w:t>позднее следующего рабочего дня</w:t>
            </w:r>
          </w:p>
        </w:tc>
      </w:tr>
      <w:tr w:rsidR="00694C47" w:rsidRPr="00694C47"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SimSun"/>
                <w:color w:val="00000A"/>
                <w:kern w:val="2"/>
                <w:sz w:val="24"/>
                <w:szCs w:val="24"/>
              </w:rPr>
              <w:lastRenderedPageBreak/>
              <w:t>Скачивание коррекций ПО</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SimSun"/>
                <w:color w:val="00000A"/>
                <w:kern w:val="2"/>
                <w:sz w:val="24"/>
                <w:szCs w:val="24"/>
              </w:rPr>
              <w:t>Предоставление доступных модификаций системного ПО (firmware) на сайте Производителя оборудования</w:t>
            </w:r>
          </w:p>
        </w:tc>
      </w:tr>
      <w:tr w:rsidR="00694C47" w:rsidRPr="00694C47"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SimSun"/>
                <w:color w:val="00000A"/>
                <w:kern w:val="2"/>
                <w:sz w:val="24"/>
                <w:szCs w:val="24"/>
              </w:rPr>
              <w:t>Скачивание обновлений ПО</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694C47" w:rsidRPr="00694C47" w:rsidRDefault="00694C47" w:rsidP="00694C47">
            <w:pPr>
              <w:suppressAutoHyphens/>
              <w:spacing w:after="200"/>
              <w:jc w:val="left"/>
              <w:rPr>
                <w:rFonts w:eastAsia="Calibri"/>
                <w:sz w:val="24"/>
                <w:szCs w:val="24"/>
              </w:rPr>
            </w:pPr>
            <w:r w:rsidRPr="00694C47">
              <w:rPr>
                <w:rFonts w:eastAsia="SimSun"/>
                <w:color w:val="00000A"/>
                <w:kern w:val="2"/>
                <w:sz w:val="24"/>
                <w:szCs w:val="24"/>
              </w:rPr>
              <w:t>Предоставление доступных обновлений основного программного обеспечения, доступных для коммерческого использования на сайте Производителя оборудования</w:t>
            </w:r>
          </w:p>
        </w:tc>
      </w:tr>
    </w:tbl>
    <w:p w:rsidR="00694C47" w:rsidRPr="00694C47" w:rsidRDefault="00694C47" w:rsidP="00694C47">
      <w:pPr>
        <w:tabs>
          <w:tab w:val="left" w:pos="708"/>
        </w:tabs>
        <w:suppressAutoHyphens/>
        <w:spacing w:after="0" w:line="240" w:lineRule="auto"/>
        <w:jc w:val="left"/>
        <w:rPr>
          <w:rFonts w:eastAsia="Calibri"/>
          <w:b/>
          <w:sz w:val="24"/>
          <w:szCs w:val="24"/>
        </w:rPr>
      </w:pPr>
    </w:p>
    <w:p w:rsidR="00694C47" w:rsidRDefault="00694C47" w:rsidP="00694C47">
      <w:pPr>
        <w:autoSpaceDE w:val="0"/>
        <w:autoSpaceDN w:val="0"/>
        <w:adjustRightInd w:val="0"/>
        <w:spacing w:after="0" w:line="240" w:lineRule="auto"/>
        <w:rPr>
          <w:szCs w:val="28"/>
        </w:rPr>
        <w:sectPr w:rsidR="00694C47">
          <w:footerReference w:type="default" r:id="rId10"/>
          <w:pgSz w:w="11906" w:h="16838"/>
          <w:pgMar w:top="1134" w:right="850" w:bottom="1134" w:left="1701" w:header="0" w:footer="0" w:gutter="0"/>
          <w:cols w:space="720"/>
          <w:formProt w:val="0"/>
          <w:docGrid w:linePitch="360" w:charSpace="4096"/>
        </w:sectPr>
      </w:pPr>
    </w:p>
    <w:p w:rsidR="003D6512" w:rsidRPr="003D6512" w:rsidRDefault="003D6512" w:rsidP="003D6512">
      <w:pPr>
        <w:keepNext/>
        <w:keepLines/>
        <w:tabs>
          <w:tab w:val="left" w:pos="5460"/>
        </w:tabs>
        <w:autoSpaceDE w:val="0"/>
        <w:autoSpaceDN w:val="0"/>
        <w:adjustRightInd w:val="0"/>
        <w:spacing w:after="0" w:line="240" w:lineRule="auto"/>
        <w:jc w:val="center"/>
        <w:rPr>
          <w:b/>
          <w:sz w:val="24"/>
          <w:szCs w:val="24"/>
          <w:lang w:eastAsia="ru-RU"/>
        </w:rPr>
      </w:pPr>
      <w:r w:rsidRPr="003D6512">
        <w:rPr>
          <w:b/>
          <w:sz w:val="24"/>
          <w:szCs w:val="24"/>
          <w:lang w:eastAsia="ru-RU"/>
        </w:rPr>
        <w:lastRenderedPageBreak/>
        <w:t>ОБОСНОВАНИЕ НАЧАЛЬНОЙ (МАКСИМАЛЬНОЙ) ЦЕНЫ КОНТРАКТА</w:t>
      </w:r>
    </w:p>
    <w:p w:rsidR="003D6512" w:rsidRPr="003D6512" w:rsidRDefault="003D6512" w:rsidP="003D6512">
      <w:pPr>
        <w:keepNext/>
        <w:keepLines/>
        <w:tabs>
          <w:tab w:val="left" w:pos="5460"/>
        </w:tabs>
        <w:autoSpaceDE w:val="0"/>
        <w:autoSpaceDN w:val="0"/>
        <w:adjustRightInd w:val="0"/>
        <w:spacing w:after="0" w:line="240" w:lineRule="auto"/>
        <w:jc w:val="center"/>
        <w:rPr>
          <w:b/>
          <w:sz w:val="24"/>
          <w:szCs w:val="24"/>
          <w:lang w:eastAsia="ru-RU"/>
        </w:rPr>
      </w:pPr>
    </w:p>
    <w:p w:rsidR="003D6512" w:rsidRPr="003D6512" w:rsidRDefault="003D6512" w:rsidP="003D6512">
      <w:pPr>
        <w:spacing w:after="0" w:line="240" w:lineRule="auto"/>
        <w:ind w:firstLine="709"/>
        <w:rPr>
          <w:sz w:val="24"/>
          <w:szCs w:val="24"/>
          <w:lang w:eastAsia="ru-RU"/>
        </w:rPr>
      </w:pPr>
      <w:r w:rsidRPr="003D6512">
        <w:rPr>
          <w:sz w:val="24"/>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ч. 3 Постановления Правительства РФ от 3 декабря 2020 г. № 2014 «О минимальной обязательной доле закупок российских товаров и ее достижении заказчиком» начальная (максимальная) цена контракта определена посредством применения метода сопоставимых рыночных цен (анализа рынка):</w:t>
      </w:r>
    </w:p>
    <w:p w:rsidR="003D6512" w:rsidRPr="003D6512" w:rsidRDefault="003D6512" w:rsidP="003D6512">
      <w:pPr>
        <w:spacing w:after="0" w:line="240" w:lineRule="auto"/>
        <w:ind w:firstLine="709"/>
        <w:rPr>
          <w:sz w:val="24"/>
          <w:szCs w:val="24"/>
          <w:lang w:eastAsia="ru-RU"/>
        </w:rPr>
      </w:pPr>
    </w:p>
    <w:tbl>
      <w:tblPr>
        <w:tblW w:w="14601" w:type="dxa"/>
        <w:tblInd w:w="-5" w:type="dxa"/>
        <w:tblLayout w:type="fixed"/>
        <w:tblLook w:val="04A0" w:firstRow="1" w:lastRow="0" w:firstColumn="1" w:lastColumn="0" w:noHBand="0" w:noVBand="1"/>
      </w:tblPr>
      <w:tblGrid>
        <w:gridCol w:w="709"/>
        <w:gridCol w:w="2125"/>
        <w:gridCol w:w="851"/>
        <w:gridCol w:w="1275"/>
        <w:gridCol w:w="1276"/>
        <w:gridCol w:w="1276"/>
        <w:gridCol w:w="1276"/>
        <w:gridCol w:w="1276"/>
        <w:gridCol w:w="1276"/>
        <w:gridCol w:w="1560"/>
        <w:gridCol w:w="1701"/>
      </w:tblGrid>
      <w:tr w:rsidR="003D6512" w:rsidRPr="003D6512" w:rsidTr="00B912F6">
        <w:trPr>
          <w:trHeight w:val="510"/>
        </w:trPr>
        <w:tc>
          <w:tcPr>
            <w:tcW w:w="709" w:type="dxa"/>
            <w:vMerge w:val="restart"/>
            <w:tcBorders>
              <w:top w:val="single" w:sz="4" w:space="0" w:color="auto"/>
              <w:left w:val="single" w:sz="4" w:space="0" w:color="auto"/>
              <w:right w:val="single" w:sz="4" w:space="0" w:color="auto"/>
            </w:tcBorders>
            <w:vAlign w:val="center"/>
            <w:hideMark/>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 п/п</w:t>
            </w:r>
          </w:p>
        </w:tc>
        <w:tc>
          <w:tcPr>
            <w:tcW w:w="2125" w:type="dxa"/>
            <w:vMerge w:val="restart"/>
            <w:tcBorders>
              <w:top w:val="single" w:sz="4" w:space="0" w:color="auto"/>
              <w:left w:val="single" w:sz="4" w:space="0" w:color="auto"/>
              <w:right w:val="single" w:sz="4" w:space="0" w:color="auto"/>
            </w:tcBorders>
            <w:vAlign w:val="center"/>
            <w:hideMark/>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Наименование</w:t>
            </w:r>
          </w:p>
        </w:tc>
        <w:tc>
          <w:tcPr>
            <w:tcW w:w="851" w:type="dxa"/>
            <w:vMerge w:val="restart"/>
            <w:tcBorders>
              <w:top w:val="single" w:sz="4" w:space="0" w:color="auto"/>
              <w:left w:val="nil"/>
              <w:right w:val="single" w:sz="4" w:space="0" w:color="auto"/>
            </w:tcBorders>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Кол-во</w:t>
            </w:r>
          </w:p>
        </w:tc>
        <w:tc>
          <w:tcPr>
            <w:tcW w:w="7655" w:type="dxa"/>
            <w:gridSpan w:val="6"/>
            <w:tcBorders>
              <w:top w:val="single" w:sz="4" w:space="0" w:color="auto"/>
              <w:left w:val="single" w:sz="4" w:space="0" w:color="auto"/>
              <w:bottom w:val="single" w:sz="4" w:space="0" w:color="auto"/>
              <w:right w:val="single" w:sz="4" w:space="0" w:color="auto"/>
            </w:tcBorders>
            <w:vAlign w:val="center"/>
            <w:hideMark/>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Цена услуги (руб.)/источники информации о ценах</w:t>
            </w:r>
          </w:p>
        </w:tc>
        <w:tc>
          <w:tcPr>
            <w:tcW w:w="1560" w:type="dxa"/>
            <w:vMerge w:val="restart"/>
            <w:tcBorders>
              <w:top w:val="single" w:sz="4" w:space="0" w:color="auto"/>
              <w:left w:val="single" w:sz="4" w:space="0" w:color="auto"/>
              <w:right w:val="single" w:sz="4" w:space="0" w:color="auto"/>
            </w:tcBorders>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Минимальная цена за ед. (руб.)</w:t>
            </w:r>
          </w:p>
        </w:tc>
        <w:tc>
          <w:tcPr>
            <w:tcW w:w="1701" w:type="dxa"/>
            <w:vMerge w:val="restart"/>
            <w:tcBorders>
              <w:top w:val="single" w:sz="4" w:space="0" w:color="auto"/>
              <w:left w:val="single" w:sz="4" w:space="0" w:color="auto"/>
              <w:right w:val="single" w:sz="4" w:space="0" w:color="auto"/>
            </w:tcBorders>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Начальная (максимальная) цена контракта</w:t>
            </w:r>
          </w:p>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(руб.)</w:t>
            </w:r>
          </w:p>
        </w:tc>
      </w:tr>
      <w:tr w:rsidR="003D6512" w:rsidRPr="003D6512" w:rsidTr="00B912F6">
        <w:trPr>
          <w:trHeight w:val="819"/>
        </w:trPr>
        <w:tc>
          <w:tcPr>
            <w:tcW w:w="709" w:type="dxa"/>
            <w:vMerge/>
            <w:tcBorders>
              <w:left w:val="single" w:sz="4" w:space="0" w:color="auto"/>
              <w:right w:val="single" w:sz="4" w:space="0" w:color="auto"/>
            </w:tcBorders>
            <w:vAlign w:val="center"/>
            <w:hideMark/>
          </w:tcPr>
          <w:p w:rsidR="003D6512" w:rsidRPr="003D6512" w:rsidRDefault="003D6512" w:rsidP="003D6512">
            <w:pPr>
              <w:spacing w:after="0" w:line="240" w:lineRule="auto"/>
              <w:jc w:val="left"/>
              <w:rPr>
                <w:rFonts w:eastAsia="Calibri"/>
                <w:sz w:val="20"/>
                <w:szCs w:val="20"/>
                <w:lang w:eastAsia="ru-RU"/>
              </w:rPr>
            </w:pPr>
          </w:p>
        </w:tc>
        <w:tc>
          <w:tcPr>
            <w:tcW w:w="2125" w:type="dxa"/>
            <w:vMerge/>
            <w:tcBorders>
              <w:left w:val="single" w:sz="4" w:space="0" w:color="auto"/>
              <w:right w:val="single" w:sz="4" w:space="0" w:color="auto"/>
            </w:tcBorders>
            <w:vAlign w:val="center"/>
            <w:hideMark/>
          </w:tcPr>
          <w:p w:rsidR="003D6512" w:rsidRPr="003D6512" w:rsidRDefault="003D6512" w:rsidP="003D6512">
            <w:pPr>
              <w:spacing w:after="0" w:line="240" w:lineRule="auto"/>
              <w:jc w:val="left"/>
              <w:rPr>
                <w:rFonts w:eastAsia="Calibri"/>
                <w:sz w:val="20"/>
                <w:szCs w:val="20"/>
                <w:lang w:eastAsia="ru-RU"/>
              </w:rPr>
            </w:pPr>
          </w:p>
        </w:tc>
        <w:tc>
          <w:tcPr>
            <w:tcW w:w="851" w:type="dxa"/>
            <w:vMerge/>
            <w:tcBorders>
              <w:left w:val="nil"/>
              <w:right w:val="single" w:sz="4" w:space="0" w:color="auto"/>
            </w:tcBorders>
          </w:tcPr>
          <w:p w:rsidR="003D6512" w:rsidRPr="003D6512" w:rsidRDefault="003D6512" w:rsidP="003D6512">
            <w:pPr>
              <w:spacing w:after="0" w:line="240" w:lineRule="auto"/>
              <w:jc w:val="left"/>
              <w:rPr>
                <w:rFonts w:eastAsia="Calibri"/>
                <w:sz w:val="20"/>
                <w:szCs w:val="20"/>
                <w:lang w:eastAsia="ru-RU"/>
              </w:rPr>
            </w:pPr>
          </w:p>
        </w:tc>
        <w:tc>
          <w:tcPr>
            <w:tcW w:w="2551" w:type="dxa"/>
            <w:gridSpan w:val="2"/>
            <w:tcBorders>
              <w:top w:val="nil"/>
              <w:left w:val="single" w:sz="4" w:space="0" w:color="auto"/>
              <w:bottom w:val="nil"/>
              <w:right w:val="single" w:sz="4" w:space="0" w:color="auto"/>
            </w:tcBorders>
            <w:shd w:val="clear" w:color="auto" w:fill="auto"/>
            <w:vAlign w:val="center"/>
            <w:hideMark/>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 xml:space="preserve">Исполнитель 1 </w:t>
            </w:r>
            <w:r w:rsidRPr="003D6512">
              <w:rPr>
                <w:rFonts w:eastAsia="Calibri"/>
                <w:b/>
                <w:sz w:val="20"/>
                <w:szCs w:val="20"/>
                <w:lang w:eastAsia="ru-RU"/>
              </w:rPr>
              <w:br/>
              <w:t>(письмо № 108/2023 от 04.10.2023)</w:t>
            </w:r>
          </w:p>
        </w:tc>
        <w:tc>
          <w:tcPr>
            <w:tcW w:w="2552" w:type="dxa"/>
            <w:gridSpan w:val="2"/>
            <w:tcBorders>
              <w:top w:val="nil"/>
              <w:left w:val="nil"/>
              <w:bottom w:val="single" w:sz="4" w:space="0" w:color="auto"/>
              <w:right w:val="single" w:sz="4" w:space="0" w:color="auto"/>
            </w:tcBorders>
            <w:shd w:val="clear" w:color="auto" w:fill="auto"/>
            <w:vAlign w:val="center"/>
            <w:hideMark/>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 xml:space="preserve">Исполнитель 2 </w:t>
            </w:r>
            <w:r w:rsidRPr="003D6512">
              <w:rPr>
                <w:rFonts w:eastAsia="Calibri"/>
                <w:b/>
                <w:sz w:val="20"/>
                <w:szCs w:val="20"/>
                <w:lang w:eastAsia="ru-RU"/>
              </w:rPr>
              <w:br/>
              <w:t>(письмо № ЛКМ-69 от 04.10.2023)</w:t>
            </w:r>
          </w:p>
        </w:tc>
        <w:tc>
          <w:tcPr>
            <w:tcW w:w="2552" w:type="dxa"/>
            <w:gridSpan w:val="2"/>
            <w:tcBorders>
              <w:top w:val="nil"/>
              <w:left w:val="nil"/>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 xml:space="preserve">Исполнитель 3 </w:t>
            </w:r>
            <w:r w:rsidRPr="003D6512">
              <w:rPr>
                <w:rFonts w:eastAsia="Calibri"/>
                <w:b/>
                <w:sz w:val="20"/>
                <w:szCs w:val="20"/>
                <w:lang w:eastAsia="ru-RU"/>
              </w:rPr>
              <w:br/>
              <w:t>(письмо № 04-10/23-1 от 04.10.2023)</w:t>
            </w:r>
          </w:p>
        </w:tc>
        <w:tc>
          <w:tcPr>
            <w:tcW w:w="1560" w:type="dxa"/>
            <w:vMerge/>
            <w:tcBorders>
              <w:left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20"/>
                <w:szCs w:val="20"/>
                <w:lang w:eastAsia="ru-RU"/>
              </w:rPr>
            </w:pPr>
          </w:p>
        </w:tc>
        <w:tc>
          <w:tcPr>
            <w:tcW w:w="1701" w:type="dxa"/>
            <w:vMerge/>
            <w:tcBorders>
              <w:left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20"/>
                <w:szCs w:val="20"/>
                <w:lang w:eastAsia="ru-RU"/>
              </w:rPr>
            </w:pPr>
          </w:p>
        </w:tc>
      </w:tr>
      <w:tr w:rsidR="003D6512" w:rsidRPr="003D6512" w:rsidTr="00B912F6">
        <w:trPr>
          <w:trHeight w:val="416"/>
        </w:trPr>
        <w:tc>
          <w:tcPr>
            <w:tcW w:w="709" w:type="dxa"/>
            <w:vMerge/>
            <w:tcBorders>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20"/>
                <w:szCs w:val="20"/>
                <w:lang w:eastAsia="ru-RU"/>
              </w:rPr>
            </w:pPr>
          </w:p>
        </w:tc>
        <w:tc>
          <w:tcPr>
            <w:tcW w:w="2125" w:type="dxa"/>
            <w:vMerge/>
            <w:tcBorders>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bCs/>
                <w:sz w:val="20"/>
                <w:szCs w:val="20"/>
                <w:lang w:eastAsia="ru-RU"/>
              </w:rPr>
            </w:pPr>
          </w:p>
        </w:tc>
        <w:tc>
          <w:tcPr>
            <w:tcW w:w="851" w:type="dxa"/>
            <w:vMerge/>
            <w:tcBorders>
              <w:left w:val="nil"/>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20"/>
                <w:szCs w:val="20"/>
                <w:lang w:eastAsia="ru-RU"/>
              </w:rPr>
            </w:pP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Цена за ед.</w:t>
            </w:r>
          </w:p>
        </w:tc>
        <w:tc>
          <w:tcPr>
            <w:tcW w:w="1276" w:type="dxa"/>
            <w:tcBorders>
              <w:top w:val="single" w:sz="4" w:space="0" w:color="auto"/>
              <w:left w:val="single" w:sz="4" w:space="0" w:color="auto"/>
              <w:bottom w:val="single" w:sz="4" w:space="0" w:color="auto"/>
              <w:right w:val="nil"/>
            </w:tcBorders>
            <w:shd w:val="clear" w:color="auto" w:fill="auto"/>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Общая стоимость</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Цена за ед.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Общая стоимость</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Цена за ед.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Общая стоимость</w:t>
            </w:r>
          </w:p>
        </w:tc>
        <w:tc>
          <w:tcPr>
            <w:tcW w:w="1560" w:type="dxa"/>
            <w:vMerge/>
            <w:tcBorders>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20"/>
                <w:szCs w:val="20"/>
                <w:lang w:eastAsia="ru-RU"/>
              </w:rPr>
            </w:pPr>
          </w:p>
        </w:tc>
        <w:tc>
          <w:tcPr>
            <w:tcW w:w="1701" w:type="dxa"/>
            <w:vMerge/>
            <w:tcBorders>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20"/>
                <w:szCs w:val="20"/>
                <w:lang w:eastAsia="ru-RU"/>
              </w:rPr>
            </w:pPr>
          </w:p>
        </w:tc>
      </w:tr>
      <w:tr w:rsidR="003D6512" w:rsidRPr="003D6512" w:rsidTr="00B912F6">
        <w:trPr>
          <w:trHeight w:val="690"/>
        </w:trPr>
        <w:tc>
          <w:tcPr>
            <w:tcW w:w="709" w:type="dxa"/>
            <w:tcBorders>
              <w:top w:val="single" w:sz="4" w:space="0" w:color="auto"/>
              <w:left w:val="single" w:sz="4" w:space="0" w:color="auto"/>
              <w:bottom w:val="single" w:sz="4" w:space="0" w:color="auto"/>
              <w:right w:val="single" w:sz="4" w:space="0" w:color="auto"/>
            </w:tcBorders>
            <w:vAlign w:val="center"/>
            <w:hideMark/>
          </w:tcPr>
          <w:p w:rsidR="003D6512" w:rsidRPr="003D6512" w:rsidRDefault="003D6512" w:rsidP="003D6512">
            <w:pPr>
              <w:spacing w:after="0" w:line="240" w:lineRule="auto"/>
              <w:jc w:val="left"/>
              <w:rPr>
                <w:rFonts w:eastAsia="Calibri"/>
                <w:b/>
                <w:sz w:val="18"/>
                <w:szCs w:val="18"/>
                <w:lang w:eastAsia="ru-RU"/>
              </w:rPr>
            </w:pPr>
            <w:r w:rsidRPr="003D6512">
              <w:rPr>
                <w:rFonts w:eastAsia="Calibri"/>
                <w:b/>
                <w:sz w:val="18"/>
                <w:szCs w:val="18"/>
                <w:lang w:eastAsia="ru-RU"/>
              </w:rPr>
              <w:t>1.</w:t>
            </w:r>
          </w:p>
        </w:tc>
        <w:tc>
          <w:tcPr>
            <w:tcW w:w="2125" w:type="dxa"/>
            <w:tcBorders>
              <w:top w:val="single" w:sz="4" w:space="0" w:color="auto"/>
              <w:left w:val="nil"/>
              <w:bottom w:val="single" w:sz="4" w:space="0" w:color="auto"/>
              <w:right w:val="single" w:sz="4" w:space="0" w:color="auto"/>
            </w:tcBorders>
            <w:vAlign w:val="center"/>
            <w:hideMark/>
          </w:tcPr>
          <w:p w:rsidR="003D6512" w:rsidRPr="003D6512" w:rsidRDefault="003D6512" w:rsidP="003D6512">
            <w:pPr>
              <w:spacing w:after="0" w:line="240" w:lineRule="auto"/>
              <w:jc w:val="left"/>
              <w:rPr>
                <w:rFonts w:eastAsia="Calibri"/>
                <w:b/>
                <w:bCs/>
                <w:sz w:val="18"/>
                <w:szCs w:val="18"/>
                <w:lang w:eastAsia="ru-RU"/>
              </w:rPr>
            </w:pPr>
            <w:r w:rsidRPr="003D6512">
              <w:rPr>
                <w:rFonts w:eastAsia="Calibri"/>
                <w:b/>
                <w:bCs/>
                <w:sz w:val="18"/>
                <w:szCs w:val="18"/>
                <w:lang w:eastAsia="ru-RU"/>
              </w:rPr>
              <w:t>Оказание услуг по расширению программно-аппаратного комплекса платформы резервного копирования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 в том числе:</w:t>
            </w:r>
          </w:p>
        </w:tc>
        <w:tc>
          <w:tcPr>
            <w:tcW w:w="851"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b/>
                <w:sz w:val="18"/>
                <w:szCs w:val="18"/>
                <w:lang w:eastAsia="ru-RU"/>
              </w:rPr>
            </w:pPr>
            <w:r w:rsidRPr="003D6512">
              <w:rPr>
                <w:rFonts w:eastAsia="Calibri"/>
                <w:b/>
                <w:sz w:val="18"/>
                <w:szCs w:val="18"/>
                <w:lang w:eastAsia="ru-RU"/>
              </w:rPr>
              <w:t>1 усл. ед.</w:t>
            </w:r>
          </w:p>
        </w:tc>
        <w:tc>
          <w:tcPr>
            <w:tcW w:w="2551" w:type="dxa"/>
            <w:gridSpan w:val="2"/>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b/>
                <w:sz w:val="18"/>
                <w:szCs w:val="18"/>
                <w:lang w:eastAsia="ru-RU"/>
              </w:rPr>
            </w:pPr>
            <w:r w:rsidRPr="003D6512">
              <w:rPr>
                <w:rFonts w:eastAsia="Calibri"/>
                <w:b/>
                <w:sz w:val="18"/>
                <w:szCs w:val="18"/>
                <w:lang w:eastAsia="ru-RU"/>
              </w:rPr>
              <w:t>52 470 000,00</w:t>
            </w:r>
          </w:p>
        </w:tc>
        <w:tc>
          <w:tcPr>
            <w:tcW w:w="255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b/>
                <w:sz w:val="18"/>
                <w:szCs w:val="18"/>
                <w:lang w:eastAsia="ru-RU"/>
              </w:rPr>
            </w:pPr>
            <w:r w:rsidRPr="003D6512">
              <w:rPr>
                <w:rFonts w:eastAsia="Calibri"/>
                <w:b/>
                <w:sz w:val="18"/>
                <w:szCs w:val="18"/>
                <w:lang w:eastAsia="ru-RU"/>
              </w:rPr>
              <w:t>53 200 000,00</w:t>
            </w:r>
          </w:p>
        </w:tc>
        <w:tc>
          <w:tcPr>
            <w:tcW w:w="255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b/>
                <w:sz w:val="18"/>
                <w:szCs w:val="18"/>
                <w:lang w:eastAsia="ru-RU"/>
              </w:rPr>
            </w:pPr>
            <w:r w:rsidRPr="003D6512">
              <w:rPr>
                <w:rFonts w:eastAsia="Calibri"/>
                <w:b/>
                <w:sz w:val="18"/>
                <w:szCs w:val="18"/>
                <w:lang w:eastAsia="ru-RU"/>
              </w:rPr>
              <w:t>53 930 000,00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b/>
                <w:sz w:val="18"/>
                <w:szCs w:val="18"/>
                <w:lang w:eastAsia="ru-RU"/>
              </w:rPr>
            </w:pPr>
            <w:r w:rsidRPr="003D6512">
              <w:rPr>
                <w:rFonts w:eastAsia="Calibri"/>
                <w:b/>
                <w:sz w:val="18"/>
                <w:szCs w:val="18"/>
                <w:lang w:eastAsia="ru-RU"/>
              </w:rPr>
              <w:t>52 470 000,00</w:t>
            </w:r>
          </w:p>
        </w:tc>
        <w:tc>
          <w:tcPr>
            <w:tcW w:w="1701"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b/>
                <w:sz w:val="18"/>
                <w:szCs w:val="18"/>
                <w:lang w:eastAsia="ru-RU"/>
              </w:rPr>
            </w:pPr>
            <w:r w:rsidRPr="003D6512">
              <w:rPr>
                <w:rFonts w:eastAsia="Calibri"/>
                <w:b/>
                <w:sz w:val="18"/>
                <w:szCs w:val="18"/>
                <w:lang w:eastAsia="ru-RU"/>
              </w:rPr>
              <w:t>52 470 000,00</w:t>
            </w:r>
          </w:p>
        </w:tc>
      </w:tr>
      <w:tr w:rsidR="003D6512" w:rsidRPr="003D6512" w:rsidTr="00B912F6">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18"/>
                <w:szCs w:val="18"/>
                <w:lang w:eastAsia="ru-RU"/>
              </w:rPr>
            </w:pPr>
            <w:r w:rsidRPr="003D6512">
              <w:rPr>
                <w:rFonts w:eastAsia="Calibri"/>
                <w:sz w:val="18"/>
                <w:szCs w:val="18"/>
                <w:lang w:eastAsia="ru-RU"/>
              </w:rPr>
              <w:t>1.1.</w:t>
            </w:r>
          </w:p>
        </w:tc>
        <w:tc>
          <w:tcPr>
            <w:tcW w:w="2125" w:type="dxa"/>
            <w:tcBorders>
              <w:top w:val="single" w:sz="4" w:space="0" w:color="auto"/>
              <w:left w:val="nil"/>
              <w:bottom w:val="single" w:sz="4" w:space="0" w:color="auto"/>
              <w:right w:val="single" w:sz="4" w:space="0" w:color="auto"/>
            </w:tcBorders>
            <w:vAlign w:val="center"/>
          </w:tcPr>
          <w:p w:rsidR="003D6512" w:rsidRPr="003D6512" w:rsidRDefault="003D6512" w:rsidP="003D6512">
            <w:pPr>
              <w:tabs>
                <w:tab w:val="left" w:pos="325"/>
              </w:tabs>
              <w:spacing w:after="0" w:line="240" w:lineRule="auto"/>
              <w:ind w:left="42"/>
              <w:jc w:val="left"/>
              <w:rPr>
                <w:rFonts w:eastAsia="Calibri"/>
                <w:bCs/>
                <w:sz w:val="18"/>
                <w:szCs w:val="18"/>
                <w:lang w:eastAsia="ru-RU"/>
              </w:rPr>
            </w:pPr>
            <w:r w:rsidRPr="003D6512">
              <w:rPr>
                <w:rFonts w:eastAsia="Calibri"/>
                <w:bCs/>
                <w:sz w:val="18"/>
                <w:szCs w:val="18"/>
                <w:lang w:eastAsia="ru-RU"/>
              </w:rPr>
              <w:t xml:space="preserve">Подготовка и согласование с Заказчиком технической документации по расширению ПАК ПРК ЦОД, разработанная в соответствии с характеристиками, указанными в п.2.3, </w:t>
            </w:r>
            <w:r w:rsidRPr="003D6512">
              <w:rPr>
                <w:rFonts w:eastAsia="Calibri"/>
                <w:bCs/>
                <w:sz w:val="18"/>
                <w:szCs w:val="18"/>
                <w:lang w:eastAsia="ru-RU"/>
              </w:rPr>
              <w:lastRenderedPageBreak/>
              <w:t>включающей в себя следующие документы:</w:t>
            </w:r>
          </w:p>
          <w:p w:rsidR="003D6512" w:rsidRPr="003D6512" w:rsidRDefault="003D6512" w:rsidP="003D6512">
            <w:pPr>
              <w:tabs>
                <w:tab w:val="left" w:pos="325"/>
              </w:tabs>
              <w:spacing w:after="0" w:line="240" w:lineRule="auto"/>
              <w:ind w:left="42"/>
              <w:jc w:val="left"/>
              <w:rPr>
                <w:rFonts w:eastAsia="Calibri"/>
                <w:bCs/>
                <w:sz w:val="18"/>
                <w:szCs w:val="18"/>
                <w:lang w:eastAsia="ru-RU"/>
              </w:rPr>
            </w:pPr>
            <w:r w:rsidRPr="003D6512">
              <w:rPr>
                <w:rFonts w:eastAsia="Calibri"/>
                <w:bCs/>
                <w:sz w:val="18"/>
                <w:szCs w:val="18"/>
                <w:lang w:eastAsia="ru-RU"/>
              </w:rPr>
              <w:t>1)</w:t>
            </w:r>
            <w:r w:rsidRPr="003D6512">
              <w:rPr>
                <w:rFonts w:eastAsia="Calibri"/>
                <w:bCs/>
                <w:sz w:val="18"/>
                <w:szCs w:val="18"/>
                <w:lang w:eastAsia="ru-RU"/>
              </w:rPr>
              <w:tab/>
              <w:t>Схема структурная комплекса технических средств;</w:t>
            </w:r>
          </w:p>
          <w:p w:rsidR="003D6512" w:rsidRPr="003D6512" w:rsidRDefault="003D6512" w:rsidP="003D6512">
            <w:pPr>
              <w:tabs>
                <w:tab w:val="left" w:pos="325"/>
              </w:tabs>
              <w:spacing w:after="0" w:line="240" w:lineRule="auto"/>
              <w:ind w:left="42"/>
              <w:jc w:val="left"/>
              <w:rPr>
                <w:rFonts w:eastAsia="Calibri"/>
                <w:bCs/>
                <w:sz w:val="18"/>
                <w:szCs w:val="18"/>
                <w:lang w:eastAsia="ru-RU"/>
              </w:rPr>
            </w:pPr>
            <w:r w:rsidRPr="003D6512">
              <w:rPr>
                <w:rFonts w:eastAsia="Calibri"/>
                <w:bCs/>
                <w:sz w:val="18"/>
                <w:szCs w:val="18"/>
                <w:lang w:eastAsia="ru-RU"/>
              </w:rPr>
              <w:t>2)</w:t>
            </w:r>
            <w:r w:rsidRPr="003D6512">
              <w:rPr>
                <w:rFonts w:eastAsia="Calibri"/>
                <w:bCs/>
                <w:sz w:val="18"/>
                <w:szCs w:val="18"/>
                <w:lang w:eastAsia="ru-RU"/>
              </w:rPr>
              <w:tab/>
              <w:t xml:space="preserve">План расположения оборудования и проводок; </w:t>
            </w:r>
          </w:p>
          <w:p w:rsidR="003D6512" w:rsidRPr="003D6512" w:rsidRDefault="003D6512" w:rsidP="003D6512">
            <w:pPr>
              <w:tabs>
                <w:tab w:val="left" w:pos="325"/>
              </w:tabs>
              <w:spacing w:after="0" w:line="240" w:lineRule="auto"/>
              <w:ind w:left="42"/>
              <w:jc w:val="left"/>
              <w:rPr>
                <w:rFonts w:eastAsia="Calibri"/>
                <w:bCs/>
                <w:sz w:val="18"/>
                <w:szCs w:val="18"/>
                <w:lang w:eastAsia="ru-RU"/>
              </w:rPr>
            </w:pPr>
            <w:r w:rsidRPr="003D6512">
              <w:rPr>
                <w:rFonts w:eastAsia="Calibri"/>
                <w:bCs/>
                <w:sz w:val="18"/>
                <w:szCs w:val="18"/>
                <w:lang w:eastAsia="ru-RU"/>
              </w:rPr>
              <w:t>3)</w:t>
            </w:r>
            <w:r w:rsidRPr="003D6512">
              <w:rPr>
                <w:rFonts w:eastAsia="Calibri"/>
                <w:bCs/>
                <w:sz w:val="18"/>
                <w:szCs w:val="18"/>
                <w:lang w:eastAsia="ru-RU"/>
              </w:rPr>
              <w:tab/>
              <w:t>Схема коммутации оборудования (соединений);</w:t>
            </w:r>
          </w:p>
          <w:p w:rsidR="003D6512" w:rsidRPr="003D6512" w:rsidRDefault="003D6512" w:rsidP="003D6512">
            <w:pPr>
              <w:tabs>
                <w:tab w:val="left" w:pos="325"/>
              </w:tabs>
              <w:spacing w:after="0" w:line="240" w:lineRule="auto"/>
              <w:ind w:left="42"/>
              <w:jc w:val="left"/>
              <w:rPr>
                <w:rFonts w:eastAsia="Calibri"/>
                <w:bCs/>
                <w:sz w:val="18"/>
                <w:szCs w:val="18"/>
                <w:lang w:eastAsia="ru-RU"/>
              </w:rPr>
            </w:pPr>
            <w:r w:rsidRPr="003D6512">
              <w:rPr>
                <w:rFonts w:eastAsia="Calibri"/>
                <w:bCs/>
                <w:sz w:val="18"/>
                <w:szCs w:val="18"/>
                <w:lang w:eastAsia="ru-RU"/>
              </w:rPr>
              <w:t>4)</w:t>
            </w:r>
            <w:r w:rsidRPr="003D6512">
              <w:rPr>
                <w:rFonts w:eastAsia="Calibri"/>
                <w:bCs/>
                <w:sz w:val="18"/>
                <w:szCs w:val="18"/>
                <w:lang w:eastAsia="ru-RU"/>
              </w:rPr>
              <w:tab/>
              <w:t>Спецификация оборудования и ПО.</w:t>
            </w:r>
          </w:p>
        </w:tc>
        <w:tc>
          <w:tcPr>
            <w:tcW w:w="851"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lastRenderedPageBreak/>
              <w:t>1 усл. ед.</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32 760,00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32 760,00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34 600,00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34 600,00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37 000,00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37 000,00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32 760,00</w:t>
            </w:r>
          </w:p>
        </w:tc>
        <w:tc>
          <w:tcPr>
            <w:tcW w:w="1701"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32 760,00</w:t>
            </w:r>
          </w:p>
        </w:tc>
      </w:tr>
      <w:tr w:rsidR="003D6512" w:rsidRPr="003D6512" w:rsidTr="00B912F6">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18"/>
                <w:szCs w:val="18"/>
                <w:lang w:eastAsia="ru-RU"/>
              </w:rPr>
            </w:pPr>
            <w:r w:rsidRPr="003D6512">
              <w:rPr>
                <w:rFonts w:eastAsia="Calibri"/>
                <w:sz w:val="18"/>
                <w:szCs w:val="18"/>
                <w:lang w:eastAsia="ru-RU"/>
              </w:rPr>
              <w:t>1.2.</w:t>
            </w:r>
          </w:p>
        </w:tc>
        <w:tc>
          <w:tcPr>
            <w:tcW w:w="2125" w:type="dxa"/>
            <w:tcBorders>
              <w:top w:val="single" w:sz="4" w:space="0" w:color="auto"/>
              <w:left w:val="nil"/>
              <w:bottom w:val="single" w:sz="4" w:space="0" w:color="auto"/>
              <w:right w:val="single" w:sz="4" w:space="0" w:color="auto"/>
            </w:tcBorders>
            <w:vAlign w:val="center"/>
          </w:tcPr>
          <w:p w:rsidR="003D6512" w:rsidRPr="003D6512" w:rsidRDefault="003D6512" w:rsidP="003D6512">
            <w:pPr>
              <w:tabs>
                <w:tab w:val="left" w:pos="184"/>
              </w:tabs>
              <w:spacing w:after="0" w:line="240" w:lineRule="auto"/>
              <w:jc w:val="left"/>
              <w:rPr>
                <w:rFonts w:eastAsia="Calibri"/>
                <w:bCs/>
                <w:sz w:val="18"/>
                <w:szCs w:val="18"/>
                <w:lang w:eastAsia="ru-RU"/>
              </w:rPr>
            </w:pPr>
            <w:r w:rsidRPr="003D6512">
              <w:rPr>
                <w:rFonts w:eastAsia="Calibri"/>
                <w:bCs/>
                <w:sz w:val="18"/>
                <w:szCs w:val="18"/>
                <w:lang w:eastAsia="ru-RU"/>
              </w:rPr>
              <w:t>Расширение платформы резервного копирования данных ПАК ПРК ЦОД, в соответствии с требованиями, указанными в п.2.1. описания объекта закупки, включающее в себя:</w:t>
            </w:r>
          </w:p>
        </w:tc>
        <w:tc>
          <w:tcPr>
            <w:tcW w:w="851"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 усл. ед.</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52 437 240,00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52 437 240,00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53 165 400,00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53 165 400,00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53 893 000,00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53 893 000,00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52 437 240,00</w:t>
            </w:r>
          </w:p>
        </w:tc>
        <w:tc>
          <w:tcPr>
            <w:tcW w:w="1701"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52 437 240,00</w:t>
            </w:r>
          </w:p>
        </w:tc>
      </w:tr>
      <w:tr w:rsidR="003D6512" w:rsidRPr="003D6512" w:rsidTr="00B912F6">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18"/>
                <w:szCs w:val="18"/>
                <w:lang w:eastAsia="ru-RU"/>
              </w:rPr>
            </w:pPr>
            <w:r w:rsidRPr="003D6512">
              <w:rPr>
                <w:rFonts w:eastAsia="Calibri"/>
                <w:sz w:val="18"/>
                <w:szCs w:val="18"/>
                <w:lang w:eastAsia="ru-RU"/>
              </w:rPr>
              <w:t>1.2.1.</w:t>
            </w:r>
          </w:p>
        </w:tc>
        <w:tc>
          <w:tcPr>
            <w:tcW w:w="2125"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bCs/>
                <w:sz w:val="18"/>
                <w:szCs w:val="18"/>
                <w:lang w:eastAsia="ru-RU"/>
              </w:rPr>
            </w:pPr>
            <w:r w:rsidRPr="003D6512">
              <w:rPr>
                <w:rFonts w:eastAsia="Calibri"/>
                <w:bCs/>
                <w:sz w:val="18"/>
                <w:szCs w:val="18"/>
                <w:lang w:eastAsia="ru-RU"/>
              </w:rPr>
              <w:t>Услуги по установке, включению и настройке оборудования; подключению к сетям передачи данных и сетям хранения данных; установке и настройке ПО, расширению ПАК ПРК ЦОД, настройке типичных процедур резервного копирования</w:t>
            </w:r>
          </w:p>
        </w:tc>
        <w:tc>
          <w:tcPr>
            <w:tcW w:w="851"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 усл. ед.</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622 440,00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622 440,00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654 200,00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654 200,00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710 600,00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710 600,00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622 440,00</w:t>
            </w:r>
          </w:p>
        </w:tc>
        <w:tc>
          <w:tcPr>
            <w:tcW w:w="1701"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622 440,00</w:t>
            </w:r>
          </w:p>
        </w:tc>
      </w:tr>
      <w:tr w:rsidR="003D6512" w:rsidRPr="003D6512" w:rsidTr="00B912F6">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18"/>
                <w:szCs w:val="18"/>
                <w:lang w:eastAsia="ru-RU"/>
              </w:rPr>
            </w:pPr>
            <w:r w:rsidRPr="003D6512">
              <w:rPr>
                <w:rFonts w:eastAsia="Calibri"/>
                <w:sz w:val="18"/>
                <w:szCs w:val="18"/>
                <w:lang w:eastAsia="ru-RU"/>
              </w:rPr>
              <w:t>1.2.2.</w:t>
            </w:r>
          </w:p>
        </w:tc>
        <w:tc>
          <w:tcPr>
            <w:tcW w:w="2125"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bCs/>
                <w:sz w:val="18"/>
                <w:szCs w:val="18"/>
                <w:lang w:eastAsia="ru-RU"/>
              </w:rPr>
            </w:pPr>
            <w:r w:rsidRPr="003D6512">
              <w:rPr>
                <w:rFonts w:eastAsia="Calibri"/>
                <w:bCs/>
                <w:sz w:val="18"/>
                <w:szCs w:val="18"/>
                <w:lang w:eastAsia="ru-RU"/>
              </w:rPr>
              <w:t>Сервер</w:t>
            </w:r>
          </w:p>
        </w:tc>
        <w:tc>
          <w:tcPr>
            <w:tcW w:w="851"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 шт.</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6 854 280,00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6 854 280,00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6 947 000,00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6 947 000,00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7 041 000,00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7 041 000,00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6 854 280,00</w:t>
            </w:r>
          </w:p>
        </w:tc>
        <w:tc>
          <w:tcPr>
            <w:tcW w:w="1701"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6 854 280,00</w:t>
            </w:r>
          </w:p>
        </w:tc>
      </w:tr>
      <w:tr w:rsidR="003D6512" w:rsidRPr="003D6512" w:rsidTr="00B912F6">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18"/>
                <w:szCs w:val="18"/>
                <w:lang w:eastAsia="ru-RU"/>
              </w:rPr>
            </w:pPr>
            <w:r w:rsidRPr="003D6512">
              <w:rPr>
                <w:rFonts w:eastAsia="Calibri"/>
                <w:sz w:val="18"/>
                <w:szCs w:val="18"/>
                <w:lang w:eastAsia="ru-RU"/>
              </w:rPr>
              <w:t>1.2.3.</w:t>
            </w:r>
          </w:p>
        </w:tc>
        <w:tc>
          <w:tcPr>
            <w:tcW w:w="2125"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bCs/>
                <w:sz w:val="18"/>
                <w:szCs w:val="18"/>
                <w:lang w:eastAsia="ru-RU"/>
              </w:rPr>
            </w:pPr>
            <w:r w:rsidRPr="003D6512">
              <w:rPr>
                <w:rFonts w:eastAsia="Calibri"/>
                <w:bCs/>
                <w:sz w:val="18"/>
                <w:szCs w:val="18"/>
                <w:lang w:eastAsia="ru-RU"/>
              </w:rPr>
              <w:t xml:space="preserve">Простая (неисключительная) лицензия на ЭВМ системы резервного копирования - расширенная редакция для платформы виртуализации (Тип 1), товарный знак </w:t>
            </w:r>
            <w:r w:rsidRPr="003D6512">
              <w:rPr>
                <w:rFonts w:eastAsia="Calibri"/>
                <w:bCs/>
                <w:sz w:val="18"/>
                <w:szCs w:val="18"/>
                <w:lang w:eastAsia="ru-RU"/>
              </w:rPr>
              <w:lastRenderedPageBreak/>
              <w:t>Киберпротект</w:t>
            </w:r>
          </w:p>
        </w:tc>
        <w:tc>
          <w:tcPr>
            <w:tcW w:w="851"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lastRenderedPageBreak/>
              <w:t>40 шт.</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208 938,00</w:t>
            </w:r>
          </w:p>
        </w:tc>
        <w:tc>
          <w:tcPr>
            <w:tcW w:w="1276" w:type="dxa"/>
            <w:tcBorders>
              <w:top w:val="single" w:sz="4" w:space="0" w:color="auto"/>
              <w:left w:val="single" w:sz="4" w:space="0" w:color="auto"/>
              <w:bottom w:val="single" w:sz="4" w:space="0" w:color="auto"/>
              <w:right w:val="nil"/>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8 357 520,00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211 740,00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8 469 600,00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214 400,00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8 576 000,00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208 938,00</w:t>
            </w:r>
          </w:p>
        </w:tc>
        <w:tc>
          <w:tcPr>
            <w:tcW w:w="1701"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8 357 520,00</w:t>
            </w:r>
          </w:p>
        </w:tc>
      </w:tr>
      <w:tr w:rsidR="003D6512" w:rsidRPr="003D6512" w:rsidTr="00B912F6">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18"/>
                <w:szCs w:val="18"/>
                <w:lang w:eastAsia="ru-RU"/>
              </w:rPr>
            </w:pPr>
            <w:r w:rsidRPr="003D6512">
              <w:rPr>
                <w:rFonts w:eastAsia="Calibri"/>
                <w:sz w:val="18"/>
                <w:szCs w:val="18"/>
                <w:lang w:eastAsia="ru-RU"/>
              </w:rPr>
              <w:t>1.2.4.</w:t>
            </w:r>
          </w:p>
        </w:tc>
        <w:tc>
          <w:tcPr>
            <w:tcW w:w="2125"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bCs/>
                <w:sz w:val="18"/>
                <w:szCs w:val="18"/>
                <w:lang w:eastAsia="ru-RU"/>
              </w:rPr>
            </w:pPr>
            <w:r w:rsidRPr="003D6512">
              <w:rPr>
                <w:rFonts w:eastAsia="Calibri"/>
                <w:bCs/>
                <w:sz w:val="18"/>
                <w:szCs w:val="18"/>
                <w:lang w:eastAsia="ru-RU"/>
              </w:rPr>
              <w:t>Сертификат на техническую поддержку системы резервного копирования - расширенная редакция для платформы виртуализации, указанной в п.1.2.1 и п.1.2.3 таблицы 3 описания объекта закупки</w:t>
            </w:r>
          </w:p>
        </w:tc>
        <w:tc>
          <w:tcPr>
            <w:tcW w:w="851"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40 шт.</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10 350,00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414 000,00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10 490,00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419 600,00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10 630,00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425 200,00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10 350,00</w:t>
            </w:r>
          </w:p>
        </w:tc>
        <w:tc>
          <w:tcPr>
            <w:tcW w:w="1701"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414 000,00</w:t>
            </w:r>
          </w:p>
        </w:tc>
      </w:tr>
      <w:tr w:rsidR="003D6512" w:rsidRPr="003D6512" w:rsidTr="00B912F6">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18"/>
                <w:szCs w:val="18"/>
                <w:lang w:eastAsia="ru-RU"/>
              </w:rPr>
            </w:pPr>
            <w:r w:rsidRPr="003D6512">
              <w:rPr>
                <w:rFonts w:eastAsia="Calibri"/>
                <w:sz w:val="18"/>
                <w:szCs w:val="18"/>
                <w:lang w:eastAsia="ru-RU"/>
              </w:rPr>
              <w:t>1.2.5.</w:t>
            </w:r>
          </w:p>
        </w:tc>
        <w:tc>
          <w:tcPr>
            <w:tcW w:w="2125"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bCs/>
                <w:sz w:val="18"/>
                <w:szCs w:val="18"/>
                <w:lang w:eastAsia="ru-RU"/>
              </w:rPr>
            </w:pPr>
            <w:r w:rsidRPr="003D6512">
              <w:rPr>
                <w:rFonts w:eastAsia="Calibri"/>
                <w:bCs/>
                <w:sz w:val="18"/>
                <w:szCs w:val="18"/>
                <w:lang w:eastAsia="ru-RU"/>
              </w:rPr>
              <w:t>Простая (неисключительная) лицензия на ЭВМ системы резервного копирования - расширенная редакция для системы управления базами данных (СУБД) на базе PostgreSQL (Тип 2), товарный знак Киберпротект</w:t>
            </w:r>
          </w:p>
        </w:tc>
        <w:tc>
          <w:tcPr>
            <w:tcW w:w="851"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20 шт.</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59 450,00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1 189 000,00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60 250,00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1 205 000,00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61 010,00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1 220 200,00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59 450,00</w:t>
            </w:r>
          </w:p>
        </w:tc>
        <w:tc>
          <w:tcPr>
            <w:tcW w:w="1701"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1 189 000,00</w:t>
            </w:r>
          </w:p>
        </w:tc>
      </w:tr>
      <w:tr w:rsidR="003D6512" w:rsidRPr="003D6512" w:rsidTr="00B912F6">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sz w:val="18"/>
                <w:szCs w:val="18"/>
                <w:lang w:eastAsia="ru-RU"/>
              </w:rPr>
            </w:pPr>
            <w:r w:rsidRPr="003D6512">
              <w:rPr>
                <w:rFonts w:eastAsia="Calibri"/>
                <w:sz w:val="18"/>
                <w:szCs w:val="18"/>
                <w:lang w:eastAsia="ru-RU"/>
              </w:rPr>
              <w:t>1.2.6.</w:t>
            </w:r>
          </w:p>
        </w:tc>
        <w:tc>
          <w:tcPr>
            <w:tcW w:w="2125"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left"/>
              <w:rPr>
                <w:rFonts w:eastAsia="Calibri"/>
                <w:bCs/>
                <w:sz w:val="18"/>
                <w:szCs w:val="18"/>
                <w:lang w:eastAsia="ru-RU"/>
              </w:rPr>
            </w:pPr>
            <w:r w:rsidRPr="003D6512">
              <w:rPr>
                <w:rFonts w:eastAsia="Calibri"/>
                <w:bCs/>
                <w:sz w:val="18"/>
                <w:szCs w:val="18"/>
                <w:lang w:eastAsia="ru-RU"/>
              </w:rPr>
              <w:t>Система хранения данных</w:t>
            </w:r>
          </w:p>
        </w:tc>
        <w:tc>
          <w:tcPr>
            <w:tcW w:w="851" w:type="dxa"/>
            <w:tcBorders>
              <w:top w:val="single" w:sz="4" w:space="0" w:color="auto"/>
              <w:left w:val="nil"/>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1 шт.</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35 000 000,00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35 000 000,00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35 470 000,00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35 470 000,00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35 920 000,00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35 920 000,00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35 000 000,00</w:t>
            </w:r>
          </w:p>
        </w:tc>
        <w:tc>
          <w:tcPr>
            <w:tcW w:w="1701" w:type="dxa"/>
            <w:tcBorders>
              <w:top w:val="single" w:sz="4" w:space="0" w:color="auto"/>
              <w:left w:val="single" w:sz="4" w:space="0" w:color="auto"/>
              <w:bottom w:val="single" w:sz="4" w:space="0" w:color="auto"/>
              <w:right w:val="single" w:sz="4" w:space="0" w:color="auto"/>
            </w:tcBorders>
            <w:vAlign w:val="center"/>
          </w:tcPr>
          <w:p w:rsidR="003D6512" w:rsidRPr="003D6512" w:rsidRDefault="003D6512" w:rsidP="003D6512">
            <w:pPr>
              <w:spacing w:after="0" w:line="240" w:lineRule="auto"/>
              <w:jc w:val="center"/>
              <w:rPr>
                <w:rFonts w:eastAsia="Calibri"/>
                <w:sz w:val="18"/>
                <w:szCs w:val="18"/>
                <w:lang w:eastAsia="ru-RU"/>
              </w:rPr>
            </w:pPr>
            <w:r w:rsidRPr="003D6512">
              <w:rPr>
                <w:rFonts w:eastAsia="Calibri"/>
                <w:sz w:val="18"/>
                <w:szCs w:val="18"/>
                <w:lang w:eastAsia="ru-RU"/>
              </w:rPr>
              <w:t>35 000 000,00</w:t>
            </w:r>
          </w:p>
        </w:tc>
      </w:tr>
    </w:tbl>
    <w:p w:rsidR="003D6512" w:rsidRPr="003D6512" w:rsidRDefault="003D6512" w:rsidP="003D6512">
      <w:pPr>
        <w:keepNext/>
        <w:keepLines/>
        <w:suppressAutoHyphens/>
        <w:spacing w:after="0" w:line="240" w:lineRule="auto"/>
        <w:jc w:val="center"/>
        <w:rPr>
          <w:b/>
          <w:sz w:val="24"/>
          <w:szCs w:val="24"/>
          <w:lang w:eastAsia="ru-RU"/>
        </w:rPr>
      </w:pPr>
    </w:p>
    <w:p w:rsidR="003D6512" w:rsidRPr="003D6512" w:rsidRDefault="003D6512" w:rsidP="003D6512">
      <w:pPr>
        <w:keepNext/>
        <w:keepLines/>
        <w:suppressAutoHyphens/>
        <w:spacing w:after="0" w:line="240" w:lineRule="auto"/>
        <w:rPr>
          <w:sz w:val="24"/>
          <w:szCs w:val="24"/>
          <w:lang w:eastAsia="ru-RU"/>
        </w:rPr>
      </w:pPr>
      <w:r w:rsidRPr="003D6512">
        <w:rPr>
          <w:sz w:val="24"/>
          <w:szCs w:val="24"/>
          <w:lang w:eastAsia="ru-RU"/>
        </w:rPr>
        <w:t xml:space="preserve">Начальная (максимальная) цена </w:t>
      </w:r>
      <w:r w:rsidRPr="003D6512">
        <w:rPr>
          <w:bCs/>
          <w:sz w:val="24"/>
          <w:szCs w:val="24"/>
          <w:lang w:eastAsia="ru-RU"/>
        </w:rPr>
        <w:t xml:space="preserve">контракта 52 470 000 </w:t>
      </w:r>
      <w:r w:rsidRPr="003D6512">
        <w:rPr>
          <w:sz w:val="24"/>
          <w:szCs w:val="24"/>
          <w:lang w:eastAsia="ru-RU"/>
        </w:rPr>
        <w:t>рублей 00 копеек</w:t>
      </w:r>
      <w:r w:rsidRPr="003D6512">
        <w:rPr>
          <w:bCs/>
          <w:sz w:val="24"/>
          <w:szCs w:val="24"/>
          <w:lang w:eastAsia="ru-RU"/>
        </w:rPr>
        <w:t xml:space="preserve"> </w:t>
      </w:r>
      <w:r w:rsidRPr="003D6512">
        <w:rPr>
          <w:sz w:val="24"/>
          <w:szCs w:val="24"/>
          <w:lang w:eastAsia="ru-RU"/>
        </w:rPr>
        <w:t>определена по минимальному значению вышеуказанных данных.</w:t>
      </w:r>
    </w:p>
    <w:p w:rsidR="003D6512" w:rsidRPr="003D6512" w:rsidRDefault="003D6512" w:rsidP="003D6512">
      <w:pPr>
        <w:keepNext/>
        <w:keepLines/>
        <w:suppressAutoHyphens/>
        <w:spacing w:after="0" w:line="240" w:lineRule="auto"/>
        <w:rPr>
          <w:sz w:val="24"/>
          <w:szCs w:val="24"/>
          <w:lang w:eastAsia="ru-RU"/>
        </w:rPr>
      </w:pPr>
    </w:p>
    <w:p w:rsidR="003D6512" w:rsidRDefault="003D6512" w:rsidP="00694C47">
      <w:pPr>
        <w:autoSpaceDE w:val="0"/>
        <w:autoSpaceDN w:val="0"/>
        <w:adjustRightInd w:val="0"/>
        <w:spacing w:after="0" w:line="240" w:lineRule="auto"/>
        <w:rPr>
          <w:szCs w:val="28"/>
        </w:rPr>
        <w:sectPr w:rsidR="003D6512" w:rsidSect="00B912F6">
          <w:pgSz w:w="16838" w:h="11906" w:orient="landscape"/>
          <w:pgMar w:top="1418" w:right="1134" w:bottom="567" w:left="1134" w:header="708" w:footer="708" w:gutter="0"/>
          <w:cols w:space="708"/>
          <w:docGrid w:linePitch="360"/>
        </w:sectPr>
      </w:pPr>
    </w:p>
    <w:p w:rsidR="003D6512" w:rsidRDefault="00CC510A" w:rsidP="00694C47">
      <w:pPr>
        <w:autoSpaceDE w:val="0"/>
        <w:autoSpaceDN w:val="0"/>
        <w:adjustRightInd w:val="0"/>
        <w:spacing w:after="0" w:line="240" w:lineRule="auto"/>
        <w:rPr>
          <w:szCs w:val="28"/>
        </w:rPr>
        <w:sectPr w:rsidR="003D6512" w:rsidSect="003D6512">
          <w:pgSz w:w="11906" w:h="16838"/>
          <w:pgMar w:top="1134" w:right="567" w:bottom="1134" w:left="1418" w:header="708" w:footer="708" w:gutter="0"/>
          <w:cols w:space="708"/>
          <w:docGrid w:linePitch="381"/>
        </w:sectPr>
      </w:pPr>
      <w:r>
        <w:rPr>
          <w:szCs w:val="28"/>
        </w:rPr>
        <w:lastRenderedPageBreak/>
        <w:pict>
          <v:shape id="_x0000_i1027" type="#_x0000_t75" style="width:495.75pt;height:701.25pt">
            <v:imagedata r:id="rId11" o:title="2"/>
          </v:shape>
        </w:pict>
      </w:r>
      <w:r>
        <w:rPr>
          <w:szCs w:val="28"/>
        </w:rPr>
        <w:lastRenderedPageBreak/>
        <w:pict>
          <v:shape id="_x0000_i1028" type="#_x0000_t75" style="width:495.75pt;height:701.25pt">
            <v:imagedata r:id="rId12" o:title="2"/>
          </v:shape>
        </w:pict>
      </w:r>
      <w:r>
        <w:rPr>
          <w:szCs w:val="28"/>
        </w:rPr>
        <w:lastRenderedPageBreak/>
        <w:pict>
          <v:shape id="_x0000_i1029" type="#_x0000_t75" style="width:495.75pt;height:701.25pt">
            <v:imagedata r:id="rId13" o:title="2"/>
          </v:shape>
        </w:pict>
      </w:r>
    </w:p>
    <w:p w:rsidR="003D6512" w:rsidRDefault="00CC510A" w:rsidP="00694C47">
      <w:pPr>
        <w:autoSpaceDE w:val="0"/>
        <w:autoSpaceDN w:val="0"/>
        <w:adjustRightInd w:val="0"/>
        <w:spacing w:after="0" w:line="240" w:lineRule="auto"/>
        <w:rPr>
          <w:szCs w:val="28"/>
        </w:rPr>
        <w:sectPr w:rsidR="003D6512" w:rsidSect="003D6512">
          <w:pgSz w:w="11906" w:h="16838"/>
          <w:pgMar w:top="1134" w:right="567" w:bottom="1134" w:left="1418" w:header="708" w:footer="708" w:gutter="0"/>
          <w:cols w:space="708"/>
          <w:docGrid w:linePitch="381"/>
        </w:sectPr>
      </w:pPr>
      <w:r>
        <w:rPr>
          <w:szCs w:val="28"/>
        </w:rPr>
        <w:lastRenderedPageBreak/>
        <w:pict>
          <v:shape id="_x0000_i1030" type="#_x0000_t75" style="width:495.75pt;height:701.25pt">
            <v:imagedata r:id="rId14" o:title="2"/>
          </v:shape>
        </w:pict>
      </w:r>
      <w:r>
        <w:rPr>
          <w:szCs w:val="28"/>
        </w:rPr>
        <w:lastRenderedPageBreak/>
        <w:pict>
          <v:shape id="_x0000_i1031" type="#_x0000_t75" style="width:495.75pt;height:701.25pt">
            <v:imagedata r:id="rId15" o:title="2"/>
          </v:shape>
        </w:pict>
      </w:r>
    </w:p>
    <w:p w:rsidR="003D6512" w:rsidRDefault="00CC510A" w:rsidP="00694C47">
      <w:pPr>
        <w:autoSpaceDE w:val="0"/>
        <w:autoSpaceDN w:val="0"/>
        <w:adjustRightInd w:val="0"/>
        <w:spacing w:after="0" w:line="240" w:lineRule="auto"/>
        <w:rPr>
          <w:szCs w:val="28"/>
        </w:rPr>
        <w:sectPr w:rsidR="003D6512" w:rsidSect="003D6512">
          <w:pgSz w:w="11906" w:h="16838"/>
          <w:pgMar w:top="1134" w:right="567" w:bottom="1134" w:left="1418" w:header="708" w:footer="708" w:gutter="0"/>
          <w:cols w:space="708"/>
          <w:docGrid w:linePitch="381"/>
        </w:sectPr>
      </w:pPr>
      <w:r>
        <w:rPr>
          <w:szCs w:val="28"/>
        </w:rPr>
        <w:lastRenderedPageBreak/>
        <w:pict>
          <v:shape id="_x0000_i1032" type="#_x0000_t75" style="width:495.75pt;height:701.25pt">
            <v:imagedata r:id="rId16" o:title="2"/>
          </v:shape>
        </w:pict>
      </w:r>
      <w:r>
        <w:rPr>
          <w:szCs w:val="28"/>
        </w:rPr>
        <w:lastRenderedPageBreak/>
        <w:pict>
          <v:shape id="_x0000_i1033" type="#_x0000_t75" style="width:495.75pt;height:701.25pt">
            <v:imagedata r:id="rId17" o:title="2"/>
          </v:shape>
        </w:pict>
      </w:r>
    </w:p>
    <w:p w:rsidR="003D6512" w:rsidRPr="003D6512" w:rsidRDefault="003D6512" w:rsidP="003D6512">
      <w:pPr>
        <w:spacing w:after="0" w:line="240" w:lineRule="auto"/>
        <w:jc w:val="center"/>
        <w:rPr>
          <w:rFonts w:eastAsia="Calibri"/>
          <w:b/>
          <w:sz w:val="24"/>
          <w:szCs w:val="24"/>
        </w:rPr>
      </w:pPr>
      <w:r w:rsidRPr="003D6512">
        <w:rPr>
          <w:rFonts w:eastAsia="Calibri"/>
          <w:b/>
          <w:sz w:val="24"/>
          <w:szCs w:val="24"/>
        </w:rPr>
        <w:lastRenderedPageBreak/>
        <w:t xml:space="preserve">ПОЯСНИТЕЛЬНАЯ ЗАПИСКА </w:t>
      </w:r>
    </w:p>
    <w:p w:rsidR="003D6512" w:rsidRPr="003D6512" w:rsidRDefault="003D6512" w:rsidP="003D6512">
      <w:pPr>
        <w:spacing w:after="0" w:line="240" w:lineRule="auto"/>
        <w:jc w:val="center"/>
        <w:rPr>
          <w:rFonts w:eastAsia="Calibri"/>
          <w:b/>
          <w:sz w:val="24"/>
          <w:szCs w:val="24"/>
        </w:rPr>
      </w:pPr>
      <w:r w:rsidRPr="003D6512">
        <w:rPr>
          <w:rFonts w:eastAsia="Calibri"/>
          <w:b/>
          <w:sz w:val="24"/>
          <w:szCs w:val="24"/>
        </w:rPr>
        <w:t>оказание услуг по расширению программно-аппаратного комплекса платформы резервного копирования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3D6512" w:rsidRPr="003D6512" w:rsidRDefault="003D6512" w:rsidP="003D6512">
      <w:pPr>
        <w:spacing w:after="0" w:line="240" w:lineRule="auto"/>
        <w:jc w:val="center"/>
        <w:rPr>
          <w:rFonts w:eastAsia="Calibri"/>
          <w:b/>
          <w:sz w:val="24"/>
          <w:szCs w:val="24"/>
        </w:rPr>
      </w:pPr>
    </w:p>
    <w:p w:rsidR="003D6512" w:rsidRPr="003D6512" w:rsidRDefault="003D6512" w:rsidP="003D6512">
      <w:pPr>
        <w:spacing w:after="0" w:line="240" w:lineRule="auto"/>
        <w:rPr>
          <w:sz w:val="24"/>
          <w:szCs w:val="24"/>
          <w:lang w:eastAsia="ru-RU"/>
        </w:rPr>
      </w:pPr>
      <w:r w:rsidRPr="003D6512">
        <w:rPr>
          <w:rFonts w:eastAsia="Calibri"/>
          <w:b/>
          <w:sz w:val="24"/>
          <w:szCs w:val="24"/>
        </w:rPr>
        <w:t xml:space="preserve">НМЦК: </w:t>
      </w:r>
      <w:r w:rsidRPr="003D6512">
        <w:rPr>
          <w:rFonts w:eastAsia="Calibri"/>
          <w:sz w:val="24"/>
          <w:szCs w:val="24"/>
        </w:rPr>
        <w:t>52 470</w:t>
      </w:r>
      <w:r w:rsidRPr="003D6512">
        <w:rPr>
          <w:sz w:val="24"/>
          <w:szCs w:val="24"/>
          <w:lang w:eastAsia="ru-RU"/>
        </w:rPr>
        <w:t> 000,00 рублей.</w:t>
      </w:r>
    </w:p>
    <w:p w:rsidR="003D6512" w:rsidRPr="003D6512" w:rsidRDefault="003D6512" w:rsidP="003D6512">
      <w:pPr>
        <w:spacing w:after="0" w:line="240" w:lineRule="auto"/>
        <w:rPr>
          <w:sz w:val="24"/>
          <w:szCs w:val="24"/>
          <w:lang w:eastAsia="ru-RU"/>
        </w:rPr>
      </w:pPr>
      <w:r w:rsidRPr="003D6512">
        <w:rPr>
          <w:b/>
          <w:sz w:val="24"/>
          <w:szCs w:val="24"/>
          <w:lang w:eastAsia="ru-RU"/>
        </w:rPr>
        <w:t>Способ определения поставщика</w:t>
      </w:r>
      <w:r w:rsidRPr="003D6512">
        <w:rPr>
          <w:sz w:val="24"/>
          <w:szCs w:val="24"/>
          <w:lang w:eastAsia="ru-RU"/>
        </w:rPr>
        <w:t>: электронный аукцион</w:t>
      </w:r>
    </w:p>
    <w:p w:rsidR="003D6512" w:rsidRPr="003D6512" w:rsidRDefault="003D6512" w:rsidP="003D6512">
      <w:pPr>
        <w:spacing w:after="0" w:line="240" w:lineRule="auto"/>
        <w:rPr>
          <w:sz w:val="24"/>
          <w:szCs w:val="24"/>
          <w:lang w:eastAsia="ru-RU"/>
        </w:rPr>
      </w:pPr>
      <w:r w:rsidRPr="003D6512">
        <w:rPr>
          <w:b/>
          <w:sz w:val="24"/>
          <w:szCs w:val="24"/>
          <w:lang w:eastAsia="ru-RU"/>
        </w:rPr>
        <w:t>Срок</w:t>
      </w:r>
      <w:r w:rsidRPr="003D6512">
        <w:rPr>
          <w:sz w:val="24"/>
          <w:szCs w:val="24"/>
          <w:lang w:eastAsia="ru-RU"/>
        </w:rPr>
        <w:t>: с даты заключения Контракта по 15.12.2023 (включительно)</w:t>
      </w:r>
    </w:p>
    <w:p w:rsidR="003D6512" w:rsidRPr="003D6512" w:rsidRDefault="003D6512" w:rsidP="003D6512">
      <w:pPr>
        <w:spacing w:after="0" w:line="240" w:lineRule="auto"/>
        <w:rPr>
          <w:sz w:val="24"/>
          <w:szCs w:val="24"/>
          <w:lang w:eastAsia="ru-RU"/>
        </w:rPr>
      </w:pPr>
      <w:r w:rsidRPr="003D6512">
        <w:rPr>
          <w:b/>
          <w:sz w:val="24"/>
          <w:szCs w:val="24"/>
          <w:lang w:eastAsia="ru-RU"/>
        </w:rPr>
        <w:t>Источник финансирования:</w:t>
      </w:r>
      <w:r w:rsidRPr="003D6512">
        <w:rPr>
          <w:sz w:val="24"/>
          <w:szCs w:val="24"/>
          <w:lang w:eastAsia="ru-RU"/>
        </w:rPr>
        <w:t xml:space="preserve"> средства бюджетных учреждений</w:t>
      </w:r>
    </w:p>
    <w:p w:rsidR="003D6512" w:rsidRPr="003D6512" w:rsidRDefault="003D6512" w:rsidP="003D6512">
      <w:pPr>
        <w:spacing w:after="0" w:line="240" w:lineRule="auto"/>
        <w:rPr>
          <w:sz w:val="24"/>
          <w:szCs w:val="24"/>
          <w:lang w:eastAsia="ru-RU"/>
        </w:rPr>
      </w:pPr>
    </w:p>
    <w:p w:rsidR="003D6512" w:rsidRPr="003D6512" w:rsidRDefault="003D6512" w:rsidP="003D6512">
      <w:pPr>
        <w:spacing w:after="0" w:line="240" w:lineRule="auto"/>
        <w:rPr>
          <w:rFonts w:eastAsia="Calibri"/>
          <w:sz w:val="24"/>
          <w:szCs w:val="24"/>
        </w:rPr>
      </w:pPr>
      <w:r w:rsidRPr="003D6512">
        <w:rPr>
          <w:rFonts w:eastAsia="Calibri"/>
          <w:b/>
          <w:sz w:val="24"/>
          <w:szCs w:val="24"/>
        </w:rPr>
        <w:t>Состав</w:t>
      </w:r>
      <w:r w:rsidRPr="003D6512">
        <w:rPr>
          <w:rFonts w:eastAsia="Calibri"/>
          <w:sz w:val="24"/>
          <w:szCs w:val="24"/>
        </w:rPr>
        <w:t>: планируются к приобретению в рамках оказания услуг:</w:t>
      </w:r>
    </w:p>
    <w:p w:rsidR="003D6512" w:rsidRPr="003D6512" w:rsidRDefault="003D6512" w:rsidP="003D6512">
      <w:pPr>
        <w:spacing w:after="0" w:line="240" w:lineRule="auto"/>
        <w:rPr>
          <w:rFonts w:eastAsia="Calibri"/>
          <w:b/>
          <w:sz w:val="24"/>
          <w:szCs w:val="24"/>
          <w:u w:val="single"/>
        </w:rPr>
      </w:pPr>
      <w:r w:rsidRPr="003D6512">
        <w:rPr>
          <w:rFonts w:eastAsia="Calibri"/>
          <w:b/>
          <w:sz w:val="24"/>
          <w:szCs w:val="24"/>
          <w:u w:val="single"/>
        </w:rPr>
        <w:t>1. Система хранения данных (СХД)</w:t>
      </w:r>
    </w:p>
    <w:p w:rsidR="003D6512" w:rsidRPr="003D6512" w:rsidRDefault="003D6512" w:rsidP="003D6512">
      <w:pPr>
        <w:spacing w:after="0" w:line="240" w:lineRule="auto"/>
        <w:rPr>
          <w:rFonts w:eastAsia="Calibri"/>
          <w:sz w:val="24"/>
          <w:szCs w:val="24"/>
        </w:rPr>
      </w:pPr>
      <w:r w:rsidRPr="003D6512">
        <w:rPr>
          <w:rFonts w:eastAsia="Calibri"/>
          <w:b/>
          <w:sz w:val="24"/>
          <w:szCs w:val="24"/>
        </w:rPr>
        <w:t>Количество:</w:t>
      </w:r>
      <w:r w:rsidRPr="003D6512">
        <w:rPr>
          <w:rFonts w:eastAsia="Calibri"/>
          <w:sz w:val="24"/>
          <w:szCs w:val="24"/>
        </w:rPr>
        <w:t xml:space="preserve"> 1 шт.</w:t>
      </w:r>
    </w:p>
    <w:p w:rsidR="003D6512" w:rsidRPr="003D6512" w:rsidRDefault="003D6512" w:rsidP="003D6512">
      <w:pPr>
        <w:spacing w:after="0" w:line="240" w:lineRule="auto"/>
        <w:rPr>
          <w:rFonts w:eastAsia="Calibri"/>
          <w:sz w:val="24"/>
          <w:szCs w:val="24"/>
        </w:rPr>
      </w:pPr>
    </w:p>
    <w:p w:rsidR="003D6512" w:rsidRPr="003D6512" w:rsidRDefault="003D6512" w:rsidP="003D6512">
      <w:pPr>
        <w:spacing w:after="0" w:line="240" w:lineRule="auto"/>
        <w:rPr>
          <w:rFonts w:eastAsia="Calibri"/>
          <w:sz w:val="24"/>
          <w:szCs w:val="24"/>
        </w:rPr>
      </w:pPr>
      <w:r w:rsidRPr="003D6512">
        <w:rPr>
          <w:rFonts w:eastAsia="Calibri"/>
          <w:b/>
          <w:sz w:val="24"/>
          <w:szCs w:val="24"/>
        </w:rPr>
        <w:t>Краткие характеристики:</w:t>
      </w:r>
      <w:r w:rsidRPr="003D6512">
        <w:rPr>
          <w:rFonts w:eastAsia="Calibri"/>
          <w:sz w:val="24"/>
          <w:szCs w:val="24"/>
        </w:rPr>
        <w:t xml:space="preserve"> система хранения данных российского производства с двумя активными контроллерами, на российских процессорах и находящаяся в едином реестре российской радиоэлектронной продукции (ПП РФ 878).</w:t>
      </w:r>
    </w:p>
    <w:p w:rsidR="003D6512" w:rsidRPr="003D6512" w:rsidRDefault="003D6512" w:rsidP="003D6512">
      <w:pPr>
        <w:spacing w:after="0" w:line="240" w:lineRule="auto"/>
        <w:rPr>
          <w:rFonts w:eastAsia="Calibri"/>
          <w:sz w:val="24"/>
          <w:szCs w:val="24"/>
        </w:rPr>
      </w:pPr>
      <w:r w:rsidRPr="003D6512">
        <w:rPr>
          <w:rFonts w:eastAsia="Calibri"/>
          <w:b/>
          <w:sz w:val="24"/>
          <w:szCs w:val="24"/>
        </w:rPr>
        <w:t>Емкость СХД (не размеченная): ш</w:t>
      </w:r>
      <w:r w:rsidRPr="003D6512">
        <w:rPr>
          <w:rFonts w:eastAsia="Calibri"/>
          <w:sz w:val="24"/>
          <w:szCs w:val="24"/>
        </w:rPr>
        <w:t>пиндельные накопители (HDD) 40 шт. по 18 Тбайт каждый, суммарно 720 Тбайт.</w:t>
      </w:r>
    </w:p>
    <w:p w:rsidR="003D6512" w:rsidRPr="003D6512" w:rsidRDefault="003D6512" w:rsidP="003D6512">
      <w:pPr>
        <w:spacing w:after="0" w:line="240" w:lineRule="auto"/>
        <w:rPr>
          <w:rFonts w:eastAsia="Calibri"/>
          <w:sz w:val="24"/>
          <w:szCs w:val="24"/>
        </w:rPr>
      </w:pPr>
      <w:r w:rsidRPr="003D6512">
        <w:rPr>
          <w:rFonts w:eastAsia="Calibri"/>
          <w:b/>
          <w:sz w:val="24"/>
          <w:szCs w:val="24"/>
        </w:rPr>
        <w:t>Гарантия:</w:t>
      </w:r>
      <w:r w:rsidRPr="003D6512">
        <w:rPr>
          <w:rFonts w:eastAsia="Calibri"/>
          <w:sz w:val="24"/>
          <w:szCs w:val="24"/>
        </w:rPr>
        <w:t xml:space="preserve"> 3 года с момента поставки.</w:t>
      </w:r>
    </w:p>
    <w:p w:rsidR="003D6512" w:rsidRPr="003D6512" w:rsidRDefault="003D6512" w:rsidP="003D6512">
      <w:pPr>
        <w:spacing w:after="0" w:line="240" w:lineRule="auto"/>
        <w:rPr>
          <w:rFonts w:eastAsia="Calibri"/>
          <w:sz w:val="24"/>
          <w:szCs w:val="24"/>
        </w:rPr>
      </w:pPr>
    </w:p>
    <w:p w:rsidR="003D6512" w:rsidRPr="003D6512" w:rsidRDefault="003D6512" w:rsidP="003D6512">
      <w:pPr>
        <w:spacing w:after="0" w:line="240" w:lineRule="auto"/>
        <w:rPr>
          <w:rFonts w:eastAsia="Calibri"/>
          <w:sz w:val="24"/>
          <w:szCs w:val="24"/>
        </w:rPr>
      </w:pPr>
      <w:r w:rsidRPr="003D6512">
        <w:rPr>
          <w:rFonts w:eastAsia="Calibri"/>
          <w:b/>
          <w:sz w:val="24"/>
          <w:szCs w:val="24"/>
        </w:rPr>
        <w:t>Назначение:</w:t>
      </w:r>
      <w:r w:rsidRPr="003D6512">
        <w:rPr>
          <w:rFonts w:eastAsia="Calibri"/>
          <w:sz w:val="24"/>
          <w:szCs w:val="24"/>
        </w:rPr>
        <w:t xml:space="preserve"> система хранения данных приобретается для расширения дисковой емкости системы резервного копирования центра обработки данных Правительства Новосибирской области. Данная закупка покроет порядка </w:t>
      </w:r>
      <w:r w:rsidRPr="003D6512">
        <w:rPr>
          <w:rFonts w:eastAsia="Calibri"/>
          <w:b/>
          <w:sz w:val="24"/>
          <w:szCs w:val="24"/>
        </w:rPr>
        <w:t>50%</w:t>
      </w:r>
      <w:r w:rsidRPr="003D6512">
        <w:rPr>
          <w:rFonts w:eastAsia="Calibri"/>
          <w:sz w:val="24"/>
          <w:szCs w:val="24"/>
        </w:rPr>
        <w:t xml:space="preserve"> потребности хранения оперативных резервных копий информационных систем и информационных систем Правительства Новосибирской области (далее – ГИС и ИС НСО) в контуре «Серая зона», а также позволит выполнить переход на программное обеспечение резервного копирования отечественного производства.</w:t>
      </w:r>
    </w:p>
    <w:p w:rsidR="003D6512" w:rsidRPr="003D6512" w:rsidRDefault="003D6512" w:rsidP="003D6512">
      <w:pPr>
        <w:spacing w:after="0" w:line="240" w:lineRule="auto"/>
        <w:rPr>
          <w:rFonts w:eastAsia="Calibri"/>
          <w:sz w:val="24"/>
          <w:szCs w:val="24"/>
        </w:rPr>
      </w:pPr>
    </w:p>
    <w:p w:rsidR="003D6512" w:rsidRPr="003D6512" w:rsidRDefault="003D6512" w:rsidP="003D6512">
      <w:pPr>
        <w:spacing w:after="0" w:line="240" w:lineRule="auto"/>
        <w:rPr>
          <w:rFonts w:eastAsia="Calibri"/>
          <w:b/>
          <w:sz w:val="24"/>
          <w:szCs w:val="24"/>
          <w:u w:val="single"/>
        </w:rPr>
      </w:pPr>
      <w:r w:rsidRPr="003D6512">
        <w:rPr>
          <w:rFonts w:eastAsia="Calibri"/>
          <w:b/>
          <w:sz w:val="24"/>
          <w:szCs w:val="24"/>
          <w:u w:val="single"/>
        </w:rPr>
        <w:t xml:space="preserve">2. Сервер </w:t>
      </w:r>
    </w:p>
    <w:p w:rsidR="003D6512" w:rsidRPr="003D6512" w:rsidRDefault="003D6512" w:rsidP="003D6512">
      <w:pPr>
        <w:spacing w:after="0" w:line="240" w:lineRule="auto"/>
        <w:rPr>
          <w:rFonts w:eastAsia="Calibri"/>
          <w:sz w:val="24"/>
          <w:szCs w:val="24"/>
        </w:rPr>
      </w:pPr>
      <w:r w:rsidRPr="003D6512">
        <w:rPr>
          <w:rFonts w:eastAsia="Calibri"/>
          <w:b/>
          <w:sz w:val="24"/>
          <w:szCs w:val="24"/>
        </w:rPr>
        <w:t>Количество:</w:t>
      </w:r>
      <w:r w:rsidRPr="003D6512">
        <w:rPr>
          <w:rFonts w:eastAsia="Calibri"/>
          <w:sz w:val="24"/>
          <w:szCs w:val="24"/>
        </w:rPr>
        <w:t xml:space="preserve"> 1 шт.</w:t>
      </w:r>
    </w:p>
    <w:p w:rsidR="003D6512" w:rsidRPr="003D6512" w:rsidRDefault="003D6512" w:rsidP="003D6512">
      <w:pPr>
        <w:spacing w:after="0" w:line="240" w:lineRule="auto"/>
        <w:rPr>
          <w:rFonts w:eastAsia="Calibri"/>
          <w:sz w:val="24"/>
          <w:szCs w:val="24"/>
        </w:rPr>
      </w:pPr>
    </w:p>
    <w:p w:rsidR="003D6512" w:rsidRPr="003D6512" w:rsidRDefault="003D6512" w:rsidP="003D6512">
      <w:pPr>
        <w:spacing w:after="0" w:line="240" w:lineRule="auto"/>
        <w:rPr>
          <w:rFonts w:eastAsia="Calibri"/>
          <w:sz w:val="24"/>
          <w:szCs w:val="24"/>
        </w:rPr>
      </w:pPr>
      <w:r w:rsidRPr="003D6512">
        <w:rPr>
          <w:rFonts w:eastAsia="Calibri"/>
          <w:b/>
          <w:sz w:val="24"/>
          <w:szCs w:val="24"/>
        </w:rPr>
        <w:t>Краткие характеристики:</w:t>
      </w:r>
      <w:r w:rsidRPr="003D6512">
        <w:rPr>
          <w:rFonts w:eastAsia="Calibri"/>
          <w:sz w:val="24"/>
          <w:szCs w:val="24"/>
        </w:rPr>
        <w:t xml:space="preserve"> 2х процессорный сервер с локальным хранилищем данных.</w:t>
      </w:r>
    </w:p>
    <w:p w:rsidR="003D6512" w:rsidRPr="003D6512" w:rsidRDefault="003D6512" w:rsidP="003D6512">
      <w:pPr>
        <w:spacing w:after="0" w:line="240" w:lineRule="auto"/>
        <w:rPr>
          <w:rFonts w:eastAsia="Calibri"/>
          <w:sz w:val="24"/>
          <w:szCs w:val="24"/>
        </w:rPr>
      </w:pPr>
      <w:r w:rsidRPr="003D6512">
        <w:rPr>
          <w:rFonts w:eastAsia="Calibri"/>
          <w:b/>
          <w:sz w:val="24"/>
          <w:szCs w:val="24"/>
        </w:rPr>
        <w:t>Количество физических ядер:</w:t>
      </w:r>
      <w:r w:rsidRPr="003D6512">
        <w:rPr>
          <w:rFonts w:eastAsia="Calibri"/>
          <w:sz w:val="24"/>
          <w:szCs w:val="24"/>
        </w:rPr>
        <w:t xml:space="preserve"> 16 ядер частотой 2,9 Ггц каждое в сервере.</w:t>
      </w:r>
    </w:p>
    <w:p w:rsidR="003D6512" w:rsidRPr="003D6512" w:rsidRDefault="003D6512" w:rsidP="003D6512">
      <w:pPr>
        <w:spacing w:after="0" w:line="240" w:lineRule="auto"/>
        <w:rPr>
          <w:rFonts w:eastAsia="Calibri"/>
          <w:sz w:val="24"/>
          <w:szCs w:val="24"/>
        </w:rPr>
      </w:pPr>
      <w:r w:rsidRPr="003D6512">
        <w:rPr>
          <w:rFonts w:eastAsia="Calibri"/>
          <w:b/>
          <w:sz w:val="24"/>
          <w:szCs w:val="24"/>
        </w:rPr>
        <w:t>Объем оперативной памяти:</w:t>
      </w:r>
      <w:r w:rsidRPr="003D6512">
        <w:rPr>
          <w:rFonts w:eastAsia="Calibri"/>
          <w:sz w:val="24"/>
          <w:szCs w:val="24"/>
        </w:rPr>
        <w:t xml:space="preserve"> 256 Гбайт в сервере.</w:t>
      </w:r>
    </w:p>
    <w:p w:rsidR="003D6512" w:rsidRPr="003D6512" w:rsidRDefault="003D6512" w:rsidP="003D6512">
      <w:pPr>
        <w:spacing w:after="0" w:line="240" w:lineRule="auto"/>
        <w:rPr>
          <w:rFonts w:eastAsia="Calibri"/>
          <w:sz w:val="24"/>
          <w:szCs w:val="24"/>
        </w:rPr>
      </w:pPr>
      <w:r w:rsidRPr="003D6512">
        <w:rPr>
          <w:rFonts w:eastAsia="Calibri"/>
          <w:b/>
          <w:sz w:val="24"/>
          <w:szCs w:val="24"/>
        </w:rPr>
        <w:t>Подключение к сети передачи данных и сети хранения:</w:t>
      </w:r>
      <w:r w:rsidRPr="003D6512">
        <w:rPr>
          <w:rFonts w:eastAsia="Calibri"/>
          <w:sz w:val="24"/>
          <w:szCs w:val="24"/>
        </w:rPr>
        <w:t xml:space="preserve"> 2 порта по 10Гбит/сек., 2 порта 16Гбит/сек. </w:t>
      </w:r>
    </w:p>
    <w:p w:rsidR="003D6512" w:rsidRPr="003D6512" w:rsidRDefault="003D6512" w:rsidP="003D6512">
      <w:pPr>
        <w:spacing w:after="0" w:line="240" w:lineRule="auto"/>
        <w:rPr>
          <w:rFonts w:eastAsia="Calibri"/>
          <w:sz w:val="24"/>
          <w:szCs w:val="24"/>
        </w:rPr>
      </w:pPr>
      <w:r w:rsidRPr="003D6512">
        <w:rPr>
          <w:rFonts w:eastAsia="Calibri"/>
          <w:b/>
          <w:sz w:val="24"/>
          <w:szCs w:val="24"/>
        </w:rPr>
        <w:t>Емкость локального дискового хранилища (не размеченная):</w:t>
      </w:r>
      <w:r w:rsidRPr="003D6512">
        <w:rPr>
          <w:rFonts w:eastAsia="Calibri"/>
          <w:sz w:val="24"/>
          <w:szCs w:val="24"/>
        </w:rPr>
        <w:t xml:space="preserve"> шпиндельные накопители (HDD) 12 шт. по 14 Тбайт каждый, суммарно 168 Тбайт.</w:t>
      </w:r>
    </w:p>
    <w:p w:rsidR="003D6512" w:rsidRPr="003D6512" w:rsidRDefault="003D6512" w:rsidP="003D6512">
      <w:pPr>
        <w:spacing w:after="0" w:line="240" w:lineRule="auto"/>
        <w:rPr>
          <w:rFonts w:eastAsia="Calibri"/>
          <w:sz w:val="24"/>
          <w:szCs w:val="24"/>
        </w:rPr>
      </w:pPr>
    </w:p>
    <w:p w:rsidR="003D6512" w:rsidRPr="003D6512" w:rsidRDefault="003D6512" w:rsidP="003D6512">
      <w:pPr>
        <w:spacing w:after="0" w:line="240" w:lineRule="auto"/>
        <w:rPr>
          <w:rFonts w:eastAsia="Calibri"/>
          <w:sz w:val="24"/>
          <w:szCs w:val="24"/>
        </w:rPr>
      </w:pPr>
      <w:r w:rsidRPr="003D6512">
        <w:rPr>
          <w:rFonts w:eastAsia="Calibri"/>
          <w:b/>
          <w:sz w:val="24"/>
          <w:szCs w:val="24"/>
        </w:rPr>
        <w:t>Назначение:</w:t>
      </w:r>
      <w:r w:rsidRPr="003D6512">
        <w:rPr>
          <w:rFonts w:eastAsia="Calibri"/>
          <w:sz w:val="24"/>
          <w:szCs w:val="24"/>
        </w:rPr>
        <w:t xml:space="preserve"> предназначен для развёртывания дополнительного «Узла Хранения данных» системы резервного копирования, который позволит выполнять снятие резервных копий ГИС и ИС НСО с последующей передачей на данных на СХД для оперативного хранения.</w:t>
      </w:r>
    </w:p>
    <w:p w:rsidR="003D6512" w:rsidRPr="003D6512" w:rsidRDefault="003D6512" w:rsidP="003D6512">
      <w:pPr>
        <w:spacing w:after="0" w:line="240" w:lineRule="auto"/>
        <w:rPr>
          <w:rFonts w:eastAsia="Calibri"/>
          <w:sz w:val="24"/>
          <w:szCs w:val="24"/>
        </w:rPr>
      </w:pPr>
    </w:p>
    <w:p w:rsidR="003D6512" w:rsidRPr="003D6512" w:rsidRDefault="003D6512" w:rsidP="003D6512">
      <w:pPr>
        <w:spacing w:after="0" w:line="240" w:lineRule="auto"/>
        <w:rPr>
          <w:rFonts w:eastAsia="Calibri"/>
          <w:sz w:val="24"/>
          <w:szCs w:val="24"/>
          <w:u w:val="single"/>
        </w:rPr>
      </w:pPr>
      <w:r w:rsidRPr="003D6512">
        <w:rPr>
          <w:rFonts w:eastAsia="Calibri"/>
          <w:b/>
          <w:sz w:val="24"/>
          <w:szCs w:val="24"/>
          <w:u w:val="single"/>
        </w:rPr>
        <w:t>3. Лицензии на программное обеспечение резервного копирования Киберпротект (тип 1) *</w:t>
      </w:r>
    </w:p>
    <w:p w:rsidR="003D6512" w:rsidRPr="003D6512" w:rsidRDefault="003D6512" w:rsidP="003D6512">
      <w:pPr>
        <w:spacing w:after="0" w:line="240" w:lineRule="auto"/>
        <w:rPr>
          <w:rFonts w:eastAsia="Calibri"/>
          <w:sz w:val="24"/>
          <w:szCs w:val="24"/>
        </w:rPr>
      </w:pPr>
      <w:r w:rsidRPr="003D6512">
        <w:rPr>
          <w:rFonts w:eastAsia="Calibri"/>
          <w:b/>
          <w:sz w:val="24"/>
          <w:szCs w:val="24"/>
        </w:rPr>
        <w:t>Количество:</w:t>
      </w:r>
      <w:r w:rsidRPr="003D6512">
        <w:rPr>
          <w:rFonts w:eastAsia="Calibri"/>
          <w:sz w:val="24"/>
          <w:szCs w:val="24"/>
        </w:rPr>
        <w:t xml:space="preserve"> 40 шт.</w:t>
      </w:r>
    </w:p>
    <w:p w:rsidR="003D6512" w:rsidRPr="003D6512" w:rsidRDefault="003D6512" w:rsidP="003D6512">
      <w:pPr>
        <w:spacing w:after="0" w:line="240" w:lineRule="auto"/>
        <w:rPr>
          <w:rFonts w:eastAsia="Calibri"/>
          <w:sz w:val="24"/>
          <w:szCs w:val="24"/>
        </w:rPr>
      </w:pPr>
      <w:r w:rsidRPr="003D6512">
        <w:rPr>
          <w:rFonts w:eastAsia="Calibri"/>
          <w:b/>
          <w:sz w:val="24"/>
          <w:szCs w:val="24"/>
        </w:rPr>
        <w:t>Краткие характеристики</w:t>
      </w:r>
      <w:r w:rsidRPr="003D6512">
        <w:rPr>
          <w:rFonts w:eastAsia="Calibri"/>
          <w:sz w:val="24"/>
          <w:szCs w:val="24"/>
        </w:rPr>
        <w:t>: Кибер Бэкап расширенная редакция для платформы виртуализации.</w:t>
      </w:r>
    </w:p>
    <w:p w:rsidR="003D6512" w:rsidRPr="003D6512" w:rsidRDefault="003D6512" w:rsidP="003D6512">
      <w:pPr>
        <w:spacing w:after="0" w:line="240" w:lineRule="auto"/>
        <w:rPr>
          <w:rFonts w:eastAsia="Calibri"/>
          <w:sz w:val="24"/>
          <w:szCs w:val="24"/>
        </w:rPr>
      </w:pPr>
    </w:p>
    <w:p w:rsidR="003D6512" w:rsidRDefault="00CC510A" w:rsidP="00694C47">
      <w:pPr>
        <w:autoSpaceDE w:val="0"/>
        <w:autoSpaceDN w:val="0"/>
        <w:adjustRightInd w:val="0"/>
        <w:spacing w:after="0" w:line="240" w:lineRule="auto"/>
        <w:rPr>
          <w:szCs w:val="28"/>
        </w:rPr>
        <w:sectPr w:rsidR="003D6512">
          <w:pgSz w:w="11906" w:h="16838"/>
          <w:pgMar w:top="1134" w:right="850" w:bottom="1134" w:left="1701" w:header="708" w:footer="708" w:gutter="0"/>
          <w:cols w:space="708"/>
          <w:docGrid w:linePitch="360"/>
        </w:sectPr>
      </w:pPr>
      <w:r>
        <w:rPr>
          <w:szCs w:val="28"/>
        </w:rPr>
        <w:lastRenderedPageBreak/>
        <w:pict>
          <v:shape id="_x0000_i1034" type="#_x0000_t75" style="width:478.5pt;height:768pt">
            <v:imagedata r:id="rId18" o:title="SKM_C22723101111112" croptop="5127f" cropleft="8297f" cropright="3991f"/>
          </v:shape>
        </w:pict>
      </w:r>
    </w:p>
    <w:p w:rsidR="003D6512" w:rsidRPr="003D6512" w:rsidRDefault="003D6512" w:rsidP="003D6512">
      <w:pPr>
        <w:spacing w:after="0" w:line="240" w:lineRule="auto"/>
        <w:jc w:val="center"/>
        <w:rPr>
          <w:rFonts w:eastAsia="Calibri"/>
          <w:b/>
          <w:szCs w:val="28"/>
        </w:rPr>
      </w:pPr>
    </w:p>
    <w:p w:rsidR="003D6512" w:rsidRPr="003D6512" w:rsidRDefault="003D6512" w:rsidP="003D6512">
      <w:pPr>
        <w:spacing w:after="0" w:line="240" w:lineRule="auto"/>
        <w:jc w:val="center"/>
        <w:rPr>
          <w:rFonts w:eastAsia="Calibri"/>
          <w:b/>
          <w:szCs w:val="28"/>
        </w:rPr>
      </w:pPr>
      <w:r w:rsidRPr="003D6512">
        <w:rPr>
          <w:rFonts w:eastAsia="Calibri"/>
          <w:b/>
          <w:szCs w:val="28"/>
        </w:rPr>
        <w:t>Контракт</w:t>
      </w:r>
    </w:p>
    <w:p w:rsidR="003D6512" w:rsidRPr="003D6512" w:rsidRDefault="003D6512" w:rsidP="003D6512">
      <w:pPr>
        <w:spacing w:after="0" w:line="240" w:lineRule="auto"/>
        <w:jc w:val="center"/>
        <w:rPr>
          <w:rFonts w:eastAsia="Calibri"/>
          <w:b/>
          <w:szCs w:val="28"/>
        </w:rPr>
      </w:pPr>
      <w:r w:rsidRPr="003D6512">
        <w:rPr>
          <w:rFonts w:eastAsia="Calibri"/>
          <w:b/>
          <w:szCs w:val="28"/>
        </w:rPr>
        <w:t xml:space="preserve">на оказание услуг для обеспечения нужд Новосибирской области </w:t>
      </w:r>
    </w:p>
    <w:p w:rsidR="003D6512" w:rsidRPr="003D6512" w:rsidRDefault="003D6512" w:rsidP="003D6512">
      <w:pPr>
        <w:widowControl w:val="0"/>
        <w:autoSpaceDE w:val="0"/>
        <w:spacing w:after="0" w:line="240" w:lineRule="auto"/>
        <w:jc w:val="center"/>
        <w:rPr>
          <w:rFonts w:eastAsia="Calibri"/>
          <w:szCs w:val="28"/>
        </w:rPr>
      </w:pPr>
    </w:p>
    <w:p w:rsidR="003D6512" w:rsidRPr="003D6512" w:rsidRDefault="003D6512" w:rsidP="003D6512">
      <w:pPr>
        <w:widowControl w:val="0"/>
        <w:autoSpaceDE w:val="0"/>
        <w:spacing w:after="0" w:line="240" w:lineRule="auto"/>
        <w:rPr>
          <w:rFonts w:eastAsia="Calibri"/>
          <w:sz w:val="24"/>
          <w:szCs w:val="24"/>
        </w:rPr>
      </w:pPr>
      <w:r w:rsidRPr="003D6512">
        <w:rPr>
          <w:rFonts w:eastAsia="Calibri"/>
          <w:sz w:val="24"/>
          <w:szCs w:val="24"/>
        </w:rPr>
        <w:t>г. Новосибирск</w:t>
      </w:r>
      <w:r w:rsidRPr="003D6512">
        <w:rPr>
          <w:rFonts w:eastAsia="Calibri"/>
          <w:sz w:val="24"/>
          <w:szCs w:val="24"/>
        </w:rPr>
        <w:tab/>
      </w:r>
      <w:r w:rsidRPr="003D6512">
        <w:rPr>
          <w:rFonts w:eastAsia="Calibri"/>
          <w:sz w:val="24"/>
          <w:szCs w:val="24"/>
        </w:rPr>
        <w:tab/>
      </w:r>
      <w:r w:rsidRPr="003D6512">
        <w:rPr>
          <w:rFonts w:eastAsia="Calibri"/>
          <w:sz w:val="24"/>
          <w:szCs w:val="24"/>
        </w:rPr>
        <w:tab/>
      </w:r>
      <w:r w:rsidRPr="003D6512">
        <w:rPr>
          <w:rFonts w:eastAsia="Calibri"/>
          <w:sz w:val="24"/>
          <w:szCs w:val="24"/>
        </w:rPr>
        <w:tab/>
      </w:r>
      <w:r w:rsidRPr="003D6512">
        <w:rPr>
          <w:rFonts w:eastAsia="Calibri"/>
          <w:sz w:val="24"/>
          <w:szCs w:val="24"/>
        </w:rPr>
        <w:tab/>
      </w:r>
      <w:r w:rsidRPr="003D6512">
        <w:rPr>
          <w:rFonts w:eastAsia="Calibri"/>
          <w:sz w:val="24"/>
          <w:szCs w:val="24"/>
        </w:rPr>
        <w:tab/>
      </w:r>
      <w:r w:rsidRPr="003D6512">
        <w:rPr>
          <w:rFonts w:eastAsia="Calibri"/>
          <w:sz w:val="24"/>
          <w:szCs w:val="24"/>
        </w:rPr>
        <w:tab/>
      </w:r>
      <w:r w:rsidRPr="003D6512">
        <w:rPr>
          <w:rFonts w:eastAsia="Calibri"/>
          <w:sz w:val="24"/>
          <w:szCs w:val="24"/>
        </w:rPr>
        <w:tab/>
      </w:r>
      <w:r w:rsidRPr="003D6512">
        <w:rPr>
          <w:rFonts w:eastAsia="Calibri"/>
          <w:sz w:val="24"/>
          <w:szCs w:val="24"/>
        </w:rPr>
        <w:tab/>
        <w:t>«__»_______20__ г.</w:t>
      </w:r>
    </w:p>
    <w:p w:rsidR="003D6512" w:rsidRPr="003D6512" w:rsidRDefault="003D6512" w:rsidP="003D6512">
      <w:pPr>
        <w:widowControl w:val="0"/>
        <w:autoSpaceDE w:val="0"/>
        <w:spacing w:after="0" w:line="240" w:lineRule="auto"/>
        <w:jc w:val="center"/>
        <w:rPr>
          <w:rFonts w:eastAsia="Calibri"/>
          <w:szCs w:val="28"/>
        </w:rPr>
      </w:pP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Государственное бюджетное учреждение Новосибирской области «Центр информационных технологий Новосибирской области», именуемое в дальнейшем «Заказчик» для обеспечения нужд Новосибирской области, в лице руководителя учреждения Брумма Сергея Викторовича, действующего на основании Устава, с одной стороны, и __________________________, именуем___ в дальнейшем «Исполнитель», в лице ________________________, действующ___ на основании _______________________,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Исполнителя электронный аукцион (протокол _______ № ______от _____) заключили настоящий контракт (далее – Контракт) о нижеследующем:</w:t>
      </w:r>
    </w:p>
    <w:p w:rsidR="003D6512" w:rsidRPr="003D6512" w:rsidRDefault="003D6512" w:rsidP="003D6512">
      <w:pPr>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r w:rsidRPr="003D6512">
        <w:rPr>
          <w:rFonts w:eastAsia="Calibri"/>
          <w:b/>
          <w:sz w:val="24"/>
          <w:szCs w:val="24"/>
        </w:rPr>
        <w:t>1. Предмет Контракта</w:t>
      </w:r>
    </w:p>
    <w:p w:rsidR="003D6512" w:rsidRPr="003D6512" w:rsidRDefault="003D6512" w:rsidP="003D6512">
      <w:pPr>
        <w:widowControl w:val="0"/>
        <w:autoSpaceDE w:val="0"/>
        <w:autoSpaceDN w:val="0"/>
        <w:adjustRightInd w:val="0"/>
        <w:spacing w:after="0" w:line="240" w:lineRule="auto"/>
        <w:jc w:val="left"/>
        <w:rPr>
          <w:rFonts w:eastAsia="Calibri"/>
          <w:sz w:val="24"/>
          <w:szCs w:val="24"/>
        </w:rPr>
      </w:pP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1.1. Предметом Контракта является оказание услуг по расширению программно-аппаратного комплекса платформы резервного копирования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 (далее – Услуги) по заданию Заказчика в соответствии с Описанием объекта закупки (приложение № 1 к Контракту) и на условиях, предусмотренных Контрактом.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Идентификационный код закупки: ________________________________.</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Услуги оказываются Исполнителем в соответствии с национальными стандартами и государственными стандартами в части требований к проектированию, стадиям создания, видам, комплектности и обозначению документов, видам испытаний при создании и (или) развитии (модернизации) государственных (муниципальных) информационных систем и (или) иных информационных систем, а также в соответствии с качественными, количественными и иными характеристиками работ, определенными в описании объекта закупки, согласно требованиям Закона о контрактной системе, Федерального закона от 27.07.2006 № 149-ФЗ «Об информации, информационных технологиях и о защите информации», а также иных нормативных правовых актов в сфере контрактной системы, информационных технологий, защиты информации, правовой защиты интересов государства в области интеллектуальной собственности, регулирующих соответствующие отношения и непосредственно указанных в Описании объекта закупки, являющемся его неотъемлемой частью (далее – Описание объекта закупки).</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jc w:val="center"/>
        <w:rPr>
          <w:rFonts w:eastAsia="Calibri"/>
          <w:b/>
          <w:sz w:val="24"/>
          <w:szCs w:val="24"/>
        </w:rPr>
      </w:pPr>
      <w:r w:rsidRPr="003D6512">
        <w:rPr>
          <w:rFonts w:eastAsia="Calibri"/>
          <w:b/>
          <w:sz w:val="24"/>
          <w:szCs w:val="24"/>
        </w:rPr>
        <w:t>2. Цена Контракта и порядок расчетов</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ind w:firstLine="709"/>
        <w:jc w:val="left"/>
        <w:rPr>
          <w:rFonts w:eastAsia="Calibri"/>
          <w:sz w:val="24"/>
          <w:szCs w:val="24"/>
        </w:rPr>
      </w:pPr>
      <w:r w:rsidRPr="003D6512">
        <w:rPr>
          <w:rFonts w:eastAsia="Calibri"/>
          <w:sz w:val="24"/>
          <w:szCs w:val="24"/>
        </w:rPr>
        <w:t xml:space="preserve">2.1. Цена Контракта составляет ________ (___) рублей, </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без НДС:</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НДС не предусмотрен на основании _________________________________.</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с НДС:</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lastRenderedPageBreak/>
        <w:t>в том числе НДС – _____% (___ процентов), _______ (___) рублей (далее – цена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lang w:eastAsia="ru-RU"/>
        </w:rPr>
      </w:pPr>
      <w:r w:rsidRPr="003D6512">
        <w:rPr>
          <w:rFonts w:eastAsia="Calibri"/>
          <w:bCs/>
          <w:sz w:val="24"/>
          <w:szCs w:val="24"/>
          <w:lang w:eastAsia="ru-RU"/>
        </w:rPr>
        <w:t xml:space="preserve">В случае, если Контракт заключается с </w:t>
      </w:r>
      <w:r w:rsidRPr="003D6512">
        <w:rPr>
          <w:rFonts w:eastAsia="Calibri"/>
          <w:sz w:val="24"/>
          <w:szCs w:val="24"/>
          <w:lang w:eastAsia="ru-RU"/>
        </w:rPr>
        <w:t>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Источник финансирования: средства бюджетных учреждений.</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w:t>
      </w:r>
    </w:p>
    <w:p w:rsidR="003D6512" w:rsidRPr="003D6512" w:rsidRDefault="003D6512" w:rsidP="003D6512">
      <w:pPr>
        <w:autoSpaceDE w:val="0"/>
        <w:autoSpaceDN w:val="0"/>
        <w:spacing w:after="0" w:line="240" w:lineRule="auto"/>
        <w:ind w:firstLine="709"/>
        <w:rPr>
          <w:rFonts w:eastAsia="Calibri"/>
          <w:sz w:val="24"/>
          <w:szCs w:val="24"/>
        </w:rPr>
      </w:pPr>
      <w:r w:rsidRPr="003D6512">
        <w:rPr>
          <w:rFonts w:eastAsia="Calibri"/>
          <w:sz w:val="24"/>
          <w:szCs w:val="24"/>
        </w:rPr>
        <w:t>2.3. Исполнитель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 2 миллиона 250 тысяч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2.4. Оплата оказанных по Контракту Услуг осуществляется Заказчиком на расчетный счет Исполнителя, указанный в Контракте, поэтапно. Оплата отдельного этапа оказания Услуг по Контракту производится Заказчиком в срок не более 7 (семи) рабочих дней с даты подписания Заказчиком документа о приёмке, предусмотренного п. 4.2. Контракта. Оплата производится Заказчиком на основании документа о приёмке и при отсутствии у Заказчика претензий по объему и качеству оказанных Услуг, в соответствии со следующими этапами по Графику исполнения этапов по Контракту (приложение №2):</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b/>
          <w:sz w:val="24"/>
          <w:szCs w:val="24"/>
        </w:rPr>
        <w:t>1 этап</w:t>
      </w:r>
      <w:r w:rsidRPr="003D6512">
        <w:rPr>
          <w:rFonts w:eastAsia="Calibri"/>
          <w:sz w:val="24"/>
          <w:szCs w:val="24"/>
        </w:rPr>
        <w:t xml:space="preserve"> в размере 32 760 (Тридцать две тысячи семьсот шестьдесят) рублей 00 копеек,</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без НДС:</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НДС не предусмотрен на основании ______________________.</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с НДС:</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в том числе НДС – 20% (двадцать процентов), 5 460 (Пять тысяч четыреста шестьдесят) рублей 00 копеек.</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b/>
          <w:sz w:val="24"/>
          <w:szCs w:val="24"/>
        </w:rPr>
        <w:t>2 этап</w:t>
      </w:r>
      <w:r w:rsidRPr="003D6512">
        <w:rPr>
          <w:rFonts w:eastAsia="Calibri"/>
          <w:sz w:val="24"/>
          <w:szCs w:val="24"/>
        </w:rPr>
        <w:t xml:space="preserve"> в размере 52 437 240 (Пятьдесят два миллиона четыреста тридцать семь тысяч двести сорок) рублей 00 копеек,</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без НДС:</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НДС не предусмотрен на основании ______________________.</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с НДС:</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в том числе НДС – 20% (двадцать процентов), 8 739 540 (Восемь миллионов семьсот тридцать девять тысяч пятьсот сорок) рублей 00 копеек.</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Цена каждого этапа устанавливается в размере, сниженном пропорционально снижению начальной (максимальной) цены контракта участником.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2.5. 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3D6512" w:rsidRPr="003D6512" w:rsidRDefault="003D6512" w:rsidP="003D6512">
      <w:pPr>
        <w:widowControl w:val="0"/>
        <w:autoSpaceDE w:val="0"/>
        <w:autoSpaceDN w:val="0"/>
        <w:adjustRightInd w:val="0"/>
        <w:spacing w:after="0" w:line="240" w:lineRule="auto"/>
        <w:jc w:val="left"/>
        <w:rPr>
          <w:rFonts w:eastAsia="Calibri"/>
          <w:sz w:val="24"/>
          <w:szCs w:val="24"/>
        </w:rPr>
      </w:pPr>
    </w:p>
    <w:p w:rsidR="003D6512" w:rsidRPr="003D6512" w:rsidRDefault="003D6512" w:rsidP="003D6512">
      <w:pPr>
        <w:widowControl w:val="0"/>
        <w:autoSpaceDE w:val="0"/>
        <w:autoSpaceDN w:val="0"/>
        <w:adjustRightInd w:val="0"/>
        <w:spacing w:after="0" w:line="240" w:lineRule="auto"/>
        <w:jc w:val="center"/>
        <w:rPr>
          <w:rFonts w:eastAsia="Calibri"/>
          <w:b/>
          <w:sz w:val="24"/>
          <w:szCs w:val="24"/>
        </w:rPr>
      </w:pPr>
      <w:r w:rsidRPr="003D6512">
        <w:rPr>
          <w:rFonts w:eastAsia="Calibri"/>
          <w:b/>
          <w:sz w:val="24"/>
          <w:szCs w:val="24"/>
        </w:rPr>
        <w:t>3. Порядок оказания Услуг</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3.1. Исполнитель оказывает Услуги в соответствии с Описанием объекта закупки.</w:t>
      </w:r>
    </w:p>
    <w:p w:rsidR="003D6512" w:rsidRPr="003D6512" w:rsidRDefault="003D6512" w:rsidP="003D6512">
      <w:pPr>
        <w:autoSpaceDE w:val="0"/>
        <w:autoSpaceDN w:val="0"/>
        <w:spacing w:after="0" w:line="240" w:lineRule="auto"/>
        <w:ind w:firstLine="709"/>
        <w:rPr>
          <w:rFonts w:eastAsia="Calibri"/>
          <w:sz w:val="24"/>
          <w:szCs w:val="24"/>
        </w:rPr>
      </w:pPr>
      <w:r w:rsidRPr="003D6512">
        <w:rPr>
          <w:rFonts w:eastAsia="Calibri"/>
          <w:sz w:val="24"/>
          <w:szCs w:val="24"/>
        </w:rPr>
        <w:t>3.2. Место оказания Услуг: г. Новосибирск, Свердлова, 14 (центр обработки данных Правительства Новосибирской области.</w:t>
      </w:r>
    </w:p>
    <w:p w:rsidR="003D6512" w:rsidRPr="003D6512" w:rsidRDefault="003D6512" w:rsidP="003D6512">
      <w:pPr>
        <w:autoSpaceDE w:val="0"/>
        <w:autoSpaceDN w:val="0"/>
        <w:spacing w:after="0" w:line="240" w:lineRule="auto"/>
        <w:ind w:firstLine="709"/>
        <w:rPr>
          <w:rFonts w:eastAsia="Calibri"/>
          <w:color w:val="FF0000"/>
          <w:sz w:val="24"/>
          <w:szCs w:val="24"/>
        </w:rPr>
      </w:pPr>
      <w:r w:rsidRPr="003D6512">
        <w:rPr>
          <w:rFonts w:eastAsia="Calibri"/>
          <w:sz w:val="24"/>
          <w:szCs w:val="24"/>
        </w:rPr>
        <w:lastRenderedPageBreak/>
        <w:t>3.3. Срок оказания Услуг Исполнителем по Контракту в полном объеме: с даты заключения Контракта по 15.12.2023 (включительно).</w:t>
      </w:r>
    </w:p>
    <w:p w:rsidR="003D6512" w:rsidRPr="003D6512" w:rsidRDefault="003D6512" w:rsidP="003D6512">
      <w:pPr>
        <w:tabs>
          <w:tab w:val="left" w:pos="163"/>
        </w:tabs>
        <w:suppressAutoHyphens/>
        <w:spacing w:after="0" w:line="240" w:lineRule="auto"/>
        <w:ind w:firstLine="709"/>
        <w:contextualSpacing/>
        <w:rPr>
          <w:rFonts w:eastAsia="Calibri"/>
          <w:snapToGrid w:val="0"/>
          <w:sz w:val="24"/>
          <w:szCs w:val="24"/>
          <w:lang w:eastAsia="ar-SA"/>
        </w:rPr>
      </w:pPr>
      <w:r w:rsidRPr="003D6512">
        <w:rPr>
          <w:rFonts w:eastAsia="Calibri"/>
          <w:snapToGrid w:val="0"/>
          <w:sz w:val="24"/>
          <w:szCs w:val="24"/>
          <w:lang w:eastAsia="ar-SA"/>
        </w:rPr>
        <w:t>3.4. Срок исполнения Контракта: с даты заключения Контракта по 29.12.2023 (включительно).</w:t>
      </w:r>
    </w:p>
    <w:p w:rsidR="003D6512" w:rsidRPr="003D6512" w:rsidRDefault="003D6512" w:rsidP="003D6512">
      <w:pPr>
        <w:tabs>
          <w:tab w:val="left" w:pos="163"/>
        </w:tabs>
        <w:suppressAutoHyphens/>
        <w:spacing w:after="0" w:line="240" w:lineRule="auto"/>
        <w:ind w:firstLine="709"/>
        <w:contextualSpacing/>
        <w:rPr>
          <w:rFonts w:eastAsia="Calibri"/>
          <w:sz w:val="24"/>
          <w:szCs w:val="24"/>
        </w:rPr>
      </w:pPr>
      <w:r w:rsidRPr="003D6512">
        <w:rPr>
          <w:rFonts w:eastAsia="Calibri"/>
          <w:sz w:val="24"/>
          <w:szCs w:val="24"/>
        </w:rPr>
        <w:t>3.5. Сроки исполнения этапов по Контракту отражены в Графике исполнения этапов по Контракту (приложение № 2 к Контракту).</w:t>
      </w:r>
    </w:p>
    <w:p w:rsidR="003D6512" w:rsidRPr="003D6512" w:rsidRDefault="003D6512" w:rsidP="003D6512">
      <w:pPr>
        <w:autoSpaceDE w:val="0"/>
        <w:autoSpaceDN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jc w:val="center"/>
        <w:rPr>
          <w:rFonts w:eastAsia="Calibri"/>
          <w:b/>
          <w:sz w:val="24"/>
          <w:szCs w:val="24"/>
        </w:rPr>
      </w:pPr>
      <w:r w:rsidRPr="003D6512">
        <w:rPr>
          <w:rFonts w:eastAsia="Calibri"/>
          <w:b/>
          <w:sz w:val="24"/>
          <w:szCs w:val="24"/>
        </w:rPr>
        <w:t>4. Порядок сдачи и приемки оказанных Услуг</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ind w:firstLine="709"/>
        <w:rPr>
          <w:sz w:val="24"/>
          <w:szCs w:val="24"/>
          <w:lang w:eastAsia="ru-RU"/>
        </w:rPr>
      </w:pPr>
      <w:r w:rsidRPr="003D6512">
        <w:rPr>
          <w:sz w:val="24"/>
          <w:szCs w:val="24"/>
          <w:lang w:eastAsia="ru-RU"/>
        </w:rPr>
        <w:t xml:space="preserve">4.1. Приемка результатов оказания Услуг на соответствие их объема и качества требованиям, установленным в Контракте, осуществляется поэтапно Заказчиком в соответствии с </w:t>
      </w:r>
      <w:r w:rsidRPr="003D6512">
        <w:rPr>
          <w:rFonts w:eastAsia="Calibri"/>
          <w:sz w:val="24"/>
          <w:szCs w:val="24"/>
        </w:rPr>
        <w:t>Графиком исполнения этапов по Контракту</w:t>
      </w:r>
      <w:r w:rsidRPr="003D6512">
        <w:rPr>
          <w:sz w:val="24"/>
          <w:szCs w:val="24"/>
          <w:lang w:eastAsia="ru-RU"/>
        </w:rPr>
        <w:t xml:space="preserve"> (приложение №2). Приемка результатов оказания Услуг может осуществляться комиссией, сформированной на основании приказа Заказчика.</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4.2. Исполнитель в течение 1 (одного) рабочего дня после завершения оказания Услуг, предусмотренных Контрактом, в соответствии с Графиком оказания услуг указанным в п. 1.5 Приложения №1 к контракту,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4.2.1. Идентификационный код закупки, наименование, место нахождения заказчика, наименование объекта закупки, место оказания услуги, информацию об Исполнителе, предусмотренную подпунктами "а", "г" и "е" ч. 1 ст. 43 Закона о контрактной системе, единицу измерения оказанной услуги;</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4.2.2. наименование оказанной Услуги;</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4.2.3. наименование страны происхождения поставленного товара (при осуществлении закупки товара, в том числе поставляемого заказчику при оказании закупаемых Услуг);</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4.2.4. информацию о количестве поставленного товара (при осуществлении закупки товара, в том числе поставляемого заказчику при оказании закупаемых Услуг);</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4.2.5. информацию об объеме оказанной Услуги;</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4.2.6. стоимость исполненных Исполнителем обязательств, предусмотренных Контрактом, с указанием цены за единицу (при осуществлении закупки товара, в том числе поставляемого заказчику при оказании закупаемых Услуг) оказанной Услуги;</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4.2.7. иную информацию с учетом требований, установленных в соответствии с ч. 3 ст. 5 Закона о контрактной системе.</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4.3. К документу о приемке, предусмотренному пунктом 4.2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4.2 настоящего Контракта информация, содержащаяся в документе о приемке.</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 xml:space="preserve">4.4. Документ о приемке, подписанный Исполнителем, не позднее 1 (одного) часа с момента его размещения в единой информационной системе автоматически с использованием единой информационной системы направляется Заказчику. </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Датой поступления Заказчику документа о приемке, подписанного Исполнителем, считается дата размещения такого документа в единой информационной системе в соответствии с часовой зоной, в которой расположен Заказчик.</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 xml:space="preserve">4.5. Не позднее 2 (двух) рабочих дней, следующих за днем поступления документа о приемке, Заказчик осуществляет одно из следующих действий: </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 xml:space="preserve">4.5.1. В случае создания Заказчиком приемочной комиссии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lastRenderedPageBreak/>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 xml:space="preserve">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 При этом члены приемочной комиссии подписывают документ о приемке и акт комиссионной приемки.</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4.5.2. В случае приемки результатов исполнения Контракта без создания приемочной комиссии Заказчик подписывает документ о приемке либо направляет в письменной форме мотивированный отказ от подписания такого документа.</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Исполнителю.</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4.7.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пунктами 4.2-4.4 настоящего Контракта.</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4.8. Датой приемки оказанной услуги считается дата размещения в единой информационной системе документа о приемке, подписанного Заказчиком.</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4.9. Внесение исправлений в документ о приемке, оформленный в соответствии с положениями пунктов 4.2-4.4 настоящего Контракта,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rsidR="003D6512" w:rsidRPr="003D6512" w:rsidRDefault="003D6512" w:rsidP="003D6512">
      <w:pPr>
        <w:suppressAutoHyphens/>
        <w:autoSpaceDE w:val="0"/>
        <w:autoSpaceDN w:val="0"/>
        <w:adjustRightInd w:val="0"/>
        <w:spacing w:after="0" w:line="240" w:lineRule="auto"/>
        <w:ind w:firstLine="709"/>
        <w:rPr>
          <w:sz w:val="24"/>
          <w:szCs w:val="24"/>
          <w:lang w:eastAsia="ru-RU"/>
        </w:rPr>
      </w:pPr>
      <w:r w:rsidRPr="003D6512">
        <w:rPr>
          <w:sz w:val="24"/>
          <w:szCs w:val="24"/>
          <w:lang w:eastAsia="ru-RU"/>
        </w:rPr>
        <w:t>4.10. Для проверки представленных Исполнителем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 По результатам проведенной экспертизы Заказчик принимает решение о приемке оказанных Услуг или об отказе в такой приемке.</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jc w:val="center"/>
        <w:rPr>
          <w:rFonts w:eastAsia="Calibri"/>
          <w:b/>
          <w:sz w:val="24"/>
          <w:szCs w:val="24"/>
        </w:rPr>
      </w:pPr>
      <w:r w:rsidRPr="003D6512">
        <w:rPr>
          <w:rFonts w:eastAsia="Calibri"/>
          <w:b/>
          <w:sz w:val="24"/>
          <w:szCs w:val="24"/>
        </w:rPr>
        <w:t>5. Права и обязанности Сторон</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5.1. Заказчик вправе:</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5.1.2. В случае досрочного исполнения Исполнителем обязательств по Контракту принять и оплатить Услуги в соответствии с установленным в Контракте порядком.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5.1.3. Запрашивать у Исполнителя информацию о ходе оказываемых Услуг.</w:t>
      </w:r>
    </w:p>
    <w:p w:rsidR="003D6512" w:rsidRPr="003D6512" w:rsidRDefault="003D6512" w:rsidP="003D6512">
      <w:pPr>
        <w:widowControl w:val="0"/>
        <w:tabs>
          <w:tab w:val="left" w:pos="540"/>
        </w:tabs>
        <w:spacing w:after="0" w:line="240" w:lineRule="auto"/>
        <w:ind w:firstLine="709"/>
        <w:rPr>
          <w:rFonts w:eastAsia="Calibri"/>
          <w:spacing w:val="1"/>
          <w:sz w:val="24"/>
          <w:szCs w:val="24"/>
        </w:rPr>
      </w:pPr>
      <w:r w:rsidRPr="003D6512">
        <w:rPr>
          <w:rFonts w:eastAsia="Calibri"/>
          <w:sz w:val="24"/>
          <w:szCs w:val="24"/>
        </w:rPr>
        <w:t>5.1.4.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r w:rsidRPr="003D6512">
        <w:rPr>
          <w:rFonts w:eastAsia="Calibri"/>
          <w:spacing w:val="1"/>
          <w:sz w:val="24"/>
          <w:szCs w:val="24"/>
        </w:rPr>
        <w:t>.</w:t>
      </w:r>
    </w:p>
    <w:p w:rsidR="003D6512" w:rsidRPr="003D6512" w:rsidRDefault="003D6512" w:rsidP="003D6512">
      <w:pPr>
        <w:widowControl w:val="0"/>
        <w:spacing w:after="0" w:line="240" w:lineRule="auto"/>
        <w:ind w:firstLine="709"/>
        <w:rPr>
          <w:rFonts w:eastAsia="Calibri"/>
          <w:spacing w:val="1"/>
          <w:sz w:val="24"/>
          <w:szCs w:val="24"/>
        </w:rPr>
      </w:pPr>
      <w:r w:rsidRPr="003D6512">
        <w:rPr>
          <w:rFonts w:eastAsia="Calibri"/>
          <w:spacing w:val="1"/>
          <w:sz w:val="24"/>
          <w:szCs w:val="24"/>
        </w:rPr>
        <w:t xml:space="preserve">5.1.5.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w:t>
      </w:r>
      <w:r w:rsidRPr="003D6512">
        <w:rPr>
          <w:rFonts w:eastAsia="Calibri"/>
          <w:spacing w:val="1"/>
          <w:sz w:val="24"/>
          <w:szCs w:val="24"/>
        </w:rPr>
        <w:lastRenderedPageBreak/>
        <w:t>недостатков.</w:t>
      </w:r>
    </w:p>
    <w:p w:rsidR="003D6512" w:rsidRPr="003D6512" w:rsidRDefault="003D6512" w:rsidP="003D6512">
      <w:pPr>
        <w:widowControl w:val="0"/>
        <w:spacing w:after="0" w:line="240" w:lineRule="auto"/>
        <w:ind w:firstLine="709"/>
        <w:rPr>
          <w:rFonts w:eastAsia="Calibri"/>
          <w:spacing w:val="1"/>
          <w:sz w:val="24"/>
          <w:szCs w:val="24"/>
        </w:rPr>
      </w:pPr>
      <w:r w:rsidRPr="003D6512">
        <w:rPr>
          <w:rFonts w:eastAsia="Calibri"/>
          <w:spacing w:val="1"/>
          <w:sz w:val="24"/>
          <w:szCs w:val="24"/>
        </w:rPr>
        <w:t>5.1.6.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rsidR="003D6512" w:rsidRPr="003D6512" w:rsidRDefault="003D6512" w:rsidP="003D6512">
      <w:pPr>
        <w:widowControl w:val="0"/>
        <w:spacing w:after="0" w:line="240" w:lineRule="auto"/>
        <w:ind w:firstLine="709"/>
        <w:rPr>
          <w:rFonts w:eastAsia="Calibri"/>
          <w:spacing w:val="1"/>
          <w:sz w:val="24"/>
          <w:szCs w:val="24"/>
        </w:rPr>
      </w:pPr>
      <w:r w:rsidRPr="003D6512">
        <w:rPr>
          <w:rFonts w:eastAsia="Calibri"/>
          <w:spacing w:val="1"/>
          <w:sz w:val="24"/>
          <w:szCs w:val="24"/>
        </w:rPr>
        <w:t xml:space="preserve">5.1.7. Принять решение об одностороннем отказе от исполнения Контракта в соответствии с Законом </w:t>
      </w:r>
      <w:r w:rsidRPr="003D6512">
        <w:rPr>
          <w:rFonts w:eastAsia="Calibri"/>
          <w:sz w:val="24"/>
          <w:szCs w:val="24"/>
        </w:rPr>
        <w:t>о контрактной системе</w:t>
      </w:r>
      <w:r w:rsidRPr="003D6512">
        <w:rPr>
          <w:rFonts w:eastAsia="Calibri"/>
          <w:spacing w:val="1"/>
          <w:sz w:val="24"/>
          <w:szCs w:val="24"/>
        </w:rPr>
        <w:t>.</w:t>
      </w:r>
    </w:p>
    <w:p w:rsidR="003D6512" w:rsidRPr="003D6512" w:rsidRDefault="003D6512" w:rsidP="003D6512">
      <w:pPr>
        <w:spacing w:after="0" w:line="240" w:lineRule="auto"/>
        <w:ind w:firstLine="709"/>
        <w:rPr>
          <w:rFonts w:eastAsia="Calibri"/>
          <w:spacing w:val="1"/>
          <w:sz w:val="24"/>
          <w:szCs w:val="24"/>
        </w:rPr>
      </w:pPr>
      <w:r w:rsidRPr="003D6512">
        <w:rPr>
          <w:rFonts w:eastAsia="Calibri"/>
          <w:spacing w:val="1"/>
          <w:sz w:val="24"/>
          <w:szCs w:val="24"/>
        </w:rPr>
        <w:t xml:space="preserve">5.1.8. По соглашению с Исполнителем изменить существенные условия Контракта в случаях, установленных Законом </w:t>
      </w:r>
      <w:r w:rsidRPr="003D6512">
        <w:rPr>
          <w:rFonts w:eastAsia="Calibri"/>
          <w:sz w:val="24"/>
          <w:szCs w:val="24"/>
        </w:rPr>
        <w:t>о контрактной системе</w:t>
      </w:r>
      <w:r w:rsidRPr="003D6512">
        <w:rPr>
          <w:rFonts w:eastAsia="Calibri"/>
          <w:spacing w:val="1"/>
          <w:sz w:val="24"/>
          <w:szCs w:val="24"/>
        </w:rPr>
        <w:t>.</w:t>
      </w:r>
    </w:p>
    <w:p w:rsidR="003D6512" w:rsidRPr="003D6512" w:rsidRDefault="003D6512" w:rsidP="003D6512">
      <w:pPr>
        <w:spacing w:after="0" w:line="240" w:lineRule="auto"/>
        <w:ind w:firstLine="709"/>
        <w:rPr>
          <w:rFonts w:eastAsia="Calibri"/>
          <w:spacing w:val="1"/>
          <w:sz w:val="24"/>
          <w:szCs w:val="24"/>
        </w:rPr>
      </w:pPr>
      <w:r w:rsidRPr="003D6512">
        <w:rPr>
          <w:rFonts w:eastAsia="Calibri"/>
          <w:spacing w:val="1"/>
          <w:sz w:val="24"/>
          <w:szCs w:val="24"/>
        </w:rPr>
        <w:t>5.1.9. Не отказывать в приемке оказанных Услуг в случае выявления несоответствия результатов оказанных Услуг условиям Контракта, если выявленное несоответствие не препятствует приемке оказанных Услуг и устранено Исполнителем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5.1.10. Пользоваться иными правами, установленными Контрактом и законодательством Российской Федерации.</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5.2. Заказчик обязан:</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5.2.1. Провести экспертизу для проверки представленных Исполнителем результатов оказанных Услуг, предусмотренных Контрактом в соответствии с п. 4.11 Контракта.</w:t>
      </w:r>
    </w:p>
    <w:p w:rsidR="003D6512" w:rsidRPr="003D6512" w:rsidRDefault="003D6512" w:rsidP="003D6512">
      <w:pPr>
        <w:shd w:val="clear" w:color="auto" w:fill="FFFFFF"/>
        <w:tabs>
          <w:tab w:val="left" w:pos="540"/>
        </w:tabs>
        <w:spacing w:after="0" w:line="240" w:lineRule="auto"/>
        <w:ind w:firstLine="709"/>
        <w:rPr>
          <w:rFonts w:eastAsia="Calibri"/>
          <w:sz w:val="24"/>
          <w:szCs w:val="24"/>
        </w:rPr>
      </w:pPr>
      <w:r w:rsidRPr="003D6512">
        <w:rPr>
          <w:rFonts w:eastAsia="Calibri"/>
          <w:sz w:val="24"/>
          <w:szCs w:val="24"/>
        </w:rPr>
        <w:t>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контроля за оказанием Исполнителем Услуг по Контракту и согласования организационных вопросов.</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5.2.3. Своевременно принять и оплатить надлежащим образом оказанные Услуги в соответствии с Контрактом, включая проведение экспертизы оказанных Услуг, а также отдельных этапов исполнения Контракта в соответствии с законодательством Российской Федерации.</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5.2.4. При получении от Исполнителя уведомления о приостановлении оказания Услуг в случае, указанном в </w:t>
      </w:r>
      <w:hyperlink w:anchor="Par760" w:history="1">
        <w:r w:rsidRPr="003D6512">
          <w:rPr>
            <w:rFonts w:eastAsia="Calibri"/>
            <w:sz w:val="24"/>
            <w:szCs w:val="24"/>
          </w:rPr>
          <w:t>подпункте 5.4.6</w:t>
        </w:r>
      </w:hyperlink>
      <w:r w:rsidRPr="003D6512">
        <w:rPr>
          <w:rFonts w:eastAsia="Calibri"/>
          <w:sz w:val="24"/>
          <w:szCs w:val="24"/>
        </w:rPr>
        <w:t xml:space="preserve"> Контракта, в течение 3 (трех) рабочих дней рассмотреть вопрос о целесообразности и порядке продолжения оказания Услуг.</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5.2.5. Не позднее 5 (пяти) рабочих дней с момента возникновения права требования от Исполнителя оплаты неустойки (штрафа, пени) направить Исполнителю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5.2.6. При неоплате Исполнителем неустойки (штрафа, пени) в течение </w:t>
      </w:r>
      <w:r w:rsidRPr="003D6512">
        <w:rPr>
          <w:sz w:val="24"/>
          <w:szCs w:val="24"/>
          <w:lang w:eastAsia="ru-RU"/>
        </w:rPr>
        <w:t xml:space="preserve">10 (десяти) </w:t>
      </w:r>
      <w:r w:rsidRPr="003D6512">
        <w:rPr>
          <w:rFonts w:eastAsia="Calibri"/>
          <w:sz w:val="24"/>
          <w:szCs w:val="24"/>
        </w:rPr>
        <w:t>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5.2.7.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5.2.8. В случае обеспечения исполнения Контракта в форме независимой гарантии, при неисполнении Исполнителем своих обязательств, Заказчик обязан обратиться к гаранту с требованием исполнить обязанности в соответствии с выданной гарантией. </w:t>
      </w:r>
    </w:p>
    <w:p w:rsidR="003D6512" w:rsidRPr="003D6512" w:rsidRDefault="003D6512" w:rsidP="003D6512">
      <w:pPr>
        <w:widowControl w:val="0"/>
        <w:autoSpaceDE w:val="0"/>
        <w:spacing w:after="0" w:line="240" w:lineRule="auto"/>
        <w:ind w:firstLine="709"/>
        <w:rPr>
          <w:rFonts w:eastAsia="Calibri"/>
          <w:sz w:val="24"/>
          <w:szCs w:val="24"/>
        </w:rPr>
      </w:pPr>
      <w:r w:rsidRPr="003D6512">
        <w:rPr>
          <w:rFonts w:eastAsia="Calibri"/>
          <w:sz w:val="24"/>
          <w:szCs w:val="24"/>
        </w:rPr>
        <w:t xml:space="preserve">Если гарантом в срок не более чем 10 (десять) рабочих дней не исполнено требование Заказчика об уплате денежной суммы по независимой гарантии, направленное до окончания срока её действия, Заказчик обязан в течение 5 (пяти) рабочих дней с момента неисполнения или отказа гаранта обратиться в арбитражный суд с требованием об обязании гаранта </w:t>
      </w:r>
      <w:r w:rsidRPr="003D6512">
        <w:rPr>
          <w:rFonts w:eastAsia="Calibri"/>
          <w:sz w:val="24"/>
          <w:szCs w:val="24"/>
        </w:rPr>
        <w:lastRenderedPageBreak/>
        <w:t>исполнить обязанности, предусмотренные гарантией.</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5.2.9. Обеспечить конфиденциальность информации, представленной Исполнителем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5.2.10. Исполнять иные обязанности, предусмотренные законодательством Российской Федерации и условиями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5.3. Исполнитель вправе:</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5.3.1. Требовать своевременного подписания Заказчиком документа о приемке.</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5.3.2. Требовать своевременной оплаты оказанных Услуг в соответствии с </w:t>
      </w:r>
      <w:hyperlink w:anchor="Par704" w:history="1">
        <w:r w:rsidRPr="003D6512">
          <w:rPr>
            <w:rFonts w:eastAsia="Calibri"/>
            <w:sz w:val="24"/>
            <w:szCs w:val="24"/>
          </w:rPr>
          <w:t>условиями</w:t>
        </w:r>
      </w:hyperlink>
      <w:r w:rsidRPr="003D6512">
        <w:rPr>
          <w:rFonts w:eastAsia="Calibri"/>
          <w:sz w:val="24"/>
          <w:szCs w:val="24"/>
        </w:rPr>
        <w:t xml:space="preserve">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5.3.4. Запрашивать у Заказчика разъяснения и уточнения относительно оказания Услуг в рамках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5.3.5. Получать от Заказчика содействие при оказании Услуг в соответствии с условиями Контракта (с согласия Заказчика).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5.3.6. Досрочно исполнить обязательства по Контракту с согласия Заказчика. </w:t>
      </w:r>
    </w:p>
    <w:p w:rsidR="003D6512" w:rsidRPr="003D6512" w:rsidRDefault="003D6512" w:rsidP="003D6512">
      <w:pPr>
        <w:autoSpaceDE w:val="0"/>
        <w:autoSpaceDN w:val="0"/>
        <w:adjustRightInd w:val="0"/>
        <w:spacing w:after="0" w:line="240" w:lineRule="auto"/>
        <w:ind w:firstLine="709"/>
        <w:rPr>
          <w:rFonts w:eastAsia="Calibri"/>
          <w:sz w:val="24"/>
          <w:szCs w:val="24"/>
        </w:rPr>
      </w:pPr>
      <w:r w:rsidRPr="003D6512">
        <w:rPr>
          <w:rFonts w:eastAsia="Calibri"/>
          <w:sz w:val="24"/>
          <w:szCs w:val="24"/>
        </w:rPr>
        <w:t>5.3.7.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p>
    <w:p w:rsidR="003D6512" w:rsidRPr="003D6512" w:rsidRDefault="003D6512" w:rsidP="003D6512">
      <w:pPr>
        <w:spacing w:after="0" w:line="240" w:lineRule="auto"/>
        <w:ind w:firstLine="709"/>
        <w:rPr>
          <w:rFonts w:eastAsia="Calibri"/>
          <w:spacing w:val="1"/>
          <w:sz w:val="24"/>
          <w:szCs w:val="24"/>
        </w:rPr>
      </w:pPr>
      <w:r w:rsidRPr="003D6512">
        <w:rPr>
          <w:rFonts w:eastAsia="Calibri"/>
          <w:spacing w:val="1"/>
          <w:sz w:val="24"/>
          <w:szCs w:val="24"/>
        </w:rPr>
        <w:t>5.3.8. Принять решение об одностороннем отказе от исполнения Контракта в соответствии с законодательством Российской Федерации.</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5.3.9. Пользоваться иными правами, установленными Контрактом и законодательством Российской Федерации.</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 Исполнитель обязан:</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5.4.1. Своевременно и надлежащим образом исполнять обязательства в соответствии с условиями Контракта. </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Исполнитель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Услуг указанным выше требованиям.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5.4.4. Обеспечить устранение недостатков, выявленных при приемке Заказчиком Услуг </w:t>
      </w:r>
      <w:r w:rsidRPr="003D6512">
        <w:rPr>
          <w:rFonts w:eastAsia="Calibri"/>
          <w:color w:val="000000"/>
          <w:sz w:val="24"/>
          <w:szCs w:val="24"/>
        </w:rPr>
        <w:t>и в течение гарантийного срока</w:t>
      </w:r>
      <w:r w:rsidRPr="003D6512">
        <w:rPr>
          <w:rFonts w:eastAsia="Calibri"/>
          <w:sz w:val="24"/>
          <w:szCs w:val="24"/>
        </w:rPr>
        <w:t>, за свой счет.</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5.4.5.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5.4.6.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оказания Услуг.</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5.4.7. В течение 1 (одного)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lastRenderedPageBreak/>
        <w:t>5.4.8.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услуг, оказываемых по Контракту (лицензирование, членство в саморегулируемых организациях, аккредитация и прочее), Исполнитель обязан обеспечить наличие документов, подтверждающих его соответствие, либо привлекаемых им соисполнителей, требованиям, установленным законодательством Российской Федерации, в течение всего срока исполнения Контракта. Указанные документы представляются Исполнителем по требованию Заказчика в течение 5 (пяти) рабочих дней со дня получения соответствующего требования.</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5.4.9.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5.4.10. Обеспечить конфиденциальность информации, предоставленной Заказчиком в ходе исполнения обязательств по Контракту, за исключением случаев, когда Исполнитель в соответствии с законодательством Российской Федерации обязан предоставлять информацию третьим лицам;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5.4.11.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(далее - субподрядчики, соисполнители) в объеме 90 (девяноста) процентов от цены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Условие о привлечении к исполнению Контракта субподрядчиков, соисполнителей не применяется в случае если Контракт заключается с Исполнителем, являющимся субъектом малого предпринимательства либо социально ориентированной некоммерческой организацией.</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5.4.11.1. В срок не более 5 (пяти) рабочих дней со дня заключения договора с субподрядчиком, соисполнителем представить Заказчику:</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б) копию договора (договоров), заключенного с субподрядчиком, соисполнителем, заверенную поставщиком (подрядчиком, исполнителем).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5.4.11.2.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пп. а п. 5.4.11.1. Контракта, в течение 5 (пяти) дней со дня заключения договора с новым субподрядчиком, соисполнителем.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5.4.11.3. В течение 10 (десяти) рабочих дней со дня оплаты выполненных обязательств по договору с субподрядчиком, соисполнителем представлять Заказчику следующие документы:</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а) копии документов о приемке поставленного товара, которые являются предметом договора, заключенного между Исполнителем и привлеченным им субподрядчиком, соисполнителем;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б) копии платежных поручений, подтверждающих перечисление денежных средств Исполнителем субподрядчику, соисполнителю, - в случае если договором, заключенным между Исполнителем и привлеченным им субподрядчиком, соисполнителем, предусмотрена оплата выполненных обязательств до срока оплаты поставленных товаров,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Исполнителем обязательств, выполненных субподрядчиком, соисполнителем).</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5.4.11.4. Оплачивать поставленные субподрядчиком, соисполнителем товары в течение 7 (семи) рабочих дней с даты подписания Исполнителем документа о приемке товара.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5.4.12. Исполнять иные обязанности, предусмотренные законодательством Российской </w:t>
      </w:r>
      <w:r w:rsidRPr="003D6512">
        <w:rPr>
          <w:rFonts w:eastAsia="Calibri"/>
          <w:sz w:val="24"/>
          <w:szCs w:val="24"/>
        </w:rPr>
        <w:lastRenderedPageBreak/>
        <w:t>Федерации и Контрактом.</w:t>
      </w:r>
    </w:p>
    <w:p w:rsidR="003D6512" w:rsidRPr="003D6512" w:rsidRDefault="003D6512" w:rsidP="003D6512">
      <w:pPr>
        <w:autoSpaceDE w:val="0"/>
        <w:autoSpaceDN w:val="0"/>
        <w:adjustRightInd w:val="0"/>
        <w:spacing w:after="0" w:line="240" w:lineRule="auto"/>
        <w:rPr>
          <w:sz w:val="24"/>
          <w:szCs w:val="24"/>
          <w:lang w:eastAsia="ru-RU"/>
        </w:rPr>
      </w:pPr>
    </w:p>
    <w:p w:rsidR="003D6512" w:rsidRPr="003D6512" w:rsidRDefault="003D6512" w:rsidP="003D6512">
      <w:pPr>
        <w:widowControl w:val="0"/>
        <w:autoSpaceDE w:val="0"/>
        <w:autoSpaceDN w:val="0"/>
        <w:adjustRightInd w:val="0"/>
        <w:spacing w:after="0" w:line="240" w:lineRule="auto"/>
        <w:jc w:val="center"/>
        <w:rPr>
          <w:b/>
          <w:sz w:val="24"/>
          <w:szCs w:val="24"/>
        </w:rPr>
      </w:pPr>
      <w:r w:rsidRPr="003D6512">
        <w:rPr>
          <w:b/>
          <w:sz w:val="24"/>
          <w:szCs w:val="24"/>
        </w:rPr>
        <w:t>6. Гарантии</w:t>
      </w:r>
    </w:p>
    <w:p w:rsidR="003D6512" w:rsidRPr="003D6512" w:rsidRDefault="003D6512" w:rsidP="003D6512">
      <w:pPr>
        <w:widowControl w:val="0"/>
        <w:autoSpaceDE w:val="0"/>
        <w:autoSpaceDN w:val="0"/>
        <w:adjustRightInd w:val="0"/>
        <w:spacing w:after="0" w:line="240" w:lineRule="auto"/>
        <w:rPr>
          <w:rFonts w:eastAsia="Calibri"/>
          <w:sz w:val="24"/>
          <w:szCs w:val="24"/>
        </w:rPr>
      </w:pP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6.1. 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(ГОСТ, ТУ),</w:t>
      </w:r>
      <w:r w:rsidRPr="003D6512">
        <w:rPr>
          <w:rFonts w:eastAsia="Calibri"/>
          <w:sz w:val="24"/>
          <w:szCs w:val="24"/>
          <w:lang w:eastAsia="ru-RU"/>
        </w:rPr>
        <w:t xml:space="preserve"> а также иным требованиям законодательства Российской Федерации</w:t>
      </w:r>
      <w:r w:rsidRPr="003D6512">
        <w:rPr>
          <w:rFonts w:eastAsia="Calibri"/>
          <w:sz w:val="24"/>
          <w:szCs w:val="24"/>
        </w:rPr>
        <w:t>, действующим на момент оказания Услуг.</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6.2. Гарантийный срок на оказываемые по Контракту Услуги и поставляемое в рамках оказания услуг программное обеспечение, указанное в Таблице №3 Приложение №1 к описанию объекта закупки (Приложение № 1 к Контракту)) составляет не менее 12 (двенадцати) месяцев с даты подписания Сторонами документа о приемке, предусмотренного п. 4.2 Контракта.</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На сервер, указанный в Таблице №1 Приложение №1 к описанию объекта закупки (Приложение № 1 к Контракту), установлена гарантия Производителя - 60 (шестьдесят) месяцев с даты поставки.</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На сервер, указанный в Таблице №1 Приложение №1 к описанию объекта закупки (Приложение № 1 к Контракту), установлена гарантия Исполнителя - 60 (шестьдесят) месяцев с даты поставки, но не менее срока предоставления гарантии Производителя.</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На систему хранения данных, указанную в Таблице №4 Приложение №1 к описанию объекта закупки (Приложение № 1 к Контракту), установлена гарантия Производителя - 36 (тридцать шесть) месяцев с даты поставки.</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На систему хранения данных, указанную в Таблице №4 Приложение №1 к описанию объекта закупки (Приложение № 1 к Контракту), установлена гарантия Исполнителя - 36 (тридцать шесть) месяцев с даты поставки, но не менее срока предоставления гарантии Производителя.</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Под гарантией на оказываемые Услуги понимается устранение Исполнителем своими силами и за свой счет допущенных по его вине недостатков, выявленных после оказания Услуг.</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6.3. Исполнитель гарантирует возможность безопасного использования оборудования по назначению в течение всего гарантийного срока.</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6.4. 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6.5. 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Срок ремонта поставленного оборудования не должен превышать 10 (десяти)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6.6. 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 xml:space="preserve">6.7. 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w:t>
      </w:r>
      <w:r w:rsidRPr="003D6512">
        <w:rPr>
          <w:rFonts w:eastAsia="Calibri"/>
          <w:sz w:val="24"/>
          <w:szCs w:val="24"/>
        </w:rPr>
        <w:lastRenderedPageBreak/>
        <w:t>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jc w:val="center"/>
        <w:rPr>
          <w:rFonts w:eastAsia="Calibri"/>
          <w:b/>
          <w:sz w:val="24"/>
          <w:szCs w:val="24"/>
        </w:rPr>
      </w:pPr>
      <w:r w:rsidRPr="003D6512">
        <w:rPr>
          <w:rFonts w:eastAsia="Calibri"/>
          <w:b/>
          <w:sz w:val="24"/>
          <w:szCs w:val="24"/>
        </w:rPr>
        <w:t>7. Ответственность Сторон</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spacing w:after="0" w:line="240" w:lineRule="auto"/>
        <w:ind w:firstLine="709"/>
        <w:rPr>
          <w:rFonts w:eastAsia="Calibri"/>
          <w:sz w:val="24"/>
          <w:szCs w:val="24"/>
        </w:rPr>
      </w:pPr>
      <w:r w:rsidRPr="003D6512">
        <w:rPr>
          <w:rFonts w:eastAsia="Calibri"/>
          <w:sz w:val="24"/>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условиями Контракта.</w:t>
      </w:r>
    </w:p>
    <w:p w:rsidR="003D6512" w:rsidRPr="003D6512" w:rsidRDefault="003D6512" w:rsidP="003D6512">
      <w:pPr>
        <w:widowControl w:val="0"/>
        <w:autoSpaceDE w:val="0"/>
        <w:spacing w:after="0" w:line="240" w:lineRule="auto"/>
        <w:ind w:firstLine="709"/>
        <w:rPr>
          <w:rFonts w:eastAsia="Calibri"/>
          <w:sz w:val="24"/>
          <w:szCs w:val="24"/>
        </w:rPr>
      </w:pPr>
      <w:r w:rsidRPr="003D6512">
        <w:rPr>
          <w:rFonts w:eastAsia="Calibri"/>
          <w:sz w:val="24"/>
          <w:szCs w:val="24"/>
        </w:rPr>
        <w:t>7.2. В случае полного (частичного) неисполнения условий Контракта одной из Сторон эта Сторона обязана возместить другой Стороне причиненные убытки в части, непокрытой неустойкой.</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7.3.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7.4.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1000 рублей, если цена Контракта не превышает 3 млн. рублей (включительно);</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5000 рублей, если цена Контракта составляет от 3 млн. рублей до 50 млн. рублей (включительно);</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10000 рублей, если цена Контракта составляет от 50 млн. рублей до 100 млн. рублей (включительно).</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7.5.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отдельного этапа исполнения Контракта, уменьшенной на сумму, пропорциональную объему обязательств, предусмотренных соответствующим отдельным этапом исполнения Контракта и фактически исполненных Исполнителем обязательств, за исключением случаев, если законодательством Российской Федерации установлен иной порядок начисления пени.</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7.6.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10 процентов цены Контракта (этапа) в случае, если цена Контракта (этапа) не превышает 3 млн. рублей;</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 процентов цены Контракта (этапа) в случае, если цена Контракта (этапа) составляет от 3 млн. рублей до 50 млн. рублей (включительно);</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 процент цены Контракта (этапа) в случае, если цена Контракта (этапа) составляет от 50 млн. рублей до 100 млн. рублей (включительно).</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 xml:space="preserve">7.7. За каждый факт неисполнения или ненадлежащего исполнения Исполнителем </w:t>
      </w:r>
      <w:r w:rsidRPr="003D6512">
        <w:rPr>
          <w:rFonts w:eastAsia="Calibri"/>
          <w:sz w:val="24"/>
          <w:szCs w:val="24"/>
        </w:rPr>
        <w:lastRenderedPageBreak/>
        <w:t>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1000 рублей, если цена Контракта не превышает 3 млн. рублей;</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5000 рублей, если цена Контракта составляет от 3 млн. рублей до 50 млн. рублей (включительно);</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10000 рублей, если цена Контракта составляет от 50 млн. рублей до 100 млн. рублей (включительно).</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7.8.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а) в случае, если цена Контракта не превышает начальную (максимальную) цену Контракта:</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10 процентов начальной (максимальной) цены Контракта, если цена Контракта не превышает 3 млн. рублей;</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5 процентов начальной (максимальной) цены Контракта, если цена Контракта составляет от 3 млн. рублей до 50 млн. рублей (включительно);</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1 процент начальной (максимальной) цены Контракта, если цена контракта составляет от 50 млн. рублей до 100 млн. рублей (включительно);</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б) в случае, если цена Контракта превышает начальную (максимальную) цену Контракта:</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10 процентов цены Контракта, если цена контракта не превышает 3 млн. рублей;</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5 процентов цены Контракта, если цена контракта составляет от 3 млн. рублей до 50 млн. рублей (включительно);</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1 процент цены Контракта, если цена Контракта составляет от 50 млн. рублей до 100 млн. рублей (включительно).</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7.9.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3D6512" w:rsidRPr="003D6512" w:rsidRDefault="003D6512" w:rsidP="003D6512">
      <w:pPr>
        <w:widowControl w:val="0"/>
        <w:autoSpaceDE w:val="0"/>
        <w:spacing w:after="0" w:line="240" w:lineRule="auto"/>
        <w:ind w:firstLine="709"/>
        <w:rPr>
          <w:rFonts w:eastAsia="Calibri"/>
          <w:sz w:val="24"/>
          <w:szCs w:val="24"/>
        </w:rPr>
      </w:pPr>
      <w:r w:rsidRPr="003D6512">
        <w:rPr>
          <w:rFonts w:eastAsia="Calibri"/>
          <w:sz w:val="24"/>
          <w:szCs w:val="24"/>
        </w:rPr>
        <w:t>7.10. В случае неисполнения или ненадлежащего исполнения Исполнителем обязательств, предусмотренных Контрактом, Заказчик вправе произвести оплату по Контракту за вычетом соответствующего размера неустойки (штрафа, пени) (при этом исполнение обязательства Исполнителя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Контракта, предоставленного Исполнителем в соответствии с разделом 8 настоящего Контракта.</w:t>
      </w:r>
    </w:p>
    <w:p w:rsidR="003D6512" w:rsidRPr="003D6512" w:rsidRDefault="003D6512" w:rsidP="003D6512">
      <w:pPr>
        <w:widowControl w:val="0"/>
        <w:autoSpaceDE w:val="0"/>
        <w:spacing w:after="0" w:line="240" w:lineRule="auto"/>
        <w:ind w:firstLine="709"/>
        <w:rPr>
          <w:rFonts w:eastAsia="Calibri"/>
          <w:sz w:val="24"/>
          <w:szCs w:val="24"/>
        </w:rPr>
      </w:pPr>
      <w:r w:rsidRPr="003D6512">
        <w:rPr>
          <w:rFonts w:eastAsia="Calibri"/>
          <w:sz w:val="24"/>
          <w:szCs w:val="24"/>
        </w:rPr>
        <w:t>7.11. За неисполнение Поставщиком условия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виде штрафа, штраф устанавливается в размере 5 (пяти) процентов объема такого привлечения, установленного Контрактом.</w:t>
      </w:r>
    </w:p>
    <w:p w:rsidR="003D6512" w:rsidRPr="003D6512" w:rsidRDefault="003D6512" w:rsidP="003D6512">
      <w:pPr>
        <w:widowControl w:val="0"/>
        <w:autoSpaceDE w:val="0"/>
        <w:spacing w:after="0" w:line="240" w:lineRule="auto"/>
        <w:ind w:firstLine="709"/>
        <w:rPr>
          <w:rFonts w:eastAsia="Calibri"/>
          <w:sz w:val="24"/>
          <w:szCs w:val="24"/>
        </w:rPr>
      </w:pPr>
      <w:r w:rsidRPr="003D6512">
        <w:rPr>
          <w:rFonts w:eastAsia="Calibri"/>
          <w:sz w:val="24"/>
          <w:szCs w:val="24"/>
        </w:rPr>
        <w:t>7.12. Уплата Стороной неустойки (штрафа, пени) не освобождает ее от исполнения обязательств по Контракту.</w:t>
      </w:r>
    </w:p>
    <w:p w:rsidR="003D6512" w:rsidRPr="003D6512" w:rsidRDefault="003D6512" w:rsidP="003D6512">
      <w:pPr>
        <w:widowControl w:val="0"/>
        <w:autoSpaceDE w:val="0"/>
        <w:autoSpaceDN w:val="0"/>
        <w:adjustRightInd w:val="0"/>
        <w:spacing w:after="0" w:line="240" w:lineRule="auto"/>
        <w:ind w:firstLine="708"/>
        <w:rPr>
          <w:rFonts w:eastAsia="Calibri"/>
          <w:sz w:val="24"/>
          <w:szCs w:val="24"/>
        </w:rPr>
      </w:pPr>
      <w:r w:rsidRPr="003D6512">
        <w:rPr>
          <w:rFonts w:eastAsia="Calibri"/>
          <w:sz w:val="24"/>
          <w:szCs w:val="24"/>
        </w:rPr>
        <w:t xml:space="preserve">7.13.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w:t>
      </w:r>
      <w:r w:rsidRPr="003D6512">
        <w:rPr>
          <w:rFonts w:eastAsia="Calibri"/>
          <w:sz w:val="24"/>
          <w:szCs w:val="24"/>
        </w:rPr>
        <w:lastRenderedPageBreak/>
        <w:t>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3D6512" w:rsidRPr="003D6512" w:rsidRDefault="003D6512" w:rsidP="003D6512">
      <w:pPr>
        <w:widowControl w:val="0"/>
        <w:autoSpaceDE w:val="0"/>
        <w:autoSpaceDN w:val="0"/>
        <w:adjustRightInd w:val="0"/>
        <w:spacing w:after="0" w:line="240" w:lineRule="auto"/>
        <w:ind w:firstLine="708"/>
        <w:rPr>
          <w:rFonts w:eastAsia="Calibri"/>
          <w:sz w:val="24"/>
          <w:szCs w:val="24"/>
        </w:rPr>
      </w:pPr>
      <w:r w:rsidRPr="003D6512">
        <w:rPr>
          <w:rFonts w:eastAsia="Calibri"/>
          <w:sz w:val="24"/>
          <w:szCs w:val="24"/>
        </w:rPr>
        <w:t>7.14. В случае расторжения Контракта в связи с односторонним отказом Стороны от исполнения Контракта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jc w:val="center"/>
        <w:rPr>
          <w:rFonts w:eastAsia="Calibri"/>
          <w:b/>
          <w:sz w:val="24"/>
          <w:szCs w:val="24"/>
        </w:rPr>
      </w:pPr>
      <w:r w:rsidRPr="003D6512">
        <w:rPr>
          <w:rFonts w:eastAsia="Calibri"/>
          <w:b/>
          <w:sz w:val="24"/>
          <w:szCs w:val="24"/>
        </w:rPr>
        <w:t>8. Обеспечение исполнения Контракта</w:t>
      </w:r>
    </w:p>
    <w:p w:rsidR="003D6512" w:rsidRPr="003D6512" w:rsidRDefault="003D6512" w:rsidP="003D6512">
      <w:pPr>
        <w:widowControl w:val="0"/>
        <w:autoSpaceDE w:val="0"/>
        <w:autoSpaceDN w:val="0"/>
        <w:adjustRightInd w:val="0"/>
        <w:spacing w:after="0" w:line="240" w:lineRule="auto"/>
        <w:jc w:val="center"/>
        <w:rPr>
          <w:rFonts w:eastAsia="Calibri"/>
          <w:sz w:val="24"/>
          <w:szCs w:val="24"/>
          <w:highlight w:val="yellow"/>
        </w:rPr>
      </w:pP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rsidR="003D6512" w:rsidRPr="003D6512" w:rsidRDefault="003D6512" w:rsidP="003D6512">
      <w:pPr>
        <w:autoSpaceDE w:val="0"/>
        <w:autoSpaceDN w:val="0"/>
        <w:adjustRightInd w:val="0"/>
        <w:spacing w:after="0" w:line="240" w:lineRule="auto"/>
        <w:ind w:firstLine="709"/>
        <w:rPr>
          <w:rFonts w:eastAsia="Calibri"/>
          <w:sz w:val="24"/>
          <w:szCs w:val="24"/>
        </w:rPr>
      </w:pPr>
      <w:r w:rsidRPr="003D6512">
        <w:rPr>
          <w:rFonts w:eastAsia="Calibri"/>
          <w:sz w:val="24"/>
          <w:szCs w:val="24"/>
        </w:rPr>
        <w:t>Обеспечение исполнения Контракта не применяется, если участник закупки, с которым заключается Контракт, является казенным учреждением.</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Исполнение Контракта обеспечивается предоставлением независимой гарантии, выданной организациями, указанными в ч. 1 ст. 45 Закона о контрактной системе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Способ обеспечения исполнения Контракта определяется Исполнителем самостоятельно.</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 xml:space="preserve">8.2. Размер обеспечения исполнения Контракта составляет 10% (десять процентов) начальной (максимальной) цены Контракта, что составляет 5 247 000 (Пять миллионов двести сорок семь тысяч) рублей 00 копеек. </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Исполнитель освобождается от предоставления обеспечения гарантийных обязательств в случаях, предусмотренных ч.8 ст.96 Закона о контрактной системе.</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8.3. 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Закона о контрактной системе.</w:t>
      </w:r>
    </w:p>
    <w:p w:rsidR="003D6512" w:rsidRPr="003D6512" w:rsidRDefault="003D6512" w:rsidP="003D6512">
      <w:pPr>
        <w:spacing w:after="0" w:line="240" w:lineRule="auto"/>
        <w:ind w:firstLine="709"/>
        <w:rPr>
          <w:rFonts w:eastAsia="Calibri"/>
          <w:sz w:val="24"/>
          <w:szCs w:val="24"/>
          <w:lang w:eastAsia="ru-RU"/>
        </w:rPr>
      </w:pPr>
      <w:r w:rsidRPr="003D6512">
        <w:rPr>
          <w:rFonts w:eastAsia="Calibri"/>
          <w:sz w:val="24"/>
          <w:szCs w:val="24"/>
        </w:rPr>
        <w:t>8.4. 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3D6512">
        <w:rPr>
          <w:rFonts w:eastAsia="Calibri"/>
          <w:sz w:val="24"/>
          <w:szCs w:val="24"/>
          <w:lang w:eastAsia="ru-RU"/>
        </w:rPr>
        <w:t>.</w:t>
      </w:r>
    </w:p>
    <w:p w:rsidR="003D6512" w:rsidRPr="003D6512" w:rsidRDefault="003D6512" w:rsidP="003D6512">
      <w:pPr>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lang w:eastAsia="ru-RU"/>
        </w:rPr>
        <w:t>8.5. </w:t>
      </w:r>
      <w:r w:rsidRPr="003D6512">
        <w:rPr>
          <w:rFonts w:eastAsia="Calibri"/>
          <w:sz w:val="24"/>
          <w:szCs w:val="24"/>
        </w:rPr>
        <w:t xml:space="preserve">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Исполнитель обязуется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Исполнителем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w:t>
      </w:r>
      <w:r w:rsidRPr="003D6512">
        <w:rPr>
          <w:rFonts w:eastAsia="Calibri"/>
          <w:sz w:val="24"/>
          <w:szCs w:val="24"/>
        </w:rPr>
        <w:lastRenderedPageBreak/>
        <w:t>пропорциональную объему обязательств, предусмотренных Контрактом и фактически исполненных Исполнителем.</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8.7. В случае надлежащего исполнения </w:t>
      </w:r>
      <w:r w:rsidRPr="003D6512">
        <w:rPr>
          <w:rFonts w:eastAsia="Calibri"/>
          <w:sz w:val="24"/>
          <w:szCs w:val="24"/>
          <w:lang w:eastAsia="ru-RU"/>
        </w:rPr>
        <w:t>Исполнителем</w:t>
      </w:r>
      <w:r w:rsidRPr="003D6512">
        <w:rPr>
          <w:rFonts w:eastAsia="Calibri"/>
          <w:sz w:val="24"/>
          <w:szCs w:val="24"/>
        </w:rPr>
        <w:t xml:space="preserve"> обязательств по </w:t>
      </w:r>
      <w:r w:rsidRPr="003D6512">
        <w:rPr>
          <w:rFonts w:eastAsia="Calibri"/>
          <w:sz w:val="24"/>
          <w:szCs w:val="24"/>
          <w:lang w:eastAsia="ru-RU"/>
        </w:rPr>
        <w:t>Контракту</w:t>
      </w:r>
      <w:r w:rsidRPr="003D6512">
        <w:rPr>
          <w:rFonts w:eastAsia="Calibri"/>
          <w:sz w:val="24"/>
          <w:szCs w:val="24"/>
        </w:rPr>
        <w:t xml:space="preserve"> обеспечение исполнения </w:t>
      </w:r>
      <w:r w:rsidRPr="003D6512">
        <w:rPr>
          <w:rFonts w:eastAsia="Calibri"/>
          <w:sz w:val="24"/>
          <w:szCs w:val="24"/>
          <w:lang w:eastAsia="ru-RU"/>
        </w:rPr>
        <w:t>Контракта</w:t>
      </w:r>
      <w:r w:rsidRPr="003D6512">
        <w:rPr>
          <w:rFonts w:eastAsia="Calibri"/>
          <w:sz w:val="24"/>
          <w:szCs w:val="24"/>
        </w:rPr>
        <w:t xml:space="preserve"> подлежит возврату </w:t>
      </w:r>
      <w:r w:rsidRPr="003D6512">
        <w:rPr>
          <w:rFonts w:eastAsia="Calibri"/>
          <w:sz w:val="24"/>
          <w:szCs w:val="24"/>
          <w:lang w:eastAsia="ru-RU"/>
        </w:rPr>
        <w:t>Исполнителю</w:t>
      </w:r>
      <w:r w:rsidRPr="003D6512">
        <w:rPr>
          <w:rFonts w:eastAsia="Calibri"/>
          <w:sz w:val="24"/>
          <w:szCs w:val="24"/>
        </w:rPr>
        <w:t xml:space="preserve">. Заказчик осуществляет возврат денежных средств на расчетный счет </w:t>
      </w:r>
      <w:r w:rsidRPr="003D6512">
        <w:rPr>
          <w:rFonts w:eastAsia="Calibri"/>
          <w:sz w:val="24"/>
          <w:szCs w:val="24"/>
          <w:lang w:eastAsia="ru-RU"/>
        </w:rPr>
        <w:t>Исполнителя</w:t>
      </w:r>
      <w:r w:rsidRPr="003D6512">
        <w:rPr>
          <w:rFonts w:eastAsia="Calibri"/>
          <w:sz w:val="24"/>
          <w:szCs w:val="24"/>
        </w:rPr>
        <w:t>, указанный в Контракте, после оказания всего объема Услуг в течение 30 (тридцати) календарных дней с даты подписания Сторонами документа о приёмке, предусмотренного п. 4.2. Контракта, при отсутствии у Заказчика претензий по объему и качеству оказанных Услуг.</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Исполнителем в качестве обеспечения исполнения контракта, по заявлению Исполнителя подлежит возврату Исполнителю в течение 30 (тридцати) дней с даты получения Заказчиком указанного заявления, при отсутствии у Заказчика претензий по объему и качеству оказанных Услуг.</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 xml:space="preserve">8.8. Обеспечение исполнения Контракта сохраняет свою силу при изменении законодательства Российской Федерации, а также при реорганизации </w:t>
      </w:r>
      <w:r w:rsidRPr="003D6512">
        <w:rPr>
          <w:rFonts w:eastAsia="Calibri"/>
          <w:sz w:val="24"/>
          <w:szCs w:val="24"/>
          <w:lang w:eastAsia="ru-RU"/>
        </w:rPr>
        <w:t>Исполнителя</w:t>
      </w:r>
      <w:r w:rsidRPr="003D6512">
        <w:rPr>
          <w:rFonts w:eastAsia="Calibri"/>
          <w:sz w:val="24"/>
          <w:szCs w:val="24"/>
        </w:rPr>
        <w:t xml:space="preserve"> или Заказчика.</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8.9. Независимая гарантия должна быть безотзывной и должна содержать сведения, указанные в Законе о контрактной системе.</w:t>
      </w:r>
    </w:p>
    <w:p w:rsidR="003D6512" w:rsidRPr="003D6512" w:rsidRDefault="003D6512" w:rsidP="003D6512">
      <w:pPr>
        <w:widowControl w:val="0"/>
        <w:tabs>
          <w:tab w:val="left" w:pos="709"/>
        </w:tabs>
        <w:spacing w:after="0" w:line="240" w:lineRule="auto"/>
        <w:ind w:firstLine="709"/>
        <w:rPr>
          <w:rFonts w:eastAsia="Calibri"/>
          <w:sz w:val="24"/>
          <w:szCs w:val="24"/>
        </w:rPr>
      </w:pPr>
      <w:r w:rsidRPr="003D6512">
        <w:rPr>
          <w:rFonts w:eastAsia="Calibri"/>
          <w:sz w:val="24"/>
          <w:szCs w:val="24"/>
        </w:rPr>
        <w:t xml:space="preserve">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19" w:history="1">
        <w:r w:rsidRPr="003D6512">
          <w:rPr>
            <w:rFonts w:eastAsia="Calibri"/>
            <w:sz w:val="24"/>
            <w:szCs w:val="24"/>
          </w:rPr>
          <w:t>кодексом</w:t>
        </w:r>
      </w:hyperlink>
      <w:r w:rsidRPr="003D6512">
        <w:rPr>
          <w:rFonts w:eastAsia="Calibri"/>
          <w:sz w:val="24"/>
          <w:szCs w:val="24"/>
        </w:rPr>
        <w:t xml:space="preserve"> Российской Федерации оснований для отказа в удовлетворении этого требования.</w:t>
      </w:r>
    </w:p>
    <w:p w:rsidR="003D6512" w:rsidRPr="003D6512" w:rsidRDefault="003D6512" w:rsidP="003D6512">
      <w:pPr>
        <w:widowControl w:val="0"/>
        <w:tabs>
          <w:tab w:val="left" w:pos="709"/>
        </w:tabs>
        <w:spacing w:after="0" w:line="240" w:lineRule="auto"/>
        <w:ind w:firstLine="709"/>
        <w:rPr>
          <w:rFonts w:eastAsia="Calibri"/>
          <w:sz w:val="24"/>
          <w:szCs w:val="24"/>
        </w:rPr>
      </w:pPr>
      <w:r w:rsidRPr="003D6512">
        <w:rPr>
          <w:rFonts w:eastAsia="Calibri"/>
          <w:sz w:val="24"/>
          <w:szCs w:val="24"/>
        </w:rPr>
        <w:t>8.10. Все затраты, связанные с заключением и оформлением договоров и иных документов по обеспечению исполнения Контракта, несет Исполнитель.</w:t>
      </w:r>
    </w:p>
    <w:p w:rsidR="003D6512" w:rsidRPr="003D6512" w:rsidRDefault="003D6512" w:rsidP="003D6512">
      <w:pPr>
        <w:spacing w:after="0" w:line="240" w:lineRule="auto"/>
        <w:ind w:firstLine="709"/>
        <w:rPr>
          <w:rFonts w:eastAsia="Calibri"/>
          <w:sz w:val="24"/>
          <w:szCs w:val="24"/>
        </w:rPr>
      </w:pPr>
      <w:r w:rsidRPr="003D6512">
        <w:rPr>
          <w:sz w:val="24"/>
          <w:szCs w:val="24"/>
          <w:lang w:eastAsia="ru-RU"/>
        </w:rPr>
        <w:t xml:space="preserve">8.11. В целях предоставления Исполнителем гарантии качества на результат оказанных Услуг и возможности использования результата оказанных Услуг на протяжении указанного в Контракте гарантийного срока устанавливается обеспечение гарантийных обязательств в размере </w:t>
      </w:r>
      <w:r w:rsidRPr="003D6512">
        <w:rPr>
          <w:rFonts w:eastAsia="Calibri"/>
          <w:sz w:val="24"/>
          <w:szCs w:val="24"/>
        </w:rPr>
        <w:t xml:space="preserve">1% (одного процента) начальной (максимальной) цены Контракта, что составляет 524 700 (Пятьсот двадцать четыре тысячи семьсот) рублей 00 копеек. </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Гарантийные обязательства обеспечиваются предоставлением независимой гарантии,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Независимая гарантия должна быть безотзывной и должна содержать сведения, указанные в Законе о контрактной системе.</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Независимая гарантия, предоставленная в качестве обеспечения гарантийных обязательств, должна содержать условие об обязанности гаранта уплатить Заказчику денежную сумму по независимой гарантии не позднее 10 (десяти) рабочих дней со дня, следующего за днем получения гарантом требования Заказчика,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Способ обеспечения гарантийных обязательств определяется Исполнителем самостоятельно.</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lastRenderedPageBreak/>
        <w:t>Платежное поручение (либо копия) о перечислении денежных средств на счет Заказчика (либо независимая гарантия) предоставляются Исполнителем Заказчику одновременно с документами, предусмотренными п. 4.2 настоящего Контракта.</w:t>
      </w:r>
    </w:p>
    <w:p w:rsidR="003D6512" w:rsidRPr="003D6512" w:rsidRDefault="003D6512" w:rsidP="003D6512">
      <w:pPr>
        <w:spacing w:after="0" w:line="240" w:lineRule="auto"/>
        <w:ind w:firstLine="709"/>
        <w:rPr>
          <w:sz w:val="24"/>
          <w:szCs w:val="24"/>
          <w:lang w:eastAsia="ru-RU"/>
        </w:rPr>
      </w:pPr>
      <w:r w:rsidRPr="003D6512">
        <w:rPr>
          <w:rFonts w:eastAsia="Calibri"/>
          <w:sz w:val="24"/>
          <w:szCs w:val="24"/>
        </w:rPr>
        <w:t xml:space="preserve">Оформление документа о приемке (за исключением отдельного этапа исполнения контракта) оказанной услуги осуществляется Заказчиком после предоставления Исполнителем обеспечения </w:t>
      </w:r>
      <w:r w:rsidRPr="003D6512">
        <w:rPr>
          <w:sz w:val="24"/>
          <w:szCs w:val="24"/>
          <w:lang w:eastAsia="ru-RU"/>
        </w:rPr>
        <w:t>гарантийных обязательств.</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3D6512" w:rsidRPr="003D6512" w:rsidRDefault="003D6512" w:rsidP="003D6512">
      <w:pPr>
        <w:spacing w:after="0" w:line="240" w:lineRule="auto"/>
        <w:ind w:firstLine="709"/>
        <w:rPr>
          <w:rFonts w:eastAsia="Calibri"/>
          <w:sz w:val="24"/>
          <w:szCs w:val="24"/>
          <w:lang w:eastAsia="ru-RU"/>
        </w:rPr>
      </w:pPr>
      <w:r w:rsidRPr="003D6512">
        <w:rPr>
          <w:rFonts w:eastAsia="Calibri"/>
          <w:sz w:val="24"/>
          <w:szCs w:val="24"/>
        </w:rPr>
        <w:t>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3D6512">
        <w:rPr>
          <w:rFonts w:eastAsia="Calibri"/>
          <w:sz w:val="24"/>
          <w:szCs w:val="24"/>
          <w:lang w:eastAsia="ru-RU"/>
        </w:rPr>
        <w:t>.</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 xml:space="preserve">В случае надлежащего исполнения </w:t>
      </w:r>
      <w:r w:rsidRPr="003D6512">
        <w:rPr>
          <w:rFonts w:eastAsia="Calibri"/>
          <w:sz w:val="24"/>
          <w:szCs w:val="24"/>
          <w:lang w:eastAsia="ru-RU"/>
        </w:rPr>
        <w:t>Исполнителем</w:t>
      </w:r>
      <w:r w:rsidRPr="003D6512">
        <w:rPr>
          <w:rFonts w:eastAsia="Calibri"/>
          <w:sz w:val="24"/>
          <w:szCs w:val="24"/>
        </w:rPr>
        <w:t xml:space="preserve"> гарантийных обязательств обеспечение гарантийных обязательств подлежит возврату </w:t>
      </w:r>
      <w:r w:rsidRPr="003D6512">
        <w:rPr>
          <w:rFonts w:eastAsia="Calibri"/>
          <w:sz w:val="24"/>
          <w:szCs w:val="24"/>
          <w:lang w:eastAsia="ru-RU"/>
        </w:rPr>
        <w:t>Исполнителю</w:t>
      </w:r>
      <w:r w:rsidRPr="003D6512">
        <w:rPr>
          <w:rFonts w:eastAsia="Calibri"/>
          <w:sz w:val="24"/>
          <w:szCs w:val="24"/>
        </w:rPr>
        <w:t xml:space="preserve">. Заказчик осуществляет возврат денежных средств на расчетный счет </w:t>
      </w:r>
      <w:r w:rsidRPr="003D6512">
        <w:rPr>
          <w:rFonts w:eastAsia="Calibri"/>
          <w:sz w:val="24"/>
          <w:szCs w:val="24"/>
          <w:lang w:eastAsia="ru-RU"/>
        </w:rPr>
        <w:t>Исполнителя</w:t>
      </w:r>
      <w:r w:rsidRPr="003D6512">
        <w:rPr>
          <w:rFonts w:eastAsia="Calibri"/>
          <w:sz w:val="24"/>
          <w:szCs w:val="24"/>
        </w:rPr>
        <w:t>, указанный в Контракте, в течение 30 (тридцати) рабочих дней с даты окончания срока обеспечиваемых обязательств.</w:t>
      </w:r>
    </w:p>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 xml:space="preserve">Обеспечение гарантийных обязательств сохраняет свою силу при изменении законодательства Российской Федерации, а также при реорганизации </w:t>
      </w:r>
      <w:r w:rsidRPr="003D6512">
        <w:rPr>
          <w:rFonts w:eastAsia="Calibri"/>
          <w:sz w:val="24"/>
          <w:szCs w:val="24"/>
          <w:lang w:eastAsia="ru-RU"/>
        </w:rPr>
        <w:t>Исполнителя</w:t>
      </w:r>
      <w:r w:rsidRPr="003D6512">
        <w:rPr>
          <w:rFonts w:eastAsia="Calibri"/>
          <w:sz w:val="24"/>
          <w:szCs w:val="24"/>
        </w:rPr>
        <w:t xml:space="preserve"> или Заказчика.</w:t>
      </w:r>
    </w:p>
    <w:p w:rsidR="003D6512" w:rsidRPr="003D6512" w:rsidRDefault="003D6512" w:rsidP="003D6512">
      <w:pPr>
        <w:widowControl w:val="0"/>
        <w:tabs>
          <w:tab w:val="left" w:pos="709"/>
        </w:tabs>
        <w:spacing w:after="0" w:line="240" w:lineRule="auto"/>
        <w:ind w:firstLine="709"/>
        <w:rPr>
          <w:rFonts w:eastAsia="Calibri"/>
          <w:sz w:val="24"/>
          <w:szCs w:val="24"/>
        </w:rPr>
      </w:pPr>
      <w:r w:rsidRPr="003D6512">
        <w:rPr>
          <w:rFonts w:eastAsia="Calibri"/>
          <w:sz w:val="24"/>
          <w:szCs w:val="24"/>
        </w:rPr>
        <w:t>Все затраты, связанные с заключением и оформлением договоров и иных документов по обеспечению гарантийных обязательств, несет Исполнитель.</w:t>
      </w:r>
    </w:p>
    <w:p w:rsidR="003D6512" w:rsidRPr="003D6512" w:rsidRDefault="003D6512" w:rsidP="003D6512">
      <w:pPr>
        <w:widowControl w:val="0"/>
        <w:tabs>
          <w:tab w:val="left" w:pos="709"/>
        </w:tabs>
        <w:spacing w:after="0" w:line="240" w:lineRule="auto"/>
        <w:ind w:firstLine="709"/>
        <w:rPr>
          <w:rFonts w:eastAsia="Calibri"/>
          <w:sz w:val="24"/>
          <w:szCs w:val="24"/>
        </w:rPr>
      </w:pPr>
      <w:r w:rsidRPr="003D6512">
        <w:rPr>
          <w:rFonts w:eastAsia="Calibri"/>
          <w:sz w:val="24"/>
          <w:szCs w:val="24"/>
        </w:rPr>
        <w:t>В случае непредоставления Исполнителем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9 настоящего Контракта.</w:t>
      </w:r>
    </w:p>
    <w:p w:rsidR="003D6512" w:rsidRPr="003D6512" w:rsidRDefault="003D6512" w:rsidP="003D6512">
      <w:pPr>
        <w:widowControl w:val="0"/>
        <w:tabs>
          <w:tab w:val="left" w:pos="709"/>
        </w:tabs>
        <w:spacing w:after="0" w:line="240" w:lineRule="auto"/>
        <w:ind w:firstLine="709"/>
        <w:rPr>
          <w:rFonts w:eastAsia="Calibri"/>
          <w:sz w:val="24"/>
          <w:szCs w:val="24"/>
        </w:rPr>
      </w:pPr>
    </w:p>
    <w:p w:rsidR="003D6512" w:rsidRPr="003D6512" w:rsidRDefault="003D6512" w:rsidP="003D6512">
      <w:pPr>
        <w:widowControl w:val="0"/>
        <w:autoSpaceDE w:val="0"/>
        <w:autoSpaceDN w:val="0"/>
        <w:adjustRightInd w:val="0"/>
        <w:spacing w:after="0" w:line="240" w:lineRule="auto"/>
        <w:jc w:val="center"/>
        <w:rPr>
          <w:rFonts w:eastAsia="Calibri"/>
          <w:b/>
          <w:sz w:val="24"/>
          <w:szCs w:val="24"/>
        </w:rPr>
      </w:pPr>
      <w:r w:rsidRPr="003D6512">
        <w:rPr>
          <w:rFonts w:eastAsia="Calibri"/>
          <w:b/>
          <w:sz w:val="24"/>
          <w:szCs w:val="24"/>
        </w:rPr>
        <w:t>9. Срок исполнения, порядок изменения и расторжения Контракта</w:t>
      </w:r>
    </w:p>
    <w:p w:rsidR="003D6512" w:rsidRPr="003D6512" w:rsidRDefault="003D6512" w:rsidP="003D6512">
      <w:pPr>
        <w:widowControl w:val="0"/>
        <w:autoSpaceDE w:val="0"/>
        <w:autoSpaceDN w:val="0"/>
        <w:adjustRightInd w:val="0"/>
        <w:spacing w:after="0" w:line="240" w:lineRule="auto"/>
        <w:jc w:val="left"/>
        <w:rPr>
          <w:rFonts w:eastAsia="Calibri"/>
          <w:sz w:val="24"/>
          <w:szCs w:val="24"/>
        </w:rPr>
      </w:pPr>
    </w:p>
    <w:p w:rsidR="003D6512" w:rsidRPr="003D6512" w:rsidRDefault="003D6512" w:rsidP="003D6512">
      <w:pPr>
        <w:autoSpaceDE w:val="0"/>
        <w:autoSpaceDN w:val="0"/>
        <w:spacing w:after="0" w:line="240" w:lineRule="auto"/>
        <w:ind w:firstLine="709"/>
        <w:rPr>
          <w:rFonts w:eastAsia="Calibri"/>
          <w:sz w:val="24"/>
          <w:szCs w:val="24"/>
        </w:rPr>
      </w:pPr>
      <w:r w:rsidRPr="003D6512">
        <w:rPr>
          <w:rFonts w:eastAsia="Calibri"/>
          <w:sz w:val="24"/>
          <w:szCs w:val="24"/>
        </w:rPr>
        <w:t>9.1. Контракт вступает в силу со дня его подписания Сторонами, в</w:t>
      </w:r>
      <w:r w:rsidRPr="003D6512">
        <w:rPr>
          <w:rFonts w:eastAsia="Calibri"/>
          <w:i/>
          <w:iCs/>
          <w:sz w:val="24"/>
          <w:szCs w:val="24"/>
        </w:rPr>
        <w:t xml:space="preserve"> </w:t>
      </w:r>
      <w:r w:rsidRPr="003D6512">
        <w:rPr>
          <w:rFonts w:eastAsia="Calibri"/>
          <w:sz w:val="24"/>
          <w:szCs w:val="24"/>
        </w:rPr>
        <w:t>соответствии с положениями статьи 51 Закона о контрактной системе</w:t>
      </w:r>
      <w:r w:rsidRPr="003D6512">
        <w:rPr>
          <w:rFonts w:eastAsia="Calibri"/>
          <w:i/>
          <w:iCs/>
          <w:sz w:val="24"/>
          <w:szCs w:val="24"/>
        </w:rPr>
        <w:t>.</w:t>
      </w:r>
    </w:p>
    <w:p w:rsidR="003D6512" w:rsidRPr="003D6512" w:rsidRDefault="003D6512" w:rsidP="003D6512">
      <w:pPr>
        <w:autoSpaceDE w:val="0"/>
        <w:autoSpaceDN w:val="0"/>
        <w:spacing w:after="0" w:line="240" w:lineRule="auto"/>
        <w:ind w:firstLine="709"/>
        <w:rPr>
          <w:rFonts w:eastAsia="Calibri"/>
          <w:sz w:val="24"/>
          <w:szCs w:val="24"/>
        </w:rPr>
      </w:pPr>
      <w:r w:rsidRPr="003D6512">
        <w:rPr>
          <w:rFonts w:eastAsia="Calibri"/>
          <w:sz w:val="24"/>
          <w:szCs w:val="24"/>
        </w:rPr>
        <w:t>9.2. Срок исполнения Контракта с даты заключения Контракта по 29.12.2023 (включительно). Окончание срока исполнения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9.3. Контракт может быть расторгнут:</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по соглашению Сторон;</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по решению суда;</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9.4.1. При существенном нарушении Контракта Исполнителем.</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9.4.2. В случае просрочки исполнения обязательств по оказанию Услуг более чем на 5 (пять) календарных дней.</w:t>
      </w:r>
    </w:p>
    <w:p w:rsidR="003D6512" w:rsidRPr="003D6512" w:rsidRDefault="003D6512" w:rsidP="003D6512">
      <w:pPr>
        <w:widowControl w:val="0"/>
        <w:shd w:val="clear" w:color="auto" w:fill="FFFFFF"/>
        <w:spacing w:after="0" w:line="240" w:lineRule="auto"/>
        <w:ind w:firstLine="709"/>
        <w:rPr>
          <w:rFonts w:eastAsia="Calibri"/>
          <w:sz w:val="24"/>
          <w:szCs w:val="24"/>
        </w:rPr>
      </w:pPr>
      <w:r w:rsidRPr="003D6512">
        <w:rPr>
          <w:rFonts w:eastAsia="Calibri"/>
          <w:sz w:val="24"/>
          <w:szCs w:val="24"/>
        </w:rPr>
        <w:t>9.4.3. В случае неоднократного нарушения сроков оказания Услуг – более двух раз более чем на 5 (пять) календарных дней.</w:t>
      </w:r>
    </w:p>
    <w:p w:rsidR="003D6512" w:rsidRPr="003D6512" w:rsidRDefault="003D6512" w:rsidP="003D6512">
      <w:pPr>
        <w:widowControl w:val="0"/>
        <w:shd w:val="clear" w:color="auto" w:fill="FFFFFF"/>
        <w:spacing w:after="0" w:line="240" w:lineRule="auto"/>
        <w:ind w:firstLine="709"/>
        <w:rPr>
          <w:rFonts w:eastAsia="Calibri"/>
          <w:sz w:val="24"/>
          <w:szCs w:val="24"/>
        </w:rPr>
      </w:pPr>
      <w:r w:rsidRPr="003D6512">
        <w:rPr>
          <w:rFonts w:eastAsia="Calibri"/>
          <w:sz w:val="24"/>
          <w:szCs w:val="24"/>
        </w:rPr>
        <w:t>9.4.4. В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9.4.5. Установления факта предоставления недостоверной (поддельной) независимой </w:t>
      </w:r>
      <w:r w:rsidRPr="003D6512">
        <w:rPr>
          <w:rFonts w:eastAsia="Calibri"/>
          <w:sz w:val="24"/>
          <w:szCs w:val="24"/>
        </w:rPr>
        <w:lastRenderedPageBreak/>
        <w:t>гарантии или содержащихся в ней сведений, а также представление независимой гарантии, не соответствующей требованиям Закона о контрактной системе.</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9.4.6. В иных случаях, предусмотренных законодательством Российской Федерации.</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9.5. Заказчик обязан принять решение об одностороннем отказе от исполнения Контракта в случаях:</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9.5.1. В ходе исполнения Контракта установлено, что Исполнитель и (или) поставляемый в рамках оказания услуг Товар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частью 1.1 (при наличии такого требования) статьи 31 Закона о контрактной системе) и (или) поставляемому в рамках оказания услуг Товар.</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9.5.2. В ходе исполнения Контракта установлено, что при определении поставщика (подрядчика, исполнителя) Исполнитель представил недостоверную информацию о своем соответствии</w:t>
      </w:r>
      <w:r w:rsidRPr="003D6512">
        <w:rPr>
          <w:rFonts w:ascii="Calibri" w:eastAsia="Calibri" w:hAnsi="Calibri"/>
          <w:sz w:val="22"/>
        </w:rPr>
        <w:t xml:space="preserve"> </w:t>
      </w:r>
      <w:r w:rsidRPr="003D6512">
        <w:rPr>
          <w:rFonts w:eastAsia="Calibri"/>
          <w:sz w:val="24"/>
          <w:szCs w:val="24"/>
          <w:lang w:eastAsia="ru-RU"/>
        </w:rPr>
        <w:t>и (или) соответствии поставляемого в рамках оказания услуг Товара требованиям, указанным в пункте 9.5.1. настоящего Контракта, что позволило ему стать победителем определения поставщика (подрядчика, исполнителя).</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9.5.3. В иных случаях, установленных частью 15 статьи 95 Закона о контрактной системе.</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договора подряда в случаях, установленных в статье 783 ГК РФ, в том числе в следующих случаях:</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t>9.6.1. В любое время без указания причин при условии оплаты Исполнителю фактически понесенных им расходов (пункт 1 статьи 782 ГК РФ).</w:t>
      </w:r>
    </w:p>
    <w:p w:rsidR="003D6512" w:rsidRPr="003D6512" w:rsidRDefault="003D6512" w:rsidP="003D6512">
      <w:pPr>
        <w:widowControl w:val="0"/>
        <w:suppressAutoHyphens/>
        <w:spacing w:after="0" w:line="240" w:lineRule="auto"/>
        <w:ind w:firstLine="709"/>
        <w:rPr>
          <w:sz w:val="24"/>
          <w:szCs w:val="24"/>
          <w:lang w:eastAsia="ru-RU"/>
        </w:rPr>
      </w:pPr>
      <w:r w:rsidRPr="003D6512">
        <w:rPr>
          <w:sz w:val="24"/>
          <w:szCs w:val="24"/>
          <w:lang w:eastAsia="ru-RU"/>
        </w:rPr>
        <w:t>9.6.2. </w:t>
      </w:r>
      <w:r w:rsidRPr="003D6512">
        <w:rPr>
          <w:iCs/>
          <w:sz w:val="24"/>
          <w:szCs w:val="24"/>
          <w:lang w:eastAsia="ar-SA"/>
        </w:rPr>
        <w:t>Если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sidRPr="003D6512">
        <w:rPr>
          <w:sz w:val="24"/>
          <w:szCs w:val="24"/>
          <w:lang w:eastAsia="ar-SA"/>
        </w:rPr>
        <w:t xml:space="preserve"> (пункт 2 статьи 715 ГК РФ)</w:t>
      </w:r>
      <w:r w:rsidRPr="003D6512">
        <w:rPr>
          <w:sz w:val="24"/>
          <w:szCs w:val="24"/>
          <w:lang w:eastAsia="ru-RU"/>
        </w:rPr>
        <w:t>.</w:t>
      </w:r>
    </w:p>
    <w:p w:rsidR="003D6512" w:rsidRPr="003D6512" w:rsidRDefault="003D6512" w:rsidP="003D6512">
      <w:pPr>
        <w:autoSpaceDE w:val="0"/>
        <w:spacing w:after="0" w:line="240" w:lineRule="auto"/>
        <w:ind w:firstLine="709"/>
        <w:rPr>
          <w:rFonts w:eastAsia="Calibri"/>
          <w:iCs/>
          <w:sz w:val="24"/>
          <w:szCs w:val="24"/>
        </w:rPr>
      </w:pPr>
      <w:r w:rsidRPr="003D6512">
        <w:rPr>
          <w:sz w:val="24"/>
          <w:szCs w:val="24"/>
        </w:rPr>
        <w:t>9.6.3. </w:t>
      </w:r>
      <w:r w:rsidRPr="003D6512">
        <w:rPr>
          <w:rFonts w:eastAsia="Calibri"/>
          <w:iCs/>
          <w:sz w:val="24"/>
          <w:szCs w:val="24"/>
        </w:rPr>
        <w:t>Если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(пункт 3 статьи 715 ГК РФ).</w:t>
      </w:r>
    </w:p>
    <w:p w:rsidR="003D6512" w:rsidRPr="003D6512" w:rsidRDefault="003D6512" w:rsidP="003D6512">
      <w:pPr>
        <w:autoSpaceDE w:val="0"/>
        <w:spacing w:after="0" w:line="240" w:lineRule="auto"/>
        <w:ind w:firstLine="709"/>
        <w:rPr>
          <w:rFonts w:eastAsia="Calibri"/>
          <w:iCs/>
          <w:sz w:val="24"/>
          <w:szCs w:val="24"/>
        </w:rPr>
      </w:pPr>
      <w:r w:rsidRPr="003D6512">
        <w:rPr>
          <w:rFonts w:eastAsia="Calibri"/>
          <w:iCs/>
          <w:sz w:val="24"/>
          <w:szCs w:val="24"/>
        </w:rPr>
        <w:t>9.6.4. Если отступления от условий Контракта или иные недостатки результата Услуг в установленный Заказчиком разумный срок не были устранены Исполнителем либо являются существенными и неустранимыми (пункт 3 статьи 723 ГК РФ).</w:t>
      </w:r>
    </w:p>
    <w:p w:rsidR="003D6512" w:rsidRPr="003D6512" w:rsidRDefault="003D6512" w:rsidP="003D6512">
      <w:pPr>
        <w:autoSpaceDE w:val="0"/>
        <w:spacing w:after="0" w:line="240" w:lineRule="auto"/>
        <w:ind w:firstLine="709"/>
        <w:rPr>
          <w:rFonts w:eastAsia="Calibri"/>
          <w:iCs/>
          <w:sz w:val="24"/>
          <w:szCs w:val="24"/>
        </w:rPr>
      </w:pPr>
      <w:r w:rsidRPr="003D6512">
        <w:rPr>
          <w:rFonts w:eastAsia="Calibri"/>
          <w:iCs/>
          <w:sz w:val="24"/>
          <w:szCs w:val="24"/>
        </w:rPr>
        <w:t>9.6.5. Если при нарушении Исполнителем конечного срока оказания Услуг, указанного в Контракте, исполнение Исполнителем Контракта утратило для Заказчика интерес (пункт 3 статьи 708 ГК РФ, пункт 2 статьи 405 ГК РФ).</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rsidR="003D6512" w:rsidRPr="003D6512" w:rsidRDefault="003D6512" w:rsidP="003D6512">
      <w:pPr>
        <w:autoSpaceDE w:val="0"/>
        <w:autoSpaceDN w:val="0"/>
        <w:adjustRightInd w:val="0"/>
        <w:spacing w:after="0" w:line="240" w:lineRule="auto"/>
        <w:ind w:firstLine="709"/>
        <w:rPr>
          <w:sz w:val="24"/>
          <w:szCs w:val="24"/>
          <w:lang w:eastAsia="ru-RU"/>
        </w:rPr>
      </w:pPr>
      <w:r w:rsidRPr="003D6512">
        <w:rPr>
          <w:sz w:val="24"/>
          <w:szCs w:val="24"/>
          <w:lang w:eastAsia="ru-RU"/>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3D6512" w:rsidRPr="003D6512" w:rsidRDefault="003D6512" w:rsidP="003D6512">
      <w:pPr>
        <w:autoSpaceDE w:val="0"/>
        <w:autoSpaceDN w:val="0"/>
        <w:adjustRightInd w:val="0"/>
        <w:spacing w:after="0" w:line="240" w:lineRule="auto"/>
        <w:ind w:firstLine="709"/>
        <w:rPr>
          <w:rFonts w:eastAsia="Calibri"/>
          <w:sz w:val="24"/>
          <w:szCs w:val="24"/>
        </w:rPr>
      </w:pPr>
      <w:r w:rsidRPr="003D6512">
        <w:rPr>
          <w:rFonts w:eastAsia="Calibri"/>
          <w:sz w:val="24"/>
          <w:szCs w:val="24"/>
        </w:rPr>
        <w:t>9.8. В случае принятия Заказчиком решения об одностороннем отказе от исполнения Контракта, заключенного по результатам проведения электронных процедур, Заказчик руководствуется положениями ст. 95 Закона о контрактной системе.</w:t>
      </w:r>
    </w:p>
    <w:p w:rsidR="003D6512" w:rsidRPr="003D6512" w:rsidRDefault="003D6512" w:rsidP="003D6512">
      <w:pPr>
        <w:spacing w:after="0" w:line="240" w:lineRule="auto"/>
        <w:ind w:firstLine="709"/>
        <w:rPr>
          <w:rFonts w:eastAsia="Calibri"/>
          <w:sz w:val="24"/>
          <w:szCs w:val="24"/>
          <w:lang w:eastAsia="ru-RU"/>
        </w:rPr>
      </w:pPr>
      <w:r w:rsidRPr="003D6512">
        <w:rPr>
          <w:rFonts w:eastAsia="Calibri"/>
          <w:sz w:val="24"/>
          <w:szCs w:val="24"/>
          <w:lang w:eastAsia="ru-RU"/>
        </w:rPr>
        <w:t>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Исполнителя об одностороннем отказе от исполнения Контракта.</w:t>
      </w:r>
    </w:p>
    <w:p w:rsidR="003D6512" w:rsidRPr="003D6512" w:rsidRDefault="003D6512" w:rsidP="003D6512">
      <w:pPr>
        <w:autoSpaceDE w:val="0"/>
        <w:autoSpaceDN w:val="0"/>
        <w:adjustRightInd w:val="0"/>
        <w:spacing w:after="0" w:line="240" w:lineRule="auto"/>
        <w:ind w:firstLine="709"/>
        <w:rPr>
          <w:rFonts w:eastAsia="Calibri"/>
          <w:sz w:val="24"/>
          <w:szCs w:val="24"/>
          <w:lang w:eastAsia="ru-RU"/>
        </w:rPr>
      </w:pPr>
      <w:r w:rsidRPr="003D6512">
        <w:rPr>
          <w:rFonts w:eastAsia="Calibri"/>
          <w:sz w:val="24"/>
          <w:szCs w:val="24"/>
          <w:lang w:eastAsia="ru-RU"/>
        </w:rPr>
        <w:lastRenderedPageBreak/>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20" w:history="1">
        <w:r w:rsidRPr="003D6512">
          <w:rPr>
            <w:rFonts w:eastAsia="Calibri"/>
            <w:sz w:val="24"/>
            <w:szCs w:val="24"/>
            <w:lang w:eastAsia="ru-RU"/>
          </w:rPr>
          <w:t>п. 9.7</w:t>
        </w:r>
      </w:hyperlink>
      <w:r w:rsidRPr="003D6512">
        <w:rPr>
          <w:rFonts w:eastAsia="Calibri"/>
          <w:sz w:val="24"/>
          <w:szCs w:val="24"/>
          <w:lang w:eastAsia="ru-RU"/>
        </w:rPr>
        <w:t xml:space="preserve"> Контракта.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3D6512" w:rsidRPr="003D6512" w:rsidRDefault="003D6512" w:rsidP="003D6512">
      <w:pPr>
        <w:spacing w:after="0" w:line="240" w:lineRule="auto"/>
        <w:ind w:firstLine="709"/>
        <w:rPr>
          <w:sz w:val="24"/>
          <w:lang w:eastAsia="ru-RU"/>
        </w:rPr>
      </w:pPr>
      <w:r w:rsidRPr="003D6512">
        <w:rPr>
          <w:sz w:val="24"/>
          <w:lang w:eastAsia="ru-RU"/>
        </w:rPr>
        <w:t>9.11.В случае отмены Заказчиком не вступившего в силу решения об одностороннем отказе от исполнения контракта, размещенного в единой информационной системе в соответствии с п.9.8 Контракта,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w:t>
      </w:r>
    </w:p>
    <w:p w:rsidR="003D6512" w:rsidRPr="003D6512" w:rsidRDefault="003D6512" w:rsidP="003D6512">
      <w:pPr>
        <w:spacing w:after="0" w:line="240" w:lineRule="auto"/>
        <w:ind w:firstLine="709"/>
        <w:rPr>
          <w:rFonts w:eastAsia="Calibri"/>
          <w:spacing w:val="1"/>
          <w:sz w:val="24"/>
          <w:szCs w:val="24"/>
        </w:rPr>
      </w:pPr>
      <w:r w:rsidRPr="003D6512">
        <w:rPr>
          <w:rFonts w:eastAsia="Calibri"/>
          <w:spacing w:val="1"/>
          <w:sz w:val="24"/>
          <w:szCs w:val="24"/>
        </w:rPr>
        <w:t>9.12. Исполнитель вправе принять решение об одностороннем отказе от исполнения Контракта в соответствии с законодательством Российской Федерации.</w:t>
      </w:r>
    </w:p>
    <w:p w:rsidR="003D6512" w:rsidRPr="003D6512" w:rsidRDefault="003D6512" w:rsidP="003D6512">
      <w:pPr>
        <w:widowControl w:val="0"/>
        <w:autoSpaceDE w:val="0"/>
        <w:autoSpaceDN w:val="0"/>
        <w:adjustRightInd w:val="0"/>
        <w:spacing w:after="0" w:line="240" w:lineRule="auto"/>
        <w:jc w:val="center"/>
        <w:rPr>
          <w:rFonts w:eastAsia="Calibri"/>
          <w:b/>
          <w:sz w:val="24"/>
          <w:szCs w:val="24"/>
        </w:rPr>
      </w:pPr>
    </w:p>
    <w:p w:rsidR="003D6512" w:rsidRPr="003D6512" w:rsidRDefault="003D6512" w:rsidP="003D6512">
      <w:pPr>
        <w:widowControl w:val="0"/>
        <w:autoSpaceDE w:val="0"/>
        <w:autoSpaceDN w:val="0"/>
        <w:adjustRightInd w:val="0"/>
        <w:spacing w:after="0" w:line="240" w:lineRule="auto"/>
        <w:jc w:val="center"/>
        <w:rPr>
          <w:rFonts w:eastAsia="Calibri"/>
          <w:b/>
          <w:sz w:val="24"/>
          <w:szCs w:val="24"/>
        </w:rPr>
      </w:pPr>
      <w:r w:rsidRPr="003D6512">
        <w:rPr>
          <w:rFonts w:eastAsia="Calibri"/>
          <w:b/>
          <w:sz w:val="24"/>
          <w:szCs w:val="24"/>
        </w:rPr>
        <w:t>10. Порядок урегулирования споров</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10.2. В случае недостижения взаимного согласия все споры по Контракту разрешаются в Арбитражном суде Новосибирской области.</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10 (десяти) рабочих дней с даты ее получения.</w:t>
      </w:r>
    </w:p>
    <w:p w:rsidR="003D6512" w:rsidRPr="003D6512" w:rsidRDefault="003D6512" w:rsidP="003D6512">
      <w:pPr>
        <w:autoSpaceDE w:val="0"/>
        <w:autoSpaceDN w:val="0"/>
        <w:spacing w:after="0" w:line="240" w:lineRule="auto"/>
        <w:jc w:val="center"/>
        <w:rPr>
          <w:rFonts w:eastAsia="Calibri"/>
          <w:sz w:val="24"/>
          <w:szCs w:val="24"/>
        </w:rPr>
      </w:pPr>
    </w:p>
    <w:p w:rsidR="003D6512" w:rsidRPr="003D6512" w:rsidRDefault="003D6512" w:rsidP="003D6512">
      <w:pPr>
        <w:autoSpaceDE w:val="0"/>
        <w:autoSpaceDN w:val="0"/>
        <w:spacing w:after="0" w:line="240" w:lineRule="auto"/>
        <w:jc w:val="center"/>
        <w:rPr>
          <w:rFonts w:eastAsia="Calibri"/>
          <w:b/>
          <w:sz w:val="24"/>
          <w:szCs w:val="24"/>
        </w:rPr>
      </w:pPr>
      <w:r w:rsidRPr="003D6512">
        <w:rPr>
          <w:rFonts w:eastAsia="Calibri"/>
          <w:b/>
          <w:sz w:val="24"/>
          <w:szCs w:val="24"/>
        </w:rPr>
        <w:t>11. Прочие условия</w:t>
      </w:r>
    </w:p>
    <w:p w:rsidR="003D6512" w:rsidRPr="003D6512" w:rsidRDefault="003D6512" w:rsidP="003D6512">
      <w:pPr>
        <w:autoSpaceDE w:val="0"/>
        <w:autoSpaceDN w:val="0"/>
        <w:spacing w:after="0" w:line="240" w:lineRule="auto"/>
        <w:jc w:val="center"/>
        <w:rPr>
          <w:rFonts w:eastAsia="Calibri"/>
          <w:sz w:val="24"/>
          <w:szCs w:val="24"/>
        </w:rPr>
      </w:pP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sidRPr="003D6512">
        <w:rPr>
          <w:rFonts w:eastAsia="Calibri"/>
          <w:sz w:val="24"/>
          <w:szCs w:val="24"/>
          <w:lang w:eastAsia="ru-RU"/>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3D6512">
        <w:rPr>
          <w:rFonts w:eastAsia="Calibri"/>
          <w:sz w:val="24"/>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3D6512" w:rsidRPr="003D6512" w:rsidRDefault="003D6512" w:rsidP="003D6512">
      <w:pPr>
        <w:spacing w:after="0" w:line="240" w:lineRule="auto"/>
        <w:ind w:firstLine="709"/>
        <w:rPr>
          <w:rFonts w:eastAsia="Calibri"/>
          <w:sz w:val="24"/>
          <w:szCs w:val="24"/>
        </w:rPr>
      </w:pPr>
      <w:r w:rsidRPr="003D6512">
        <w:rPr>
          <w:rFonts w:eastAsia="Calibri"/>
          <w:sz w:val="24"/>
          <w:szCs w:val="24"/>
        </w:rPr>
        <w:t>11.2. В случае обмена документами при применении мер ответственности и совершении иных действий в связи с нарушением Сторонами условий Контракта такой обмен осуществляется Сторонами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Исполнителя, и размещаются в единой информационной системе.</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lang w:val="x-none"/>
        </w:rPr>
      </w:pPr>
      <w:r w:rsidRPr="003D6512">
        <w:rPr>
          <w:rFonts w:eastAsia="Calibri"/>
          <w:sz w:val="24"/>
          <w:szCs w:val="24"/>
        </w:rPr>
        <w:t xml:space="preserve">11.3.  Контракт заключен в электронной форме в порядке, предусмотренном статьей 51 </w:t>
      </w:r>
      <w:r w:rsidRPr="003D6512">
        <w:rPr>
          <w:rFonts w:eastAsia="Calibri"/>
          <w:sz w:val="24"/>
          <w:szCs w:val="24"/>
        </w:rPr>
        <w:lastRenderedPageBreak/>
        <w:t>Закона о контрактной системе.</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11.4.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11.5.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rsidR="003D6512" w:rsidRPr="003D6512" w:rsidRDefault="003D6512" w:rsidP="003D6512">
      <w:pPr>
        <w:widowControl w:val="0"/>
        <w:autoSpaceDE w:val="0"/>
        <w:autoSpaceDN w:val="0"/>
        <w:adjustRightInd w:val="0"/>
        <w:spacing w:after="0" w:line="240" w:lineRule="auto"/>
        <w:ind w:firstLine="709"/>
        <w:rPr>
          <w:rFonts w:eastAsia="Calibri"/>
          <w:sz w:val="24"/>
          <w:szCs w:val="24"/>
        </w:rPr>
      </w:pPr>
      <w:r w:rsidRPr="003D6512">
        <w:rPr>
          <w:rFonts w:eastAsia="Calibri"/>
          <w:sz w:val="24"/>
          <w:szCs w:val="24"/>
        </w:rPr>
        <w:t>11.6. Во всем, что не предусмотрено Контрактом, Стороны руководствуются законодательством Российской Федерации.</w:t>
      </w:r>
    </w:p>
    <w:p w:rsidR="003D6512" w:rsidRPr="003D6512" w:rsidRDefault="003D6512" w:rsidP="003D6512">
      <w:pPr>
        <w:widowControl w:val="0"/>
        <w:autoSpaceDE w:val="0"/>
        <w:autoSpaceDN w:val="0"/>
        <w:adjustRightInd w:val="0"/>
        <w:spacing w:after="0" w:line="240" w:lineRule="auto"/>
        <w:ind w:firstLine="709"/>
        <w:rPr>
          <w:rFonts w:eastAsia="Calibri"/>
          <w:i/>
          <w:color w:val="FF0000"/>
          <w:sz w:val="24"/>
          <w:szCs w:val="24"/>
          <w:u w:val="single"/>
        </w:rPr>
      </w:pPr>
      <w:r w:rsidRPr="003D6512">
        <w:rPr>
          <w:rFonts w:eastAsia="Calibri"/>
          <w:sz w:val="24"/>
          <w:szCs w:val="24"/>
        </w:rPr>
        <w:t xml:space="preserve">11.7. </w:t>
      </w:r>
      <w:r w:rsidRPr="003D6512">
        <w:rPr>
          <w:color w:val="000000"/>
          <w:sz w:val="24"/>
          <w:szCs w:val="24"/>
          <w:lang w:eastAsia="ru-RU"/>
        </w:rPr>
        <w:t>Ответственное должностное лицо Заказчика: Скипин Сергей Владимирович, тел.: (383) 296-99-34, e-mail: svserg@nso.ru.</w:t>
      </w:r>
    </w:p>
    <w:p w:rsidR="003D6512" w:rsidRPr="003D6512" w:rsidRDefault="003D6512" w:rsidP="003D6512">
      <w:pPr>
        <w:widowControl w:val="0"/>
        <w:tabs>
          <w:tab w:val="left" w:pos="709"/>
        </w:tabs>
        <w:autoSpaceDE w:val="0"/>
        <w:autoSpaceDN w:val="0"/>
        <w:adjustRightInd w:val="0"/>
        <w:spacing w:after="0" w:line="240" w:lineRule="auto"/>
        <w:jc w:val="center"/>
        <w:rPr>
          <w:rFonts w:eastAsia="Calibri"/>
          <w:b/>
          <w:sz w:val="24"/>
          <w:szCs w:val="24"/>
        </w:rPr>
      </w:pPr>
    </w:p>
    <w:p w:rsidR="003D6512" w:rsidRPr="003D6512" w:rsidRDefault="003D6512" w:rsidP="003D6512">
      <w:pPr>
        <w:widowControl w:val="0"/>
        <w:tabs>
          <w:tab w:val="left" w:pos="709"/>
        </w:tabs>
        <w:autoSpaceDE w:val="0"/>
        <w:autoSpaceDN w:val="0"/>
        <w:adjustRightInd w:val="0"/>
        <w:spacing w:after="0" w:line="240" w:lineRule="auto"/>
        <w:jc w:val="center"/>
        <w:rPr>
          <w:rFonts w:eastAsia="Calibri"/>
          <w:b/>
          <w:sz w:val="24"/>
          <w:szCs w:val="24"/>
        </w:rPr>
      </w:pPr>
      <w:r w:rsidRPr="003D6512">
        <w:rPr>
          <w:rFonts w:eastAsia="Calibri"/>
          <w:b/>
          <w:sz w:val="24"/>
          <w:szCs w:val="24"/>
        </w:rPr>
        <w:t>12. Приложения</w:t>
      </w:r>
    </w:p>
    <w:p w:rsidR="003D6512" w:rsidRPr="003D6512" w:rsidRDefault="003D6512" w:rsidP="003D6512">
      <w:pPr>
        <w:widowControl w:val="0"/>
        <w:tabs>
          <w:tab w:val="left" w:pos="709"/>
        </w:tabs>
        <w:autoSpaceDE w:val="0"/>
        <w:autoSpaceDN w:val="0"/>
        <w:adjustRightInd w:val="0"/>
        <w:spacing w:after="0" w:line="240" w:lineRule="auto"/>
        <w:jc w:val="center"/>
        <w:rPr>
          <w:rFonts w:eastAsia="Calibri"/>
          <w:b/>
          <w:sz w:val="24"/>
          <w:szCs w:val="24"/>
        </w:rPr>
      </w:pP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12.1. Неотъемлемыми частями Контракта являются следующие приложения:</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приложение № 1 «Описание объекта закупки»;</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приложение № 2 «Спецификация»;</w:t>
      </w:r>
    </w:p>
    <w:p w:rsidR="003D6512" w:rsidRPr="003D6512" w:rsidRDefault="003D6512" w:rsidP="003D6512">
      <w:pPr>
        <w:widowControl w:val="0"/>
        <w:tabs>
          <w:tab w:val="left" w:pos="709"/>
        </w:tabs>
        <w:autoSpaceDE w:val="0"/>
        <w:autoSpaceDN w:val="0"/>
        <w:adjustRightInd w:val="0"/>
        <w:spacing w:after="0" w:line="240" w:lineRule="auto"/>
        <w:ind w:firstLine="709"/>
        <w:rPr>
          <w:rFonts w:eastAsia="Calibri"/>
          <w:sz w:val="24"/>
          <w:szCs w:val="24"/>
        </w:rPr>
      </w:pPr>
      <w:r w:rsidRPr="003D6512">
        <w:rPr>
          <w:rFonts w:eastAsia="Calibri"/>
          <w:sz w:val="24"/>
          <w:szCs w:val="24"/>
        </w:rPr>
        <w:t xml:space="preserve">приложение № 3 «График исполнения этапов по Контракту». </w:t>
      </w:r>
    </w:p>
    <w:p w:rsidR="003D6512" w:rsidRPr="003D6512" w:rsidRDefault="003D6512" w:rsidP="003D6512">
      <w:pPr>
        <w:widowControl w:val="0"/>
        <w:spacing w:after="0" w:line="240" w:lineRule="auto"/>
        <w:jc w:val="center"/>
        <w:rPr>
          <w:rFonts w:eastAsia="Calibri"/>
          <w:sz w:val="24"/>
          <w:szCs w:val="24"/>
        </w:rPr>
      </w:pPr>
    </w:p>
    <w:p w:rsidR="003D6512" w:rsidRPr="003D6512" w:rsidRDefault="003D6512" w:rsidP="003D6512">
      <w:pPr>
        <w:widowControl w:val="0"/>
        <w:spacing w:after="0" w:line="240" w:lineRule="auto"/>
        <w:jc w:val="center"/>
        <w:rPr>
          <w:rFonts w:eastAsia="Calibri"/>
          <w:b/>
          <w:sz w:val="24"/>
          <w:szCs w:val="24"/>
        </w:rPr>
      </w:pPr>
      <w:r w:rsidRPr="003D6512">
        <w:rPr>
          <w:rFonts w:eastAsia="Calibri"/>
          <w:b/>
          <w:sz w:val="24"/>
          <w:szCs w:val="24"/>
        </w:rPr>
        <w:t>13. Адреса, реквизиты и подписи Сторон</w:t>
      </w:r>
    </w:p>
    <w:p w:rsidR="003D6512" w:rsidRPr="003D6512" w:rsidRDefault="003D6512" w:rsidP="003D6512">
      <w:pPr>
        <w:widowControl w:val="0"/>
        <w:spacing w:after="0" w:line="240" w:lineRule="auto"/>
        <w:jc w:val="center"/>
        <w:rPr>
          <w:rFonts w:eastAsia="Calibri"/>
          <w:b/>
          <w:sz w:val="24"/>
          <w:szCs w:val="24"/>
        </w:rPr>
      </w:pPr>
    </w:p>
    <w:tbl>
      <w:tblPr>
        <w:tblW w:w="8923" w:type="dxa"/>
        <w:tblInd w:w="108" w:type="dxa"/>
        <w:tblLook w:val="04A0" w:firstRow="1" w:lastRow="0" w:firstColumn="1" w:lastColumn="0" w:noHBand="0" w:noVBand="1"/>
      </w:tblPr>
      <w:tblGrid>
        <w:gridCol w:w="4570"/>
        <w:gridCol w:w="992"/>
        <w:gridCol w:w="3361"/>
      </w:tblGrid>
      <w:tr w:rsidR="003D6512" w:rsidRPr="003D6512" w:rsidTr="00B912F6">
        <w:trPr>
          <w:trHeight w:val="267"/>
        </w:trPr>
        <w:tc>
          <w:tcPr>
            <w:tcW w:w="4570" w:type="dxa"/>
            <w:hideMark/>
          </w:tcPr>
          <w:p w:rsidR="003D6512" w:rsidRPr="003D6512" w:rsidRDefault="003D6512" w:rsidP="003D6512">
            <w:pPr>
              <w:widowControl w:val="0"/>
              <w:spacing w:after="0" w:line="240" w:lineRule="auto"/>
              <w:jc w:val="left"/>
              <w:rPr>
                <w:rFonts w:eastAsia="Calibri"/>
                <w:sz w:val="24"/>
                <w:szCs w:val="24"/>
              </w:rPr>
            </w:pPr>
            <w:r w:rsidRPr="003D6512">
              <w:rPr>
                <w:rFonts w:eastAsia="Calibri"/>
                <w:sz w:val="24"/>
                <w:szCs w:val="24"/>
              </w:rPr>
              <w:t>Заказчик</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Государственное бюджетное учреждение Новосибирской области «Центр информационных технологий Новосибирской области»</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 xml:space="preserve">ОГРН 1135476155430, </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ОКТМО 50701000</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Место нахождения: 630007, г. Новосибирск, ул.Свердлова,14</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Почтовый адрес: 630007, г. Новосибирск, ул.Свердлова,14</w:t>
            </w:r>
          </w:p>
          <w:p w:rsidR="003D6512" w:rsidRPr="003D6512" w:rsidRDefault="003D6512" w:rsidP="003D6512">
            <w:pPr>
              <w:widowControl w:val="0"/>
              <w:autoSpaceDE w:val="0"/>
              <w:autoSpaceDN w:val="0"/>
              <w:adjustRightInd w:val="0"/>
              <w:spacing w:after="0" w:line="240" w:lineRule="auto"/>
              <w:jc w:val="left"/>
              <w:rPr>
                <w:rFonts w:eastAsia="Calibri"/>
                <w:sz w:val="24"/>
                <w:szCs w:val="24"/>
              </w:rPr>
            </w:pPr>
            <w:r w:rsidRPr="003D6512">
              <w:rPr>
                <w:rFonts w:eastAsia="Calibri"/>
                <w:sz w:val="24"/>
                <w:szCs w:val="24"/>
              </w:rPr>
              <w:t>Эл. почта: citinfo@nso.ru</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ИНН 5406762016/КПП 540601001</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Платежные реквизиты:</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СИБИРСКОЕ ГУ БАНКА РОССИИ//УФК по Новосибирской области г. Новосибирск</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БИК 015004950</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Единый казначейский счет: 40102810445370000043</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Казначейский счет: 03224643500000005100</w:t>
            </w:r>
          </w:p>
          <w:p w:rsidR="003D6512" w:rsidRPr="003D6512" w:rsidRDefault="003D6512" w:rsidP="003D6512">
            <w:pPr>
              <w:widowControl w:val="0"/>
              <w:tabs>
                <w:tab w:val="num" w:pos="0"/>
              </w:tabs>
              <w:autoSpaceDE w:val="0"/>
              <w:spacing w:after="0" w:line="240" w:lineRule="auto"/>
              <w:jc w:val="left"/>
              <w:rPr>
                <w:sz w:val="24"/>
                <w:szCs w:val="24"/>
                <w:lang w:eastAsia="ru-RU"/>
              </w:rPr>
            </w:pPr>
            <w:r w:rsidRPr="003D6512">
              <w:rPr>
                <w:sz w:val="24"/>
                <w:szCs w:val="24"/>
                <w:lang w:eastAsia="ru-RU"/>
              </w:rPr>
              <w:t>МФ и НП НСО (ГБУ НСО «ЦИТ НСО», л/сч 380.02.001.5)</w:t>
            </w:r>
          </w:p>
          <w:p w:rsidR="003D6512" w:rsidRPr="003D6512" w:rsidRDefault="003D6512" w:rsidP="003D6512">
            <w:pPr>
              <w:widowControl w:val="0"/>
              <w:spacing w:after="0" w:line="240" w:lineRule="auto"/>
              <w:jc w:val="left"/>
              <w:rPr>
                <w:rFonts w:eastAsia="Calibri"/>
                <w:sz w:val="24"/>
                <w:szCs w:val="24"/>
              </w:rPr>
            </w:pPr>
          </w:p>
        </w:tc>
        <w:tc>
          <w:tcPr>
            <w:tcW w:w="992" w:type="dxa"/>
          </w:tcPr>
          <w:p w:rsidR="003D6512" w:rsidRPr="003D6512" w:rsidRDefault="003D6512" w:rsidP="003D6512">
            <w:pPr>
              <w:widowControl w:val="0"/>
              <w:spacing w:after="0" w:line="240" w:lineRule="auto"/>
              <w:jc w:val="left"/>
              <w:rPr>
                <w:rFonts w:eastAsia="Calibri"/>
                <w:sz w:val="24"/>
                <w:szCs w:val="24"/>
              </w:rPr>
            </w:pPr>
          </w:p>
        </w:tc>
        <w:tc>
          <w:tcPr>
            <w:tcW w:w="3361" w:type="dxa"/>
            <w:hideMark/>
          </w:tcPr>
          <w:p w:rsidR="003D6512" w:rsidRPr="003D6512" w:rsidRDefault="003D6512" w:rsidP="003D6512">
            <w:pPr>
              <w:widowControl w:val="0"/>
              <w:spacing w:after="0" w:line="240" w:lineRule="auto"/>
              <w:jc w:val="left"/>
              <w:rPr>
                <w:rFonts w:eastAsia="Calibri"/>
                <w:sz w:val="24"/>
                <w:szCs w:val="24"/>
              </w:rPr>
            </w:pPr>
            <w:r w:rsidRPr="003D6512">
              <w:rPr>
                <w:rFonts w:eastAsia="Calibri"/>
                <w:sz w:val="24"/>
                <w:szCs w:val="24"/>
              </w:rPr>
              <w:t>Исполнитель</w:t>
            </w:r>
          </w:p>
        </w:tc>
      </w:tr>
      <w:tr w:rsidR="003D6512" w:rsidRPr="003D6512" w:rsidTr="00B912F6">
        <w:tc>
          <w:tcPr>
            <w:tcW w:w="4570" w:type="dxa"/>
          </w:tcPr>
          <w:p w:rsidR="003D6512" w:rsidRPr="003D6512" w:rsidRDefault="003D6512" w:rsidP="003D6512">
            <w:pPr>
              <w:widowControl w:val="0"/>
              <w:spacing w:after="0" w:line="240" w:lineRule="auto"/>
              <w:ind w:firstLine="709"/>
              <w:rPr>
                <w:rFonts w:eastAsia="Calibri"/>
                <w:sz w:val="24"/>
                <w:szCs w:val="24"/>
              </w:rPr>
            </w:pPr>
          </w:p>
        </w:tc>
        <w:tc>
          <w:tcPr>
            <w:tcW w:w="992" w:type="dxa"/>
          </w:tcPr>
          <w:p w:rsidR="003D6512" w:rsidRPr="003D6512" w:rsidRDefault="003D6512" w:rsidP="003D6512">
            <w:pPr>
              <w:widowControl w:val="0"/>
              <w:spacing w:after="0" w:line="240" w:lineRule="auto"/>
              <w:ind w:firstLine="709"/>
              <w:rPr>
                <w:rFonts w:eastAsia="Calibri"/>
                <w:sz w:val="24"/>
                <w:szCs w:val="24"/>
              </w:rPr>
            </w:pPr>
          </w:p>
        </w:tc>
        <w:tc>
          <w:tcPr>
            <w:tcW w:w="3361" w:type="dxa"/>
          </w:tcPr>
          <w:p w:rsidR="003D6512" w:rsidRPr="003D6512" w:rsidRDefault="003D6512" w:rsidP="003D6512">
            <w:pPr>
              <w:widowControl w:val="0"/>
              <w:spacing w:after="0" w:line="240" w:lineRule="auto"/>
              <w:ind w:firstLine="709"/>
              <w:rPr>
                <w:rFonts w:eastAsia="Calibri"/>
                <w:sz w:val="24"/>
                <w:szCs w:val="24"/>
              </w:rPr>
            </w:pPr>
          </w:p>
        </w:tc>
      </w:tr>
    </w:tbl>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sz w:val="24"/>
          <w:szCs w:val="24"/>
          <w:lang w:eastAsia="ru-RU"/>
        </w:rPr>
        <w:t>_______________/ С.В. Брумм                              _______________/ ______________</w:t>
      </w:r>
    </w:p>
    <w:p w:rsidR="003D6512" w:rsidRPr="003D6512" w:rsidRDefault="003D6512" w:rsidP="003D6512">
      <w:pPr>
        <w:widowControl w:val="0"/>
        <w:autoSpaceDE w:val="0"/>
        <w:autoSpaceDN w:val="0"/>
        <w:adjustRightInd w:val="0"/>
        <w:spacing w:after="0" w:line="240" w:lineRule="auto"/>
        <w:jc w:val="left"/>
        <w:rPr>
          <w:sz w:val="16"/>
          <w:szCs w:val="16"/>
          <w:lang w:eastAsia="ru-RU"/>
        </w:rPr>
      </w:pPr>
    </w:p>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sz w:val="24"/>
          <w:szCs w:val="24"/>
          <w:lang w:eastAsia="ru-RU"/>
        </w:rPr>
        <w:t xml:space="preserve">«___» ____________ 20__ г.                  </w:t>
      </w:r>
      <w:r w:rsidRPr="003D6512">
        <w:rPr>
          <w:sz w:val="24"/>
          <w:szCs w:val="24"/>
          <w:lang w:eastAsia="ru-RU"/>
        </w:rPr>
        <w:tab/>
        <w:t xml:space="preserve">            «___» ___________ 20__ г.</w:t>
      </w:r>
    </w:p>
    <w:p w:rsidR="003D6512" w:rsidRPr="003D6512" w:rsidRDefault="003D6512" w:rsidP="003D6512">
      <w:pPr>
        <w:widowControl w:val="0"/>
        <w:autoSpaceDE w:val="0"/>
        <w:autoSpaceDN w:val="0"/>
        <w:adjustRightInd w:val="0"/>
        <w:spacing w:after="0" w:line="240" w:lineRule="auto"/>
        <w:jc w:val="left"/>
        <w:rPr>
          <w:sz w:val="16"/>
          <w:szCs w:val="16"/>
          <w:lang w:eastAsia="ru-RU"/>
        </w:rPr>
      </w:pPr>
    </w:p>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sz w:val="24"/>
          <w:szCs w:val="24"/>
          <w:lang w:eastAsia="ru-RU"/>
        </w:rPr>
        <w:t>МП (при наличии)                                                    МП (при наличии)</w:t>
      </w:r>
    </w:p>
    <w:p w:rsidR="003D6512" w:rsidRPr="003D6512" w:rsidRDefault="003D6512" w:rsidP="003D6512">
      <w:pPr>
        <w:widowControl w:val="0"/>
        <w:spacing w:after="0" w:line="240" w:lineRule="auto"/>
        <w:ind w:left="5954"/>
        <w:jc w:val="right"/>
        <w:rPr>
          <w:rFonts w:eastAsia="Calibri"/>
          <w:sz w:val="24"/>
          <w:szCs w:val="24"/>
        </w:rPr>
      </w:pPr>
      <w:r w:rsidRPr="003D6512">
        <w:rPr>
          <w:rFonts w:eastAsia="Calibri"/>
          <w:sz w:val="24"/>
          <w:szCs w:val="24"/>
        </w:rPr>
        <w:br w:type="page"/>
      </w:r>
      <w:r w:rsidRPr="003D6512">
        <w:rPr>
          <w:rFonts w:eastAsia="Calibri"/>
          <w:sz w:val="24"/>
          <w:szCs w:val="24"/>
        </w:rPr>
        <w:lastRenderedPageBreak/>
        <w:t>Приложение № 1 к Контракту</w:t>
      </w:r>
    </w:p>
    <w:p w:rsidR="003D6512" w:rsidRPr="003D6512" w:rsidRDefault="003D6512" w:rsidP="003D6512">
      <w:pPr>
        <w:widowControl w:val="0"/>
        <w:spacing w:after="0" w:line="240" w:lineRule="auto"/>
        <w:ind w:left="5670"/>
        <w:jc w:val="right"/>
        <w:rPr>
          <w:rFonts w:eastAsia="Calibri"/>
          <w:sz w:val="24"/>
          <w:szCs w:val="24"/>
        </w:rPr>
      </w:pPr>
      <w:r w:rsidRPr="003D6512">
        <w:rPr>
          <w:rFonts w:eastAsia="Calibri"/>
          <w:sz w:val="24"/>
          <w:szCs w:val="24"/>
        </w:rPr>
        <w:t>от «__» __________ 20__ г. №____</w:t>
      </w:r>
    </w:p>
    <w:p w:rsidR="003D6512" w:rsidRPr="003D6512" w:rsidRDefault="003D6512" w:rsidP="003D6512">
      <w:pPr>
        <w:widowControl w:val="0"/>
        <w:autoSpaceDE w:val="0"/>
        <w:spacing w:after="0" w:line="240" w:lineRule="auto"/>
        <w:ind w:firstLine="540"/>
        <w:jc w:val="right"/>
        <w:rPr>
          <w:rFonts w:eastAsia="Calibri"/>
          <w:sz w:val="24"/>
          <w:szCs w:val="24"/>
        </w:rPr>
      </w:pPr>
    </w:p>
    <w:p w:rsidR="003D6512" w:rsidRPr="003D6512" w:rsidRDefault="003D6512" w:rsidP="003D6512">
      <w:pPr>
        <w:widowControl w:val="0"/>
        <w:autoSpaceDE w:val="0"/>
        <w:spacing w:after="0" w:line="240" w:lineRule="auto"/>
        <w:ind w:firstLine="540"/>
        <w:jc w:val="right"/>
        <w:rPr>
          <w:rFonts w:eastAsia="Calibri"/>
          <w:sz w:val="24"/>
          <w:szCs w:val="24"/>
        </w:rPr>
      </w:pPr>
    </w:p>
    <w:p w:rsidR="003D6512" w:rsidRPr="003D6512" w:rsidRDefault="003D6512" w:rsidP="003D6512">
      <w:pPr>
        <w:keepNext/>
        <w:keepLines/>
        <w:suppressAutoHyphens/>
        <w:spacing w:after="0" w:line="240" w:lineRule="auto"/>
        <w:jc w:val="center"/>
        <w:rPr>
          <w:b/>
          <w:color w:val="000000"/>
          <w:sz w:val="24"/>
          <w:szCs w:val="24"/>
          <w:lang w:eastAsia="ru-RU"/>
        </w:rPr>
      </w:pPr>
      <w:bookmarkStart w:id="2" w:name="Par1019"/>
      <w:bookmarkEnd w:id="2"/>
      <w:r w:rsidRPr="003D6512">
        <w:rPr>
          <w:b/>
          <w:color w:val="000000"/>
          <w:sz w:val="24"/>
          <w:szCs w:val="24"/>
          <w:lang w:eastAsia="ru-RU"/>
        </w:rPr>
        <w:t>ОПИСАНИЕ ОБЪЕКТА ЗАКУПКИ</w:t>
      </w:r>
    </w:p>
    <w:p w:rsidR="003D6512" w:rsidRPr="003D6512" w:rsidRDefault="003D6512" w:rsidP="003D6512">
      <w:pPr>
        <w:keepNext/>
        <w:keepLines/>
        <w:suppressAutoHyphens/>
        <w:spacing w:after="0" w:line="240" w:lineRule="auto"/>
        <w:jc w:val="center"/>
        <w:rPr>
          <w:b/>
          <w:color w:val="000000"/>
          <w:sz w:val="24"/>
          <w:szCs w:val="24"/>
          <w:lang w:eastAsia="ru-RU"/>
        </w:rPr>
      </w:pPr>
    </w:p>
    <w:p w:rsidR="003D6512" w:rsidRPr="003D6512" w:rsidRDefault="003D6512" w:rsidP="003D6512">
      <w:pPr>
        <w:widowControl w:val="0"/>
        <w:numPr>
          <w:ilvl w:val="0"/>
          <w:numId w:val="1"/>
        </w:numPr>
        <w:tabs>
          <w:tab w:val="left" w:pos="284"/>
        </w:tabs>
        <w:suppressAutoHyphens/>
        <w:spacing w:after="0" w:line="240" w:lineRule="auto"/>
        <w:ind w:left="0" w:firstLine="0"/>
        <w:contextualSpacing/>
        <w:jc w:val="center"/>
        <w:rPr>
          <w:b/>
          <w:color w:val="000000"/>
          <w:sz w:val="24"/>
          <w:szCs w:val="24"/>
          <w:lang w:eastAsia="ru-RU"/>
        </w:rPr>
      </w:pPr>
      <w:r w:rsidRPr="003D6512">
        <w:rPr>
          <w:b/>
          <w:color w:val="000000"/>
          <w:sz w:val="24"/>
          <w:szCs w:val="24"/>
          <w:lang w:eastAsia="ru-RU"/>
        </w:rPr>
        <w:t>Общие сведения</w:t>
      </w:r>
    </w:p>
    <w:p w:rsidR="003D6512" w:rsidRPr="003D6512" w:rsidRDefault="003D6512" w:rsidP="003D6512">
      <w:pPr>
        <w:widowControl w:val="0"/>
        <w:numPr>
          <w:ilvl w:val="1"/>
          <w:numId w:val="1"/>
        </w:numPr>
        <w:tabs>
          <w:tab w:val="left" w:pos="142"/>
          <w:tab w:val="left" w:pos="426"/>
          <w:tab w:val="left" w:pos="1134"/>
        </w:tabs>
        <w:suppressAutoHyphens/>
        <w:spacing w:after="0" w:line="240" w:lineRule="auto"/>
        <w:ind w:left="0" w:firstLine="709"/>
        <w:jc w:val="left"/>
        <w:rPr>
          <w:color w:val="000000"/>
          <w:sz w:val="24"/>
          <w:szCs w:val="24"/>
          <w:lang w:eastAsia="ru-RU"/>
        </w:rPr>
      </w:pPr>
      <w:r w:rsidRPr="003D6512">
        <w:rPr>
          <w:b/>
          <w:color w:val="000000"/>
          <w:sz w:val="24"/>
          <w:szCs w:val="24"/>
          <w:lang w:eastAsia="ru-RU"/>
        </w:rPr>
        <w:t xml:space="preserve">Наименование закупки: </w:t>
      </w:r>
      <w:r w:rsidRPr="003D6512">
        <w:rPr>
          <w:rFonts w:eastAsia="SimSun"/>
          <w:color w:val="000000"/>
          <w:sz w:val="24"/>
          <w:szCs w:val="24"/>
          <w:lang w:eastAsia="ko-KR"/>
        </w:rPr>
        <w:t>оказание услуг по расширению программно-аппаратного комплекса платформы резервного копирования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3D6512" w:rsidRPr="003D6512" w:rsidRDefault="003D6512" w:rsidP="003D6512">
      <w:pPr>
        <w:widowControl w:val="0"/>
        <w:numPr>
          <w:ilvl w:val="1"/>
          <w:numId w:val="1"/>
        </w:numPr>
        <w:tabs>
          <w:tab w:val="left" w:pos="142"/>
          <w:tab w:val="left" w:pos="426"/>
          <w:tab w:val="left" w:pos="1134"/>
        </w:tabs>
        <w:suppressAutoHyphens/>
        <w:spacing w:after="0" w:line="240" w:lineRule="auto"/>
        <w:ind w:left="0" w:firstLine="709"/>
        <w:jc w:val="left"/>
        <w:rPr>
          <w:color w:val="000000"/>
          <w:sz w:val="24"/>
          <w:szCs w:val="24"/>
          <w:lang w:eastAsia="ru-RU"/>
        </w:rPr>
      </w:pPr>
      <w:r w:rsidRPr="003D6512">
        <w:rPr>
          <w:b/>
          <w:color w:val="00000A"/>
          <w:sz w:val="24"/>
          <w:szCs w:val="24"/>
          <w:lang w:eastAsia="ru-RU"/>
        </w:rPr>
        <w:t xml:space="preserve">Срок оказания Услуг: </w:t>
      </w:r>
      <w:r w:rsidRPr="003D6512">
        <w:rPr>
          <w:color w:val="00000A"/>
          <w:sz w:val="24"/>
          <w:szCs w:val="24"/>
          <w:lang w:eastAsia="ru-RU"/>
        </w:rPr>
        <w:t>с даты заключения Контракта по 15.12.2023 (включительно).</w:t>
      </w:r>
    </w:p>
    <w:p w:rsidR="003D6512" w:rsidRPr="003D6512" w:rsidRDefault="003D6512" w:rsidP="003D6512">
      <w:pPr>
        <w:widowControl w:val="0"/>
        <w:numPr>
          <w:ilvl w:val="1"/>
          <w:numId w:val="1"/>
        </w:numPr>
        <w:tabs>
          <w:tab w:val="left" w:pos="142"/>
          <w:tab w:val="left" w:pos="426"/>
          <w:tab w:val="left" w:pos="1134"/>
        </w:tabs>
        <w:suppressAutoHyphens/>
        <w:spacing w:after="0" w:line="240" w:lineRule="auto"/>
        <w:ind w:left="0" w:firstLine="709"/>
        <w:contextualSpacing/>
        <w:jc w:val="left"/>
        <w:rPr>
          <w:color w:val="00000A"/>
          <w:sz w:val="24"/>
          <w:szCs w:val="24"/>
          <w:lang w:eastAsia="ru-RU"/>
        </w:rPr>
      </w:pPr>
      <w:r w:rsidRPr="003D6512">
        <w:rPr>
          <w:b/>
          <w:color w:val="00000A"/>
          <w:sz w:val="24"/>
          <w:szCs w:val="24"/>
          <w:lang w:eastAsia="ru-RU"/>
        </w:rPr>
        <w:t xml:space="preserve">Место оказания Услуг: </w:t>
      </w:r>
      <w:r w:rsidRPr="003D6512">
        <w:rPr>
          <w:color w:val="00000A"/>
          <w:sz w:val="24"/>
          <w:szCs w:val="24"/>
          <w:lang w:eastAsia="ru-RU"/>
        </w:rPr>
        <w:t>г. Новосибирск, Свердлова, 14 (центр обработки данных Правительства Новосибирской области (далее - ЦОД)).</w:t>
      </w:r>
    </w:p>
    <w:p w:rsidR="003D6512" w:rsidRPr="003D6512" w:rsidRDefault="003D6512" w:rsidP="003D6512">
      <w:pPr>
        <w:widowControl w:val="0"/>
        <w:numPr>
          <w:ilvl w:val="1"/>
          <w:numId w:val="1"/>
        </w:numPr>
        <w:tabs>
          <w:tab w:val="left" w:pos="142"/>
          <w:tab w:val="left" w:pos="426"/>
          <w:tab w:val="left" w:pos="1134"/>
        </w:tabs>
        <w:suppressAutoHyphens/>
        <w:spacing w:after="0" w:line="240" w:lineRule="auto"/>
        <w:ind w:left="0" w:firstLine="709"/>
        <w:contextualSpacing/>
        <w:jc w:val="left"/>
        <w:rPr>
          <w:color w:val="00000A"/>
          <w:sz w:val="24"/>
          <w:szCs w:val="24"/>
          <w:lang w:eastAsia="ru-RU"/>
        </w:rPr>
      </w:pPr>
      <w:r w:rsidRPr="003D6512">
        <w:rPr>
          <w:b/>
          <w:color w:val="00000A"/>
          <w:sz w:val="24"/>
          <w:szCs w:val="24"/>
          <w:lang w:eastAsia="ru-RU"/>
        </w:rPr>
        <w:t>Цель оказания Услуг:</w:t>
      </w:r>
      <w:r w:rsidRPr="003D6512">
        <w:rPr>
          <w:color w:val="00000A"/>
          <w:sz w:val="24"/>
          <w:szCs w:val="24"/>
          <w:lang w:eastAsia="ru-RU"/>
        </w:rPr>
        <w:t xml:space="preserve"> </w:t>
      </w:r>
      <w:r w:rsidRPr="003D6512">
        <w:rPr>
          <w:rFonts w:eastAsia="SimSun"/>
          <w:color w:val="00000A"/>
          <w:sz w:val="24"/>
          <w:szCs w:val="24"/>
        </w:rPr>
        <w:t xml:space="preserve">расширение </w:t>
      </w:r>
      <w:r w:rsidRPr="003D6512">
        <w:rPr>
          <w:rFonts w:eastAsia="SimSun"/>
          <w:color w:val="000000"/>
          <w:sz w:val="24"/>
          <w:szCs w:val="24"/>
          <w:lang w:eastAsia="ko-KR"/>
        </w:rPr>
        <w:t xml:space="preserve">программно-аппаратного комплекса платформы резервного копирования центра обработки данных Правительства Новосибирской области (далее - </w:t>
      </w:r>
      <w:r w:rsidRPr="003D6512">
        <w:rPr>
          <w:rFonts w:eastAsia="SimSun"/>
          <w:bCs/>
          <w:iCs/>
          <w:color w:val="00000A"/>
          <w:sz w:val="24"/>
          <w:szCs w:val="24"/>
        </w:rPr>
        <w:t>ПАК ПРК ЦОД)</w:t>
      </w:r>
      <w:r w:rsidRPr="003D6512">
        <w:rPr>
          <w:rFonts w:eastAsia="SimSun"/>
          <w:color w:val="00000A"/>
          <w:sz w:val="24"/>
          <w:szCs w:val="24"/>
        </w:rPr>
        <w:t xml:space="preserve"> в целях обеспечения функционирования информационных систем Новосибирской области</w:t>
      </w:r>
      <w:r w:rsidRPr="003D6512">
        <w:rPr>
          <w:rFonts w:eastAsia="SimSun"/>
          <w:bCs/>
          <w:iCs/>
          <w:color w:val="00000A"/>
          <w:sz w:val="24"/>
          <w:szCs w:val="24"/>
        </w:rPr>
        <w:t>.</w:t>
      </w:r>
    </w:p>
    <w:p w:rsidR="003D6512" w:rsidRPr="003D6512" w:rsidRDefault="003D6512" w:rsidP="003D6512">
      <w:pPr>
        <w:widowControl w:val="0"/>
        <w:numPr>
          <w:ilvl w:val="1"/>
          <w:numId w:val="1"/>
        </w:numPr>
        <w:tabs>
          <w:tab w:val="left" w:pos="142"/>
          <w:tab w:val="left" w:pos="708"/>
          <w:tab w:val="left" w:pos="1134"/>
        </w:tabs>
        <w:suppressAutoHyphens/>
        <w:spacing w:after="0" w:line="240" w:lineRule="auto"/>
        <w:ind w:left="0" w:firstLine="709"/>
        <w:contextualSpacing/>
        <w:jc w:val="left"/>
        <w:rPr>
          <w:rFonts w:eastAsia="SimSun"/>
          <w:b/>
          <w:bCs/>
          <w:color w:val="00000A"/>
          <w:sz w:val="24"/>
          <w:szCs w:val="24"/>
        </w:rPr>
      </w:pPr>
      <w:r w:rsidRPr="003D6512">
        <w:rPr>
          <w:rFonts w:eastAsia="SimSun"/>
          <w:b/>
          <w:bCs/>
          <w:color w:val="00000A"/>
          <w:sz w:val="24"/>
          <w:szCs w:val="24"/>
        </w:rPr>
        <w:t>График оказания Услуг</w:t>
      </w:r>
    </w:p>
    <w:tbl>
      <w:tblPr>
        <w:tblW w:w="9631" w:type="dxa"/>
        <w:tblInd w:w="-5" w:type="dxa"/>
        <w:tblLayout w:type="fixed"/>
        <w:tblLook w:val="04A0" w:firstRow="1" w:lastRow="0" w:firstColumn="1" w:lastColumn="0" w:noHBand="0" w:noVBand="1"/>
      </w:tblPr>
      <w:tblGrid>
        <w:gridCol w:w="835"/>
        <w:gridCol w:w="3281"/>
        <w:gridCol w:w="3399"/>
        <w:gridCol w:w="2116"/>
      </w:tblGrid>
      <w:tr w:rsidR="003D6512" w:rsidRPr="003D6512" w:rsidTr="00B912F6">
        <w:trPr>
          <w:trHeight w:val="404"/>
        </w:trPr>
        <w:tc>
          <w:tcPr>
            <w:tcW w:w="835"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suppressAutoHyphens/>
              <w:spacing w:after="0" w:line="240" w:lineRule="auto"/>
              <w:jc w:val="left"/>
              <w:rPr>
                <w:rFonts w:eastAsia="SimSun"/>
                <w:b/>
                <w:bCs/>
                <w:iCs/>
                <w:color w:val="00000A"/>
                <w:sz w:val="24"/>
                <w:szCs w:val="24"/>
              </w:rPr>
            </w:pPr>
            <w:r w:rsidRPr="003D6512">
              <w:rPr>
                <w:rFonts w:eastAsia="SimSun"/>
                <w:b/>
                <w:bCs/>
                <w:iCs/>
                <w:color w:val="00000A"/>
                <w:sz w:val="24"/>
                <w:szCs w:val="24"/>
              </w:rPr>
              <w:t>Этап</w:t>
            </w: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suppressAutoHyphens/>
              <w:spacing w:after="0" w:line="240" w:lineRule="auto"/>
              <w:jc w:val="center"/>
              <w:rPr>
                <w:rFonts w:eastAsia="SimSun"/>
                <w:b/>
                <w:bCs/>
                <w:iCs/>
                <w:color w:val="00000A"/>
                <w:sz w:val="24"/>
                <w:szCs w:val="24"/>
              </w:rPr>
            </w:pPr>
            <w:r w:rsidRPr="003D6512">
              <w:rPr>
                <w:rFonts w:eastAsia="SimSun"/>
                <w:b/>
                <w:bCs/>
                <w:iCs/>
                <w:color w:val="00000A"/>
                <w:sz w:val="24"/>
                <w:szCs w:val="24"/>
              </w:rPr>
              <w:t>Состав Услуг</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suppressAutoHyphens/>
              <w:spacing w:after="0" w:line="240" w:lineRule="auto"/>
              <w:jc w:val="center"/>
              <w:rPr>
                <w:rFonts w:eastAsia="SimSun"/>
                <w:b/>
                <w:bCs/>
                <w:iCs/>
                <w:color w:val="00000A"/>
                <w:sz w:val="24"/>
                <w:szCs w:val="24"/>
              </w:rPr>
            </w:pPr>
            <w:r w:rsidRPr="003D6512">
              <w:rPr>
                <w:rFonts w:eastAsia="SimSun"/>
                <w:b/>
                <w:bCs/>
                <w:iCs/>
                <w:color w:val="00000A"/>
                <w:sz w:val="24"/>
                <w:szCs w:val="24"/>
              </w:rPr>
              <w:t>Результат Услуг</w:t>
            </w:r>
          </w:p>
        </w:tc>
        <w:tc>
          <w:tcPr>
            <w:tcW w:w="2116"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suppressAutoHyphens/>
              <w:spacing w:after="0" w:line="240" w:lineRule="auto"/>
              <w:jc w:val="center"/>
              <w:rPr>
                <w:rFonts w:eastAsia="SimSun"/>
                <w:b/>
                <w:bCs/>
                <w:iCs/>
                <w:color w:val="00000A"/>
                <w:sz w:val="24"/>
                <w:szCs w:val="24"/>
              </w:rPr>
            </w:pPr>
            <w:r w:rsidRPr="003D6512">
              <w:rPr>
                <w:rFonts w:eastAsia="SimSun"/>
                <w:b/>
                <w:bCs/>
                <w:iCs/>
                <w:color w:val="00000A"/>
                <w:sz w:val="24"/>
                <w:szCs w:val="24"/>
              </w:rPr>
              <w:t>Срок</w:t>
            </w:r>
          </w:p>
        </w:tc>
      </w:tr>
      <w:tr w:rsidR="003D6512" w:rsidRPr="003D6512" w:rsidTr="00B912F6">
        <w:trPr>
          <w:trHeight w:val="70"/>
        </w:trPr>
        <w:tc>
          <w:tcPr>
            <w:tcW w:w="835"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numPr>
                <w:ilvl w:val="0"/>
                <w:numId w:val="3"/>
              </w:numPr>
              <w:suppressAutoHyphens/>
              <w:spacing w:after="0" w:line="240" w:lineRule="auto"/>
              <w:contextualSpacing/>
              <w:jc w:val="left"/>
              <w:rPr>
                <w:rFonts w:eastAsia="SimSun"/>
                <w:bCs/>
                <w:iCs/>
                <w:color w:val="00000A"/>
                <w:sz w:val="24"/>
                <w:szCs w:val="24"/>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tabs>
                <w:tab w:val="left" w:pos="347"/>
              </w:tabs>
              <w:suppressAutoHyphens/>
              <w:spacing w:after="0" w:line="240" w:lineRule="auto"/>
              <w:rPr>
                <w:rFonts w:eastAsia="SimSun"/>
                <w:color w:val="00000A"/>
                <w:sz w:val="24"/>
                <w:szCs w:val="24"/>
              </w:rPr>
            </w:pPr>
            <w:r w:rsidRPr="003D6512">
              <w:rPr>
                <w:rFonts w:eastAsia="SimSun"/>
                <w:color w:val="00000A"/>
                <w:sz w:val="24"/>
                <w:szCs w:val="24"/>
              </w:rPr>
              <w:t xml:space="preserve">Подготовка и согласование с Заказчиком технической документации по расширению </w:t>
            </w:r>
            <w:r w:rsidRPr="003D6512">
              <w:rPr>
                <w:rFonts w:eastAsia="SimSun"/>
                <w:bCs/>
                <w:iCs/>
                <w:color w:val="00000A"/>
                <w:sz w:val="24"/>
                <w:szCs w:val="24"/>
              </w:rPr>
              <w:t>ПАК ПРК ЦОД,</w:t>
            </w:r>
            <w:r w:rsidRPr="003D6512">
              <w:rPr>
                <w:rFonts w:eastAsia="SimSun"/>
                <w:color w:val="00000A"/>
                <w:sz w:val="24"/>
                <w:szCs w:val="24"/>
              </w:rPr>
              <w:t xml:space="preserve"> разработанная в соответствии с характеристиками, указанными в п.2.3, включающей в себя следующие документы:</w:t>
            </w:r>
          </w:p>
          <w:p w:rsidR="003D6512" w:rsidRPr="003D6512" w:rsidRDefault="003D6512" w:rsidP="003D6512">
            <w:pPr>
              <w:widowControl w:val="0"/>
              <w:numPr>
                <w:ilvl w:val="0"/>
                <w:numId w:val="2"/>
              </w:numPr>
              <w:tabs>
                <w:tab w:val="left" w:pos="347"/>
              </w:tabs>
              <w:suppressAutoHyphens/>
              <w:spacing w:after="0" w:line="240" w:lineRule="auto"/>
              <w:ind w:left="0" w:firstLine="0"/>
              <w:jc w:val="left"/>
              <w:rPr>
                <w:rFonts w:eastAsia="SimSun"/>
                <w:color w:val="00000A"/>
                <w:sz w:val="24"/>
                <w:szCs w:val="24"/>
              </w:rPr>
            </w:pPr>
            <w:r w:rsidRPr="003D6512">
              <w:rPr>
                <w:rFonts w:eastAsia="SimSun"/>
                <w:color w:val="00000A"/>
                <w:sz w:val="24"/>
                <w:szCs w:val="24"/>
              </w:rPr>
              <w:t>Схема структурная комплекса технических средств;</w:t>
            </w:r>
          </w:p>
          <w:p w:rsidR="003D6512" w:rsidRPr="003D6512" w:rsidRDefault="003D6512" w:rsidP="003D6512">
            <w:pPr>
              <w:widowControl w:val="0"/>
              <w:numPr>
                <w:ilvl w:val="0"/>
                <w:numId w:val="2"/>
              </w:numPr>
              <w:tabs>
                <w:tab w:val="left" w:pos="347"/>
              </w:tabs>
              <w:suppressAutoHyphens/>
              <w:spacing w:after="0" w:line="240" w:lineRule="auto"/>
              <w:ind w:left="0" w:firstLine="0"/>
              <w:jc w:val="left"/>
              <w:rPr>
                <w:rFonts w:eastAsia="SimSun"/>
                <w:color w:val="00000A"/>
                <w:sz w:val="24"/>
                <w:szCs w:val="24"/>
              </w:rPr>
            </w:pPr>
            <w:r w:rsidRPr="003D6512">
              <w:rPr>
                <w:rFonts w:eastAsia="SimSun"/>
                <w:color w:val="00000A"/>
                <w:sz w:val="24"/>
                <w:szCs w:val="24"/>
              </w:rPr>
              <w:t xml:space="preserve">План расположения оборудования и проводок; </w:t>
            </w:r>
          </w:p>
          <w:p w:rsidR="003D6512" w:rsidRPr="003D6512" w:rsidRDefault="003D6512" w:rsidP="003D6512">
            <w:pPr>
              <w:widowControl w:val="0"/>
              <w:numPr>
                <w:ilvl w:val="0"/>
                <w:numId w:val="2"/>
              </w:numPr>
              <w:tabs>
                <w:tab w:val="left" w:pos="347"/>
              </w:tabs>
              <w:suppressAutoHyphens/>
              <w:spacing w:after="0" w:line="240" w:lineRule="auto"/>
              <w:ind w:left="0" w:firstLine="0"/>
              <w:jc w:val="left"/>
              <w:rPr>
                <w:rFonts w:eastAsia="SimSun"/>
                <w:color w:val="00000A"/>
                <w:sz w:val="24"/>
                <w:szCs w:val="24"/>
              </w:rPr>
            </w:pPr>
            <w:r w:rsidRPr="003D6512">
              <w:rPr>
                <w:rFonts w:eastAsia="SimSun"/>
                <w:color w:val="00000A"/>
                <w:sz w:val="24"/>
                <w:szCs w:val="24"/>
              </w:rPr>
              <w:t>Схема коммутации оборудования (соединений);</w:t>
            </w:r>
          </w:p>
          <w:p w:rsidR="003D6512" w:rsidRPr="003D6512" w:rsidRDefault="003D6512" w:rsidP="003D6512">
            <w:pPr>
              <w:widowControl w:val="0"/>
              <w:numPr>
                <w:ilvl w:val="0"/>
                <w:numId w:val="2"/>
              </w:numPr>
              <w:tabs>
                <w:tab w:val="left" w:pos="347"/>
              </w:tabs>
              <w:suppressAutoHyphens/>
              <w:spacing w:after="0" w:line="240" w:lineRule="auto"/>
              <w:ind w:left="0" w:firstLine="0"/>
              <w:jc w:val="left"/>
              <w:rPr>
                <w:rFonts w:eastAsia="SimSun"/>
                <w:color w:val="00000A"/>
                <w:sz w:val="24"/>
                <w:szCs w:val="24"/>
              </w:rPr>
            </w:pPr>
            <w:r w:rsidRPr="003D6512">
              <w:rPr>
                <w:rFonts w:eastAsia="SimSun"/>
                <w:color w:val="00000A"/>
                <w:sz w:val="24"/>
                <w:szCs w:val="24"/>
              </w:rPr>
              <w:t>Спецификация оборудования и ПО</w:t>
            </w:r>
            <w:r w:rsidRPr="003D6512">
              <w:rPr>
                <w:rFonts w:eastAsia="SimSun"/>
                <w:color w:val="00000A"/>
                <w:sz w:val="24"/>
                <w:szCs w:val="24"/>
                <w:lang w:val="en-US"/>
              </w:rPr>
              <w:t>.</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tabs>
                <w:tab w:val="left" w:pos="347"/>
              </w:tabs>
              <w:suppressAutoHyphens/>
              <w:spacing w:after="0" w:line="240" w:lineRule="auto"/>
              <w:rPr>
                <w:rFonts w:eastAsia="SimSun"/>
                <w:color w:val="00000A"/>
                <w:sz w:val="24"/>
                <w:szCs w:val="24"/>
              </w:rPr>
            </w:pPr>
            <w:r w:rsidRPr="003D6512">
              <w:rPr>
                <w:rFonts w:eastAsia="SimSun"/>
                <w:color w:val="00000A"/>
                <w:sz w:val="24"/>
                <w:szCs w:val="24"/>
              </w:rPr>
              <w:t xml:space="preserve">Согласованная и переданная Заказчику техническая документация по расширению </w:t>
            </w:r>
            <w:r w:rsidRPr="003D6512">
              <w:rPr>
                <w:rFonts w:eastAsia="SimSun"/>
                <w:bCs/>
                <w:iCs/>
                <w:color w:val="00000A"/>
                <w:sz w:val="24"/>
                <w:szCs w:val="24"/>
              </w:rPr>
              <w:t xml:space="preserve">ПАК ПРК ЦОД, </w:t>
            </w:r>
            <w:r w:rsidRPr="003D6512">
              <w:rPr>
                <w:rFonts w:eastAsia="SimSun"/>
                <w:color w:val="00000A"/>
                <w:sz w:val="24"/>
                <w:szCs w:val="24"/>
              </w:rPr>
              <w:t>разработанная в соответствии с характеристиками, указанными в п.2.3, включающая в себя следующие документы:</w:t>
            </w:r>
          </w:p>
          <w:p w:rsidR="003D6512" w:rsidRPr="003D6512" w:rsidRDefault="003D6512" w:rsidP="003D6512">
            <w:pPr>
              <w:widowControl w:val="0"/>
              <w:numPr>
                <w:ilvl w:val="0"/>
                <w:numId w:val="5"/>
              </w:numPr>
              <w:tabs>
                <w:tab w:val="left" w:pos="347"/>
              </w:tabs>
              <w:suppressAutoHyphens/>
              <w:spacing w:after="0" w:line="240" w:lineRule="auto"/>
              <w:ind w:left="0" w:firstLine="0"/>
              <w:jc w:val="left"/>
              <w:rPr>
                <w:rFonts w:eastAsia="SimSun"/>
                <w:color w:val="00000A"/>
                <w:sz w:val="24"/>
                <w:szCs w:val="24"/>
              </w:rPr>
            </w:pPr>
            <w:r w:rsidRPr="003D6512">
              <w:rPr>
                <w:rFonts w:eastAsia="SimSun"/>
                <w:color w:val="00000A"/>
                <w:sz w:val="24"/>
                <w:szCs w:val="24"/>
              </w:rPr>
              <w:t>Схема структурная комплекса технических средств;</w:t>
            </w:r>
          </w:p>
          <w:p w:rsidR="003D6512" w:rsidRPr="003D6512" w:rsidRDefault="003D6512" w:rsidP="003D6512">
            <w:pPr>
              <w:widowControl w:val="0"/>
              <w:numPr>
                <w:ilvl w:val="0"/>
                <w:numId w:val="5"/>
              </w:numPr>
              <w:tabs>
                <w:tab w:val="left" w:pos="347"/>
              </w:tabs>
              <w:suppressAutoHyphens/>
              <w:spacing w:after="0" w:line="240" w:lineRule="auto"/>
              <w:ind w:left="0" w:firstLine="0"/>
              <w:jc w:val="left"/>
              <w:rPr>
                <w:rFonts w:eastAsia="SimSun"/>
                <w:color w:val="00000A"/>
                <w:sz w:val="24"/>
                <w:szCs w:val="24"/>
              </w:rPr>
            </w:pPr>
            <w:r w:rsidRPr="003D6512">
              <w:rPr>
                <w:rFonts w:eastAsia="SimSun"/>
                <w:color w:val="00000A"/>
                <w:sz w:val="24"/>
                <w:szCs w:val="24"/>
              </w:rPr>
              <w:t>План расположения оборудования и проводок;</w:t>
            </w:r>
          </w:p>
          <w:p w:rsidR="003D6512" w:rsidRPr="003D6512" w:rsidRDefault="003D6512" w:rsidP="003D6512">
            <w:pPr>
              <w:widowControl w:val="0"/>
              <w:numPr>
                <w:ilvl w:val="0"/>
                <w:numId w:val="5"/>
              </w:numPr>
              <w:tabs>
                <w:tab w:val="left" w:pos="347"/>
              </w:tabs>
              <w:suppressAutoHyphens/>
              <w:spacing w:after="0" w:line="240" w:lineRule="auto"/>
              <w:ind w:left="0" w:firstLine="0"/>
              <w:jc w:val="left"/>
              <w:rPr>
                <w:rFonts w:eastAsia="SimSun"/>
                <w:color w:val="00000A"/>
                <w:sz w:val="24"/>
                <w:szCs w:val="24"/>
              </w:rPr>
            </w:pPr>
            <w:r w:rsidRPr="003D6512">
              <w:rPr>
                <w:rFonts w:eastAsia="SimSun"/>
                <w:color w:val="00000A"/>
                <w:sz w:val="24"/>
                <w:szCs w:val="24"/>
              </w:rPr>
              <w:t>Схема коммутации оборудования (соединений);</w:t>
            </w:r>
          </w:p>
          <w:p w:rsidR="003D6512" w:rsidRPr="003D6512" w:rsidRDefault="003D6512" w:rsidP="003D6512">
            <w:pPr>
              <w:widowControl w:val="0"/>
              <w:numPr>
                <w:ilvl w:val="0"/>
                <w:numId w:val="5"/>
              </w:numPr>
              <w:tabs>
                <w:tab w:val="left" w:pos="347"/>
              </w:tabs>
              <w:suppressAutoHyphens/>
              <w:spacing w:after="0" w:line="240" w:lineRule="auto"/>
              <w:ind w:left="0" w:firstLine="0"/>
              <w:jc w:val="left"/>
              <w:rPr>
                <w:rFonts w:eastAsia="SimSun"/>
                <w:color w:val="00000A"/>
                <w:sz w:val="24"/>
                <w:szCs w:val="24"/>
              </w:rPr>
            </w:pPr>
            <w:r w:rsidRPr="003D6512">
              <w:rPr>
                <w:rFonts w:eastAsia="SimSun"/>
                <w:color w:val="00000A"/>
                <w:sz w:val="24"/>
                <w:szCs w:val="24"/>
              </w:rPr>
              <w:t>Спецификация оборудования и ПО</w:t>
            </w:r>
            <w:r w:rsidRPr="003D6512">
              <w:rPr>
                <w:rFonts w:eastAsia="SimSun"/>
                <w:color w:val="00000A"/>
                <w:sz w:val="24"/>
                <w:szCs w:val="24"/>
                <w:lang w:val="en-US"/>
              </w:rPr>
              <w:t>.</w:t>
            </w:r>
          </w:p>
        </w:tc>
        <w:tc>
          <w:tcPr>
            <w:tcW w:w="2116"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suppressAutoHyphens/>
              <w:spacing w:after="0" w:line="240" w:lineRule="auto"/>
              <w:ind w:firstLine="34"/>
              <w:jc w:val="left"/>
              <w:rPr>
                <w:rFonts w:eastAsia="SimSun"/>
                <w:color w:val="00000A"/>
                <w:sz w:val="24"/>
                <w:szCs w:val="24"/>
              </w:rPr>
            </w:pPr>
            <w:r w:rsidRPr="003D6512">
              <w:rPr>
                <w:color w:val="00000A"/>
                <w:kern w:val="2"/>
                <w:sz w:val="24"/>
                <w:szCs w:val="24"/>
                <w:lang w:eastAsia="ru-RU"/>
              </w:rPr>
              <w:t>С даты заключения Контракта</w:t>
            </w:r>
            <w:r w:rsidRPr="003D6512" w:rsidDel="005E5716">
              <w:rPr>
                <w:rFonts w:eastAsia="SimSun"/>
                <w:color w:val="00000A"/>
                <w:sz w:val="24"/>
                <w:szCs w:val="24"/>
              </w:rPr>
              <w:t xml:space="preserve"> </w:t>
            </w:r>
            <w:r w:rsidRPr="003D6512">
              <w:rPr>
                <w:rFonts w:eastAsia="SimSun"/>
                <w:color w:val="00000A"/>
                <w:sz w:val="24"/>
                <w:szCs w:val="24"/>
              </w:rPr>
              <w:t>по 23.11.2023 (включительно)</w:t>
            </w:r>
          </w:p>
        </w:tc>
      </w:tr>
      <w:tr w:rsidR="003D6512" w:rsidRPr="003D6512" w:rsidTr="00B912F6">
        <w:trPr>
          <w:trHeight w:val="70"/>
        </w:trPr>
        <w:tc>
          <w:tcPr>
            <w:tcW w:w="835"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numPr>
                <w:ilvl w:val="0"/>
                <w:numId w:val="3"/>
              </w:numPr>
              <w:suppressAutoHyphens/>
              <w:spacing w:after="0" w:line="240" w:lineRule="auto"/>
              <w:contextualSpacing/>
              <w:jc w:val="left"/>
              <w:rPr>
                <w:rFonts w:eastAsia="SimSun"/>
                <w:color w:val="00000A"/>
                <w:sz w:val="24"/>
                <w:szCs w:val="24"/>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numPr>
                <w:ilvl w:val="0"/>
                <w:numId w:val="6"/>
              </w:numPr>
              <w:tabs>
                <w:tab w:val="left" w:pos="469"/>
              </w:tabs>
              <w:suppressAutoHyphens/>
              <w:spacing w:after="0" w:line="240" w:lineRule="auto"/>
              <w:ind w:left="0"/>
              <w:contextualSpacing/>
              <w:jc w:val="left"/>
              <w:rPr>
                <w:rFonts w:eastAsia="SimSun"/>
                <w:bCs/>
                <w:iCs/>
                <w:color w:val="00000A"/>
                <w:sz w:val="24"/>
                <w:szCs w:val="24"/>
              </w:rPr>
            </w:pPr>
            <w:r w:rsidRPr="003D6512">
              <w:rPr>
                <w:rFonts w:eastAsia="SimSun"/>
                <w:bCs/>
                <w:iCs/>
                <w:color w:val="00000A"/>
                <w:sz w:val="24"/>
                <w:szCs w:val="24"/>
              </w:rPr>
              <w:t xml:space="preserve">Расширение платформы резервного копирования данных ПАК ПРК ЦОД, </w:t>
            </w:r>
            <w:r w:rsidRPr="003D6512">
              <w:rPr>
                <w:rFonts w:eastAsia="SimSun"/>
                <w:color w:val="00000A"/>
                <w:sz w:val="24"/>
                <w:szCs w:val="24"/>
              </w:rPr>
              <w:t>в соответствии с требованиями, указанными в п.2.1 описания объекта закупки</w:t>
            </w:r>
            <w:r w:rsidRPr="003D6512">
              <w:rPr>
                <w:rFonts w:eastAsia="SimSun"/>
                <w:bCs/>
                <w:iCs/>
                <w:color w:val="00000A"/>
                <w:sz w:val="24"/>
                <w:szCs w:val="24"/>
              </w:rPr>
              <w:t>.</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numPr>
                <w:ilvl w:val="0"/>
                <w:numId w:val="4"/>
              </w:numPr>
              <w:tabs>
                <w:tab w:val="left" w:pos="307"/>
              </w:tabs>
              <w:suppressAutoHyphens/>
              <w:spacing w:after="0" w:line="240" w:lineRule="auto"/>
              <w:ind w:left="0" w:firstLine="0"/>
              <w:jc w:val="left"/>
              <w:rPr>
                <w:rFonts w:eastAsia="SimSun"/>
                <w:color w:val="00000A"/>
                <w:sz w:val="24"/>
                <w:szCs w:val="24"/>
              </w:rPr>
            </w:pPr>
            <w:r w:rsidRPr="003D6512">
              <w:rPr>
                <w:rFonts w:eastAsia="SimSun"/>
                <w:color w:val="00000A"/>
                <w:sz w:val="24"/>
                <w:szCs w:val="24"/>
              </w:rPr>
              <w:t>Расширение платформы резервного копирования данных ПАК ПРК ЦОД, в соответствии с требованиями, указанными в п.2.1 описания объекта закупки.</w:t>
            </w:r>
          </w:p>
        </w:tc>
        <w:tc>
          <w:tcPr>
            <w:tcW w:w="2116" w:type="dxa"/>
            <w:tcBorders>
              <w:top w:val="single" w:sz="4" w:space="0" w:color="00000A"/>
              <w:left w:val="single" w:sz="4" w:space="0" w:color="00000A"/>
              <w:bottom w:val="single" w:sz="4" w:space="0" w:color="00000A"/>
              <w:right w:val="single" w:sz="4" w:space="0" w:color="00000A"/>
            </w:tcBorders>
            <w:shd w:val="clear" w:color="auto" w:fill="auto"/>
          </w:tcPr>
          <w:p w:rsidR="003D6512" w:rsidRPr="003D6512" w:rsidRDefault="003D6512" w:rsidP="003D6512">
            <w:pPr>
              <w:widowControl w:val="0"/>
              <w:suppressAutoHyphens/>
              <w:spacing w:after="0" w:line="240" w:lineRule="auto"/>
              <w:ind w:firstLine="34"/>
              <w:jc w:val="left"/>
              <w:rPr>
                <w:rFonts w:eastAsia="SimSun"/>
                <w:color w:val="00000A"/>
                <w:sz w:val="24"/>
                <w:szCs w:val="24"/>
              </w:rPr>
            </w:pPr>
            <w:r w:rsidRPr="003D6512">
              <w:rPr>
                <w:rFonts w:eastAsia="SimSun"/>
                <w:color w:val="00000A"/>
                <w:sz w:val="24"/>
                <w:szCs w:val="24"/>
              </w:rPr>
              <w:t>С 23.11.202</w:t>
            </w:r>
            <w:r w:rsidRPr="003D6512">
              <w:rPr>
                <w:rFonts w:eastAsia="SimSun"/>
                <w:color w:val="00000A"/>
                <w:sz w:val="24"/>
                <w:szCs w:val="24"/>
                <w:lang w:val="en-US"/>
              </w:rPr>
              <w:t>3</w:t>
            </w:r>
            <w:r w:rsidRPr="003D6512">
              <w:rPr>
                <w:rFonts w:eastAsia="SimSun"/>
                <w:color w:val="00000A"/>
                <w:sz w:val="24"/>
                <w:szCs w:val="24"/>
              </w:rPr>
              <w:t xml:space="preserve"> по 15.12.202</w:t>
            </w:r>
            <w:r w:rsidRPr="003D6512">
              <w:rPr>
                <w:rFonts w:eastAsia="SimSun"/>
                <w:color w:val="00000A"/>
                <w:sz w:val="24"/>
                <w:szCs w:val="24"/>
                <w:lang w:val="en-US"/>
              </w:rPr>
              <w:t>3</w:t>
            </w:r>
            <w:r w:rsidRPr="003D6512">
              <w:rPr>
                <w:rFonts w:eastAsia="SimSun"/>
                <w:color w:val="00000A"/>
                <w:sz w:val="24"/>
                <w:szCs w:val="24"/>
              </w:rPr>
              <w:t xml:space="preserve"> (включительно)</w:t>
            </w:r>
          </w:p>
        </w:tc>
      </w:tr>
    </w:tbl>
    <w:p w:rsidR="003D6512" w:rsidRPr="003D6512" w:rsidRDefault="003D6512" w:rsidP="003D6512">
      <w:pPr>
        <w:widowControl w:val="0"/>
        <w:tabs>
          <w:tab w:val="left" w:pos="284"/>
        </w:tabs>
        <w:suppressAutoHyphens/>
        <w:spacing w:after="240" w:line="240" w:lineRule="auto"/>
        <w:contextualSpacing/>
        <w:jc w:val="left"/>
        <w:rPr>
          <w:b/>
          <w:color w:val="000000"/>
          <w:sz w:val="24"/>
          <w:szCs w:val="24"/>
          <w:lang w:eastAsia="ru-RU"/>
        </w:rPr>
      </w:pPr>
    </w:p>
    <w:p w:rsidR="003D6512" w:rsidRPr="003D6512" w:rsidRDefault="003D6512" w:rsidP="003D6512">
      <w:pPr>
        <w:widowControl w:val="0"/>
        <w:numPr>
          <w:ilvl w:val="0"/>
          <w:numId w:val="1"/>
        </w:numPr>
        <w:tabs>
          <w:tab w:val="left" w:pos="284"/>
        </w:tabs>
        <w:suppressAutoHyphens/>
        <w:spacing w:after="240" w:line="240" w:lineRule="auto"/>
        <w:ind w:left="0" w:firstLine="0"/>
        <w:contextualSpacing/>
        <w:jc w:val="left"/>
        <w:rPr>
          <w:b/>
          <w:color w:val="000000"/>
          <w:sz w:val="24"/>
          <w:szCs w:val="24"/>
          <w:lang w:eastAsia="ru-RU"/>
        </w:rPr>
      </w:pPr>
      <w:r w:rsidRPr="003D6512">
        <w:rPr>
          <w:b/>
          <w:color w:val="000000"/>
          <w:sz w:val="24"/>
          <w:szCs w:val="24"/>
          <w:lang w:eastAsia="ru-RU"/>
        </w:rPr>
        <w:t>Состав Услуг</w:t>
      </w:r>
    </w:p>
    <w:p w:rsidR="003D6512" w:rsidRPr="003D6512" w:rsidRDefault="003D6512" w:rsidP="003D6512">
      <w:pPr>
        <w:widowControl w:val="0"/>
        <w:tabs>
          <w:tab w:val="left" w:pos="284"/>
        </w:tabs>
        <w:suppressAutoHyphens/>
        <w:spacing w:after="240" w:line="240" w:lineRule="auto"/>
        <w:contextualSpacing/>
        <w:jc w:val="left"/>
        <w:rPr>
          <w:b/>
          <w:color w:val="000000"/>
          <w:sz w:val="24"/>
          <w:szCs w:val="24"/>
          <w:lang w:eastAsia="ru-RU"/>
        </w:rPr>
      </w:pPr>
    </w:p>
    <w:p w:rsidR="003D6512" w:rsidRPr="003D6512" w:rsidRDefault="003D6512" w:rsidP="003D6512">
      <w:pPr>
        <w:widowControl w:val="0"/>
        <w:numPr>
          <w:ilvl w:val="1"/>
          <w:numId w:val="1"/>
        </w:numPr>
        <w:tabs>
          <w:tab w:val="left" w:pos="426"/>
          <w:tab w:val="left" w:pos="1134"/>
        </w:tabs>
        <w:suppressAutoHyphens/>
        <w:spacing w:after="120" w:line="240" w:lineRule="auto"/>
        <w:ind w:left="0" w:firstLine="709"/>
        <w:contextualSpacing/>
        <w:jc w:val="left"/>
        <w:rPr>
          <w:b/>
          <w:color w:val="00000A"/>
          <w:sz w:val="24"/>
          <w:szCs w:val="24"/>
          <w:lang w:eastAsia="ru-RU"/>
        </w:rPr>
      </w:pPr>
      <w:r w:rsidRPr="003D6512">
        <w:rPr>
          <w:b/>
          <w:color w:val="00000A"/>
          <w:sz w:val="24"/>
          <w:szCs w:val="24"/>
          <w:lang w:eastAsia="ru-RU"/>
        </w:rPr>
        <w:t>Требования по объему оказываемых Услуг</w:t>
      </w:r>
    </w:p>
    <w:p w:rsidR="003D6512" w:rsidRPr="003D6512" w:rsidRDefault="003D6512" w:rsidP="003D6512">
      <w:pPr>
        <w:suppressAutoHyphens/>
        <w:spacing w:after="0" w:line="240" w:lineRule="auto"/>
        <w:ind w:firstLine="635"/>
        <w:rPr>
          <w:rFonts w:eastAsia="SimSun"/>
          <w:color w:val="00000A"/>
          <w:sz w:val="24"/>
          <w:szCs w:val="24"/>
        </w:rPr>
      </w:pPr>
      <w:r w:rsidRPr="003D6512">
        <w:rPr>
          <w:rFonts w:eastAsia="SimSun"/>
          <w:color w:val="00000A"/>
          <w:sz w:val="24"/>
          <w:szCs w:val="24"/>
        </w:rPr>
        <w:t>В рамках оказываемых услуг по расширению</w:t>
      </w:r>
      <w:r w:rsidRPr="003D6512">
        <w:rPr>
          <w:rFonts w:eastAsia="SimSun"/>
          <w:bCs/>
          <w:iCs/>
          <w:color w:val="00000A"/>
          <w:sz w:val="24"/>
          <w:szCs w:val="24"/>
        </w:rPr>
        <w:t xml:space="preserve"> ПАК ПРК ЦОД,</w:t>
      </w:r>
      <w:r w:rsidRPr="003D6512">
        <w:rPr>
          <w:rFonts w:eastAsia="SimSun"/>
          <w:color w:val="00000A"/>
          <w:sz w:val="24"/>
          <w:szCs w:val="24"/>
        </w:rPr>
        <w:t xml:space="preserve"> расположенного по адресу: г. Новосибирск, ул. Свердлова, 14,</w:t>
      </w:r>
    </w:p>
    <w:p w:rsidR="003D6512" w:rsidRPr="003D6512" w:rsidRDefault="003D6512" w:rsidP="003D6512">
      <w:pPr>
        <w:suppressAutoHyphens/>
        <w:spacing w:after="0" w:line="240" w:lineRule="auto"/>
        <w:ind w:firstLine="635"/>
        <w:rPr>
          <w:rFonts w:eastAsia="SimSun"/>
          <w:color w:val="00000A"/>
          <w:sz w:val="24"/>
          <w:szCs w:val="24"/>
        </w:rPr>
      </w:pPr>
      <w:r w:rsidRPr="003D6512">
        <w:rPr>
          <w:rFonts w:eastAsia="SimSun"/>
          <w:b/>
          <w:color w:val="00000A"/>
          <w:sz w:val="24"/>
          <w:szCs w:val="24"/>
        </w:rPr>
        <w:lastRenderedPageBreak/>
        <w:t>необходимо</w:t>
      </w:r>
      <w:r w:rsidRPr="003D6512">
        <w:rPr>
          <w:rFonts w:eastAsia="SimSun"/>
          <w:color w:val="00000A"/>
          <w:sz w:val="24"/>
          <w:szCs w:val="24"/>
        </w:rPr>
        <w:t xml:space="preserve"> расширить функциональные и технические характеристики компонентов </w:t>
      </w:r>
      <w:r w:rsidRPr="003D6512">
        <w:rPr>
          <w:rFonts w:eastAsia="SimSun"/>
          <w:bCs/>
          <w:iCs/>
          <w:color w:val="00000A"/>
          <w:sz w:val="24"/>
          <w:szCs w:val="24"/>
        </w:rPr>
        <w:t>ПАК ПРК ЦОД</w:t>
      </w:r>
      <w:r w:rsidRPr="003D6512">
        <w:rPr>
          <w:rFonts w:eastAsia="SimSun"/>
          <w:color w:val="00000A"/>
          <w:sz w:val="24"/>
          <w:szCs w:val="24"/>
        </w:rPr>
        <w:t xml:space="preserve"> путем введения в эксплуатацию поставляемого нового оборудования Таблица №1, Таблица №4, программного обеспечения Таблица №3 (далее - ПО) указанных в Приложении №1 к описанию объекта закупки и объединения с имеющимися в распоряжении Заказчика компонентами инфраструктуры (серверы </w:t>
      </w:r>
      <w:r w:rsidRPr="003D6512">
        <w:rPr>
          <w:rFonts w:eastAsia="SimSun"/>
          <w:color w:val="00000A"/>
          <w:sz w:val="24"/>
          <w:szCs w:val="24"/>
          <w:lang w:val="en-US"/>
        </w:rPr>
        <w:t>Lenovo</w:t>
      </w:r>
      <w:r w:rsidRPr="003D6512">
        <w:rPr>
          <w:rFonts w:eastAsia="SimSun"/>
          <w:color w:val="00000A"/>
          <w:sz w:val="24"/>
          <w:szCs w:val="24"/>
        </w:rPr>
        <w:t xml:space="preserve"> System x3650 </w:t>
      </w:r>
      <w:r w:rsidRPr="003D6512">
        <w:rPr>
          <w:rFonts w:eastAsia="SimSun"/>
          <w:color w:val="00000A"/>
          <w:sz w:val="24"/>
          <w:szCs w:val="24"/>
          <w:lang w:val="en-US"/>
        </w:rPr>
        <w:t>m</w:t>
      </w:r>
      <w:r w:rsidRPr="003D6512">
        <w:rPr>
          <w:rFonts w:eastAsia="SimSun"/>
          <w:color w:val="00000A"/>
          <w:sz w:val="24"/>
          <w:szCs w:val="24"/>
        </w:rPr>
        <w:t>5 – 1 шт., сервер Aquarius T50 D212CF – 1 шт., ленточные библиотеки Quantum Scalar i3 – 1 шт.) программным обеспечением (Acronis Защита Данных Расширенная для платформы виртуализации – 16 единиц.).</w:t>
      </w:r>
    </w:p>
    <w:p w:rsidR="003D6512" w:rsidRPr="003D6512" w:rsidRDefault="003D6512" w:rsidP="003D6512">
      <w:pPr>
        <w:suppressAutoHyphens/>
        <w:spacing w:after="0" w:line="240" w:lineRule="auto"/>
        <w:ind w:firstLine="709"/>
        <w:rPr>
          <w:rFonts w:eastAsia="Calibri"/>
          <w:sz w:val="24"/>
          <w:szCs w:val="24"/>
        </w:rPr>
      </w:pPr>
    </w:p>
    <w:p w:rsidR="003D6512" w:rsidRPr="003D6512" w:rsidRDefault="003D6512" w:rsidP="003D6512">
      <w:pPr>
        <w:suppressAutoHyphens/>
        <w:spacing w:after="0" w:line="240" w:lineRule="auto"/>
        <w:ind w:firstLine="709"/>
        <w:rPr>
          <w:rFonts w:eastAsia="SimSun"/>
          <w:color w:val="00000A"/>
          <w:sz w:val="24"/>
          <w:szCs w:val="24"/>
        </w:rPr>
      </w:pPr>
    </w:p>
    <w:p w:rsidR="003D6512" w:rsidRPr="003D6512" w:rsidRDefault="003D6512" w:rsidP="003D6512">
      <w:pPr>
        <w:suppressAutoHyphens/>
        <w:spacing w:after="200" w:line="240" w:lineRule="auto"/>
        <w:ind w:firstLine="709"/>
        <w:rPr>
          <w:rFonts w:eastAsia="SimSun"/>
          <w:b/>
          <w:bCs/>
          <w:color w:val="00000A"/>
          <w:sz w:val="24"/>
          <w:szCs w:val="24"/>
        </w:rPr>
      </w:pPr>
      <w:r w:rsidRPr="003D6512">
        <w:rPr>
          <w:rFonts w:eastAsia="SimSun"/>
          <w:b/>
          <w:bCs/>
          <w:color w:val="00000A"/>
          <w:sz w:val="24"/>
          <w:szCs w:val="24"/>
        </w:rPr>
        <w:t>Расширение ПАК ПРК ЦОД должно обеспечивать:</w:t>
      </w:r>
    </w:p>
    <w:p w:rsidR="003D6512" w:rsidRPr="003D6512" w:rsidRDefault="003D6512" w:rsidP="003D6512">
      <w:pPr>
        <w:numPr>
          <w:ilvl w:val="0"/>
          <w:numId w:val="7"/>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полноценное функционирование ПАК ПРК ЦОД в целом;</w:t>
      </w:r>
    </w:p>
    <w:p w:rsidR="003D6512" w:rsidRPr="003D6512" w:rsidRDefault="003D6512" w:rsidP="003D6512">
      <w:pPr>
        <w:numPr>
          <w:ilvl w:val="0"/>
          <w:numId w:val="7"/>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управление планами резервного копирования с единого сервера управления;</w:t>
      </w:r>
    </w:p>
    <w:p w:rsidR="003D6512" w:rsidRPr="003D6512" w:rsidRDefault="003D6512" w:rsidP="003D6512">
      <w:pPr>
        <w:numPr>
          <w:ilvl w:val="0"/>
          <w:numId w:val="7"/>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резервное копирования виртуальных машин, расположенных на 32 узлах кластеров виртуализации VMware ESXi 6.7, имеющихся у Заказчика, включая до 20 экземпляров БД PostgreSQL, имеющихся у заказчика;</w:t>
      </w:r>
    </w:p>
    <w:p w:rsidR="003D6512" w:rsidRPr="003D6512" w:rsidRDefault="003D6512" w:rsidP="003D6512">
      <w:pPr>
        <w:numPr>
          <w:ilvl w:val="0"/>
          <w:numId w:val="7"/>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хранение резервных копий на дисковом хранилище Сервера, указанного в Таблице №1 в Приложении №1 к описанию объекта Закупки, поставляемого в рамках оказания Услуг, объемом – не менее 120ТБ;</w:t>
      </w:r>
    </w:p>
    <w:p w:rsidR="003D6512" w:rsidRPr="003D6512" w:rsidRDefault="003D6512" w:rsidP="003D6512">
      <w:pPr>
        <w:numPr>
          <w:ilvl w:val="0"/>
          <w:numId w:val="7"/>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хранение резервных копий на ленточной библиотеке, имеющейся в распоряжении заказчика;</w:t>
      </w:r>
    </w:p>
    <w:p w:rsidR="003D6512" w:rsidRPr="003D6512" w:rsidRDefault="003D6512" w:rsidP="003D6512">
      <w:pPr>
        <w:numPr>
          <w:ilvl w:val="0"/>
          <w:numId w:val="7"/>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хранение резервных копий на Системе хранения данных Таблица №4</w:t>
      </w:r>
      <w:r w:rsidRPr="003D6512">
        <w:rPr>
          <w:rFonts w:eastAsia="Calibri"/>
          <w:sz w:val="24"/>
          <w:szCs w:val="24"/>
        </w:rPr>
        <w:t>, указанной в Приложении №1 к описанию объекта закупки</w:t>
      </w:r>
      <w:r w:rsidRPr="003D6512">
        <w:rPr>
          <w:rFonts w:eastAsia="SimSun"/>
          <w:color w:val="00000A"/>
          <w:sz w:val="24"/>
          <w:szCs w:val="24"/>
        </w:rPr>
        <w:t>;</w:t>
      </w:r>
    </w:p>
    <w:p w:rsidR="003D6512" w:rsidRPr="003D6512" w:rsidRDefault="003D6512" w:rsidP="003D6512">
      <w:pPr>
        <w:numPr>
          <w:ilvl w:val="0"/>
          <w:numId w:val="7"/>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обеспечить создание и возможность восстановления виртуальных машин из создаваемых резервных копий;</w:t>
      </w:r>
    </w:p>
    <w:p w:rsidR="003D6512" w:rsidRPr="003D6512" w:rsidRDefault="003D6512" w:rsidP="003D6512">
      <w:pPr>
        <w:numPr>
          <w:ilvl w:val="0"/>
          <w:numId w:val="7"/>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полноценное функционирование ПО резервного копирования,</w:t>
      </w:r>
      <w:r w:rsidRPr="003D6512">
        <w:rPr>
          <w:rFonts w:eastAsia="Calibri"/>
          <w:sz w:val="24"/>
          <w:szCs w:val="24"/>
        </w:rPr>
        <w:t xml:space="preserve"> указанного в Таблице №3 в Приложении №1 к описанию объекта закупки</w:t>
      </w:r>
      <w:r w:rsidRPr="003D6512">
        <w:rPr>
          <w:rFonts w:eastAsia="SimSun"/>
          <w:color w:val="00000A"/>
          <w:sz w:val="24"/>
          <w:szCs w:val="24"/>
        </w:rPr>
        <w:t>, поставляемого в рамках оказания Услуг.</w:t>
      </w:r>
    </w:p>
    <w:p w:rsidR="003D6512" w:rsidRPr="003D6512" w:rsidRDefault="003D6512" w:rsidP="003D6512">
      <w:pPr>
        <w:tabs>
          <w:tab w:val="left" w:pos="708"/>
        </w:tabs>
        <w:suppressAutoHyphens/>
        <w:spacing w:after="200" w:line="240" w:lineRule="auto"/>
        <w:ind w:left="1429"/>
        <w:contextualSpacing/>
        <w:rPr>
          <w:rFonts w:eastAsia="SimSun"/>
          <w:color w:val="00000A"/>
          <w:sz w:val="24"/>
          <w:szCs w:val="24"/>
        </w:rPr>
      </w:pPr>
    </w:p>
    <w:p w:rsidR="003D6512" w:rsidRPr="003D6512" w:rsidRDefault="003D6512" w:rsidP="003D6512">
      <w:pPr>
        <w:widowControl w:val="0"/>
        <w:tabs>
          <w:tab w:val="left" w:pos="708"/>
        </w:tabs>
        <w:suppressAutoHyphens/>
        <w:spacing w:after="200" w:line="240" w:lineRule="auto"/>
        <w:ind w:left="720" w:firstLine="708"/>
        <w:contextualSpacing/>
        <w:rPr>
          <w:rFonts w:eastAsia="SimSun"/>
          <w:color w:val="00000A"/>
          <w:sz w:val="24"/>
          <w:szCs w:val="24"/>
        </w:rPr>
      </w:pPr>
      <w:r w:rsidRPr="003D6512">
        <w:rPr>
          <w:rFonts w:eastAsia="SimSun"/>
          <w:color w:val="00000A"/>
          <w:sz w:val="24"/>
          <w:szCs w:val="24"/>
        </w:rPr>
        <w:t>В рамках оказываемых Услуг Исполнитель обязан обеспечить ввод в эксплуатацию оборудования и ПО, с характеристиками, указанными в Приложении №1 к описанию объекта закупки.</w:t>
      </w:r>
    </w:p>
    <w:p w:rsidR="003D6512" w:rsidRPr="003D6512" w:rsidRDefault="003D6512" w:rsidP="003D6512">
      <w:pPr>
        <w:widowControl w:val="0"/>
        <w:tabs>
          <w:tab w:val="left" w:pos="708"/>
        </w:tabs>
        <w:suppressAutoHyphens/>
        <w:spacing w:after="200" w:line="240" w:lineRule="auto"/>
        <w:ind w:left="720" w:firstLine="708"/>
        <w:contextualSpacing/>
        <w:rPr>
          <w:rFonts w:eastAsia="SimSun"/>
          <w:color w:val="00000A"/>
          <w:sz w:val="24"/>
          <w:szCs w:val="24"/>
        </w:rPr>
      </w:pPr>
    </w:p>
    <w:p w:rsidR="003D6512" w:rsidRPr="003D6512" w:rsidRDefault="003D6512" w:rsidP="003D6512">
      <w:pPr>
        <w:widowControl w:val="0"/>
        <w:tabs>
          <w:tab w:val="left" w:pos="708"/>
        </w:tabs>
        <w:suppressAutoHyphens/>
        <w:spacing w:after="200" w:line="240" w:lineRule="auto"/>
        <w:contextualSpacing/>
        <w:rPr>
          <w:b/>
          <w:color w:val="00000A"/>
          <w:sz w:val="24"/>
          <w:szCs w:val="24"/>
          <w:lang w:eastAsia="ru-RU"/>
        </w:rPr>
      </w:pPr>
      <w:r w:rsidRPr="003D6512">
        <w:rPr>
          <w:rFonts w:eastAsia="SimSun"/>
          <w:color w:val="00000A"/>
          <w:sz w:val="24"/>
          <w:szCs w:val="24"/>
        </w:rPr>
        <w:t xml:space="preserve">            Ввод в эксплуатацию включает</w:t>
      </w:r>
      <w:r w:rsidRPr="003D6512">
        <w:rPr>
          <w:b/>
          <w:color w:val="00000A"/>
          <w:sz w:val="24"/>
          <w:szCs w:val="24"/>
          <w:lang w:eastAsia="ru-RU"/>
        </w:rPr>
        <w:t>:</w:t>
      </w:r>
    </w:p>
    <w:p w:rsidR="003D6512" w:rsidRPr="003D6512" w:rsidRDefault="003D6512" w:rsidP="003D6512">
      <w:pPr>
        <w:widowControl w:val="0"/>
        <w:numPr>
          <w:ilvl w:val="0"/>
          <w:numId w:val="10"/>
        </w:numPr>
        <w:suppressAutoHyphens/>
        <w:spacing w:after="200" w:line="240" w:lineRule="auto"/>
        <w:contextualSpacing/>
        <w:jc w:val="left"/>
        <w:rPr>
          <w:rFonts w:eastAsia="SimSun"/>
          <w:color w:val="00000A"/>
          <w:sz w:val="24"/>
          <w:szCs w:val="24"/>
        </w:rPr>
      </w:pPr>
      <w:r w:rsidRPr="003D6512">
        <w:rPr>
          <w:rFonts w:eastAsia="SimSun"/>
          <w:b/>
          <w:bCs/>
          <w:color w:val="00000A"/>
          <w:sz w:val="24"/>
          <w:szCs w:val="24"/>
        </w:rPr>
        <w:t>Установка оборудования;</w:t>
      </w:r>
    </w:p>
    <w:p w:rsidR="003D6512" w:rsidRPr="003D6512" w:rsidRDefault="003D6512" w:rsidP="003D6512">
      <w:pPr>
        <w:widowControl w:val="0"/>
        <w:suppressAutoHyphens/>
        <w:spacing w:after="200" w:line="240" w:lineRule="auto"/>
        <w:ind w:left="1065" w:firstLine="351"/>
        <w:rPr>
          <w:rFonts w:eastAsia="SimSun"/>
          <w:color w:val="00000A"/>
          <w:sz w:val="24"/>
          <w:szCs w:val="24"/>
        </w:rPr>
      </w:pPr>
      <w:r w:rsidRPr="003D6512">
        <w:rPr>
          <w:rFonts w:eastAsia="SimSun"/>
          <w:color w:val="00000A"/>
          <w:sz w:val="24"/>
          <w:szCs w:val="24"/>
        </w:rPr>
        <w:t>Все оборудование (Приложение №1 к описанию объекта закупки) должно быть поставлено в центр обработки данных Заказчика по адресу г. Новосибирск, ул. Свердлова, 14 и смонтировано в телекоммуникационные шкафы Заказчика.</w:t>
      </w:r>
    </w:p>
    <w:p w:rsidR="003D6512" w:rsidRPr="003D6512" w:rsidRDefault="003D6512" w:rsidP="003D6512">
      <w:pPr>
        <w:widowControl w:val="0"/>
        <w:numPr>
          <w:ilvl w:val="0"/>
          <w:numId w:val="10"/>
        </w:numPr>
        <w:suppressAutoHyphens/>
        <w:spacing w:after="200" w:line="240" w:lineRule="auto"/>
        <w:contextualSpacing/>
        <w:jc w:val="left"/>
        <w:rPr>
          <w:rFonts w:eastAsia="SimSun"/>
          <w:b/>
          <w:bCs/>
          <w:color w:val="00000A"/>
          <w:sz w:val="24"/>
          <w:szCs w:val="24"/>
        </w:rPr>
      </w:pPr>
      <w:r w:rsidRPr="003D6512">
        <w:rPr>
          <w:rFonts w:eastAsia="SimSun"/>
          <w:b/>
          <w:bCs/>
          <w:color w:val="00000A"/>
          <w:sz w:val="24"/>
          <w:szCs w:val="24"/>
        </w:rPr>
        <w:t>Включение и настройка оборудования;</w:t>
      </w:r>
    </w:p>
    <w:p w:rsidR="003D6512" w:rsidRPr="003D6512" w:rsidRDefault="003D6512" w:rsidP="003D6512">
      <w:pPr>
        <w:widowControl w:val="0"/>
        <w:suppressAutoHyphens/>
        <w:spacing w:after="200" w:line="240" w:lineRule="auto"/>
        <w:ind w:left="1416" w:firstLine="351"/>
        <w:rPr>
          <w:rFonts w:eastAsia="SimSun"/>
          <w:b/>
          <w:bCs/>
          <w:color w:val="00000A"/>
          <w:sz w:val="24"/>
          <w:szCs w:val="24"/>
        </w:rPr>
      </w:pPr>
      <w:r w:rsidRPr="003D6512">
        <w:rPr>
          <w:rFonts w:eastAsia="SimSun"/>
          <w:color w:val="00000A"/>
          <w:sz w:val="24"/>
          <w:szCs w:val="24"/>
        </w:rPr>
        <w:t>На всем новом оборудовании (Приложение №1 к описанию объекта закупки) необходимо выполнить:</w:t>
      </w:r>
      <w:r w:rsidRPr="003D6512">
        <w:rPr>
          <w:rFonts w:eastAsia="SimSun"/>
          <w:b/>
          <w:bCs/>
          <w:color w:val="00000A"/>
          <w:sz w:val="24"/>
          <w:szCs w:val="24"/>
        </w:rPr>
        <w:t xml:space="preserve"> </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инициализацию оборудования, базовую настройку и конфигурирование;</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диагностику исправности компонентов оборудования встроенными средствами;</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Обновить Firmware до последних рекомендованных производителем версий;</w:t>
      </w:r>
    </w:p>
    <w:p w:rsidR="003D6512" w:rsidRPr="003D6512" w:rsidRDefault="003D6512" w:rsidP="003D6512">
      <w:pPr>
        <w:widowControl w:val="0"/>
        <w:suppressAutoHyphens/>
        <w:spacing w:after="0" w:line="240" w:lineRule="auto"/>
        <w:ind w:left="1789"/>
        <w:contextualSpacing/>
        <w:rPr>
          <w:iCs/>
          <w:sz w:val="24"/>
          <w:szCs w:val="24"/>
        </w:rPr>
      </w:pPr>
    </w:p>
    <w:p w:rsidR="003D6512" w:rsidRPr="003D6512" w:rsidRDefault="003D6512" w:rsidP="003D6512">
      <w:pPr>
        <w:widowControl w:val="0"/>
        <w:numPr>
          <w:ilvl w:val="0"/>
          <w:numId w:val="10"/>
        </w:numPr>
        <w:suppressAutoHyphens/>
        <w:spacing w:after="200" w:line="240" w:lineRule="auto"/>
        <w:contextualSpacing/>
        <w:jc w:val="left"/>
        <w:rPr>
          <w:rFonts w:eastAsia="SimSun"/>
          <w:b/>
          <w:bCs/>
          <w:color w:val="00000A"/>
          <w:sz w:val="24"/>
          <w:szCs w:val="24"/>
        </w:rPr>
      </w:pPr>
      <w:r w:rsidRPr="003D6512">
        <w:rPr>
          <w:rFonts w:eastAsia="SimSun"/>
          <w:b/>
          <w:bCs/>
          <w:color w:val="00000A"/>
          <w:sz w:val="24"/>
          <w:szCs w:val="24"/>
        </w:rPr>
        <w:t>Подключение к сетям передачи данных и сетям хранения данных;</w:t>
      </w:r>
    </w:p>
    <w:p w:rsidR="003D6512" w:rsidRPr="003D6512" w:rsidRDefault="003D6512" w:rsidP="003D6512">
      <w:pPr>
        <w:suppressAutoHyphens/>
        <w:spacing w:after="200"/>
        <w:ind w:left="1065" w:firstLine="708"/>
        <w:rPr>
          <w:rFonts w:eastAsia="SimSun"/>
          <w:sz w:val="24"/>
          <w:szCs w:val="24"/>
        </w:rPr>
      </w:pPr>
      <w:r w:rsidRPr="003D6512">
        <w:rPr>
          <w:rFonts w:eastAsia="SimSun"/>
          <w:sz w:val="24"/>
          <w:szCs w:val="24"/>
        </w:rPr>
        <w:t xml:space="preserve">На всем оборудовании (Приложение №1 к описанию объекта закупки) должно быть выполнено: подключение к имеющимся у Заказчика портам сети передачи данных Ethernet и портам FibreChannel Системы хранения данных (Тип 1), указанной </w:t>
      </w:r>
      <w:r w:rsidRPr="003D6512">
        <w:rPr>
          <w:rFonts w:eastAsia="SimSun"/>
          <w:sz w:val="24"/>
          <w:szCs w:val="24"/>
        </w:rPr>
        <w:lastRenderedPageBreak/>
        <w:t>в Приложении №1 к описанию объекта закупки, в соответствии с требованиями производителя (инсталляционный профиль конфигурации предоставляется Заказчиком).</w:t>
      </w:r>
    </w:p>
    <w:p w:rsidR="003D6512" w:rsidRPr="003D6512" w:rsidRDefault="003D6512" w:rsidP="003D6512">
      <w:pPr>
        <w:widowControl w:val="0"/>
        <w:numPr>
          <w:ilvl w:val="0"/>
          <w:numId w:val="10"/>
        </w:numPr>
        <w:suppressAutoHyphens/>
        <w:spacing w:after="0" w:line="240" w:lineRule="auto"/>
        <w:contextualSpacing/>
        <w:jc w:val="left"/>
        <w:rPr>
          <w:iCs/>
          <w:sz w:val="24"/>
          <w:szCs w:val="24"/>
        </w:rPr>
      </w:pPr>
      <w:r w:rsidRPr="003D6512">
        <w:rPr>
          <w:b/>
          <w:iCs/>
          <w:sz w:val="24"/>
          <w:szCs w:val="24"/>
        </w:rPr>
        <w:t>Установка и настройка ПО, расширение ПАК ПРК ЦОД, настройка типичных процедур резервного копирования</w:t>
      </w:r>
      <w:r w:rsidRPr="003D6512">
        <w:rPr>
          <w:iCs/>
          <w:sz w:val="24"/>
          <w:szCs w:val="24"/>
        </w:rPr>
        <w:t>:</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установка на сервер, поставляемый в рамках оказания Услуг и указанный в Таблице №1 в Приложении №1 к описанию объекта Закупки операционной системы, предоставленной Заказчиком, (перечень параметров необходимых для настройки операционной системы предоставляются Заказчиком);</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установка на сервер, указанный в Таблице №1 в Приложении №1, ПО резервного копирования, поставляемого в рамках оказания Услуг, указанного в Таблице №3 в Приложении №1 к описанию объекта Закупки и настройка роли сервера "Узел хранения" (далее – Узел хранения), необходимый для промежуточного хранения резервных копий виртуальных машин;</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развертывание виртуальной машины, предоставляемой производителем ПО на узлах кластеров виртуализации, имеющихся в наличии у Заказчика (параметры настройки виртуальных машин предоставляются заказчиком), предназначенной для резервного копирования виртуальных машин, на кластерах системы виртуализации, имеющихся в эксплуатации у Заказчика;</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подключение Узла хранения к системе резервного копирования, имеющейся в распоряжении Заказчика;</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подключение Узла хранения к системе хранения данных, указанной в Таблица №4 в Приложении №1 к описанию объекта закупки;</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подключение Узла хранения к ленточным библиотекам - не менее 1 шт., имеющимся в распоряжении Заказчика (настройки для подключения предоставляются заказчиком);</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создание планов резервного копирования виртуальных машин, указанных Заказчиком;</w:t>
      </w:r>
    </w:p>
    <w:p w:rsidR="003D6512" w:rsidRPr="003D6512" w:rsidRDefault="003D6512" w:rsidP="003D6512">
      <w:pPr>
        <w:widowControl w:val="0"/>
        <w:numPr>
          <w:ilvl w:val="0"/>
          <w:numId w:val="9"/>
        </w:numPr>
        <w:suppressAutoHyphens/>
        <w:spacing w:after="0" w:line="240" w:lineRule="auto"/>
        <w:contextualSpacing/>
        <w:jc w:val="left"/>
        <w:rPr>
          <w:iCs/>
          <w:sz w:val="24"/>
          <w:szCs w:val="24"/>
        </w:rPr>
      </w:pPr>
      <w:r w:rsidRPr="003D6512">
        <w:rPr>
          <w:iCs/>
          <w:sz w:val="24"/>
          <w:szCs w:val="24"/>
        </w:rPr>
        <w:t>проверка корректности и работоспособности восстановления из резервных копий виртуальных машин, указанных Заказчиком и расположенных на: Узле хранения, системе хранения данных, ленточной библиотеке.</w:t>
      </w:r>
    </w:p>
    <w:p w:rsidR="003D6512" w:rsidRPr="003D6512" w:rsidRDefault="003D6512" w:rsidP="003D6512">
      <w:pPr>
        <w:widowControl w:val="0"/>
        <w:suppressAutoHyphens/>
        <w:spacing w:after="0" w:line="240" w:lineRule="auto"/>
        <w:contextualSpacing/>
        <w:rPr>
          <w:iCs/>
          <w:sz w:val="24"/>
          <w:szCs w:val="24"/>
        </w:rPr>
      </w:pPr>
    </w:p>
    <w:p w:rsidR="003D6512" w:rsidRPr="003D6512" w:rsidRDefault="003D6512" w:rsidP="003D6512">
      <w:pPr>
        <w:widowControl w:val="0"/>
        <w:suppressAutoHyphens/>
        <w:spacing w:after="200" w:line="240" w:lineRule="auto"/>
        <w:ind w:firstLine="709"/>
        <w:rPr>
          <w:rFonts w:eastAsia="SimSun"/>
          <w:color w:val="00000A"/>
          <w:sz w:val="24"/>
          <w:szCs w:val="24"/>
        </w:rPr>
      </w:pPr>
      <w:r w:rsidRPr="003D6512">
        <w:rPr>
          <w:rFonts w:eastAsia="SimSun"/>
          <w:color w:val="00000A"/>
          <w:sz w:val="24"/>
          <w:szCs w:val="24"/>
        </w:rPr>
        <w:t>Ввод в эксплуатацию производится в присутствии Заказчика.</w:t>
      </w:r>
    </w:p>
    <w:p w:rsidR="003D6512" w:rsidRPr="003D6512" w:rsidRDefault="003D6512" w:rsidP="003D6512">
      <w:pPr>
        <w:widowControl w:val="0"/>
        <w:suppressAutoHyphens/>
        <w:spacing w:after="0" w:line="240" w:lineRule="auto"/>
        <w:ind w:firstLine="709"/>
        <w:contextualSpacing/>
        <w:rPr>
          <w:iCs/>
          <w:sz w:val="24"/>
          <w:szCs w:val="24"/>
        </w:rPr>
      </w:pPr>
      <w:r w:rsidRPr="003D6512">
        <w:rPr>
          <w:iCs/>
          <w:sz w:val="24"/>
          <w:szCs w:val="24"/>
        </w:rPr>
        <w:t>Все работы должны быть выполнены без остановки работы информационных систем Заказчика.</w:t>
      </w:r>
    </w:p>
    <w:p w:rsidR="003D6512" w:rsidRPr="003D6512" w:rsidRDefault="003D6512" w:rsidP="003D6512">
      <w:pPr>
        <w:widowControl w:val="0"/>
        <w:suppressAutoHyphens/>
        <w:spacing w:after="0" w:line="240" w:lineRule="auto"/>
        <w:ind w:firstLine="709"/>
        <w:contextualSpacing/>
        <w:rPr>
          <w:iCs/>
          <w:sz w:val="24"/>
          <w:szCs w:val="24"/>
        </w:rPr>
      </w:pPr>
    </w:p>
    <w:p w:rsidR="003D6512" w:rsidRPr="003D6512" w:rsidRDefault="003D6512" w:rsidP="003D6512">
      <w:pPr>
        <w:widowControl w:val="0"/>
        <w:numPr>
          <w:ilvl w:val="1"/>
          <w:numId w:val="1"/>
        </w:numPr>
        <w:tabs>
          <w:tab w:val="left" w:pos="426"/>
          <w:tab w:val="left" w:pos="1134"/>
        </w:tabs>
        <w:suppressAutoHyphens/>
        <w:spacing w:after="120" w:line="240" w:lineRule="auto"/>
        <w:ind w:left="0" w:firstLine="709"/>
        <w:contextualSpacing/>
        <w:jc w:val="left"/>
        <w:rPr>
          <w:b/>
          <w:color w:val="00000A"/>
          <w:sz w:val="24"/>
          <w:szCs w:val="24"/>
          <w:lang w:eastAsia="ru-RU"/>
        </w:rPr>
      </w:pPr>
      <w:r w:rsidRPr="003D6512">
        <w:rPr>
          <w:b/>
          <w:color w:val="00000A"/>
          <w:sz w:val="24"/>
          <w:szCs w:val="24"/>
          <w:lang w:eastAsia="ru-RU"/>
        </w:rPr>
        <w:t xml:space="preserve"> Комплектация оборудования</w:t>
      </w:r>
    </w:p>
    <w:p w:rsidR="003D6512" w:rsidRPr="003D6512" w:rsidRDefault="003D6512" w:rsidP="003D6512">
      <w:pPr>
        <w:widowControl w:val="0"/>
        <w:suppressAutoHyphens/>
        <w:spacing w:after="0" w:line="240" w:lineRule="auto"/>
        <w:ind w:firstLine="708"/>
        <w:contextualSpacing/>
        <w:rPr>
          <w:iCs/>
          <w:sz w:val="24"/>
          <w:szCs w:val="24"/>
        </w:rPr>
      </w:pPr>
      <w:r w:rsidRPr="003D6512">
        <w:rPr>
          <w:b/>
          <w:iCs/>
          <w:sz w:val="24"/>
          <w:szCs w:val="24"/>
        </w:rPr>
        <w:t xml:space="preserve">Комплектация оборудования </w:t>
      </w:r>
      <w:r w:rsidRPr="003D6512">
        <w:rPr>
          <w:iCs/>
          <w:sz w:val="24"/>
          <w:szCs w:val="24"/>
        </w:rPr>
        <w:t xml:space="preserve">(Таблица №1, Таблица №4 Приложения №1 </w:t>
      </w:r>
      <w:r w:rsidRPr="003D6512">
        <w:rPr>
          <w:iCs/>
          <w:sz w:val="24"/>
          <w:szCs w:val="24"/>
        </w:rPr>
        <w:br/>
        <w:t>к описанию объекта закупки) включает в себя необходимые патч-корды, кабели, адаптеры для подключения всех компонентов оборудования к сети хранения и сети передачи данных, имеющихся у Заказчика.</w:t>
      </w:r>
    </w:p>
    <w:p w:rsidR="003D6512" w:rsidRPr="003D6512" w:rsidRDefault="003D6512" w:rsidP="003D6512">
      <w:pPr>
        <w:widowControl w:val="0"/>
        <w:suppressAutoHyphens/>
        <w:spacing w:after="0" w:line="240" w:lineRule="auto"/>
        <w:ind w:firstLine="708"/>
        <w:contextualSpacing/>
        <w:rPr>
          <w:iCs/>
          <w:sz w:val="24"/>
          <w:szCs w:val="24"/>
        </w:rPr>
      </w:pPr>
      <w:r w:rsidRPr="003D6512">
        <w:rPr>
          <w:b/>
          <w:iCs/>
          <w:sz w:val="24"/>
          <w:szCs w:val="24"/>
        </w:rPr>
        <w:t>Поставка и установка Оборудования</w:t>
      </w:r>
      <w:r w:rsidRPr="003D6512">
        <w:rPr>
          <w:iCs/>
          <w:sz w:val="24"/>
          <w:szCs w:val="24"/>
        </w:rPr>
        <w:t xml:space="preserve">. Оборудование должно быть поставлено в центр обработки данных Заказчика по адресу г. Новосибирск, ул. Свердлова, 14. </w:t>
      </w:r>
    </w:p>
    <w:p w:rsidR="003D6512" w:rsidRPr="003D6512" w:rsidRDefault="003D6512" w:rsidP="003D6512">
      <w:pPr>
        <w:widowControl w:val="0"/>
        <w:suppressAutoHyphens/>
        <w:spacing w:after="0" w:line="240" w:lineRule="auto"/>
        <w:ind w:firstLine="708"/>
        <w:contextualSpacing/>
        <w:rPr>
          <w:iCs/>
          <w:sz w:val="24"/>
          <w:szCs w:val="24"/>
        </w:rPr>
      </w:pPr>
      <w:r w:rsidRPr="003D6512">
        <w:rPr>
          <w:iCs/>
          <w:sz w:val="24"/>
          <w:szCs w:val="24"/>
        </w:rPr>
        <w:t>В оборудование установлены все модули ввода/вывода, выполнена коммутация интерфейсных кабелей (Таблица №1, Таблица №4 Приложения №1 к описанию объекта закупки), подключены силовые кабели. Поставка и монтаж осуществляется силами Исполнителя.</w:t>
      </w:r>
    </w:p>
    <w:p w:rsidR="003D6512" w:rsidRPr="003D6512" w:rsidRDefault="003D6512" w:rsidP="003D6512">
      <w:pPr>
        <w:widowControl w:val="0"/>
        <w:suppressAutoHyphens/>
        <w:spacing w:after="0" w:line="240" w:lineRule="auto"/>
        <w:ind w:firstLine="708"/>
        <w:contextualSpacing/>
        <w:rPr>
          <w:iCs/>
          <w:sz w:val="24"/>
          <w:szCs w:val="24"/>
        </w:rPr>
      </w:pPr>
      <w:r w:rsidRPr="003D6512">
        <w:rPr>
          <w:b/>
          <w:iCs/>
          <w:sz w:val="24"/>
          <w:szCs w:val="24"/>
        </w:rPr>
        <w:t>Инициализация (первоначальный запуск) и настройка оборудования</w:t>
      </w:r>
      <w:r w:rsidRPr="003D6512">
        <w:rPr>
          <w:iCs/>
          <w:sz w:val="24"/>
          <w:szCs w:val="24"/>
        </w:rPr>
        <w:t>. Для всего оборудования (Таблица №1, Таблица №4 Приложения №1 к описанию объекта закупки) после поставки и установки выполняется силами Исполнителя:</w:t>
      </w:r>
    </w:p>
    <w:p w:rsidR="003D6512" w:rsidRPr="003D6512" w:rsidRDefault="003D6512" w:rsidP="003D6512">
      <w:pPr>
        <w:widowControl w:val="0"/>
        <w:suppressAutoHyphens/>
        <w:spacing w:after="0" w:line="240" w:lineRule="auto"/>
        <w:ind w:firstLine="708"/>
        <w:contextualSpacing/>
        <w:rPr>
          <w:iCs/>
          <w:sz w:val="24"/>
          <w:szCs w:val="24"/>
        </w:rPr>
      </w:pPr>
      <w:r w:rsidRPr="003D6512">
        <w:rPr>
          <w:iCs/>
          <w:sz w:val="24"/>
          <w:szCs w:val="24"/>
        </w:rPr>
        <w:lastRenderedPageBreak/>
        <w:t>•</w:t>
      </w:r>
      <w:r w:rsidRPr="003D6512">
        <w:rPr>
          <w:iCs/>
          <w:sz w:val="24"/>
          <w:szCs w:val="24"/>
        </w:rPr>
        <w:tab/>
        <w:t>инициализация оборудования, базовое конфигурирование;</w:t>
      </w:r>
    </w:p>
    <w:p w:rsidR="003D6512" w:rsidRPr="003D6512" w:rsidRDefault="003D6512" w:rsidP="003D6512">
      <w:pPr>
        <w:widowControl w:val="0"/>
        <w:suppressAutoHyphens/>
        <w:spacing w:after="0" w:line="240" w:lineRule="auto"/>
        <w:ind w:firstLine="708"/>
        <w:contextualSpacing/>
        <w:rPr>
          <w:iCs/>
          <w:sz w:val="24"/>
          <w:szCs w:val="24"/>
        </w:rPr>
      </w:pPr>
      <w:r w:rsidRPr="003D6512">
        <w:rPr>
          <w:iCs/>
          <w:sz w:val="24"/>
          <w:szCs w:val="24"/>
        </w:rPr>
        <w:t>•</w:t>
      </w:r>
      <w:r w:rsidRPr="003D6512">
        <w:rPr>
          <w:iCs/>
          <w:sz w:val="24"/>
          <w:szCs w:val="24"/>
        </w:rPr>
        <w:tab/>
        <w:t>диагностика исправности компонентов оборудования встроенными средствами;</w:t>
      </w:r>
    </w:p>
    <w:p w:rsidR="003D6512" w:rsidRPr="003D6512" w:rsidRDefault="003D6512" w:rsidP="003D6512">
      <w:pPr>
        <w:widowControl w:val="0"/>
        <w:suppressAutoHyphens/>
        <w:spacing w:after="0" w:line="240" w:lineRule="auto"/>
        <w:ind w:firstLine="708"/>
        <w:contextualSpacing/>
        <w:rPr>
          <w:iCs/>
          <w:sz w:val="24"/>
          <w:szCs w:val="24"/>
        </w:rPr>
      </w:pPr>
      <w:r w:rsidRPr="003D6512">
        <w:rPr>
          <w:iCs/>
          <w:sz w:val="24"/>
          <w:szCs w:val="24"/>
        </w:rPr>
        <w:t>•</w:t>
      </w:r>
      <w:r w:rsidRPr="003D6512">
        <w:rPr>
          <w:iCs/>
          <w:sz w:val="24"/>
          <w:szCs w:val="24"/>
        </w:rPr>
        <w:tab/>
        <w:t>обновление версий встроенного программного обеспечения и микрокодов компонентов (интерфейсных плат).</w:t>
      </w:r>
    </w:p>
    <w:p w:rsidR="003D6512" w:rsidRPr="003D6512" w:rsidRDefault="003D6512" w:rsidP="003D6512">
      <w:pPr>
        <w:tabs>
          <w:tab w:val="left" w:pos="1134"/>
        </w:tabs>
        <w:suppressAutoHyphens/>
        <w:spacing w:after="0" w:line="240" w:lineRule="auto"/>
        <w:jc w:val="left"/>
        <w:rPr>
          <w:rFonts w:eastAsia="SimSun"/>
          <w:color w:val="000000"/>
          <w:sz w:val="24"/>
          <w:szCs w:val="24"/>
          <w:lang w:eastAsia="ko-KR"/>
        </w:rPr>
      </w:pPr>
    </w:p>
    <w:p w:rsidR="003D6512" w:rsidRPr="003D6512" w:rsidRDefault="003D6512" w:rsidP="003D6512">
      <w:pPr>
        <w:widowControl w:val="0"/>
        <w:numPr>
          <w:ilvl w:val="1"/>
          <w:numId w:val="1"/>
        </w:numPr>
        <w:tabs>
          <w:tab w:val="left" w:pos="426"/>
          <w:tab w:val="left" w:pos="1134"/>
        </w:tabs>
        <w:suppressAutoHyphens/>
        <w:spacing w:after="120" w:line="240" w:lineRule="auto"/>
        <w:ind w:left="0" w:firstLine="709"/>
        <w:contextualSpacing/>
        <w:jc w:val="left"/>
        <w:rPr>
          <w:b/>
          <w:color w:val="00000A"/>
          <w:sz w:val="24"/>
          <w:szCs w:val="24"/>
          <w:lang w:eastAsia="ru-RU"/>
        </w:rPr>
      </w:pPr>
      <w:r w:rsidRPr="003D6512">
        <w:rPr>
          <w:b/>
          <w:color w:val="00000A"/>
          <w:sz w:val="24"/>
          <w:szCs w:val="24"/>
          <w:lang w:eastAsia="ru-RU"/>
        </w:rPr>
        <w:t>Требования к разрабатываемой технической документации</w:t>
      </w:r>
    </w:p>
    <w:p w:rsidR="003D6512" w:rsidRPr="003D6512" w:rsidRDefault="003D6512" w:rsidP="003D6512">
      <w:pPr>
        <w:widowControl w:val="0"/>
        <w:suppressAutoHyphens/>
        <w:spacing w:after="0" w:line="240" w:lineRule="auto"/>
        <w:ind w:firstLine="709"/>
        <w:contextualSpacing/>
        <w:rPr>
          <w:bCs/>
          <w:iCs/>
          <w:sz w:val="24"/>
          <w:szCs w:val="24"/>
        </w:rPr>
      </w:pPr>
      <w:r w:rsidRPr="003D6512">
        <w:rPr>
          <w:bCs/>
          <w:iCs/>
          <w:sz w:val="24"/>
          <w:szCs w:val="24"/>
        </w:rPr>
        <w:t xml:space="preserve">В рамках оказываемых Услуг по расширению </w:t>
      </w:r>
      <w:r w:rsidRPr="003D6512">
        <w:rPr>
          <w:rFonts w:eastAsia="SimSun"/>
          <w:bCs/>
          <w:iCs/>
          <w:color w:val="00000A"/>
          <w:sz w:val="24"/>
          <w:szCs w:val="24"/>
        </w:rPr>
        <w:t>ПАК ПРК ЦОД</w:t>
      </w:r>
      <w:r w:rsidRPr="003D6512">
        <w:rPr>
          <w:bCs/>
          <w:iCs/>
          <w:sz w:val="24"/>
          <w:szCs w:val="24"/>
        </w:rPr>
        <w:t xml:space="preserve"> необходимо разработать, согласовать и </w:t>
      </w:r>
      <w:r w:rsidRPr="003D6512">
        <w:rPr>
          <w:iCs/>
          <w:sz w:val="24"/>
          <w:szCs w:val="24"/>
        </w:rPr>
        <w:t>предоставить Заказчику комплект технической документации, в сроки, установленные п. 1.5 описания объекта закупки (график оказания Услуг), в составе:</w:t>
      </w:r>
    </w:p>
    <w:p w:rsidR="003D6512" w:rsidRPr="003D6512" w:rsidRDefault="003D6512" w:rsidP="003D6512">
      <w:pPr>
        <w:numPr>
          <w:ilvl w:val="0"/>
          <w:numId w:val="11"/>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Схема структурная комплекса технических средств;</w:t>
      </w:r>
    </w:p>
    <w:p w:rsidR="003D6512" w:rsidRPr="003D6512" w:rsidRDefault="003D6512" w:rsidP="003D6512">
      <w:pPr>
        <w:numPr>
          <w:ilvl w:val="0"/>
          <w:numId w:val="11"/>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 xml:space="preserve">План расположения оборудования и проводок </w:t>
      </w:r>
      <w:r w:rsidRPr="003D6512">
        <w:rPr>
          <w:rFonts w:eastAsia="SimSun"/>
          <w:color w:val="000000"/>
          <w:sz w:val="24"/>
          <w:szCs w:val="24"/>
        </w:rPr>
        <w:t>в телекоммуникационном шкафу</w:t>
      </w:r>
      <w:r w:rsidRPr="003D6512">
        <w:rPr>
          <w:rFonts w:eastAsia="SimSun"/>
          <w:color w:val="00000A"/>
          <w:sz w:val="24"/>
          <w:szCs w:val="24"/>
        </w:rPr>
        <w:t>;</w:t>
      </w:r>
    </w:p>
    <w:p w:rsidR="003D6512" w:rsidRPr="003D6512" w:rsidRDefault="003D6512" w:rsidP="003D6512">
      <w:pPr>
        <w:numPr>
          <w:ilvl w:val="0"/>
          <w:numId w:val="11"/>
        </w:numPr>
        <w:tabs>
          <w:tab w:val="left" w:pos="708"/>
        </w:tabs>
        <w:suppressAutoHyphens/>
        <w:spacing w:after="200" w:line="240" w:lineRule="auto"/>
        <w:contextualSpacing/>
        <w:jc w:val="left"/>
        <w:rPr>
          <w:rFonts w:eastAsia="SimSun"/>
          <w:color w:val="00000A"/>
          <w:sz w:val="24"/>
          <w:szCs w:val="24"/>
        </w:rPr>
      </w:pPr>
      <w:r w:rsidRPr="003D6512">
        <w:rPr>
          <w:rFonts w:eastAsia="SimSun"/>
          <w:color w:val="00000A"/>
          <w:sz w:val="24"/>
          <w:szCs w:val="24"/>
        </w:rPr>
        <w:t>Схема коммутации оборудования (соединений)</w:t>
      </w:r>
      <w:r w:rsidRPr="003D6512">
        <w:rPr>
          <w:rFonts w:eastAsia="SimSun"/>
          <w:color w:val="00000A"/>
          <w:sz w:val="24"/>
          <w:szCs w:val="24"/>
          <w:lang w:val="en-US"/>
        </w:rPr>
        <w:t>.</w:t>
      </w:r>
    </w:p>
    <w:p w:rsidR="003D6512" w:rsidRPr="003D6512" w:rsidRDefault="003D6512" w:rsidP="003D6512">
      <w:pPr>
        <w:numPr>
          <w:ilvl w:val="1"/>
          <w:numId w:val="8"/>
        </w:numPr>
        <w:tabs>
          <w:tab w:val="left" w:pos="708"/>
          <w:tab w:val="left" w:pos="1069"/>
        </w:tabs>
        <w:suppressAutoHyphens/>
        <w:spacing w:after="200" w:line="240" w:lineRule="auto"/>
        <w:ind w:left="1418"/>
        <w:contextualSpacing/>
        <w:jc w:val="left"/>
        <w:rPr>
          <w:color w:val="00000A"/>
          <w:sz w:val="24"/>
          <w:szCs w:val="24"/>
          <w:lang w:eastAsia="ru-RU"/>
        </w:rPr>
      </w:pPr>
      <w:r w:rsidRPr="003D6512">
        <w:rPr>
          <w:color w:val="00000A"/>
          <w:sz w:val="24"/>
          <w:szCs w:val="24"/>
          <w:lang w:eastAsia="ru-RU"/>
        </w:rPr>
        <w:t>Спецификация оборудования и ПО.</w:t>
      </w:r>
    </w:p>
    <w:p w:rsidR="003D6512" w:rsidRPr="003D6512" w:rsidRDefault="003D6512" w:rsidP="003D6512">
      <w:pPr>
        <w:tabs>
          <w:tab w:val="left" w:pos="708"/>
        </w:tabs>
        <w:suppressAutoHyphens/>
        <w:spacing w:after="200" w:line="240" w:lineRule="auto"/>
        <w:contextualSpacing/>
        <w:rPr>
          <w:rFonts w:eastAsia="SimSun"/>
          <w:color w:val="00000A"/>
          <w:sz w:val="24"/>
          <w:szCs w:val="24"/>
        </w:rPr>
      </w:pPr>
    </w:p>
    <w:p w:rsidR="003D6512" w:rsidRPr="003D6512" w:rsidRDefault="003D6512" w:rsidP="003D6512">
      <w:pPr>
        <w:suppressAutoHyphens/>
        <w:spacing w:after="0" w:line="240" w:lineRule="auto"/>
        <w:ind w:right="-1" w:firstLine="708"/>
        <w:rPr>
          <w:sz w:val="24"/>
          <w:szCs w:val="24"/>
          <w:lang w:eastAsia="ru-RU"/>
        </w:rPr>
      </w:pPr>
      <w:r w:rsidRPr="003D6512">
        <w:rPr>
          <w:sz w:val="24"/>
          <w:szCs w:val="24"/>
          <w:lang w:eastAsia="ru-RU"/>
        </w:rPr>
        <w:t>При необходимости проведения обследования инфраструктуры Заказчика для подготовки технической документации Исполнителем может быть запрошен доступ на объект Заказчика путем направления официального письма. Заказчик в течении 3 (трех) рабочих дней согласовывает доступ и обеспечивает сопровождение Исполнителя.</w:t>
      </w:r>
    </w:p>
    <w:p w:rsidR="003D6512" w:rsidRPr="003D6512" w:rsidRDefault="003D6512" w:rsidP="003D6512">
      <w:pPr>
        <w:suppressAutoHyphens/>
        <w:spacing w:after="0" w:line="240" w:lineRule="auto"/>
        <w:ind w:right="-1" w:firstLine="851"/>
        <w:rPr>
          <w:sz w:val="24"/>
          <w:szCs w:val="24"/>
          <w:lang w:eastAsia="ru-RU"/>
        </w:rPr>
      </w:pPr>
      <w:r w:rsidRPr="003D6512">
        <w:rPr>
          <w:sz w:val="24"/>
          <w:szCs w:val="24"/>
          <w:lang w:eastAsia="ru-RU"/>
        </w:rPr>
        <w:t xml:space="preserve">Разработка технической документации должна выполняться в соответствии с действующими нормативными требованиями Российской Федерации в объеме и качестве, необходимыми для выполнения монтажных и пусконаладочных работ, а также для дальнейшей эксплуатации </w:t>
      </w:r>
      <w:r w:rsidRPr="003D6512">
        <w:rPr>
          <w:rFonts w:eastAsia="SimSun"/>
          <w:color w:val="00000A"/>
          <w:sz w:val="24"/>
          <w:szCs w:val="24"/>
        </w:rPr>
        <w:t xml:space="preserve">расширенного </w:t>
      </w:r>
      <w:r w:rsidRPr="003D6512">
        <w:rPr>
          <w:bCs/>
          <w:iCs/>
          <w:sz w:val="24"/>
          <w:szCs w:val="24"/>
          <w:lang w:eastAsia="ru-RU"/>
        </w:rPr>
        <w:t>ПАК ПРК ЦОД.</w:t>
      </w:r>
    </w:p>
    <w:p w:rsidR="003D6512" w:rsidRPr="003D6512" w:rsidRDefault="003D6512" w:rsidP="003D6512">
      <w:pPr>
        <w:suppressAutoHyphens/>
        <w:spacing w:after="0" w:line="240" w:lineRule="auto"/>
        <w:ind w:right="-1" w:firstLine="851"/>
        <w:rPr>
          <w:sz w:val="24"/>
          <w:szCs w:val="24"/>
          <w:lang w:eastAsia="ru-RU"/>
        </w:rPr>
      </w:pPr>
      <w:r w:rsidRPr="003D6512">
        <w:rPr>
          <w:sz w:val="24"/>
          <w:szCs w:val="24"/>
          <w:lang w:eastAsia="ru-RU"/>
        </w:rPr>
        <w:t>Исполнитель обязан представить Заказчику комплект технической документации на бумажном носителе в одном экземпляре и на электронном носителе в соответствии со сроками, указанными в п. 1.5 описания объекта закупки (график оказания Услуг).</w:t>
      </w:r>
    </w:p>
    <w:p w:rsidR="003D6512" w:rsidRPr="003D6512" w:rsidRDefault="003D6512" w:rsidP="003D6512">
      <w:pPr>
        <w:tabs>
          <w:tab w:val="left" w:pos="1134"/>
        </w:tabs>
        <w:suppressAutoHyphens/>
        <w:spacing w:after="0" w:line="240" w:lineRule="auto"/>
        <w:jc w:val="left"/>
        <w:rPr>
          <w:rFonts w:eastAsia="SimSun"/>
          <w:color w:val="000000"/>
          <w:sz w:val="24"/>
          <w:szCs w:val="24"/>
          <w:lang w:eastAsia="ko-KR"/>
        </w:rPr>
      </w:pPr>
    </w:p>
    <w:p w:rsidR="003D6512" w:rsidRPr="003D6512" w:rsidRDefault="003D6512" w:rsidP="003D6512">
      <w:pPr>
        <w:widowControl w:val="0"/>
        <w:numPr>
          <w:ilvl w:val="1"/>
          <w:numId w:val="1"/>
        </w:numPr>
        <w:tabs>
          <w:tab w:val="left" w:pos="426"/>
          <w:tab w:val="left" w:pos="1134"/>
        </w:tabs>
        <w:suppressAutoHyphens/>
        <w:spacing w:after="120" w:line="240" w:lineRule="auto"/>
        <w:ind w:left="0" w:firstLine="709"/>
        <w:contextualSpacing/>
        <w:jc w:val="left"/>
        <w:rPr>
          <w:b/>
          <w:color w:val="00000A"/>
          <w:sz w:val="24"/>
          <w:szCs w:val="24"/>
          <w:lang w:eastAsia="ru-RU"/>
        </w:rPr>
      </w:pPr>
      <w:r w:rsidRPr="003D6512">
        <w:rPr>
          <w:b/>
          <w:color w:val="00000A"/>
          <w:sz w:val="24"/>
          <w:szCs w:val="24"/>
          <w:lang w:eastAsia="ru-RU"/>
        </w:rPr>
        <w:t>Требования к оборудованию и гарантийным обязательствам</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Все поставляемое оборудование в рамках оказания Услуг должно быть не ранее 2023 года выпуска.</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Оборудование должно быть новым (оборудование, которое не было в использовании,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являвшимся ранее выставочным экземпляром.</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Оборудование должно быть серийным, произведено в заводских (промышленных) условиях (иметь заводской серийный номер на корпусе). Маркировка упакованного оборудования должна быть осуществлена надлежащим образом, в том числе содержать сведения о наименовании оборудования (модель, артикул и др.), производителе оборудования, правилах хранения и транспортировки.</w:t>
      </w:r>
    </w:p>
    <w:p w:rsidR="003D6512" w:rsidRPr="003D6512" w:rsidRDefault="003D6512" w:rsidP="003D6512">
      <w:pPr>
        <w:suppressAutoHyphens/>
        <w:spacing w:after="0" w:line="240" w:lineRule="auto"/>
        <w:ind w:right="-1" w:firstLine="851"/>
        <w:rPr>
          <w:sz w:val="24"/>
          <w:szCs w:val="24"/>
          <w:lang w:eastAsia="ru-RU"/>
        </w:rPr>
      </w:pPr>
      <w:r w:rsidRPr="003D6512">
        <w:rPr>
          <w:sz w:val="24"/>
          <w:szCs w:val="24"/>
          <w:lang w:eastAsia="ru-RU"/>
        </w:rPr>
        <w:t xml:space="preserve">В целях проверки соответствия поставляемого оборудования требованиям предыдущего абзаца Исполнитель должен предоставить Заказчику серийные номера оборудования не менее чем за 5 рабочих дней до передачи оборудования Заказчику. </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Оборудование должно соответствовать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Корпус, комплектующие (пластмассовые элементы и металлические детали) не должны иметь потертостей, царапин, сколов, трещин, вздутий, вмятин, ухудшающих его внешний вид и препятствующих нормальной работе, а также следов вскрытия. Подвижные элементы должны легко перемещаться без перекосов и заеданий. Оборудование не должно иметь дефектов, связанных с конструкцией, материалами или работой по их изготовлению.</w:t>
      </w:r>
    </w:p>
    <w:p w:rsidR="003D6512" w:rsidRPr="003D6512" w:rsidRDefault="003D6512" w:rsidP="003D6512">
      <w:pPr>
        <w:widowControl w:val="0"/>
        <w:suppressAutoHyphens/>
        <w:spacing w:after="0" w:line="240" w:lineRule="auto"/>
        <w:ind w:firstLine="709"/>
        <w:rPr>
          <w:sz w:val="24"/>
          <w:szCs w:val="24"/>
          <w:lang w:eastAsia="ru-RU"/>
        </w:rPr>
      </w:pPr>
      <w:r w:rsidRPr="003D6512">
        <w:rPr>
          <w:color w:val="000000"/>
          <w:sz w:val="24"/>
          <w:szCs w:val="24"/>
          <w:lang w:eastAsia="ru-RU"/>
        </w:rPr>
        <w:t xml:space="preserve">Предлагаемые к использованию материалы и оборудование, их качество и комплектация </w:t>
      </w:r>
      <w:r w:rsidRPr="003D6512">
        <w:rPr>
          <w:color w:val="000000"/>
          <w:sz w:val="24"/>
          <w:szCs w:val="24"/>
          <w:lang w:eastAsia="ru-RU"/>
        </w:rPr>
        <w:lastRenderedPageBreak/>
        <w:t xml:space="preserve">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Исполнителя соответствующих документов (сертификаты качества, сертификаты соответствия). </w:t>
      </w:r>
    </w:p>
    <w:p w:rsidR="003D6512" w:rsidRPr="003D6512" w:rsidRDefault="003D6512" w:rsidP="003D6512">
      <w:pPr>
        <w:widowControl w:val="0"/>
        <w:suppressAutoHyphens/>
        <w:spacing w:after="0" w:line="240" w:lineRule="auto"/>
        <w:ind w:firstLine="709"/>
        <w:rPr>
          <w:sz w:val="24"/>
          <w:szCs w:val="24"/>
          <w:lang w:eastAsia="ru-RU"/>
        </w:rPr>
      </w:pPr>
      <w:r w:rsidRPr="003D6512">
        <w:rPr>
          <w:color w:val="000000"/>
          <w:sz w:val="24"/>
          <w:szCs w:val="24"/>
          <w:lang w:eastAsia="ru-RU"/>
        </w:rPr>
        <w:t xml:space="preserve">Оказание Услуг с применением оборудования должно производиться в строгом соответствии с </w:t>
      </w:r>
      <w:r w:rsidRPr="003D6512">
        <w:rPr>
          <w:sz w:val="24"/>
          <w:szCs w:val="24"/>
          <w:lang w:eastAsia="ru-RU"/>
        </w:rPr>
        <w:t xml:space="preserve">требованиями </w:t>
      </w:r>
      <w:r w:rsidRPr="003D6512">
        <w:rPr>
          <w:color w:val="000000"/>
          <w:sz w:val="24"/>
          <w:szCs w:val="24"/>
          <w:lang w:eastAsia="ru-RU"/>
        </w:rPr>
        <w:t xml:space="preserve">производителей по монтажу и вводу оборудования в эксплуатацию. </w:t>
      </w:r>
    </w:p>
    <w:p w:rsidR="003D6512" w:rsidRPr="003D6512" w:rsidRDefault="003D6512" w:rsidP="003D6512">
      <w:pPr>
        <w:widowControl w:val="0"/>
        <w:suppressAutoHyphens/>
        <w:spacing w:after="0" w:line="240" w:lineRule="auto"/>
        <w:ind w:firstLine="709"/>
        <w:rPr>
          <w:color w:val="000000"/>
          <w:sz w:val="24"/>
          <w:szCs w:val="24"/>
          <w:lang w:eastAsia="ru-RU"/>
        </w:rPr>
      </w:pPr>
      <w:r w:rsidRPr="003D6512">
        <w:rPr>
          <w:color w:val="000000"/>
          <w:sz w:val="24"/>
          <w:szCs w:val="24"/>
          <w:lang w:eastAsia="ru-RU"/>
        </w:rPr>
        <w:t>Гарантийный талон должен быть с обязательной отметкой Исполнителя (дата поставки, печать). Во всех случаях недопустимо предоставление технической документации и руководств пользователя в виде копий. Гарантийный талон, техническая документация на услугу и руководства пользователя могут отсутствовать в случае, если это не предусмотрено заводом-изготовителем.</w:t>
      </w:r>
    </w:p>
    <w:p w:rsidR="003D6512" w:rsidRPr="003D6512" w:rsidRDefault="003D6512" w:rsidP="003D6512">
      <w:pPr>
        <w:widowControl w:val="0"/>
        <w:suppressAutoHyphens/>
        <w:spacing w:after="0" w:line="240" w:lineRule="auto"/>
        <w:ind w:firstLine="709"/>
        <w:rPr>
          <w:color w:val="000000"/>
          <w:sz w:val="24"/>
          <w:szCs w:val="24"/>
          <w:lang w:eastAsia="ru-RU"/>
        </w:rPr>
      </w:pPr>
      <w:r w:rsidRPr="003D6512">
        <w:rPr>
          <w:sz w:val="24"/>
          <w:szCs w:val="24"/>
          <w:lang w:eastAsia="ru-RU"/>
        </w:rPr>
        <w:t xml:space="preserve">Гарантийный срок на </w:t>
      </w:r>
      <w:r w:rsidRPr="003D6512">
        <w:rPr>
          <w:color w:val="000000"/>
          <w:sz w:val="24"/>
          <w:szCs w:val="24"/>
          <w:lang w:eastAsia="ru-RU"/>
        </w:rPr>
        <w:t>оказываемые Услуги и поставляемое ПО</w:t>
      </w:r>
      <w:r w:rsidRPr="003D6512">
        <w:rPr>
          <w:rFonts w:eastAsia="Calibri"/>
          <w:sz w:val="24"/>
          <w:szCs w:val="24"/>
        </w:rPr>
        <w:t>, указанное в Таблице №3 Приложение №1 к описанию объекта закупки)</w:t>
      </w:r>
      <w:r w:rsidRPr="003D6512">
        <w:rPr>
          <w:color w:val="000000"/>
          <w:sz w:val="24"/>
          <w:szCs w:val="24"/>
          <w:lang w:eastAsia="ru-RU"/>
        </w:rPr>
        <w:t xml:space="preserve"> составляет – не менее 12 (двенадцати) месяцев с даты подписания Сторонами документа о приемке.</w:t>
      </w:r>
    </w:p>
    <w:p w:rsidR="003D6512" w:rsidRPr="003D6512" w:rsidRDefault="003D6512" w:rsidP="003D6512">
      <w:pPr>
        <w:suppressAutoHyphens/>
        <w:spacing w:after="0" w:line="240" w:lineRule="auto"/>
        <w:ind w:firstLine="709"/>
        <w:rPr>
          <w:color w:val="000000"/>
          <w:sz w:val="24"/>
          <w:szCs w:val="24"/>
          <w:lang w:eastAsia="ru-RU"/>
        </w:rPr>
      </w:pPr>
      <w:r w:rsidRPr="003D6512">
        <w:rPr>
          <w:color w:val="000000"/>
          <w:sz w:val="24"/>
          <w:szCs w:val="24"/>
          <w:lang w:eastAsia="ru-RU"/>
        </w:rPr>
        <w:t>На сервер, указанный в Таблице №1 Приложение №1 к описанию объекта закупки, установлена гарантия Производителя - 60 (шестьдесят) месяцев с даты поставки.</w:t>
      </w:r>
    </w:p>
    <w:p w:rsidR="003D6512" w:rsidRPr="003D6512" w:rsidRDefault="003D6512" w:rsidP="003D6512">
      <w:pPr>
        <w:suppressAutoHyphens/>
        <w:spacing w:after="0" w:line="240" w:lineRule="auto"/>
        <w:ind w:firstLine="709"/>
        <w:rPr>
          <w:color w:val="000000"/>
          <w:sz w:val="24"/>
          <w:szCs w:val="24"/>
          <w:lang w:eastAsia="ru-RU"/>
        </w:rPr>
      </w:pPr>
      <w:r w:rsidRPr="003D6512">
        <w:rPr>
          <w:color w:val="000000"/>
          <w:sz w:val="24"/>
          <w:szCs w:val="24"/>
          <w:lang w:eastAsia="ru-RU"/>
        </w:rPr>
        <w:t>На сервер, указанный в Таблице №1 Приложение №1 к описанию объекта закупки, установлена гарантия Исполнителя - 60 (шестьдесят) месяцев с даты поставки, но не менее срока предоставления гарантии Производителя.</w:t>
      </w:r>
    </w:p>
    <w:p w:rsidR="003D6512" w:rsidRPr="003D6512" w:rsidRDefault="003D6512" w:rsidP="003D6512">
      <w:pPr>
        <w:suppressAutoHyphens/>
        <w:spacing w:after="0" w:line="240" w:lineRule="auto"/>
        <w:ind w:firstLine="709"/>
        <w:rPr>
          <w:color w:val="000000"/>
          <w:sz w:val="24"/>
          <w:szCs w:val="24"/>
          <w:lang w:eastAsia="ru-RU"/>
        </w:rPr>
      </w:pPr>
      <w:r w:rsidRPr="003D6512">
        <w:rPr>
          <w:color w:val="000000"/>
          <w:sz w:val="24"/>
          <w:szCs w:val="24"/>
          <w:lang w:eastAsia="ru-RU"/>
        </w:rPr>
        <w:t>На систему хранения данных, указанную в Таблице №4 Приложение №1 к описанию объекта закупки, установлена гарантия Производителя - 36 (тридцать шесть) месяцев с даты поставки.</w:t>
      </w:r>
    </w:p>
    <w:p w:rsidR="003D6512" w:rsidRPr="003D6512" w:rsidRDefault="003D6512" w:rsidP="003D6512">
      <w:pPr>
        <w:suppressAutoHyphens/>
        <w:spacing w:after="0" w:line="240" w:lineRule="auto"/>
        <w:ind w:firstLine="709"/>
        <w:rPr>
          <w:color w:val="000000"/>
          <w:sz w:val="24"/>
          <w:szCs w:val="24"/>
          <w:lang w:eastAsia="ru-RU"/>
        </w:rPr>
      </w:pPr>
      <w:r w:rsidRPr="003D6512">
        <w:rPr>
          <w:color w:val="000000"/>
          <w:sz w:val="24"/>
          <w:szCs w:val="24"/>
          <w:lang w:eastAsia="ru-RU"/>
        </w:rPr>
        <w:t>На систему хранения данных, указанную в Таблице №4 Приложение №1 к описанию объекта закупки, установлена гарантия Исполнителя - 36 (тридцать шесть) месяцев с даты поставки, но не менее срока предоставления гарантии Производителя.</w:t>
      </w:r>
    </w:p>
    <w:p w:rsidR="003D6512" w:rsidRPr="003D6512" w:rsidRDefault="003D6512" w:rsidP="003D6512">
      <w:pPr>
        <w:suppressAutoHyphens/>
        <w:spacing w:after="0" w:line="240" w:lineRule="auto"/>
        <w:ind w:firstLine="709"/>
        <w:rPr>
          <w:color w:val="000000"/>
          <w:sz w:val="24"/>
          <w:szCs w:val="24"/>
          <w:lang w:eastAsia="ru-RU"/>
        </w:rPr>
      </w:pPr>
      <w:r w:rsidRPr="003D6512">
        <w:rPr>
          <w:color w:val="000000"/>
          <w:sz w:val="24"/>
          <w:szCs w:val="24"/>
          <w:lang w:eastAsia="ru-RU"/>
        </w:rPr>
        <w:t>Под гарантией на оказываемые Услуги понимается устранение Исполнителем своими силами и за свой счет допущенных по его вине недостатков, выявленных после оказания Услуг.</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Исполнитель гарантирует возможность безопасного использования оборудования по назначению в течение всего гарантийного срока.</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Срок ремонта поставленного оборудования не должен превышать 10 (десяти)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 xml:space="preserve">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w:t>
      </w:r>
      <w:r w:rsidRPr="003D6512">
        <w:rPr>
          <w:rFonts w:eastAsia="SimSun"/>
          <w:color w:val="000000"/>
          <w:sz w:val="24"/>
          <w:szCs w:val="24"/>
          <w:lang w:eastAsia="ko-KR"/>
        </w:rPr>
        <w:lastRenderedPageBreak/>
        <w:t>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 xml:space="preserve">На все оборудование должна действовать техническая поддержка от Производителя оборудования </w:t>
      </w:r>
      <w:r w:rsidRPr="003D6512">
        <w:rPr>
          <w:color w:val="000000"/>
          <w:sz w:val="24"/>
          <w:szCs w:val="24"/>
          <w:lang w:eastAsia="ru-RU"/>
        </w:rPr>
        <w:t xml:space="preserve">- в соответствии со сроками </w:t>
      </w:r>
      <w:r w:rsidRPr="003D6512">
        <w:rPr>
          <w:rFonts w:eastAsia="SimSun"/>
          <w:color w:val="000000"/>
          <w:sz w:val="24"/>
          <w:szCs w:val="24"/>
          <w:lang w:eastAsia="ko-KR"/>
        </w:rPr>
        <w:t>технической поддержки</w:t>
      </w:r>
      <w:r w:rsidRPr="003D6512">
        <w:rPr>
          <w:color w:val="000000"/>
          <w:sz w:val="24"/>
          <w:szCs w:val="24"/>
          <w:lang w:eastAsia="ru-RU"/>
        </w:rPr>
        <w:t xml:space="preserve"> на оборудование, указанными в Таблица №2, Таблица №5 Приложение №1 к описанию объекта закупки</w:t>
      </w:r>
      <w:r w:rsidRPr="003D6512">
        <w:rPr>
          <w:rFonts w:eastAsia="SimSun"/>
          <w:color w:val="000000"/>
          <w:sz w:val="24"/>
          <w:szCs w:val="24"/>
          <w:lang w:eastAsia="ko-KR"/>
        </w:rPr>
        <w:t>. Требования к технической поддержке от Производителя оборудования указаны в Таблицах №2 и №5 Приложения №1 к описанию объекта закупки.</w:t>
      </w:r>
    </w:p>
    <w:p w:rsidR="003D6512" w:rsidRPr="003D6512" w:rsidRDefault="003D6512" w:rsidP="003D6512">
      <w:pPr>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Все расходы, связанные с возвратом, ремонтом оборудования осуществляются за счет Исполнителя.</w:t>
      </w:r>
    </w:p>
    <w:p w:rsidR="003D6512" w:rsidRPr="003D6512" w:rsidRDefault="003D6512" w:rsidP="003D6512">
      <w:pPr>
        <w:suppressAutoHyphens/>
        <w:spacing w:after="0" w:line="240" w:lineRule="auto"/>
        <w:ind w:firstLine="709"/>
        <w:rPr>
          <w:rFonts w:eastAsia="SimSun"/>
          <w:color w:val="000000"/>
          <w:sz w:val="24"/>
          <w:szCs w:val="24"/>
          <w:lang w:eastAsia="ko-KR"/>
        </w:rPr>
      </w:pPr>
    </w:p>
    <w:p w:rsidR="003D6512" w:rsidRPr="003D6512" w:rsidRDefault="003D6512" w:rsidP="003D6512">
      <w:pPr>
        <w:widowControl w:val="0"/>
        <w:tabs>
          <w:tab w:val="left" w:pos="708"/>
        </w:tabs>
        <w:suppressAutoHyphens/>
        <w:spacing w:after="0" w:line="240" w:lineRule="auto"/>
        <w:ind w:left="720" w:firstLine="709"/>
        <w:contextualSpacing/>
        <w:rPr>
          <w:rFonts w:eastAsia="SimSun"/>
          <w:color w:val="000000"/>
          <w:sz w:val="24"/>
          <w:szCs w:val="24"/>
          <w:lang w:eastAsia="ko-KR"/>
        </w:rPr>
      </w:pPr>
    </w:p>
    <w:p w:rsidR="003D6512" w:rsidRPr="003D6512" w:rsidRDefault="003D6512" w:rsidP="003D6512">
      <w:pPr>
        <w:widowControl w:val="0"/>
        <w:tabs>
          <w:tab w:val="left" w:pos="708"/>
        </w:tabs>
        <w:suppressAutoHyphens/>
        <w:spacing w:after="0" w:line="240" w:lineRule="auto"/>
        <w:ind w:firstLine="709"/>
        <w:rPr>
          <w:rFonts w:eastAsia="SimSun"/>
          <w:color w:val="000000"/>
          <w:sz w:val="24"/>
          <w:szCs w:val="24"/>
          <w:lang w:eastAsia="ko-KR"/>
        </w:rPr>
      </w:pPr>
    </w:p>
    <w:p w:rsidR="003D6512" w:rsidRPr="003D6512" w:rsidRDefault="003D6512" w:rsidP="003D6512">
      <w:pPr>
        <w:widowControl w:val="0"/>
        <w:tabs>
          <w:tab w:val="left" w:pos="708"/>
        </w:tabs>
        <w:suppressAutoHyphens/>
        <w:spacing w:after="0" w:line="240" w:lineRule="auto"/>
        <w:ind w:firstLine="709"/>
        <w:rPr>
          <w:rFonts w:eastAsia="SimSun"/>
          <w:color w:val="000000"/>
          <w:sz w:val="24"/>
          <w:szCs w:val="24"/>
          <w:lang w:eastAsia="ko-KR"/>
        </w:rPr>
      </w:pPr>
      <w:r w:rsidRPr="003D6512">
        <w:rPr>
          <w:rFonts w:eastAsia="SimSun"/>
          <w:color w:val="000000"/>
          <w:sz w:val="24"/>
          <w:szCs w:val="24"/>
          <w:lang w:eastAsia="ko-KR"/>
        </w:rPr>
        <w:t xml:space="preserve"> </w:t>
      </w:r>
      <w:r w:rsidRPr="003D6512">
        <w:rPr>
          <w:rFonts w:eastAsia="Calibri"/>
          <w:sz w:val="24"/>
          <w:szCs w:val="24"/>
        </w:rPr>
        <w:br w:type="page"/>
      </w:r>
    </w:p>
    <w:p w:rsidR="003D6512" w:rsidRPr="003D6512" w:rsidRDefault="003D6512" w:rsidP="003D6512">
      <w:pPr>
        <w:suppressAutoHyphens/>
        <w:spacing w:after="0" w:line="240" w:lineRule="auto"/>
        <w:ind w:firstLine="709"/>
        <w:jc w:val="right"/>
        <w:rPr>
          <w:rFonts w:eastAsia="SimSun"/>
          <w:color w:val="000000"/>
          <w:sz w:val="24"/>
          <w:szCs w:val="24"/>
          <w:lang w:eastAsia="ko-KR"/>
        </w:rPr>
      </w:pPr>
      <w:r w:rsidRPr="003D6512">
        <w:rPr>
          <w:rFonts w:eastAsia="SimSun"/>
          <w:color w:val="000000"/>
          <w:sz w:val="24"/>
          <w:szCs w:val="24"/>
          <w:lang w:eastAsia="ko-KR"/>
        </w:rPr>
        <w:t>Приложение № 1 к</w:t>
      </w:r>
    </w:p>
    <w:p w:rsidR="003D6512" w:rsidRPr="003D6512" w:rsidRDefault="003D6512" w:rsidP="003D6512">
      <w:pPr>
        <w:suppressAutoHyphens/>
        <w:spacing w:after="0" w:line="240" w:lineRule="auto"/>
        <w:ind w:firstLine="709"/>
        <w:jc w:val="right"/>
        <w:rPr>
          <w:rFonts w:eastAsia="SimSun"/>
          <w:color w:val="000000"/>
          <w:sz w:val="24"/>
          <w:szCs w:val="24"/>
          <w:lang w:eastAsia="ko-KR"/>
        </w:rPr>
      </w:pPr>
      <w:r w:rsidRPr="003D6512">
        <w:rPr>
          <w:rFonts w:eastAsia="SimSun"/>
          <w:color w:val="000000"/>
          <w:sz w:val="24"/>
          <w:szCs w:val="24"/>
          <w:lang w:eastAsia="ko-KR"/>
        </w:rPr>
        <w:t>Описанию объекта закупки</w:t>
      </w:r>
    </w:p>
    <w:p w:rsidR="003D6512" w:rsidRPr="003D6512" w:rsidRDefault="003D6512" w:rsidP="003D6512">
      <w:pPr>
        <w:suppressAutoHyphens/>
        <w:spacing w:after="0" w:line="240" w:lineRule="auto"/>
        <w:ind w:firstLine="709"/>
        <w:jc w:val="right"/>
        <w:rPr>
          <w:rFonts w:eastAsia="SimSun"/>
          <w:color w:val="000000"/>
          <w:sz w:val="24"/>
          <w:szCs w:val="24"/>
          <w:lang w:eastAsia="ko-KR"/>
        </w:rPr>
      </w:pPr>
    </w:p>
    <w:p w:rsidR="003D6512" w:rsidRPr="003D6512" w:rsidRDefault="003D6512" w:rsidP="003D6512">
      <w:pPr>
        <w:tabs>
          <w:tab w:val="left" w:pos="708"/>
        </w:tabs>
        <w:suppressAutoHyphens/>
        <w:spacing w:after="0" w:line="240" w:lineRule="auto"/>
        <w:jc w:val="center"/>
        <w:rPr>
          <w:rFonts w:eastAsia="SimSun"/>
          <w:b/>
          <w:color w:val="00000A"/>
          <w:sz w:val="24"/>
          <w:szCs w:val="24"/>
        </w:rPr>
      </w:pPr>
      <w:r w:rsidRPr="003D6512">
        <w:rPr>
          <w:rFonts w:eastAsia="SimSun"/>
          <w:b/>
          <w:color w:val="00000A"/>
          <w:sz w:val="24"/>
          <w:szCs w:val="24"/>
        </w:rPr>
        <w:t xml:space="preserve">Требования к техническим характеристикам дополнительного </w:t>
      </w:r>
    </w:p>
    <w:p w:rsidR="003D6512" w:rsidRPr="003D6512" w:rsidRDefault="003D6512" w:rsidP="003D6512">
      <w:pPr>
        <w:tabs>
          <w:tab w:val="left" w:pos="708"/>
        </w:tabs>
        <w:suppressAutoHyphens/>
        <w:spacing w:after="0" w:line="240" w:lineRule="auto"/>
        <w:jc w:val="center"/>
        <w:rPr>
          <w:rFonts w:eastAsia="SimSun"/>
          <w:b/>
          <w:color w:val="00000A"/>
          <w:sz w:val="24"/>
          <w:szCs w:val="24"/>
        </w:rPr>
      </w:pPr>
      <w:r w:rsidRPr="003D6512">
        <w:rPr>
          <w:rFonts w:eastAsia="SimSun"/>
          <w:b/>
          <w:color w:val="00000A"/>
          <w:sz w:val="24"/>
          <w:szCs w:val="24"/>
        </w:rPr>
        <w:t>оборудования и ПО, поставляемого в рамках оказания Услуг</w:t>
      </w:r>
    </w:p>
    <w:p w:rsidR="003D6512" w:rsidRPr="003D6512" w:rsidRDefault="003D6512" w:rsidP="003D6512">
      <w:pPr>
        <w:tabs>
          <w:tab w:val="left" w:pos="1134"/>
        </w:tabs>
        <w:suppressAutoHyphens/>
        <w:spacing w:after="0" w:line="240" w:lineRule="auto"/>
        <w:rPr>
          <w:rFonts w:eastAsia="Calibri"/>
          <w:b/>
          <w:sz w:val="24"/>
          <w:szCs w:val="24"/>
          <w:lang w:eastAsia="ko-KR"/>
        </w:rPr>
      </w:pPr>
    </w:p>
    <w:p w:rsidR="003D6512" w:rsidRPr="003D6512" w:rsidRDefault="003D6512" w:rsidP="003D6512">
      <w:pPr>
        <w:tabs>
          <w:tab w:val="left" w:pos="1134"/>
        </w:tabs>
        <w:suppressAutoHyphens/>
        <w:spacing w:after="0" w:line="240" w:lineRule="auto"/>
        <w:ind w:left="709"/>
        <w:contextualSpacing/>
        <w:rPr>
          <w:rFonts w:eastAsia="Calibri"/>
          <w:b/>
          <w:sz w:val="24"/>
          <w:szCs w:val="24"/>
          <w:lang w:eastAsia="ko-KR"/>
        </w:rPr>
      </w:pPr>
    </w:p>
    <w:p w:rsidR="003D6512" w:rsidRPr="003D6512" w:rsidRDefault="003D6512" w:rsidP="003D6512">
      <w:pPr>
        <w:tabs>
          <w:tab w:val="left" w:pos="1134"/>
        </w:tabs>
        <w:suppressAutoHyphens/>
        <w:spacing w:after="0" w:line="240" w:lineRule="auto"/>
        <w:rPr>
          <w:rFonts w:eastAsia="Calibri"/>
          <w:sz w:val="24"/>
          <w:szCs w:val="24"/>
          <w:lang w:eastAsia="ko-KR"/>
        </w:rPr>
      </w:pPr>
      <w:r w:rsidRPr="003D6512">
        <w:rPr>
          <w:rFonts w:eastAsia="Calibri"/>
          <w:b/>
          <w:sz w:val="24"/>
          <w:szCs w:val="24"/>
          <w:lang w:eastAsia="ko-KR"/>
        </w:rPr>
        <w:t>1.1. Требования к техническим характеристикам Сервера (код позиции КТРУ:26.20.14.000-00000190, сервер должен входить в единый реестр российской радиоэлектронной продукции Минпромторга России)</w:t>
      </w:r>
    </w:p>
    <w:p w:rsidR="003D6512" w:rsidRPr="003D6512" w:rsidRDefault="003D6512" w:rsidP="003D6512">
      <w:pPr>
        <w:widowControl w:val="0"/>
        <w:tabs>
          <w:tab w:val="left" w:pos="708"/>
        </w:tabs>
        <w:suppressAutoHyphens/>
        <w:spacing w:after="0" w:line="240" w:lineRule="auto"/>
        <w:ind w:firstLine="709"/>
        <w:rPr>
          <w:rFonts w:eastAsia="Calibri"/>
          <w:color w:val="000000"/>
          <w:sz w:val="24"/>
          <w:szCs w:val="24"/>
          <w:lang w:eastAsia="ko-KR"/>
        </w:rPr>
      </w:pPr>
    </w:p>
    <w:p w:rsidR="003D6512" w:rsidRPr="003D6512" w:rsidRDefault="003D6512" w:rsidP="003D6512">
      <w:pPr>
        <w:tabs>
          <w:tab w:val="left" w:pos="708"/>
        </w:tabs>
        <w:suppressAutoHyphens/>
        <w:spacing w:after="0" w:line="240" w:lineRule="auto"/>
        <w:jc w:val="left"/>
        <w:rPr>
          <w:rFonts w:eastAsia="Calibri"/>
          <w:color w:val="000000"/>
          <w:sz w:val="24"/>
          <w:szCs w:val="24"/>
          <w:lang w:eastAsia="ko-KR"/>
        </w:rPr>
      </w:pPr>
      <w:r w:rsidRPr="003D6512">
        <w:rPr>
          <w:rFonts w:eastAsia="Calibri"/>
          <w:color w:val="000000"/>
          <w:sz w:val="24"/>
          <w:szCs w:val="24"/>
          <w:lang w:eastAsia="ko-KR"/>
        </w:rPr>
        <w:t>Таблица №1. Характеристики поставляемого Товара</w:t>
      </w:r>
    </w:p>
    <w:tbl>
      <w:tblPr>
        <w:tblW w:w="9067" w:type="dxa"/>
        <w:jc w:val="center"/>
        <w:tblLayout w:type="fixed"/>
        <w:tblLook w:val="04A0" w:firstRow="1" w:lastRow="0" w:firstColumn="1" w:lastColumn="0" w:noHBand="0" w:noVBand="1"/>
      </w:tblPr>
      <w:tblGrid>
        <w:gridCol w:w="1838"/>
        <w:gridCol w:w="992"/>
        <w:gridCol w:w="3119"/>
        <w:gridCol w:w="1559"/>
        <w:gridCol w:w="1559"/>
      </w:tblGrid>
      <w:tr w:rsidR="003D6512" w:rsidRPr="003D6512" w:rsidTr="00B912F6">
        <w:trPr>
          <w:trHeight w:val="945"/>
          <w:jc w:val="center"/>
        </w:trPr>
        <w:tc>
          <w:tcPr>
            <w:tcW w:w="18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b/>
                <w:bCs/>
                <w:sz w:val="24"/>
                <w:szCs w:val="24"/>
                <w:lang w:eastAsia="ru-RU"/>
              </w:rPr>
            </w:pPr>
            <w:r w:rsidRPr="003D6512">
              <w:rPr>
                <w:b/>
                <w:bCs/>
                <w:sz w:val="24"/>
                <w:szCs w:val="24"/>
                <w:lang w:eastAsia="ru-RU"/>
              </w:rPr>
              <w:t>Наименование оборудования</w:t>
            </w:r>
          </w:p>
        </w:tc>
        <w:tc>
          <w:tcPr>
            <w:tcW w:w="992"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b/>
                <w:bCs/>
                <w:sz w:val="24"/>
                <w:szCs w:val="24"/>
                <w:lang w:eastAsia="ru-RU"/>
              </w:rPr>
            </w:pPr>
            <w:r w:rsidRPr="003D6512">
              <w:rPr>
                <w:b/>
                <w:bCs/>
                <w:sz w:val="24"/>
                <w:szCs w:val="24"/>
                <w:lang w:eastAsia="ru-RU"/>
              </w:rPr>
              <w:t>Кол-во, шт.</w:t>
            </w: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b/>
                <w:bCs/>
                <w:sz w:val="24"/>
                <w:szCs w:val="24"/>
                <w:lang w:eastAsia="ru-RU"/>
              </w:rPr>
            </w:pPr>
            <w:r w:rsidRPr="003D6512">
              <w:rPr>
                <w:b/>
                <w:bCs/>
                <w:sz w:val="24"/>
                <w:szCs w:val="24"/>
                <w:lang w:eastAsia="ru-RU"/>
              </w:rPr>
              <w:t>Наименование показателя</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b/>
                <w:bCs/>
                <w:sz w:val="24"/>
                <w:szCs w:val="24"/>
                <w:lang w:eastAsia="ru-RU"/>
              </w:rPr>
            </w:pPr>
            <w:r w:rsidRPr="003D6512">
              <w:rPr>
                <w:b/>
                <w:bCs/>
                <w:sz w:val="24"/>
                <w:szCs w:val="24"/>
                <w:lang w:eastAsia="ru-RU"/>
              </w:rPr>
              <w:t>Значение показателя</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b/>
                <w:bCs/>
                <w:sz w:val="24"/>
                <w:szCs w:val="24"/>
                <w:lang w:eastAsia="ru-RU"/>
              </w:rPr>
            </w:pPr>
            <w:r w:rsidRPr="003D6512">
              <w:rPr>
                <w:b/>
                <w:bCs/>
                <w:sz w:val="24"/>
                <w:szCs w:val="24"/>
                <w:lang w:eastAsia="ru-RU"/>
              </w:rPr>
              <w:t>Единица измерения показателя</w:t>
            </w:r>
          </w:p>
        </w:tc>
      </w:tr>
      <w:tr w:rsidR="003D6512" w:rsidRPr="003D6512" w:rsidTr="00B912F6">
        <w:trPr>
          <w:trHeight w:val="630"/>
          <w:jc w:val="center"/>
        </w:trPr>
        <w:tc>
          <w:tcPr>
            <w:tcW w:w="1838" w:type="dxa"/>
            <w:vMerge w:val="restart"/>
            <w:tcBorders>
              <w:left w:val="single" w:sz="4" w:space="0" w:color="000000"/>
              <w:bottom w:val="single" w:sz="4" w:space="0" w:color="000000"/>
              <w:right w:val="single" w:sz="4" w:space="0" w:color="000000"/>
            </w:tcBorders>
            <w:shd w:val="clear" w:color="auto" w:fill="auto"/>
          </w:tcPr>
          <w:p w:rsidR="003D6512" w:rsidRPr="003D6512" w:rsidRDefault="003D6512" w:rsidP="003D6512">
            <w:pPr>
              <w:widowControl w:val="0"/>
              <w:suppressAutoHyphens/>
              <w:spacing w:after="0" w:line="240" w:lineRule="auto"/>
              <w:jc w:val="center"/>
              <w:rPr>
                <w:b/>
                <w:sz w:val="24"/>
                <w:szCs w:val="24"/>
                <w:lang w:eastAsia="ru-RU"/>
              </w:rPr>
            </w:pPr>
            <w:r w:rsidRPr="003D6512">
              <w:rPr>
                <w:b/>
                <w:sz w:val="24"/>
                <w:szCs w:val="24"/>
                <w:lang w:eastAsia="ru-RU"/>
              </w:rPr>
              <w:t>Сервер</w:t>
            </w:r>
          </w:p>
          <w:p w:rsidR="003D6512" w:rsidRPr="003D6512" w:rsidRDefault="003D6512" w:rsidP="003D6512">
            <w:pPr>
              <w:widowControl w:val="0"/>
              <w:suppressAutoHyphens/>
              <w:spacing w:after="0" w:line="240" w:lineRule="auto"/>
              <w:jc w:val="center"/>
              <w:rPr>
                <w:sz w:val="24"/>
                <w:szCs w:val="24"/>
                <w:lang w:val="en-US" w:eastAsia="ru-RU"/>
              </w:rPr>
            </w:pPr>
            <w:r w:rsidRPr="003D6512">
              <w:rPr>
                <w:sz w:val="24"/>
                <w:szCs w:val="24"/>
                <w:lang w:val="en-US" w:eastAsia="ru-RU"/>
              </w:rPr>
              <w:t>ОКПД2 26.20.14.000</w:t>
            </w:r>
          </w:p>
          <w:p w:rsidR="003D6512" w:rsidRPr="003D6512" w:rsidRDefault="003D6512" w:rsidP="003D6512">
            <w:pPr>
              <w:widowControl w:val="0"/>
              <w:suppressAutoHyphens/>
              <w:spacing w:after="0" w:line="240" w:lineRule="auto"/>
              <w:jc w:val="center"/>
              <w:rPr>
                <w:sz w:val="24"/>
                <w:szCs w:val="24"/>
                <w:lang w:val="en-US" w:eastAsia="ru-RU"/>
              </w:rPr>
            </w:pPr>
            <w:r w:rsidRPr="003D6512">
              <w:rPr>
                <w:sz w:val="24"/>
                <w:szCs w:val="24"/>
                <w:lang w:val="en-US" w:eastAsia="ru-RU"/>
              </w:rPr>
              <w:t>КТРУ: 26.20.14.000-00000190</w:t>
            </w:r>
          </w:p>
        </w:tc>
        <w:tc>
          <w:tcPr>
            <w:tcW w:w="992" w:type="dxa"/>
            <w:vMerge w:val="restart"/>
            <w:tcBorders>
              <w:left w:val="single" w:sz="4" w:space="0" w:color="000000"/>
              <w:right w:val="single" w:sz="4" w:space="0" w:color="000000"/>
            </w:tcBorders>
            <w:shd w:val="clear" w:color="auto" w:fill="auto"/>
          </w:tcPr>
          <w:p w:rsidR="003D6512" w:rsidRPr="003D6512" w:rsidRDefault="003D6512" w:rsidP="003D6512">
            <w:pPr>
              <w:widowControl w:val="0"/>
              <w:suppressAutoHyphens/>
              <w:spacing w:after="0" w:line="240" w:lineRule="auto"/>
              <w:jc w:val="center"/>
              <w:rPr>
                <w:sz w:val="24"/>
                <w:szCs w:val="24"/>
                <w:lang w:eastAsia="ru-RU"/>
              </w:rPr>
            </w:pPr>
            <w:r w:rsidRPr="003D6512">
              <w:rPr>
                <w:sz w:val="24"/>
                <w:szCs w:val="24"/>
                <w:lang w:eastAsia="ru-RU"/>
              </w:rPr>
              <w:t>1</w:t>
            </w: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Тип сервера</w:t>
            </w:r>
          </w:p>
        </w:tc>
        <w:tc>
          <w:tcPr>
            <w:tcW w:w="155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Стоечный</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Тип корпуса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Rack</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53"/>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занимаемых юнитов в стойке</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установленных блоков питания с поддержкой горячей замены, шт.</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Уровень резервирования установленных блоков питания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N+1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Номинальная мощность одного блока питания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Ватт</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Максимальное количество накопителей в корпусе</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LFF (3,5) слотов для накопителей на лицевой панели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SFF (2,5) слотов для накопителей на задней панели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806"/>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Наличие направляющих для установки в шкаф телекоммуникационный</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806"/>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Поддерживаемая архитектура набора команд процессора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х86-64</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806"/>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Максимальное количество процессоров</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806"/>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установленных процессоров</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332"/>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ядер каждого установленного процессора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94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left"/>
              <w:rPr>
                <w:rFonts w:eastAsia="Calibri"/>
                <w:sz w:val="24"/>
                <w:szCs w:val="24"/>
              </w:rPr>
            </w:pPr>
            <w:r w:rsidRPr="003D6512">
              <w:rPr>
                <w:rFonts w:eastAsia="Calibri"/>
                <w:sz w:val="24"/>
                <w:szCs w:val="24"/>
              </w:rPr>
              <w:t>Количество потоков каждого установленного процессора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p>
        </w:tc>
      </w:tr>
      <w:tr w:rsidR="003D6512" w:rsidRPr="003D6512" w:rsidTr="00B912F6">
        <w:trPr>
          <w:trHeight w:val="94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Базовая частота каждого установленного процессора (без учета технологии динамического изменения частоты)</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Гигагерц</w:t>
            </w:r>
          </w:p>
        </w:tc>
      </w:tr>
      <w:tr w:rsidR="003D6512" w:rsidRPr="003D6512" w:rsidTr="00B912F6">
        <w:trPr>
          <w:trHeight w:val="31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Объем кэш памяти третьего уровня (L3) каждого установленного процессора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Мегабайт</w:t>
            </w:r>
          </w:p>
        </w:tc>
      </w:tr>
      <w:tr w:rsidR="003D6512" w:rsidRPr="003D6512" w:rsidTr="00B912F6">
        <w:trPr>
          <w:trHeight w:val="31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Аппаратная поддержка виртуализации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31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Наличие интегрированного видеоадаптера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31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Максимальный общий поддерживаемый объем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r w:rsidRPr="003D6512">
              <w:rPr>
                <w:rFonts w:eastAsia="Calibri"/>
                <w:sz w:val="24"/>
                <w:szCs w:val="24"/>
              </w:rPr>
              <w:t>Гигабайт</w:t>
            </w:r>
          </w:p>
        </w:tc>
      </w:tr>
      <w:tr w:rsidR="003D6512" w:rsidRPr="003D6512" w:rsidTr="00B912F6">
        <w:trPr>
          <w:trHeight w:val="31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слотов для модулей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r w:rsidRPr="003D6512">
              <w:rPr>
                <w:rFonts w:eastAsia="Calibri"/>
                <w:sz w:val="24"/>
                <w:szCs w:val="24"/>
              </w:rPr>
              <w:t>Штука</w:t>
            </w:r>
          </w:p>
        </w:tc>
      </w:tr>
      <w:tr w:rsidR="003D6512" w:rsidRPr="003D6512" w:rsidTr="00B912F6">
        <w:trPr>
          <w:trHeight w:val="31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Объем каждого установленного модуля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r w:rsidRPr="003D6512">
              <w:rPr>
                <w:rFonts w:eastAsia="Calibri"/>
                <w:sz w:val="24"/>
                <w:szCs w:val="24"/>
              </w:rPr>
              <w:t>Гигабайт</w:t>
            </w:r>
          </w:p>
        </w:tc>
      </w:tr>
      <w:tr w:rsidR="003D6512" w:rsidRPr="003D6512" w:rsidTr="00B912F6">
        <w:trPr>
          <w:trHeight w:val="193"/>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FFFFFF"/>
            <w:vAlign w:val="center"/>
          </w:tcPr>
          <w:p w:rsidR="003D6512" w:rsidRPr="003D6512" w:rsidRDefault="003D6512" w:rsidP="003D6512">
            <w:pPr>
              <w:widowControl w:val="0"/>
              <w:suppressAutoHyphens/>
              <w:spacing w:after="0" w:line="240" w:lineRule="auto"/>
              <w:jc w:val="center"/>
              <w:rPr>
                <w:rFonts w:eastAsia="Calibri"/>
                <w:sz w:val="24"/>
                <w:szCs w:val="24"/>
              </w:rPr>
            </w:pPr>
            <w:r w:rsidRPr="003D6512">
              <w:rPr>
                <w:rFonts w:eastAsia="Calibri"/>
                <w:sz w:val="24"/>
                <w:szCs w:val="24"/>
              </w:rPr>
              <w:t>Суммарный объем установленной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D6512" w:rsidRPr="003D6512" w:rsidRDefault="003D6512" w:rsidP="003D6512">
            <w:pPr>
              <w:widowControl w:val="0"/>
              <w:suppressAutoHyphens/>
              <w:spacing w:after="0" w:line="240" w:lineRule="auto"/>
              <w:jc w:val="center"/>
              <w:rPr>
                <w:rFonts w:eastAsia="Calibri"/>
                <w:sz w:val="24"/>
                <w:szCs w:val="24"/>
                <w:lang w:val="en-US"/>
              </w:rPr>
            </w:pPr>
            <w:r w:rsidRPr="003D6512">
              <w:rPr>
                <w:rFonts w:eastAsia="Calibri"/>
                <w:sz w:val="24"/>
                <w:szCs w:val="24"/>
              </w:rPr>
              <w:t>Гигабайт</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Скорость передачи данных каждого установленного модуля оперативной памяти, МТ/с</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Поддержка функции обнаружения и коррекции ошибок в оперативной памяти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 </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Возможность установки плат стандарта PCIe</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4.0</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слотов для установки плат расширения PCIe x16 </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слотов для установки плат расширения PCIe x8</w:t>
            </w:r>
            <w:r w:rsidRPr="003D6512">
              <w:rPr>
                <w:rFonts w:eastAsia="Calibri"/>
                <w:b/>
                <w:bCs/>
                <w:sz w:val="24"/>
                <w:szCs w:val="24"/>
                <w:shd w:val="clear" w:color="auto" w:fill="FFFFFF"/>
              </w:rPr>
              <w:t> </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сетевых портов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Поддерживаемые протоколы сетевого порта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Ethernet</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Скорость сетевого порта Ethernet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Гигабит в секунду</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Тип среды передачи для сетевого порта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Медь - витая пара</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сетевых портов (тип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Штука</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Поддерживаемые протоколы сетевого порта (тип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Ethernet</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94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Скорость сетевого порта Ethernet (тип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r w:rsidRPr="003D6512">
              <w:rPr>
                <w:rFonts w:eastAsia="Calibri"/>
                <w:sz w:val="24"/>
                <w:szCs w:val="24"/>
              </w:rPr>
              <w:t>Гигабит в секунду</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Тип среды передачи для сетевого порта (тип 2)</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Волоконно-оптический</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211"/>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Тип размещения USB портов</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На задней панели</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p>
        </w:tc>
      </w:tr>
      <w:tr w:rsidR="003D6512" w:rsidRPr="003D6512" w:rsidTr="00B912F6">
        <w:trPr>
          <w:trHeight w:val="315"/>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USB 3.x портов</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r w:rsidRPr="003D6512">
              <w:rPr>
                <w:rFonts w:eastAsia="Calibri"/>
                <w:sz w:val="24"/>
                <w:szCs w:val="24"/>
              </w:rPr>
              <w:t>Штука</w:t>
            </w:r>
          </w:p>
        </w:tc>
      </w:tr>
      <w:tr w:rsidR="003D6512" w:rsidRPr="003D6512" w:rsidTr="00B912F6">
        <w:trPr>
          <w:trHeight w:val="92"/>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Интерфейс поддерживаемых накопителей</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M.2, PCIe, SATA, SAS</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p>
        </w:tc>
      </w:tr>
      <w:tr w:rsidR="003D6512" w:rsidRPr="003D6512" w:rsidTr="00B912F6">
        <w:trPr>
          <w:trHeight w:val="53"/>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установленных накопителей (тип 1) с поддержкой горячей замены</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r w:rsidRPr="003D6512">
              <w:rPr>
                <w:rFonts w:eastAsia="Calibri"/>
                <w:sz w:val="24"/>
                <w:szCs w:val="24"/>
              </w:rPr>
              <w:t>Штука</w:t>
            </w:r>
          </w:p>
        </w:tc>
      </w:tr>
      <w:tr w:rsidR="003D6512" w:rsidRPr="003D6512" w:rsidTr="00B912F6">
        <w:trPr>
          <w:trHeight w:val="676"/>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Интерфейс установленных накопителей (тип 1)</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SAS</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Тип установленных накопителей (тип 1)</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SSD</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Ресурс на запись дисков SSD (тип 1) - количество перезаписей всего объема накопителя в день (DWPD)</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Объем каждого установленного накопителя (тип 1)</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r w:rsidRPr="003D6512">
              <w:rPr>
                <w:rFonts w:eastAsia="Calibri"/>
                <w:sz w:val="24"/>
                <w:szCs w:val="24"/>
              </w:rPr>
              <w:t>Гигабайт</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Количество установленных накопителей (тип 2) с поддержкой горячей замены</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rFonts w:eastAsia="Calibri"/>
                <w:sz w:val="24"/>
                <w:szCs w:val="24"/>
              </w:rPr>
            </w:pPr>
            <w:r w:rsidRPr="003D6512">
              <w:rPr>
                <w:rFonts w:eastAsia="Calibri"/>
                <w:sz w:val="24"/>
                <w:szCs w:val="24"/>
              </w:rPr>
              <w:t>Штука</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Интерфейс установленных накопителей (тип 2)</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SAS</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Тип установленных накопителей (тип 2)</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HDD</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Объем каждого установленного накопителя (тип 2)</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Гигабайт</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Наличие установленного аппаратного дискового контроллера</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Объем кэш-памяти установленного дискового контроллера</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Гигабайт</w:t>
            </w: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Поддерживаемые дисковым контроллером типы RAID</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0, 1, 10, 5, 50, 6, 60</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Интерфейс подключения накопителей информации к дисковому контроллеру</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NVMe, SAS, SATA</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82"/>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Наличие защиты кэш-памяти дискового контроллера при потере питания сервером</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Выделенный порт удалённого управления сервером</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Cистема удаленного управления сервером</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val="restart"/>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r w:rsidRPr="003D6512">
              <w:rPr>
                <w:rFonts w:eastAsia="Calibri"/>
                <w:sz w:val="24"/>
                <w:szCs w:val="24"/>
              </w:rPr>
              <w:t>Функциональность контроллера дистанционного мониторинга и управления</w:t>
            </w: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Автоматическое уведомление о событиях по электронной почте</w:t>
            </w:r>
          </w:p>
        </w:tc>
        <w:tc>
          <w:tcPr>
            <w:tcW w:w="1559" w:type="dxa"/>
            <w:vMerge w:val="restart"/>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vMerge/>
            <w:tcBorders>
              <w:left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Доступ к основным характеристикам, состоянию сервера и установленных устройств</w:t>
            </w:r>
          </w:p>
        </w:tc>
        <w:tc>
          <w:tcPr>
            <w:tcW w:w="1559" w:type="dxa"/>
            <w:vMerge/>
            <w:tcBorders>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vMerge/>
            <w:tcBorders>
              <w:left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Обеспечение перенаправления графической консоли по сети</w:t>
            </w:r>
          </w:p>
        </w:tc>
        <w:tc>
          <w:tcPr>
            <w:tcW w:w="1559" w:type="dxa"/>
            <w:vMerge/>
            <w:tcBorders>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630"/>
          <w:jc w:val="center"/>
        </w:trPr>
        <w:tc>
          <w:tcPr>
            <w:tcW w:w="1838"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vMerge/>
            <w:tcBorders>
              <w:left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Поддержка веб-интерфейса</w:t>
            </w:r>
          </w:p>
        </w:tc>
        <w:tc>
          <w:tcPr>
            <w:tcW w:w="1559" w:type="dxa"/>
            <w:vMerge/>
            <w:tcBorders>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r w:rsidR="003D6512" w:rsidRPr="003D6512" w:rsidTr="00B912F6">
        <w:trPr>
          <w:trHeight w:val="2484"/>
          <w:jc w:val="center"/>
        </w:trPr>
        <w:tc>
          <w:tcPr>
            <w:tcW w:w="1838" w:type="dxa"/>
            <w:vMerge/>
            <w:tcBorders>
              <w:left w:val="single" w:sz="4" w:space="0" w:color="000000"/>
              <w:bottom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992" w:type="dxa"/>
            <w:vMerge/>
            <w:tcBorders>
              <w:left w:val="single" w:sz="4" w:space="0" w:color="000000"/>
              <w:bottom w:val="single" w:sz="4" w:space="0" w:color="000000"/>
              <w:right w:val="single" w:sz="4" w:space="0" w:color="000000"/>
            </w:tcBorders>
            <w:vAlign w:val="center"/>
          </w:tcPr>
          <w:p w:rsidR="003D6512" w:rsidRPr="003D6512" w:rsidRDefault="003D6512" w:rsidP="003D6512">
            <w:pPr>
              <w:widowControl w:val="0"/>
              <w:suppressAutoHyphens/>
              <w:spacing w:after="0" w:line="240" w:lineRule="auto"/>
              <w:jc w:val="left"/>
              <w:rPr>
                <w:sz w:val="24"/>
                <w:szCs w:val="24"/>
                <w:lang w:eastAsia="ru-RU"/>
              </w:rPr>
            </w:pPr>
          </w:p>
        </w:tc>
        <w:tc>
          <w:tcPr>
            <w:tcW w:w="3119" w:type="dxa"/>
            <w:vMerge/>
            <w:tcBorders>
              <w:left w:val="single" w:sz="4" w:space="0" w:color="000000"/>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c>
          <w:tcPr>
            <w:tcW w:w="1559" w:type="dxa"/>
            <w:tcBorders>
              <w:top w:val="single" w:sz="4" w:space="0" w:color="000000"/>
              <w:bottom w:val="single" w:sz="4" w:space="0" w:color="000000"/>
              <w:right w:val="single" w:sz="4" w:space="0" w:color="000000"/>
            </w:tcBorders>
            <w:shd w:val="clear" w:color="auto" w:fill="auto"/>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 xml:space="preserve">Подключение виртуальных медиа-устройств через консоль удаленного управления, в том числе </w:t>
            </w:r>
            <w:r w:rsidRPr="003D6512">
              <w:rPr>
                <w:rFonts w:eastAsia="Calibri"/>
                <w:sz w:val="24"/>
                <w:szCs w:val="24"/>
              </w:rPr>
              <w:lastRenderedPageBreak/>
              <w:t>образов дисков (файлов ISO)</w:t>
            </w:r>
          </w:p>
        </w:tc>
        <w:tc>
          <w:tcPr>
            <w:tcW w:w="1559" w:type="dxa"/>
            <w:vMerge/>
            <w:tcBorders>
              <w:bottom w:val="single" w:sz="4" w:space="0" w:color="000000"/>
              <w:right w:val="single" w:sz="4" w:space="0" w:color="000000"/>
            </w:tcBorders>
            <w:shd w:val="clear" w:color="auto" w:fill="auto"/>
            <w:vAlign w:val="center"/>
          </w:tcPr>
          <w:p w:rsidR="003D6512" w:rsidRPr="003D6512" w:rsidRDefault="003D6512" w:rsidP="003D6512">
            <w:pPr>
              <w:widowControl w:val="0"/>
              <w:suppressAutoHyphens/>
              <w:spacing w:after="0" w:line="240" w:lineRule="auto"/>
              <w:jc w:val="center"/>
              <w:rPr>
                <w:sz w:val="24"/>
                <w:szCs w:val="24"/>
                <w:lang w:eastAsia="ru-RU"/>
              </w:rPr>
            </w:pPr>
          </w:p>
        </w:tc>
      </w:tr>
    </w:tbl>
    <w:p w:rsidR="003D6512" w:rsidRPr="003D6512" w:rsidRDefault="003D6512" w:rsidP="003D6512">
      <w:pPr>
        <w:suppressAutoHyphens/>
        <w:spacing w:after="0" w:line="240" w:lineRule="auto"/>
        <w:jc w:val="center"/>
        <w:rPr>
          <w:rFonts w:eastAsia="SimSun"/>
          <w:b/>
          <w:bCs/>
          <w:color w:val="00000A"/>
          <w:sz w:val="24"/>
          <w:szCs w:val="24"/>
        </w:rPr>
      </w:pPr>
    </w:p>
    <w:p w:rsidR="003D6512" w:rsidRPr="003D6512" w:rsidRDefault="003D6512" w:rsidP="003D6512">
      <w:pPr>
        <w:suppressAutoHyphens/>
        <w:spacing w:after="0" w:line="240" w:lineRule="auto"/>
        <w:jc w:val="center"/>
        <w:rPr>
          <w:rFonts w:eastAsia="SimSun"/>
          <w:b/>
          <w:bCs/>
          <w:color w:val="00000A"/>
          <w:sz w:val="24"/>
          <w:szCs w:val="24"/>
        </w:rPr>
      </w:pPr>
    </w:p>
    <w:p w:rsidR="003D6512" w:rsidRPr="003D6512" w:rsidRDefault="003D6512" w:rsidP="003D6512">
      <w:pPr>
        <w:suppressAutoHyphens/>
        <w:spacing w:after="0" w:line="240" w:lineRule="auto"/>
        <w:jc w:val="center"/>
        <w:rPr>
          <w:rFonts w:eastAsia="SimSun"/>
          <w:b/>
          <w:color w:val="00000A"/>
          <w:sz w:val="24"/>
          <w:szCs w:val="24"/>
        </w:rPr>
      </w:pPr>
      <w:r w:rsidRPr="003D6512">
        <w:rPr>
          <w:rFonts w:eastAsia="SimSun"/>
          <w:b/>
          <w:bCs/>
          <w:color w:val="00000A"/>
          <w:sz w:val="24"/>
          <w:szCs w:val="24"/>
        </w:rPr>
        <w:t>Требования</w:t>
      </w:r>
      <w:r w:rsidRPr="003D6512">
        <w:rPr>
          <w:rFonts w:eastAsia="SimSun"/>
          <w:b/>
          <w:color w:val="000000"/>
          <w:sz w:val="24"/>
          <w:szCs w:val="24"/>
        </w:rPr>
        <w:t xml:space="preserve"> к условиям </w:t>
      </w:r>
      <w:r w:rsidRPr="003D6512">
        <w:rPr>
          <w:rFonts w:eastAsia="SimSun"/>
          <w:b/>
          <w:bCs/>
          <w:color w:val="00000A"/>
          <w:sz w:val="24"/>
          <w:szCs w:val="24"/>
        </w:rPr>
        <w:t>предоставления</w:t>
      </w:r>
      <w:r w:rsidRPr="003D6512">
        <w:rPr>
          <w:rFonts w:eastAsia="SimSun"/>
          <w:b/>
          <w:color w:val="000000"/>
          <w:sz w:val="24"/>
          <w:szCs w:val="24"/>
        </w:rPr>
        <w:t xml:space="preserve"> технической </w:t>
      </w:r>
      <w:r w:rsidRPr="003D6512">
        <w:rPr>
          <w:rFonts w:eastAsia="SimSun"/>
          <w:b/>
          <w:bCs/>
          <w:color w:val="00000A"/>
          <w:sz w:val="24"/>
          <w:szCs w:val="24"/>
        </w:rPr>
        <w:t>поддержки</w:t>
      </w:r>
      <w:r w:rsidRPr="003D6512">
        <w:rPr>
          <w:rFonts w:eastAsia="SimSun"/>
          <w:b/>
          <w:color w:val="000000"/>
          <w:sz w:val="24"/>
          <w:szCs w:val="24"/>
        </w:rPr>
        <w:t xml:space="preserve"> </w:t>
      </w:r>
      <w:r w:rsidRPr="003D6512">
        <w:rPr>
          <w:rFonts w:eastAsia="SimSun"/>
          <w:b/>
          <w:color w:val="00000A"/>
          <w:sz w:val="24"/>
          <w:szCs w:val="24"/>
        </w:rPr>
        <w:t>производителя</w:t>
      </w:r>
      <w:r w:rsidRPr="003D6512">
        <w:rPr>
          <w:rFonts w:eastAsia="SimSun"/>
          <w:b/>
          <w:color w:val="000000"/>
          <w:sz w:val="24"/>
          <w:szCs w:val="24"/>
        </w:rPr>
        <w:t xml:space="preserve"> на </w:t>
      </w:r>
      <w:r w:rsidRPr="003D6512">
        <w:rPr>
          <w:rFonts w:eastAsia="SimSun"/>
          <w:b/>
          <w:color w:val="00000A"/>
          <w:sz w:val="24"/>
          <w:szCs w:val="24"/>
        </w:rPr>
        <w:t>Сервер, указанный в Таблице №1 Приложения №1 к описанию объекта закупки</w:t>
      </w:r>
    </w:p>
    <w:p w:rsidR="003D6512" w:rsidRPr="003D6512" w:rsidRDefault="003D6512" w:rsidP="003D6512">
      <w:pPr>
        <w:suppressAutoHyphens/>
        <w:spacing w:after="0" w:line="240" w:lineRule="auto"/>
        <w:jc w:val="center"/>
        <w:rPr>
          <w:rFonts w:eastAsia="SimSun"/>
          <w:b/>
          <w:color w:val="00000A"/>
          <w:sz w:val="24"/>
          <w:szCs w:val="24"/>
        </w:rPr>
      </w:pPr>
    </w:p>
    <w:p w:rsidR="003D6512" w:rsidRPr="003D6512" w:rsidRDefault="003D6512" w:rsidP="003D6512">
      <w:pPr>
        <w:tabs>
          <w:tab w:val="left" w:pos="708"/>
        </w:tabs>
        <w:suppressAutoHyphens/>
        <w:spacing w:after="0" w:line="240" w:lineRule="auto"/>
        <w:jc w:val="left"/>
        <w:rPr>
          <w:rFonts w:eastAsia="SimSun"/>
          <w:color w:val="00000A"/>
          <w:sz w:val="24"/>
          <w:szCs w:val="24"/>
        </w:rPr>
      </w:pPr>
      <w:r w:rsidRPr="003D6512">
        <w:rPr>
          <w:rFonts w:eastAsia="SimSun"/>
          <w:color w:val="00000A"/>
          <w:sz w:val="24"/>
          <w:szCs w:val="24"/>
        </w:rPr>
        <w:t>Таблица №2. Требования к условиям предоставления технической поддержки</w:t>
      </w:r>
    </w:p>
    <w:tbl>
      <w:tblPr>
        <w:tblW w:w="5000" w:type="pct"/>
        <w:tblLayout w:type="fixed"/>
        <w:tblLook w:val="04A0" w:firstRow="1" w:lastRow="0" w:firstColumn="1" w:lastColumn="0" w:noHBand="0" w:noVBand="1"/>
      </w:tblPr>
      <w:tblGrid>
        <w:gridCol w:w="4778"/>
        <w:gridCol w:w="5359"/>
      </w:tblGrid>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Требования к технической поддержке</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Условия предоставления технической поддержки</w:t>
            </w:r>
          </w:p>
        </w:tc>
      </w:tr>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Срок предоставления технической поддержки</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60 (шестьдесят) месяцев с момента поставки</w:t>
            </w:r>
          </w:p>
        </w:tc>
      </w:tr>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Служба технической поддержки</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Возможность круглосуточного обращения в службу технической поддержки для получения послепродажной технической поддержки</w:t>
            </w:r>
          </w:p>
        </w:tc>
      </w:tr>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Реакция на обращение в службу технической поддержки</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Не позднее следующего рабочего дня с 10 до 19 часов по Московскому времени</w:t>
            </w:r>
          </w:p>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 xml:space="preserve">Не позднее 4 рабочих часов с момента регистрации обращения. </w:t>
            </w:r>
          </w:p>
        </w:tc>
      </w:tr>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Дистанционное устранение неисправностей</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Представитель службы технической поддержки Производителя производят дистанционный анализ и обработку сбоя по телефону либо при помощи удаленного доступа, а затем устраняют его</w:t>
            </w:r>
          </w:p>
        </w:tc>
      </w:tr>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Доступ к документации</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Доступ к руководствам по эксплуатации и конфигурированию, вариантам организации сети и опыту технического обслуживания на сайте производителя оборудования</w:t>
            </w:r>
          </w:p>
        </w:tc>
      </w:tr>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Скачивание коррекций ПО</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Предоставление доступных модификаций системного ПО (firmware) на сайте Производителя оборудования</w:t>
            </w:r>
          </w:p>
        </w:tc>
      </w:tr>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Скачивание обновлений ПО</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Предоставление доступных обновлений основного программного обеспечения, доступных для коммерческого использования на сайте Производителя оборудования</w:t>
            </w:r>
          </w:p>
        </w:tc>
      </w:tr>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Поддержка аппаратного обеспечения</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3D6512" w:rsidRPr="003D6512" w:rsidTr="00B912F6">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Замена аппаратного обеспечения на объекте</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3D6512" w:rsidRPr="003D6512" w:rsidRDefault="003D6512" w:rsidP="003D6512">
            <w:pPr>
              <w:widowControl w:val="0"/>
              <w:suppressAutoHyphens/>
              <w:spacing w:after="0" w:line="240" w:lineRule="auto"/>
              <w:jc w:val="left"/>
              <w:rPr>
                <w:rFonts w:eastAsia="SimSun"/>
                <w:color w:val="00000A"/>
                <w:sz w:val="24"/>
                <w:szCs w:val="24"/>
              </w:rPr>
            </w:pPr>
            <w:r w:rsidRPr="003D6512">
              <w:rPr>
                <w:rFonts w:eastAsia="SimSun"/>
                <w:color w:val="00000A"/>
                <w:sz w:val="24"/>
                <w:szCs w:val="24"/>
              </w:rPr>
              <w:t>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позднее следующего рабочего дня</w:t>
            </w:r>
          </w:p>
        </w:tc>
      </w:tr>
    </w:tbl>
    <w:p w:rsidR="003D6512" w:rsidRPr="003D6512" w:rsidRDefault="003D6512" w:rsidP="003D6512">
      <w:pPr>
        <w:tabs>
          <w:tab w:val="left" w:pos="708"/>
        </w:tabs>
        <w:suppressAutoHyphens/>
        <w:spacing w:after="0" w:line="240" w:lineRule="auto"/>
        <w:jc w:val="left"/>
        <w:rPr>
          <w:rFonts w:eastAsia="SimSun"/>
          <w:b/>
          <w:color w:val="00000A"/>
          <w:sz w:val="24"/>
          <w:szCs w:val="24"/>
        </w:rPr>
      </w:pPr>
    </w:p>
    <w:p w:rsidR="003D6512" w:rsidRPr="003D6512" w:rsidRDefault="003D6512" w:rsidP="003D6512">
      <w:pPr>
        <w:widowControl w:val="0"/>
        <w:spacing w:after="0" w:line="240" w:lineRule="auto"/>
        <w:ind w:firstLine="709"/>
        <w:contextualSpacing/>
        <w:rPr>
          <w:rFonts w:eastAsia="SimSun"/>
          <w:b/>
          <w:color w:val="00000A"/>
          <w:sz w:val="24"/>
          <w:szCs w:val="24"/>
        </w:rPr>
      </w:pPr>
      <w:r w:rsidRPr="003D6512">
        <w:rPr>
          <w:rFonts w:eastAsia="Arial"/>
          <w:b/>
          <w:sz w:val="24"/>
          <w:szCs w:val="24"/>
        </w:rPr>
        <w:lastRenderedPageBreak/>
        <w:t xml:space="preserve"> </w:t>
      </w:r>
    </w:p>
    <w:p w:rsidR="003D6512" w:rsidRPr="003D6512" w:rsidRDefault="003D6512" w:rsidP="003D6512">
      <w:pPr>
        <w:tabs>
          <w:tab w:val="left" w:pos="708"/>
        </w:tabs>
        <w:suppressAutoHyphens/>
        <w:spacing w:after="0" w:line="240" w:lineRule="auto"/>
        <w:jc w:val="left"/>
        <w:rPr>
          <w:rFonts w:eastAsia="SimSun"/>
          <w:b/>
          <w:color w:val="00000A"/>
          <w:sz w:val="24"/>
          <w:szCs w:val="24"/>
        </w:rPr>
      </w:pPr>
    </w:p>
    <w:p w:rsidR="003D6512" w:rsidRPr="003D6512" w:rsidRDefault="003D6512" w:rsidP="003D6512">
      <w:pPr>
        <w:suppressAutoHyphens/>
        <w:spacing w:after="0" w:line="240" w:lineRule="auto"/>
        <w:rPr>
          <w:rFonts w:eastAsia="SimSun"/>
          <w:b/>
          <w:color w:val="00000A"/>
          <w:sz w:val="24"/>
          <w:szCs w:val="24"/>
        </w:rPr>
      </w:pPr>
      <w:r w:rsidRPr="003D6512">
        <w:rPr>
          <w:rFonts w:eastAsia="SimSun"/>
          <w:b/>
          <w:bCs/>
          <w:color w:val="00000A"/>
          <w:sz w:val="24"/>
          <w:szCs w:val="24"/>
        </w:rPr>
        <w:t>1.2. Требования</w:t>
      </w:r>
      <w:r w:rsidRPr="003D6512">
        <w:rPr>
          <w:rFonts w:eastAsia="SimSun"/>
          <w:b/>
          <w:color w:val="000000"/>
          <w:sz w:val="24"/>
          <w:szCs w:val="24"/>
        </w:rPr>
        <w:t xml:space="preserve"> к техническим характеристикам программного обеспечения (ПО), </w:t>
      </w:r>
      <w:r w:rsidRPr="003D6512">
        <w:rPr>
          <w:rFonts w:eastAsia="SimSun"/>
          <w:b/>
          <w:color w:val="00000A"/>
          <w:sz w:val="24"/>
          <w:szCs w:val="24"/>
        </w:rPr>
        <w:t>поставляемого в рамках оказания Услуг</w:t>
      </w:r>
      <w:r w:rsidRPr="003D6512" w:rsidDel="00202DA8">
        <w:rPr>
          <w:rFonts w:eastAsia="SimSun"/>
          <w:b/>
          <w:color w:val="00000A"/>
          <w:sz w:val="24"/>
          <w:szCs w:val="24"/>
        </w:rPr>
        <w:t xml:space="preserve"> </w:t>
      </w:r>
    </w:p>
    <w:p w:rsidR="003D6512" w:rsidRPr="003D6512" w:rsidRDefault="003D6512" w:rsidP="003D6512">
      <w:pPr>
        <w:suppressAutoHyphens/>
        <w:spacing w:after="0" w:line="240" w:lineRule="auto"/>
        <w:jc w:val="left"/>
        <w:rPr>
          <w:rFonts w:eastAsia="SimSun"/>
          <w:b/>
          <w:color w:val="00000A"/>
          <w:sz w:val="24"/>
          <w:szCs w:val="24"/>
        </w:rPr>
      </w:pPr>
    </w:p>
    <w:p w:rsidR="003D6512" w:rsidRPr="003D6512" w:rsidRDefault="003D6512" w:rsidP="003D6512">
      <w:pPr>
        <w:suppressAutoHyphens/>
        <w:spacing w:after="0" w:line="240" w:lineRule="auto"/>
        <w:jc w:val="left"/>
        <w:rPr>
          <w:rFonts w:eastAsia="SimSun"/>
          <w:color w:val="000000"/>
          <w:sz w:val="24"/>
          <w:szCs w:val="24"/>
        </w:rPr>
      </w:pPr>
      <w:r w:rsidRPr="003D6512">
        <w:rPr>
          <w:rFonts w:eastAsia="SimSun"/>
          <w:sz w:val="24"/>
          <w:szCs w:val="24"/>
        </w:rPr>
        <w:t>Таблица №3.</w:t>
      </w:r>
      <w:r w:rsidRPr="003D6512">
        <w:rPr>
          <w:rFonts w:eastAsia="SimSun"/>
          <w:bCs/>
          <w:color w:val="00000A"/>
          <w:sz w:val="24"/>
          <w:szCs w:val="24"/>
        </w:rPr>
        <w:t xml:space="preserve"> Требования</w:t>
      </w:r>
      <w:r w:rsidRPr="003D6512">
        <w:rPr>
          <w:rFonts w:eastAsia="SimSun"/>
          <w:color w:val="000000"/>
          <w:sz w:val="24"/>
          <w:szCs w:val="24"/>
        </w:rPr>
        <w:t xml:space="preserve"> к техническим характеристикам программного обеспечения</w:t>
      </w:r>
    </w:p>
    <w:tbl>
      <w:tblPr>
        <w:tblStyle w:val="1b"/>
        <w:tblW w:w="5293" w:type="pct"/>
        <w:tblInd w:w="-131" w:type="dxa"/>
        <w:tblLook w:val="04A0" w:firstRow="1" w:lastRow="0" w:firstColumn="1" w:lastColumn="0" w:noHBand="0" w:noVBand="1"/>
      </w:tblPr>
      <w:tblGrid>
        <w:gridCol w:w="755"/>
        <w:gridCol w:w="2492"/>
        <w:gridCol w:w="4885"/>
        <w:gridCol w:w="1796"/>
        <w:gridCol w:w="803"/>
      </w:tblGrid>
      <w:tr w:rsidR="003D6512" w:rsidRPr="003D6512" w:rsidTr="00B912F6">
        <w:tc>
          <w:tcPr>
            <w:tcW w:w="352" w:type="pct"/>
          </w:tcPr>
          <w:p w:rsidR="003D6512" w:rsidRPr="003D6512" w:rsidRDefault="003D6512" w:rsidP="003D6512">
            <w:pPr>
              <w:spacing w:after="200"/>
              <w:jc w:val="left"/>
              <w:rPr>
                <w:rFonts w:cs="Calibri"/>
                <w:b/>
                <w:sz w:val="24"/>
                <w:szCs w:val="24"/>
                <w:lang w:eastAsia="ru-RU"/>
              </w:rPr>
            </w:pPr>
            <w:r w:rsidRPr="003D6512">
              <w:rPr>
                <w:rFonts w:cs="Calibri"/>
                <w:b/>
                <w:sz w:val="24"/>
                <w:szCs w:val="24"/>
                <w:lang w:eastAsia="ru-RU"/>
              </w:rPr>
              <w:t>№ п</w:t>
            </w:r>
            <w:r w:rsidRPr="003D6512">
              <w:rPr>
                <w:rFonts w:cs="Calibri"/>
                <w:b/>
                <w:sz w:val="24"/>
                <w:szCs w:val="24"/>
                <w:lang w:val="en-US" w:eastAsia="ru-RU"/>
              </w:rPr>
              <w:t>/</w:t>
            </w:r>
            <w:r w:rsidRPr="003D6512">
              <w:rPr>
                <w:rFonts w:cs="Calibri"/>
                <w:b/>
                <w:sz w:val="24"/>
                <w:szCs w:val="24"/>
                <w:lang w:eastAsia="ru-RU"/>
              </w:rPr>
              <w:t>п</w:t>
            </w:r>
          </w:p>
        </w:tc>
        <w:tc>
          <w:tcPr>
            <w:tcW w:w="1161" w:type="pct"/>
          </w:tcPr>
          <w:p w:rsidR="003D6512" w:rsidRPr="003D6512" w:rsidRDefault="003D6512" w:rsidP="003D6512">
            <w:pPr>
              <w:spacing w:after="200"/>
              <w:jc w:val="left"/>
              <w:rPr>
                <w:rFonts w:cs="Calibri"/>
                <w:b/>
                <w:sz w:val="24"/>
                <w:szCs w:val="24"/>
                <w:lang w:eastAsia="ru-RU"/>
              </w:rPr>
            </w:pPr>
            <w:r w:rsidRPr="003D6512">
              <w:rPr>
                <w:rFonts w:cs="Calibri"/>
                <w:b/>
                <w:sz w:val="24"/>
                <w:szCs w:val="24"/>
                <w:lang w:eastAsia="ru-RU"/>
              </w:rPr>
              <w:t>Наименование</w:t>
            </w:r>
          </w:p>
        </w:tc>
        <w:tc>
          <w:tcPr>
            <w:tcW w:w="2276" w:type="pct"/>
          </w:tcPr>
          <w:p w:rsidR="003D6512" w:rsidRPr="003D6512" w:rsidRDefault="003D6512" w:rsidP="003D6512">
            <w:pPr>
              <w:spacing w:after="200"/>
              <w:jc w:val="left"/>
              <w:rPr>
                <w:rFonts w:cs="Calibri"/>
                <w:b/>
                <w:sz w:val="24"/>
                <w:szCs w:val="24"/>
                <w:lang w:eastAsia="ru-RU"/>
              </w:rPr>
            </w:pPr>
            <w:r w:rsidRPr="003D6512">
              <w:rPr>
                <w:rFonts w:eastAsia="Times New Roman" w:cs="Calibri"/>
                <w:b/>
                <w:bCs/>
                <w:color w:val="000000"/>
                <w:sz w:val="24"/>
                <w:szCs w:val="24"/>
                <w:lang w:eastAsia="ru-RU"/>
              </w:rPr>
              <w:t>Наименование характеристики</w:t>
            </w:r>
          </w:p>
        </w:tc>
        <w:tc>
          <w:tcPr>
            <w:tcW w:w="837" w:type="pct"/>
          </w:tcPr>
          <w:p w:rsidR="003D6512" w:rsidRPr="003D6512" w:rsidRDefault="003D6512" w:rsidP="003D6512">
            <w:pPr>
              <w:spacing w:after="200"/>
              <w:jc w:val="left"/>
              <w:rPr>
                <w:rFonts w:cs="Calibri"/>
                <w:b/>
                <w:sz w:val="24"/>
                <w:szCs w:val="24"/>
                <w:lang w:eastAsia="ru-RU"/>
              </w:rPr>
            </w:pPr>
            <w:r w:rsidRPr="003D6512">
              <w:rPr>
                <w:rFonts w:eastAsia="Times New Roman" w:cs="Calibri"/>
                <w:b/>
                <w:bCs/>
                <w:color w:val="000000"/>
                <w:sz w:val="24"/>
                <w:szCs w:val="24"/>
                <w:lang w:eastAsia="ru-RU"/>
              </w:rPr>
              <w:t>Показатели определения соответствия</w:t>
            </w:r>
          </w:p>
        </w:tc>
        <w:tc>
          <w:tcPr>
            <w:tcW w:w="366" w:type="pc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eastAsia="Times New Roman" w:cs="Calibri"/>
                <w:b/>
                <w:bCs/>
                <w:color w:val="000000"/>
                <w:sz w:val="24"/>
                <w:szCs w:val="24"/>
                <w:lang w:eastAsia="ru-RU"/>
              </w:rPr>
              <w:t>Кол-во</w:t>
            </w:r>
          </w:p>
        </w:tc>
      </w:tr>
      <w:tr w:rsidR="003D6512" w:rsidRPr="003D6512" w:rsidTr="00B912F6">
        <w:tc>
          <w:tcPr>
            <w:tcW w:w="352" w:type="pct"/>
            <w:vMerge w:val="restart"/>
          </w:tcPr>
          <w:p w:rsidR="003D6512" w:rsidRPr="003D6512" w:rsidRDefault="003D6512" w:rsidP="003D6512">
            <w:pPr>
              <w:spacing w:after="200"/>
              <w:jc w:val="left"/>
              <w:rPr>
                <w:rFonts w:cs="Calibri"/>
                <w:b/>
                <w:sz w:val="24"/>
                <w:szCs w:val="24"/>
                <w:lang w:eastAsia="ru-RU"/>
              </w:rPr>
            </w:pPr>
            <w:r w:rsidRPr="003D6512">
              <w:rPr>
                <w:rFonts w:cs="Calibri"/>
                <w:sz w:val="24"/>
                <w:szCs w:val="24"/>
                <w:lang w:eastAsia="ru-RU"/>
              </w:rPr>
              <w:t>1.2.1</w:t>
            </w:r>
          </w:p>
        </w:tc>
        <w:tc>
          <w:tcPr>
            <w:tcW w:w="1161" w:type="pct"/>
            <w:vMerge w:val="restart"/>
          </w:tcPr>
          <w:p w:rsidR="003D6512" w:rsidRPr="003D6512" w:rsidRDefault="003D6512" w:rsidP="003D6512">
            <w:pPr>
              <w:spacing w:after="0"/>
              <w:jc w:val="left"/>
              <w:rPr>
                <w:rFonts w:cs="Calibri"/>
                <w:b/>
                <w:sz w:val="24"/>
                <w:szCs w:val="24"/>
                <w:lang w:eastAsia="ru-RU"/>
              </w:rPr>
            </w:pPr>
            <w:r w:rsidRPr="003D6512">
              <w:rPr>
                <w:rFonts w:cs="Calibri"/>
                <w:sz w:val="24"/>
                <w:szCs w:val="24"/>
                <w:lang w:eastAsia="ru-RU"/>
              </w:rPr>
              <w:t>Простая (неисключительная) лицензия на ЭВМ системы резервного копирования - расширенная редакция для платформы виртуализации (Тип 1), товарный знак Киберпротект*</w:t>
            </w:r>
          </w:p>
        </w:tc>
        <w:tc>
          <w:tcPr>
            <w:tcW w:w="2276" w:type="pct"/>
          </w:tcPr>
          <w:p w:rsidR="003D6512" w:rsidRPr="003D6512" w:rsidRDefault="003D6512" w:rsidP="003D6512">
            <w:pPr>
              <w:spacing w:after="0"/>
              <w:jc w:val="left"/>
              <w:rPr>
                <w:rFonts w:cs="Calibri"/>
                <w:bCs/>
                <w:sz w:val="24"/>
                <w:szCs w:val="24"/>
                <w:lang w:eastAsia="ru-RU"/>
              </w:rPr>
            </w:pPr>
            <w:r w:rsidRPr="003D6512">
              <w:rPr>
                <w:rFonts w:cs="Calibri"/>
                <w:sz w:val="24"/>
                <w:szCs w:val="24"/>
                <w:lang w:eastAsia="ru-RU"/>
              </w:rPr>
              <w:t xml:space="preserve">Программное обеспечение (далее – ПО) </w:t>
            </w:r>
            <w:r w:rsidRPr="003D6512">
              <w:rPr>
                <w:rFonts w:cs="Calibri"/>
                <w:bCs/>
                <w:sz w:val="24"/>
                <w:szCs w:val="24"/>
                <w:lang w:eastAsia="ru-RU"/>
              </w:rPr>
              <w:t>обеспечивает возможность для резервного копирования минимум одного хост-сервера гипервизора и неограниченного количества виртуальных машин, работающих на том же самом хост-сервере.</w:t>
            </w:r>
          </w:p>
        </w:tc>
        <w:tc>
          <w:tcPr>
            <w:tcW w:w="837" w:type="pct"/>
          </w:tcPr>
          <w:p w:rsidR="003D6512" w:rsidRPr="003D6512" w:rsidRDefault="003D6512" w:rsidP="003D6512">
            <w:pPr>
              <w:spacing w:after="200"/>
              <w:jc w:val="left"/>
              <w:rPr>
                <w:rFonts w:eastAsia="Times New Roman" w:cs="Calibri"/>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val="restar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cs="Calibri"/>
                <w:sz w:val="24"/>
                <w:szCs w:val="24"/>
                <w:lang w:eastAsia="ru-RU"/>
              </w:rPr>
              <w:t>40 шт.</w:t>
            </w: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bCs/>
                <w:sz w:val="24"/>
                <w:szCs w:val="24"/>
                <w:lang w:eastAsia="ru-RU"/>
              </w:rPr>
            </w:pPr>
            <w:r w:rsidRPr="003D6512">
              <w:rPr>
                <w:rFonts w:cs="Calibri"/>
                <w:bCs/>
                <w:sz w:val="24"/>
                <w:szCs w:val="24"/>
                <w:lang w:eastAsia="ru-RU"/>
              </w:rPr>
              <w:t>ПО поддерживает централизованное управление и расширенные возможности восстановления приложений, а также неограниченное количество миграций виртуальных машин на хост-сервер гипервизора и обратно.</w:t>
            </w:r>
          </w:p>
        </w:tc>
        <w:tc>
          <w:tcPr>
            <w:tcW w:w="837" w:type="pct"/>
          </w:tcPr>
          <w:p w:rsidR="003D6512" w:rsidRPr="003D6512" w:rsidRDefault="003D6512" w:rsidP="003D6512">
            <w:pPr>
              <w:spacing w:after="200"/>
              <w:jc w:val="left"/>
              <w:rPr>
                <w:rFonts w:eastAsia="Times New Roman" w:cs="Calibri"/>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Системные требования</w:t>
            </w:r>
          </w:p>
          <w:p w:rsidR="003D6512" w:rsidRPr="003D6512" w:rsidRDefault="003D6512" w:rsidP="003D6512">
            <w:pPr>
              <w:spacing w:after="0"/>
              <w:jc w:val="left"/>
              <w:rPr>
                <w:rFonts w:cs="Calibri"/>
                <w:bCs/>
                <w:sz w:val="24"/>
                <w:szCs w:val="24"/>
                <w:lang w:eastAsia="ru-RU"/>
              </w:rPr>
            </w:pPr>
            <w:r w:rsidRPr="003D6512">
              <w:rPr>
                <w:rFonts w:cs="Calibri"/>
                <w:sz w:val="24"/>
                <w:szCs w:val="24"/>
                <w:lang w:eastAsia="ru-RU"/>
              </w:rPr>
              <w:t>ПО имеет возможность резервного копирования и восстановления виртуальных машин в двух режимах:</w:t>
            </w:r>
          </w:p>
        </w:tc>
        <w:tc>
          <w:tcPr>
            <w:tcW w:w="837" w:type="pct"/>
          </w:tcPr>
          <w:p w:rsidR="003D6512" w:rsidRPr="003D6512" w:rsidRDefault="003D6512" w:rsidP="003D6512">
            <w:pPr>
              <w:spacing w:after="200"/>
              <w:jc w:val="left"/>
              <w:rPr>
                <w:rFonts w:eastAsia="Times New Roman" w:cs="Calibri"/>
                <w:bCs/>
                <w:color w:val="000000"/>
                <w:sz w:val="24"/>
                <w:szCs w:val="24"/>
                <w:lang w:eastAsia="ru-RU"/>
              </w:rPr>
            </w:pP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3"/>
              </w:numPr>
              <w:spacing w:after="0" w:line="240" w:lineRule="auto"/>
              <w:jc w:val="left"/>
              <w:rPr>
                <w:rFonts w:cs="Calibri"/>
                <w:sz w:val="24"/>
                <w:szCs w:val="24"/>
                <w:lang w:eastAsia="ru-RU"/>
              </w:rPr>
            </w:pPr>
            <w:r w:rsidRPr="003D6512">
              <w:rPr>
                <w:rFonts w:cs="Calibri"/>
                <w:sz w:val="24"/>
                <w:szCs w:val="24"/>
                <w:lang w:eastAsia="ru-RU"/>
              </w:rPr>
              <w:t>«Безагентном» (внутри виртуальной машины не устанавливается агент);</w:t>
            </w:r>
          </w:p>
        </w:tc>
        <w:tc>
          <w:tcPr>
            <w:tcW w:w="837" w:type="pct"/>
          </w:tcPr>
          <w:p w:rsidR="003D6512" w:rsidRPr="003D6512" w:rsidRDefault="003D6512" w:rsidP="003D6512">
            <w:pPr>
              <w:spacing w:after="200"/>
              <w:jc w:val="left"/>
              <w:rPr>
                <w:rFonts w:eastAsia="Times New Roman" w:cs="Calibri"/>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3"/>
              </w:numPr>
              <w:spacing w:after="0" w:line="240" w:lineRule="auto"/>
              <w:jc w:val="left"/>
              <w:rPr>
                <w:rFonts w:cs="Calibri"/>
                <w:sz w:val="24"/>
                <w:szCs w:val="24"/>
                <w:lang w:eastAsia="ru-RU"/>
              </w:rPr>
            </w:pPr>
            <w:r w:rsidRPr="003D6512">
              <w:rPr>
                <w:rFonts w:cs="Calibri"/>
                <w:sz w:val="24"/>
                <w:szCs w:val="24"/>
                <w:lang w:eastAsia="ru-RU"/>
              </w:rPr>
              <w:t>Агентном» (внутри виртуальной машины устанавливается агент);</w:t>
            </w:r>
          </w:p>
        </w:tc>
        <w:tc>
          <w:tcPr>
            <w:tcW w:w="837" w:type="pct"/>
          </w:tcPr>
          <w:p w:rsidR="003D6512" w:rsidRPr="003D6512" w:rsidRDefault="003D6512" w:rsidP="003D6512">
            <w:pPr>
              <w:spacing w:after="200"/>
              <w:jc w:val="left"/>
              <w:rPr>
                <w:rFonts w:eastAsia="Times New Roman" w:cs="Calibri"/>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line="240" w:lineRule="auto"/>
              <w:jc w:val="left"/>
              <w:rPr>
                <w:rFonts w:cs="Calibri"/>
                <w:sz w:val="24"/>
                <w:szCs w:val="24"/>
                <w:lang w:eastAsia="ru-RU"/>
              </w:rPr>
            </w:pPr>
            <w:r w:rsidRPr="003D6512">
              <w:rPr>
                <w:rFonts w:cs="Calibri"/>
                <w:sz w:val="24"/>
                <w:szCs w:val="24"/>
                <w:lang w:eastAsia="ru-RU"/>
              </w:rPr>
              <w:t>ПО поддерживает безагентный режим для следующих платформ виртуализации:</w:t>
            </w:r>
          </w:p>
        </w:tc>
        <w:tc>
          <w:tcPr>
            <w:tcW w:w="837" w:type="pct"/>
          </w:tcPr>
          <w:p w:rsidR="003D6512" w:rsidRPr="003D6512" w:rsidRDefault="003D6512" w:rsidP="003D6512">
            <w:pPr>
              <w:spacing w:after="200"/>
              <w:jc w:val="left"/>
              <w:rPr>
                <w:rFonts w:eastAsia="Times New Roman" w:cs="Calibri"/>
                <w:bCs/>
                <w:color w:val="000000"/>
                <w:sz w:val="24"/>
                <w:szCs w:val="24"/>
                <w:lang w:eastAsia="ru-RU"/>
              </w:rPr>
            </w:pP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rPr>
          <w:trHeight w:val="270"/>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4"/>
              </w:numPr>
              <w:spacing w:after="0" w:line="240" w:lineRule="auto"/>
              <w:jc w:val="left"/>
              <w:rPr>
                <w:rFonts w:cs="Calibri"/>
                <w:sz w:val="24"/>
                <w:szCs w:val="24"/>
                <w:lang w:val="en-US" w:eastAsia="ru-RU"/>
              </w:rPr>
            </w:pPr>
            <w:r w:rsidRPr="003D6512">
              <w:rPr>
                <w:rFonts w:cs="Calibri"/>
                <w:sz w:val="24"/>
                <w:szCs w:val="24"/>
                <w:lang w:val="en-US" w:eastAsia="ru-RU"/>
              </w:rPr>
              <w:t>VMWare</w:t>
            </w:r>
          </w:p>
        </w:tc>
        <w:tc>
          <w:tcPr>
            <w:tcW w:w="837" w:type="pct"/>
          </w:tcPr>
          <w:p w:rsidR="003D6512" w:rsidRPr="003D6512" w:rsidRDefault="003D6512" w:rsidP="003D6512">
            <w:pPr>
              <w:spacing w:after="0"/>
              <w:jc w:val="left"/>
              <w:rPr>
                <w:rFonts w:eastAsia="Times New Roman" w:cs="Calibri"/>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4"/>
              </w:numPr>
              <w:spacing w:after="0" w:line="240" w:lineRule="auto"/>
              <w:jc w:val="left"/>
              <w:rPr>
                <w:rFonts w:cs="Calibri"/>
                <w:sz w:val="24"/>
                <w:szCs w:val="24"/>
                <w:lang w:val="en-US" w:eastAsia="ru-RU"/>
              </w:rPr>
            </w:pPr>
            <w:r w:rsidRPr="003D6512">
              <w:rPr>
                <w:rFonts w:cs="Calibri"/>
                <w:sz w:val="24"/>
                <w:szCs w:val="24"/>
                <w:lang w:val="en-US" w:eastAsia="ru-RU"/>
              </w:rPr>
              <w:t>oVirt</w:t>
            </w:r>
          </w:p>
        </w:tc>
        <w:tc>
          <w:tcPr>
            <w:tcW w:w="837" w:type="pct"/>
          </w:tcPr>
          <w:p w:rsidR="003D6512" w:rsidRPr="003D6512" w:rsidRDefault="003D6512" w:rsidP="003D6512">
            <w:pPr>
              <w:spacing w:after="0"/>
              <w:jc w:val="left"/>
              <w:rPr>
                <w:rFonts w:eastAsia="Times New Roman" w:cs="Calibri"/>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4"/>
              </w:numPr>
              <w:spacing w:after="0" w:line="240" w:lineRule="auto"/>
              <w:jc w:val="left"/>
              <w:rPr>
                <w:rFonts w:cs="Calibri"/>
                <w:sz w:val="24"/>
                <w:szCs w:val="24"/>
                <w:lang w:val="en-US" w:eastAsia="ru-RU"/>
              </w:rPr>
            </w:pPr>
            <w:r w:rsidRPr="003D6512">
              <w:rPr>
                <w:rFonts w:cs="Calibri"/>
                <w:sz w:val="24"/>
                <w:szCs w:val="24"/>
                <w:lang w:val="en-US" w:eastAsia="ru-RU"/>
              </w:rPr>
              <w:t>zVirt</w:t>
            </w:r>
          </w:p>
        </w:tc>
        <w:tc>
          <w:tcPr>
            <w:tcW w:w="837" w:type="pct"/>
          </w:tcPr>
          <w:p w:rsidR="003D6512" w:rsidRPr="003D6512" w:rsidRDefault="003D6512" w:rsidP="003D6512">
            <w:pPr>
              <w:spacing w:after="0"/>
              <w:jc w:val="left"/>
              <w:rPr>
                <w:rFonts w:eastAsia="Times New Roman" w:cs="Calibri"/>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версии VMware vSphere:</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5"/>
              </w:numPr>
              <w:spacing w:after="0" w:line="240" w:lineRule="auto"/>
              <w:jc w:val="left"/>
              <w:rPr>
                <w:rFonts w:cs="Calibri"/>
                <w:sz w:val="24"/>
                <w:szCs w:val="24"/>
                <w:lang w:eastAsia="ru-RU"/>
              </w:rPr>
            </w:pPr>
            <w:r w:rsidRPr="003D6512">
              <w:rPr>
                <w:rFonts w:cs="Calibri"/>
                <w:sz w:val="24"/>
                <w:szCs w:val="24"/>
                <w:lang w:eastAsia="ru-RU"/>
              </w:rPr>
              <w:t>6.5, 7.0.</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версии oVirt: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6"/>
              </w:numPr>
              <w:spacing w:after="0" w:line="240" w:lineRule="auto"/>
              <w:jc w:val="left"/>
              <w:rPr>
                <w:rFonts w:cs="Calibri"/>
                <w:sz w:val="24"/>
                <w:szCs w:val="24"/>
                <w:lang w:eastAsia="ru-RU"/>
              </w:rPr>
            </w:pPr>
            <w:r w:rsidRPr="003D6512">
              <w:rPr>
                <w:rFonts w:cs="Calibri"/>
                <w:sz w:val="24"/>
                <w:szCs w:val="24"/>
                <w:lang w:eastAsia="ru-RU"/>
              </w:rPr>
              <w:t>4.2, 4.3, 4.4</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версии zVirt: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6"/>
              </w:numPr>
              <w:spacing w:after="0" w:line="240" w:lineRule="auto"/>
              <w:jc w:val="left"/>
              <w:rPr>
                <w:rFonts w:cs="Calibri"/>
                <w:sz w:val="24"/>
                <w:szCs w:val="24"/>
                <w:lang w:eastAsia="ru-RU"/>
              </w:rPr>
            </w:pPr>
            <w:r w:rsidRPr="003D6512">
              <w:rPr>
                <w:rFonts w:cs="Calibri"/>
                <w:sz w:val="24"/>
                <w:szCs w:val="24"/>
                <w:lang w:eastAsia="ru-RU"/>
              </w:rPr>
              <w:t>3.0</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системы виртуализации Astra Linux «Брест». Резервное копирование изнутри гостевой ОС</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 xml:space="preserve">В качестве гостевых операционных система (далее – ОС) (х86 / х64) в среде </w:t>
            </w:r>
            <w:r w:rsidRPr="003D6512">
              <w:rPr>
                <w:rFonts w:cs="Calibri"/>
                <w:sz w:val="24"/>
                <w:szCs w:val="24"/>
                <w:lang w:eastAsia="ru-RU"/>
              </w:rPr>
              <w:lastRenderedPageBreak/>
              <w:t>виртуализации поддерживаются следующие системы:</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6"/>
              </w:numPr>
              <w:spacing w:after="0" w:line="240" w:lineRule="auto"/>
              <w:jc w:val="left"/>
              <w:rPr>
                <w:rFonts w:cs="Calibri"/>
                <w:sz w:val="24"/>
                <w:szCs w:val="24"/>
                <w:lang w:eastAsia="ru-RU"/>
              </w:rPr>
            </w:pPr>
            <w:r w:rsidRPr="003D6512">
              <w:rPr>
                <w:rFonts w:cs="Calibri"/>
                <w:sz w:val="24"/>
                <w:szCs w:val="24"/>
                <w:lang w:eastAsia="ru-RU"/>
              </w:rPr>
              <w:t>Российские ОС: Альт СП (Альт 8 СП) Альт Сервер 9,10, Astra Linux, Astra, Red OS</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6"/>
              </w:numPr>
              <w:spacing w:after="0" w:line="240" w:lineRule="auto"/>
              <w:jc w:val="left"/>
              <w:rPr>
                <w:rFonts w:cs="Calibri"/>
                <w:sz w:val="24"/>
                <w:szCs w:val="24"/>
                <w:lang w:val="en-US" w:eastAsia="ru-RU"/>
              </w:rPr>
            </w:pPr>
            <w:r w:rsidRPr="003D6512">
              <w:rPr>
                <w:rFonts w:cs="Calibri"/>
                <w:sz w:val="24"/>
                <w:szCs w:val="24"/>
                <w:lang w:val="en-US" w:eastAsia="ru-RU"/>
              </w:rPr>
              <w:t>Windows Server 2003/2003 R2, 2008/2008 R2, 2012/2012 R2, 2016, 2019.</w:t>
            </w:r>
          </w:p>
        </w:tc>
        <w:tc>
          <w:tcPr>
            <w:tcW w:w="837" w:type="pct"/>
          </w:tcPr>
          <w:p w:rsidR="003D6512" w:rsidRPr="003D6512" w:rsidRDefault="003D6512" w:rsidP="003D6512">
            <w:pPr>
              <w:spacing w:after="200"/>
              <w:jc w:val="left"/>
              <w:rPr>
                <w:rFonts w:eastAsia="Times New Roman" w:cs="Calibri"/>
                <w:b/>
                <w:bCs/>
                <w:color w:val="000000"/>
                <w:sz w:val="24"/>
                <w:szCs w:val="24"/>
                <w:lang w:val="en-US"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val="en-US"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val="en-US" w:eastAsia="ru-RU"/>
              </w:rPr>
            </w:pPr>
          </w:p>
        </w:tc>
        <w:tc>
          <w:tcPr>
            <w:tcW w:w="1161" w:type="pct"/>
            <w:vMerge/>
          </w:tcPr>
          <w:p w:rsidR="003D6512" w:rsidRPr="003D6512" w:rsidRDefault="003D6512" w:rsidP="003D6512">
            <w:pPr>
              <w:spacing w:after="0"/>
              <w:jc w:val="left"/>
              <w:rPr>
                <w:rFonts w:cs="Calibri"/>
                <w:sz w:val="24"/>
                <w:szCs w:val="24"/>
                <w:lang w:val="en-US" w:eastAsia="ru-RU"/>
              </w:rPr>
            </w:pPr>
          </w:p>
        </w:tc>
        <w:tc>
          <w:tcPr>
            <w:tcW w:w="2276" w:type="pct"/>
          </w:tcPr>
          <w:p w:rsidR="003D6512" w:rsidRPr="003D6512" w:rsidRDefault="003D6512" w:rsidP="003D6512">
            <w:pPr>
              <w:numPr>
                <w:ilvl w:val="0"/>
                <w:numId w:val="26"/>
              </w:numPr>
              <w:spacing w:after="0" w:line="240" w:lineRule="auto"/>
              <w:jc w:val="left"/>
              <w:rPr>
                <w:rFonts w:cs="Calibri"/>
                <w:sz w:val="24"/>
                <w:szCs w:val="24"/>
                <w:lang w:val="en-US" w:eastAsia="ru-RU"/>
              </w:rPr>
            </w:pPr>
            <w:r w:rsidRPr="003D6512">
              <w:rPr>
                <w:rFonts w:cs="Calibri"/>
                <w:sz w:val="24"/>
                <w:szCs w:val="24"/>
                <w:lang w:val="en-US" w:eastAsia="ru-RU"/>
              </w:rPr>
              <w:t>Windows Storage Server 2003/2008/2008 R2/2012/2012 R2</w:t>
            </w:r>
          </w:p>
        </w:tc>
        <w:tc>
          <w:tcPr>
            <w:tcW w:w="837" w:type="pct"/>
          </w:tcPr>
          <w:p w:rsidR="003D6512" w:rsidRPr="003D6512" w:rsidRDefault="003D6512" w:rsidP="003D6512">
            <w:pPr>
              <w:spacing w:after="200"/>
              <w:jc w:val="left"/>
              <w:rPr>
                <w:rFonts w:eastAsia="Times New Roman" w:cs="Calibri"/>
                <w:b/>
                <w:bCs/>
                <w:color w:val="000000"/>
                <w:sz w:val="24"/>
                <w:szCs w:val="24"/>
                <w:lang w:val="en-US"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val="en-US"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val="en-US" w:eastAsia="ru-RU"/>
              </w:rPr>
            </w:pPr>
          </w:p>
        </w:tc>
        <w:tc>
          <w:tcPr>
            <w:tcW w:w="1161" w:type="pct"/>
            <w:vMerge/>
          </w:tcPr>
          <w:p w:rsidR="003D6512" w:rsidRPr="003D6512" w:rsidRDefault="003D6512" w:rsidP="003D6512">
            <w:pPr>
              <w:spacing w:after="0"/>
              <w:jc w:val="left"/>
              <w:rPr>
                <w:rFonts w:cs="Calibri"/>
                <w:sz w:val="24"/>
                <w:szCs w:val="24"/>
                <w:lang w:val="en-US" w:eastAsia="ru-RU"/>
              </w:rPr>
            </w:pPr>
          </w:p>
        </w:tc>
        <w:tc>
          <w:tcPr>
            <w:tcW w:w="2276" w:type="pct"/>
          </w:tcPr>
          <w:p w:rsidR="003D6512" w:rsidRPr="003D6512" w:rsidRDefault="003D6512" w:rsidP="003D6512">
            <w:pPr>
              <w:numPr>
                <w:ilvl w:val="0"/>
                <w:numId w:val="26"/>
              </w:numPr>
              <w:spacing w:after="0" w:line="240" w:lineRule="auto"/>
              <w:jc w:val="left"/>
              <w:rPr>
                <w:rFonts w:cs="Calibri"/>
                <w:sz w:val="24"/>
                <w:szCs w:val="24"/>
                <w:lang w:eastAsia="ru-RU"/>
              </w:rPr>
            </w:pPr>
            <w:r w:rsidRPr="003D6512">
              <w:rPr>
                <w:rFonts w:cs="Calibri"/>
                <w:sz w:val="24"/>
                <w:szCs w:val="24"/>
                <w:lang w:val="en-US" w:eastAsia="ru-RU"/>
              </w:rPr>
              <w:t>Debian</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6"/>
              </w:numPr>
              <w:spacing w:after="0" w:line="240" w:lineRule="auto"/>
              <w:jc w:val="left"/>
              <w:rPr>
                <w:rFonts w:cs="Calibri"/>
                <w:sz w:val="24"/>
                <w:szCs w:val="24"/>
                <w:lang w:val="en-US" w:eastAsia="ru-RU"/>
              </w:rPr>
            </w:pPr>
            <w:r w:rsidRPr="003D6512">
              <w:rPr>
                <w:rFonts w:cs="Calibri"/>
                <w:sz w:val="24"/>
                <w:szCs w:val="24"/>
                <w:lang w:val="en-US" w:eastAsia="ru-RU"/>
              </w:rPr>
              <w:t>CentOS</w:t>
            </w:r>
          </w:p>
        </w:tc>
        <w:tc>
          <w:tcPr>
            <w:tcW w:w="837" w:type="pct"/>
          </w:tcPr>
          <w:p w:rsidR="003D6512" w:rsidRPr="003D6512" w:rsidRDefault="003D6512" w:rsidP="003D6512">
            <w:pPr>
              <w:spacing w:after="0"/>
              <w:jc w:val="left"/>
              <w:rPr>
                <w:rFonts w:eastAsia="Times New Roman" w:cs="Calibri"/>
                <w:b/>
                <w:bCs/>
                <w:color w:val="000000"/>
                <w:sz w:val="24"/>
                <w:szCs w:val="24"/>
                <w:lang w:val="en-US"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val="en-US"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val="en-US" w:eastAsia="ru-RU"/>
              </w:rPr>
            </w:pPr>
          </w:p>
        </w:tc>
        <w:tc>
          <w:tcPr>
            <w:tcW w:w="1161" w:type="pct"/>
            <w:vMerge/>
          </w:tcPr>
          <w:p w:rsidR="003D6512" w:rsidRPr="003D6512" w:rsidRDefault="003D6512" w:rsidP="003D6512">
            <w:pPr>
              <w:spacing w:after="0"/>
              <w:jc w:val="left"/>
              <w:rPr>
                <w:rFonts w:cs="Calibri"/>
                <w:sz w:val="24"/>
                <w:szCs w:val="24"/>
                <w:lang w:val="en-US" w:eastAsia="ru-RU"/>
              </w:rPr>
            </w:pPr>
          </w:p>
        </w:tc>
        <w:tc>
          <w:tcPr>
            <w:tcW w:w="2276" w:type="pct"/>
          </w:tcPr>
          <w:p w:rsidR="003D6512" w:rsidRPr="003D6512" w:rsidRDefault="003D6512" w:rsidP="003D6512">
            <w:pPr>
              <w:numPr>
                <w:ilvl w:val="0"/>
                <w:numId w:val="26"/>
              </w:numPr>
              <w:spacing w:after="0" w:line="240" w:lineRule="auto"/>
              <w:jc w:val="left"/>
              <w:rPr>
                <w:rFonts w:cs="Calibri"/>
                <w:sz w:val="24"/>
                <w:szCs w:val="24"/>
                <w:lang w:eastAsia="ru-RU"/>
              </w:rPr>
            </w:pPr>
            <w:r w:rsidRPr="003D6512">
              <w:rPr>
                <w:rFonts w:cs="Calibri"/>
                <w:sz w:val="24"/>
                <w:szCs w:val="24"/>
                <w:lang w:eastAsia="ru-RU"/>
              </w:rPr>
              <w:t>Ubuntu</w:t>
            </w:r>
          </w:p>
        </w:tc>
        <w:tc>
          <w:tcPr>
            <w:tcW w:w="837" w:type="pct"/>
          </w:tcPr>
          <w:p w:rsidR="003D6512" w:rsidRPr="003D6512" w:rsidRDefault="003D6512" w:rsidP="003D6512">
            <w:pPr>
              <w:spacing w:after="0"/>
              <w:jc w:val="left"/>
              <w:rPr>
                <w:rFonts w:eastAsia="Times New Roman" w:cs="Calibri"/>
                <w:b/>
                <w:bCs/>
                <w:color w:val="000000"/>
                <w:sz w:val="24"/>
                <w:szCs w:val="24"/>
                <w:lang w:val="en-US"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val="en-US"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val="en-US" w:eastAsia="ru-RU"/>
              </w:rPr>
            </w:pPr>
          </w:p>
        </w:tc>
        <w:tc>
          <w:tcPr>
            <w:tcW w:w="1161" w:type="pct"/>
            <w:vMerge/>
          </w:tcPr>
          <w:p w:rsidR="003D6512" w:rsidRPr="003D6512" w:rsidRDefault="003D6512" w:rsidP="003D6512">
            <w:pPr>
              <w:spacing w:after="0"/>
              <w:jc w:val="left"/>
              <w:rPr>
                <w:rFonts w:cs="Calibri"/>
                <w:sz w:val="24"/>
                <w:szCs w:val="24"/>
                <w:lang w:val="en-US"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резервное копирование следующих приложений</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7"/>
              </w:numPr>
              <w:spacing w:after="0" w:line="240" w:lineRule="auto"/>
              <w:jc w:val="left"/>
              <w:rPr>
                <w:rFonts w:cs="Calibri"/>
                <w:sz w:val="24"/>
                <w:szCs w:val="24"/>
                <w:lang w:eastAsia="ru-RU"/>
              </w:rPr>
            </w:pPr>
            <w:r w:rsidRPr="003D6512">
              <w:rPr>
                <w:rFonts w:cs="Calibri"/>
                <w:sz w:val="24"/>
                <w:szCs w:val="24"/>
                <w:lang w:val="en-US" w:eastAsia="ru-RU"/>
              </w:rPr>
              <w:t>Microsoft Exchange Server 2016, 2013, 2010.</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7"/>
              </w:numPr>
              <w:spacing w:after="0" w:line="240" w:lineRule="auto"/>
              <w:jc w:val="left"/>
              <w:rPr>
                <w:rFonts w:cs="Calibri"/>
                <w:sz w:val="24"/>
                <w:szCs w:val="24"/>
                <w:lang w:val="en-US" w:eastAsia="ru-RU"/>
              </w:rPr>
            </w:pPr>
            <w:r w:rsidRPr="003D6512">
              <w:rPr>
                <w:rFonts w:cs="Calibri"/>
                <w:sz w:val="24"/>
                <w:szCs w:val="24"/>
                <w:lang w:val="en-US" w:eastAsia="ru-RU"/>
              </w:rPr>
              <w:t>Microsoft SQL Server 2016, 2014, 2012, 2008/R2, 2005</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7"/>
              </w:numPr>
              <w:spacing w:after="0" w:line="240" w:lineRule="auto"/>
              <w:jc w:val="left"/>
              <w:rPr>
                <w:rFonts w:cs="Calibri"/>
                <w:sz w:val="24"/>
                <w:szCs w:val="24"/>
                <w:lang w:val="en-US" w:eastAsia="ru-RU"/>
              </w:rPr>
            </w:pPr>
            <w:r w:rsidRPr="003D6512">
              <w:rPr>
                <w:rFonts w:cs="Calibri"/>
                <w:sz w:val="24"/>
                <w:szCs w:val="24"/>
                <w:lang w:val="en-US" w:eastAsia="ru-RU"/>
              </w:rPr>
              <w:t>Microsoft Active Directory</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7"/>
              </w:numPr>
              <w:spacing w:after="0" w:line="240" w:lineRule="auto"/>
              <w:jc w:val="left"/>
              <w:rPr>
                <w:rFonts w:cs="Calibri"/>
                <w:sz w:val="24"/>
                <w:szCs w:val="24"/>
                <w:lang w:eastAsia="ru-RU"/>
              </w:rPr>
            </w:pPr>
            <w:r w:rsidRPr="003D6512">
              <w:rPr>
                <w:rFonts w:cs="Calibri"/>
                <w:sz w:val="24"/>
                <w:szCs w:val="24"/>
                <w:lang w:eastAsia="ru-RU"/>
              </w:rPr>
              <w:t>PostgreSQL 12, 13, 14, 15</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7"/>
              </w:numPr>
              <w:spacing w:after="0" w:line="240" w:lineRule="auto"/>
              <w:jc w:val="left"/>
              <w:rPr>
                <w:rFonts w:cs="Calibri"/>
                <w:sz w:val="24"/>
                <w:szCs w:val="24"/>
                <w:lang w:eastAsia="ru-RU"/>
              </w:rPr>
            </w:pPr>
            <w:r w:rsidRPr="003D6512">
              <w:rPr>
                <w:rFonts w:cs="Calibri"/>
                <w:sz w:val="24"/>
                <w:szCs w:val="24"/>
                <w:lang w:val="en-US" w:eastAsia="ru-RU"/>
              </w:rPr>
              <w:t>Oracle</w:t>
            </w:r>
            <w:r w:rsidRPr="003D6512">
              <w:rPr>
                <w:rFonts w:cs="Calibri"/>
                <w:sz w:val="24"/>
                <w:szCs w:val="24"/>
                <w:lang w:eastAsia="ru-RU"/>
              </w:rPr>
              <w:t xml:space="preserve"> </w:t>
            </w:r>
            <w:r w:rsidRPr="003D6512">
              <w:rPr>
                <w:rFonts w:cs="Calibri"/>
                <w:sz w:val="24"/>
                <w:szCs w:val="24"/>
                <w:lang w:val="en-US" w:eastAsia="ru-RU"/>
              </w:rPr>
              <w:t>Database</w:t>
            </w:r>
            <w:r w:rsidRPr="003D6512">
              <w:rPr>
                <w:rFonts w:cs="Calibri"/>
                <w:sz w:val="24"/>
                <w:szCs w:val="24"/>
                <w:lang w:eastAsia="ru-RU"/>
              </w:rPr>
              <w:t xml:space="preserve"> 11</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7"/>
              </w:numPr>
              <w:spacing w:after="0" w:line="240" w:lineRule="auto"/>
              <w:jc w:val="left"/>
              <w:rPr>
                <w:rFonts w:cs="Calibri"/>
                <w:sz w:val="24"/>
                <w:szCs w:val="24"/>
                <w:lang w:eastAsia="ru-RU"/>
              </w:rPr>
            </w:pPr>
            <w:r w:rsidRPr="003D6512">
              <w:rPr>
                <w:rFonts w:cs="Calibri"/>
                <w:sz w:val="24"/>
                <w:szCs w:val="24"/>
                <w:lang w:eastAsia="ru-RU"/>
              </w:rPr>
              <w:t xml:space="preserve">СУБД </w:t>
            </w:r>
            <w:r w:rsidRPr="003D6512">
              <w:rPr>
                <w:rFonts w:cs="Calibri"/>
                <w:sz w:val="24"/>
                <w:szCs w:val="24"/>
                <w:lang w:val="en-US" w:eastAsia="ru-RU"/>
              </w:rPr>
              <w:t>MariaDB</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платформы:</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1"/>
              </w:numPr>
              <w:spacing w:after="0" w:line="240" w:lineRule="auto"/>
              <w:jc w:val="left"/>
              <w:rPr>
                <w:rFonts w:cs="Calibri"/>
                <w:sz w:val="24"/>
                <w:szCs w:val="24"/>
                <w:lang w:eastAsia="ru-RU"/>
              </w:rPr>
            </w:pPr>
            <w:r w:rsidRPr="003D6512">
              <w:rPr>
                <w:rFonts w:cs="Calibri"/>
                <w:sz w:val="24"/>
                <w:szCs w:val="24"/>
                <w:lang w:eastAsia="ru-RU"/>
              </w:rPr>
              <w:t>32-разрядные (х86)</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1"/>
              </w:numPr>
              <w:spacing w:after="0" w:line="240" w:lineRule="auto"/>
              <w:jc w:val="left"/>
              <w:rPr>
                <w:rFonts w:cs="Calibri"/>
                <w:sz w:val="24"/>
                <w:szCs w:val="24"/>
                <w:lang w:eastAsia="ru-RU"/>
              </w:rPr>
            </w:pPr>
            <w:r w:rsidRPr="003D6512">
              <w:rPr>
                <w:rFonts w:cs="Calibri"/>
                <w:sz w:val="24"/>
                <w:szCs w:val="24"/>
                <w:lang w:eastAsia="ru-RU"/>
              </w:rPr>
              <w:t>64-разрядные (х64)</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способы загрузки:</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0"/>
              </w:numPr>
              <w:spacing w:after="0" w:line="240" w:lineRule="auto"/>
              <w:jc w:val="left"/>
              <w:rPr>
                <w:rFonts w:cs="Calibri"/>
                <w:sz w:val="24"/>
                <w:szCs w:val="24"/>
                <w:lang w:eastAsia="ru-RU"/>
              </w:rPr>
            </w:pPr>
            <w:r w:rsidRPr="003D6512">
              <w:rPr>
                <w:rFonts w:cs="Calibri"/>
                <w:sz w:val="24"/>
                <w:szCs w:val="24"/>
                <w:lang w:eastAsia="ru-RU"/>
              </w:rPr>
              <w:t>BIOS</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0"/>
              </w:numPr>
              <w:spacing w:after="0" w:line="240" w:lineRule="auto"/>
              <w:jc w:val="left"/>
              <w:rPr>
                <w:rFonts w:cs="Calibri"/>
                <w:sz w:val="24"/>
                <w:szCs w:val="24"/>
                <w:lang w:eastAsia="ru-RU"/>
              </w:rPr>
            </w:pPr>
            <w:r w:rsidRPr="003D6512">
              <w:rPr>
                <w:rFonts w:cs="Calibri"/>
                <w:sz w:val="24"/>
                <w:szCs w:val="24"/>
                <w:lang w:eastAsia="ru-RU"/>
              </w:rPr>
              <w:t>UEFI</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файловые системы:</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9"/>
              </w:numPr>
              <w:spacing w:after="0" w:line="240" w:lineRule="auto"/>
              <w:jc w:val="left"/>
              <w:rPr>
                <w:rFonts w:cs="Calibri"/>
                <w:sz w:val="24"/>
                <w:szCs w:val="24"/>
                <w:lang w:val="en-US" w:eastAsia="ru-RU"/>
              </w:rPr>
            </w:pPr>
            <w:r w:rsidRPr="003D6512">
              <w:rPr>
                <w:rFonts w:cs="Calibri"/>
                <w:sz w:val="24"/>
                <w:szCs w:val="24"/>
                <w:lang w:val="en-US" w:eastAsia="ru-RU"/>
              </w:rPr>
              <w:t>FAT16/32, NTFS, ReFS, Ext2/Ext3/Ext4, Linux SWAP, ReiserFS3/4, XFS</w:t>
            </w:r>
          </w:p>
        </w:tc>
        <w:tc>
          <w:tcPr>
            <w:tcW w:w="837" w:type="pct"/>
          </w:tcPr>
          <w:p w:rsidR="003D6512" w:rsidRPr="003D6512" w:rsidRDefault="003D6512" w:rsidP="003D6512">
            <w:pPr>
              <w:spacing w:after="0"/>
              <w:jc w:val="left"/>
              <w:rPr>
                <w:rFonts w:eastAsia="Times New Roman" w:cs="Calibri"/>
                <w:b/>
                <w:bCs/>
                <w:color w:val="000000"/>
                <w:sz w:val="24"/>
                <w:szCs w:val="24"/>
                <w:lang w:val="en-US"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val="en-US"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val="en-US" w:eastAsia="ru-RU"/>
              </w:rPr>
            </w:pPr>
          </w:p>
        </w:tc>
        <w:tc>
          <w:tcPr>
            <w:tcW w:w="1161" w:type="pct"/>
            <w:vMerge/>
          </w:tcPr>
          <w:p w:rsidR="003D6512" w:rsidRPr="003D6512" w:rsidRDefault="003D6512" w:rsidP="003D6512">
            <w:pPr>
              <w:spacing w:after="0"/>
              <w:jc w:val="left"/>
              <w:rPr>
                <w:rFonts w:cs="Calibri"/>
                <w:sz w:val="24"/>
                <w:szCs w:val="24"/>
                <w:lang w:val="en-US"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носители информации:</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8"/>
              </w:numPr>
              <w:spacing w:after="0" w:line="240" w:lineRule="auto"/>
              <w:jc w:val="left"/>
              <w:rPr>
                <w:rFonts w:cs="Calibri"/>
                <w:sz w:val="24"/>
                <w:szCs w:val="24"/>
                <w:lang w:eastAsia="ru-RU"/>
              </w:rPr>
            </w:pPr>
            <w:r w:rsidRPr="003D6512">
              <w:rPr>
                <w:rFonts w:cs="Calibri"/>
                <w:sz w:val="24"/>
                <w:szCs w:val="24"/>
                <w:lang w:eastAsia="ru-RU"/>
              </w:rPr>
              <w:t xml:space="preserve">Жесткие диски HDD и SSD </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8"/>
              </w:numPr>
              <w:spacing w:after="0" w:line="240" w:lineRule="auto"/>
              <w:jc w:val="left"/>
              <w:rPr>
                <w:rFonts w:cs="Calibri"/>
                <w:sz w:val="24"/>
                <w:szCs w:val="24"/>
                <w:lang w:eastAsia="ru-RU"/>
              </w:rPr>
            </w:pPr>
            <w:r w:rsidRPr="003D6512">
              <w:rPr>
                <w:rFonts w:cs="Calibri"/>
                <w:sz w:val="24"/>
                <w:szCs w:val="24"/>
                <w:lang w:eastAsia="ru-RU"/>
              </w:rPr>
              <w:t xml:space="preserve">Сетевые устройства хранения (SAN и NAS) </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8"/>
              </w:numPr>
              <w:spacing w:after="0" w:line="240" w:lineRule="auto"/>
              <w:jc w:val="left"/>
              <w:rPr>
                <w:rFonts w:cs="Calibri"/>
                <w:sz w:val="24"/>
                <w:szCs w:val="24"/>
                <w:lang w:eastAsia="ru-RU"/>
              </w:rPr>
            </w:pPr>
            <w:r w:rsidRPr="003D6512">
              <w:rPr>
                <w:rFonts w:cs="Calibri"/>
                <w:sz w:val="24"/>
                <w:szCs w:val="24"/>
                <w:lang w:eastAsia="ru-RU"/>
              </w:rPr>
              <w:t>SAS и RAID-массивы.</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8"/>
              </w:numPr>
              <w:spacing w:after="0" w:line="240" w:lineRule="auto"/>
              <w:jc w:val="left"/>
              <w:rPr>
                <w:rFonts w:cs="Calibri"/>
                <w:sz w:val="24"/>
                <w:szCs w:val="24"/>
                <w:lang w:eastAsia="ru-RU"/>
              </w:rPr>
            </w:pPr>
            <w:r w:rsidRPr="003D6512">
              <w:rPr>
                <w:rFonts w:cs="Calibri"/>
                <w:sz w:val="24"/>
                <w:szCs w:val="24"/>
                <w:lang w:eastAsia="ru-RU"/>
              </w:rPr>
              <w:t xml:space="preserve">P-ATA (IDE), S-ATA, SCSI, IEEE1394 (Firewire) и накопители USB 1.1 / 2.0 / 3.0, устройства хранения данных PCMCIA;  </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8"/>
              </w:numPr>
              <w:spacing w:after="0" w:line="240" w:lineRule="auto"/>
              <w:jc w:val="left"/>
              <w:rPr>
                <w:rFonts w:cs="Calibri"/>
                <w:sz w:val="24"/>
                <w:szCs w:val="24"/>
                <w:lang w:eastAsia="ru-RU"/>
              </w:rPr>
            </w:pPr>
            <w:r w:rsidRPr="003D6512">
              <w:rPr>
                <w:rFonts w:cs="Calibri"/>
                <w:sz w:val="24"/>
                <w:szCs w:val="24"/>
                <w:lang w:eastAsia="ru-RU"/>
              </w:rPr>
              <w:t xml:space="preserve">Сервер SFTP;  </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28"/>
              </w:numPr>
              <w:spacing w:after="0" w:line="240" w:lineRule="auto"/>
              <w:jc w:val="left"/>
              <w:rPr>
                <w:rFonts w:cs="Calibri"/>
                <w:sz w:val="24"/>
                <w:szCs w:val="24"/>
                <w:lang w:eastAsia="ru-RU"/>
              </w:rPr>
            </w:pPr>
            <w:r w:rsidRPr="003D6512">
              <w:rPr>
                <w:rFonts w:cs="Calibri"/>
                <w:sz w:val="24"/>
                <w:szCs w:val="24"/>
                <w:lang w:eastAsia="ru-RU"/>
              </w:rPr>
              <w:t>Ленточные устройства, автоматические загрузчики и библиотеки, а также управление носителями и поддержка баркодов;</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Функциональные особенности</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обеспечивает резервное копирование и аварийное восстановление дисков и томов со всеми хранящимися на них данными (включая приложения).</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обеспечивает резервное копирование и аварийное восстановление папок и файлов.</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WEB-интерфейс управления.</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функции и возможности резервного копирования:</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2"/>
              </w:numPr>
              <w:spacing w:after="0" w:line="240" w:lineRule="auto"/>
              <w:jc w:val="left"/>
              <w:rPr>
                <w:rFonts w:cs="Calibri"/>
                <w:sz w:val="24"/>
                <w:szCs w:val="24"/>
                <w:lang w:eastAsia="ru-RU"/>
              </w:rPr>
            </w:pPr>
            <w:r w:rsidRPr="003D6512">
              <w:rPr>
                <w:rFonts w:cs="Calibri"/>
                <w:sz w:val="24"/>
                <w:szCs w:val="24"/>
                <w:lang w:eastAsia="ru-RU"/>
              </w:rPr>
              <w:t>Создание полных, дифференциальных и инкрементных резервных копий;</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2"/>
              </w:numPr>
              <w:spacing w:after="0" w:line="240" w:lineRule="auto"/>
              <w:jc w:val="left"/>
              <w:rPr>
                <w:rFonts w:cs="Calibri"/>
                <w:sz w:val="24"/>
                <w:szCs w:val="24"/>
                <w:lang w:eastAsia="ru-RU"/>
              </w:rPr>
            </w:pPr>
            <w:r w:rsidRPr="003D6512">
              <w:rPr>
                <w:rFonts w:cs="Calibri"/>
                <w:sz w:val="24"/>
                <w:szCs w:val="24"/>
                <w:lang w:eastAsia="ru-RU"/>
              </w:rPr>
              <w:t>Блочное и файловое резервное копирование;</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2"/>
              </w:numPr>
              <w:spacing w:after="0" w:line="240" w:lineRule="auto"/>
              <w:jc w:val="left"/>
              <w:rPr>
                <w:rFonts w:cs="Calibri"/>
                <w:sz w:val="24"/>
                <w:szCs w:val="24"/>
                <w:lang w:eastAsia="ru-RU"/>
              </w:rPr>
            </w:pPr>
            <w:r w:rsidRPr="003D6512">
              <w:rPr>
                <w:rFonts w:cs="Calibri"/>
                <w:sz w:val="24"/>
                <w:szCs w:val="24"/>
                <w:lang w:eastAsia="ru-RU"/>
              </w:rPr>
              <w:t>Резервное копирование с помощью технологии Changed Block Tracking (CBT) и Microsoft Volume Shadow Copy Service (VSS);</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2"/>
              </w:numPr>
              <w:spacing w:after="0" w:line="240" w:lineRule="auto"/>
              <w:jc w:val="left"/>
              <w:rPr>
                <w:rFonts w:cs="Calibri"/>
                <w:sz w:val="24"/>
                <w:szCs w:val="24"/>
                <w:lang w:eastAsia="ru-RU"/>
              </w:rPr>
            </w:pPr>
            <w:r w:rsidRPr="003D6512">
              <w:rPr>
                <w:rFonts w:cs="Calibri"/>
                <w:sz w:val="24"/>
                <w:szCs w:val="24"/>
                <w:lang w:eastAsia="ru-RU"/>
              </w:rPr>
              <w:t>Аппаратные снимки СХД NetApp и Huawei Dorado;</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2"/>
              </w:numPr>
              <w:spacing w:after="0" w:line="240" w:lineRule="auto"/>
              <w:jc w:val="left"/>
              <w:rPr>
                <w:rFonts w:cs="Calibri"/>
                <w:sz w:val="24"/>
                <w:szCs w:val="24"/>
                <w:lang w:eastAsia="ru-RU"/>
              </w:rPr>
            </w:pPr>
            <w:r w:rsidRPr="003D6512">
              <w:rPr>
                <w:rFonts w:cs="Calibri"/>
                <w:sz w:val="24"/>
                <w:szCs w:val="24"/>
                <w:lang w:eastAsia="ru-RU"/>
              </w:rPr>
              <w:t>Сжатие резервных копий</w:t>
            </w:r>
            <w:r w:rsidRPr="003D6512">
              <w:rPr>
                <w:rFonts w:cs="Calibri"/>
                <w:sz w:val="24"/>
                <w:szCs w:val="24"/>
                <w:lang w:val="en-US" w:eastAsia="ru-RU"/>
              </w:rPr>
              <w: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2"/>
              </w:numPr>
              <w:spacing w:after="0" w:line="240" w:lineRule="auto"/>
              <w:jc w:val="left"/>
              <w:rPr>
                <w:rFonts w:cs="Calibri"/>
                <w:sz w:val="24"/>
                <w:szCs w:val="24"/>
                <w:lang w:eastAsia="ru-RU"/>
              </w:rPr>
            </w:pPr>
            <w:r w:rsidRPr="003D6512">
              <w:rPr>
                <w:rFonts w:cs="Calibri"/>
                <w:sz w:val="24"/>
                <w:szCs w:val="24"/>
                <w:lang w:eastAsia="ru-RU"/>
              </w:rPr>
              <w:t>Исключение файлов из копирования</w:t>
            </w:r>
            <w:r w:rsidRPr="003D6512">
              <w:rPr>
                <w:rFonts w:cs="Calibri"/>
                <w:sz w:val="24"/>
                <w:szCs w:val="24"/>
                <w:lang w:val="en-US" w:eastAsia="ru-RU"/>
              </w:rPr>
              <w: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2"/>
              </w:numPr>
              <w:spacing w:after="0" w:line="240" w:lineRule="auto"/>
              <w:jc w:val="left"/>
              <w:rPr>
                <w:rFonts w:cs="Calibri"/>
                <w:sz w:val="24"/>
                <w:szCs w:val="24"/>
                <w:lang w:eastAsia="ru-RU"/>
              </w:rPr>
            </w:pPr>
            <w:r w:rsidRPr="003D6512">
              <w:rPr>
                <w:rFonts w:cs="Calibri"/>
                <w:sz w:val="24"/>
                <w:szCs w:val="24"/>
                <w:lang w:eastAsia="ru-RU"/>
              </w:rPr>
              <w:t>Автоматическое или ручное разбиение резервных копий;</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2"/>
              </w:numPr>
              <w:spacing w:after="0" w:line="240" w:lineRule="auto"/>
              <w:jc w:val="left"/>
              <w:rPr>
                <w:rFonts w:cs="Calibri"/>
                <w:sz w:val="24"/>
                <w:szCs w:val="24"/>
                <w:lang w:eastAsia="ru-RU"/>
              </w:rPr>
            </w:pPr>
            <w:r w:rsidRPr="003D6512">
              <w:rPr>
                <w:rFonts w:cs="Calibri"/>
                <w:sz w:val="24"/>
                <w:szCs w:val="24"/>
                <w:lang w:eastAsia="ru-RU"/>
              </w:rPr>
              <w:t>Дедупликацию данных</w:t>
            </w:r>
            <w:r w:rsidRPr="003D6512">
              <w:rPr>
                <w:rFonts w:cs="Calibri"/>
                <w:sz w:val="24"/>
                <w:szCs w:val="24"/>
                <w:lang w:val="en-US" w:eastAsia="ru-RU"/>
              </w:rPr>
              <w: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2"/>
              </w:numPr>
              <w:spacing w:after="0" w:line="240" w:lineRule="auto"/>
              <w:jc w:val="left"/>
              <w:rPr>
                <w:rFonts w:cs="Calibri"/>
                <w:sz w:val="24"/>
                <w:szCs w:val="24"/>
                <w:lang w:eastAsia="ru-RU"/>
              </w:rPr>
            </w:pPr>
            <w:r w:rsidRPr="003D6512">
              <w:rPr>
                <w:rFonts w:cs="Calibri"/>
                <w:sz w:val="24"/>
                <w:szCs w:val="24"/>
                <w:lang w:eastAsia="ru-RU"/>
              </w:rPr>
              <w:t>Режимы мультистриминга и мультиплексинга при копировании на магнитную ленту.</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функции и возможности восстановления из резервных копий:</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3"/>
              </w:numPr>
              <w:spacing w:after="0" w:line="240" w:lineRule="auto"/>
              <w:jc w:val="left"/>
              <w:rPr>
                <w:rFonts w:cs="Calibri"/>
                <w:sz w:val="24"/>
                <w:szCs w:val="24"/>
                <w:lang w:eastAsia="ru-RU"/>
              </w:rPr>
            </w:pPr>
            <w:r w:rsidRPr="003D6512">
              <w:rPr>
                <w:rFonts w:cs="Calibri"/>
                <w:sz w:val="24"/>
                <w:szCs w:val="24"/>
                <w:lang w:eastAsia="ru-RU"/>
              </w:rPr>
              <w:t>Восстановление при загрузке</w:t>
            </w:r>
            <w:r w:rsidRPr="003D6512">
              <w:rPr>
                <w:rFonts w:cs="Calibri"/>
                <w:sz w:val="24"/>
                <w:szCs w:val="24"/>
                <w:lang w:val="en-US" w:eastAsia="ru-RU"/>
              </w:rPr>
              <w: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3"/>
              </w:numPr>
              <w:spacing w:after="0" w:line="240" w:lineRule="auto"/>
              <w:jc w:val="left"/>
              <w:rPr>
                <w:rFonts w:cs="Calibri"/>
                <w:sz w:val="24"/>
                <w:szCs w:val="24"/>
                <w:lang w:eastAsia="ru-RU"/>
              </w:rPr>
            </w:pPr>
            <w:r w:rsidRPr="003D6512">
              <w:rPr>
                <w:rFonts w:cs="Calibri"/>
                <w:sz w:val="24"/>
                <w:szCs w:val="24"/>
                <w:lang w:eastAsia="ru-RU"/>
              </w:rPr>
              <w:t>Восстановление на «голое» железо или на оборудование, отличное от исходного;</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3"/>
              </w:numPr>
              <w:spacing w:after="0" w:line="240" w:lineRule="auto"/>
              <w:jc w:val="left"/>
              <w:rPr>
                <w:rFonts w:cs="Calibri"/>
                <w:sz w:val="24"/>
                <w:szCs w:val="24"/>
                <w:lang w:eastAsia="ru-RU"/>
              </w:rPr>
            </w:pPr>
            <w:r w:rsidRPr="003D6512">
              <w:rPr>
                <w:rFonts w:cs="Calibri"/>
                <w:sz w:val="24"/>
                <w:szCs w:val="24"/>
                <w:lang w:eastAsia="ru-RU"/>
              </w:rPr>
              <w:t>Восстановление файлов, сохраняя настройки безопасности;</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3"/>
              </w:numPr>
              <w:spacing w:after="0" w:line="240" w:lineRule="auto"/>
              <w:jc w:val="left"/>
              <w:rPr>
                <w:rFonts w:cs="Calibri"/>
                <w:sz w:val="24"/>
                <w:szCs w:val="24"/>
                <w:lang w:eastAsia="ru-RU"/>
              </w:rPr>
            </w:pPr>
            <w:r w:rsidRPr="003D6512">
              <w:rPr>
                <w:rFonts w:cs="Calibri"/>
                <w:sz w:val="24"/>
                <w:szCs w:val="24"/>
                <w:lang w:eastAsia="ru-RU"/>
              </w:rPr>
              <w:t>Возможность изменить SID</w:t>
            </w:r>
            <w:r w:rsidRPr="003D6512">
              <w:rPr>
                <w:rFonts w:cs="Calibri"/>
                <w:sz w:val="24"/>
                <w:szCs w:val="24"/>
                <w:lang w:val="en-US" w:eastAsia="ru-RU"/>
              </w:rPr>
              <w: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3"/>
              </w:numPr>
              <w:spacing w:after="0" w:line="240" w:lineRule="auto"/>
              <w:jc w:val="left"/>
              <w:rPr>
                <w:rFonts w:cs="Calibri"/>
                <w:sz w:val="24"/>
                <w:szCs w:val="24"/>
                <w:lang w:eastAsia="ru-RU"/>
              </w:rPr>
            </w:pPr>
            <w:r w:rsidRPr="003D6512">
              <w:rPr>
                <w:rFonts w:cs="Calibri"/>
                <w:sz w:val="24"/>
                <w:szCs w:val="24"/>
                <w:lang w:eastAsia="ru-RU"/>
              </w:rPr>
              <w:t>пользователя при восстановлении;</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line="240" w:lineRule="auto"/>
              <w:jc w:val="left"/>
              <w:rPr>
                <w:rFonts w:cs="Calibri"/>
                <w:sz w:val="24"/>
                <w:szCs w:val="24"/>
                <w:lang w:eastAsia="ru-RU"/>
              </w:rPr>
            </w:pPr>
            <w:r w:rsidRPr="003D6512">
              <w:rPr>
                <w:rFonts w:cs="Calibri"/>
                <w:sz w:val="24"/>
                <w:szCs w:val="24"/>
                <w:lang w:eastAsia="ru-RU"/>
              </w:rPr>
              <w:t>Копирование отдельных файлов или папок из резервной копии с помощью Windows Explorer</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3"/>
              </w:numPr>
              <w:spacing w:after="0" w:line="240" w:lineRule="auto"/>
              <w:jc w:val="left"/>
              <w:rPr>
                <w:rFonts w:cs="Calibri"/>
                <w:sz w:val="24"/>
                <w:szCs w:val="24"/>
                <w:lang w:eastAsia="ru-RU"/>
              </w:rPr>
            </w:pPr>
            <w:r w:rsidRPr="003D6512">
              <w:rPr>
                <w:rFonts w:cs="Calibri"/>
                <w:sz w:val="24"/>
                <w:szCs w:val="24"/>
                <w:lang w:eastAsia="ru-RU"/>
              </w:rPr>
              <w:t>Возможность перед стартом задачи на резервирование, проверки состояния служб Microsoft VSS и устранение проблем с ними.</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функции и возможности управления резервными копиями:</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4"/>
              </w:numPr>
              <w:spacing w:after="0" w:line="240" w:lineRule="auto"/>
              <w:jc w:val="left"/>
              <w:rPr>
                <w:rFonts w:cs="Calibri"/>
                <w:sz w:val="24"/>
                <w:szCs w:val="24"/>
                <w:lang w:eastAsia="ru-RU"/>
              </w:rPr>
            </w:pPr>
            <w:r w:rsidRPr="003D6512">
              <w:rPr>
                <w:rFonts w:cs="Calibri"/>
                <w:sz w:val="24"/>
                <w:szCs w:val="24"/>
                <w:lang w:eastAsia="ru-RU"/>
              </w:rPr>
              <w:t>Шаблоны схем резервного копирования</w:t>
            </w:r>
            <w:r w:rsidRPr="003D6512">
              <w:rPr>
                <w:rFonts w:cs="Calibri"/>
                <w:sz w:val="24"/>
                <w:szCs w:val="24"/>
                <w:lang w:val="en-US" w:eastAsia="ru-RU"/>
              </w:rPr>
              <w: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4"/>
              </w:numPr>
              <w:spacing w:after="0" w:line="240" w:lineRule="auto"/>
              <w:jc w:val="left"/>
              <w:rPr>
                <w:rFonts w:cs="Calibri"/>
                <w:sz w:val="24"/>
                <w:szCs w:val="24"/>
                <w:lang w:eastAsia="ru-RU"/>
              </w:rPr>
            </w:pPr>
            <w:r w:rsidRPr="003D6512">
              <w:rPr>
                <w:rFonts w:cs="Calibri"/>
                <w:sz w:val="24"/>
                <w:szCs w:val="24"/>
                <w:lang w:eastAsia="ru-RU"/>
              </w:rPr>
              <w:t>Pre и Post команды</w:t>
            </w:r>
            <w:r w:rsidRPr="003D6512">
              <w:rPr>
                <w:rFonts w:cs="Calibri"/>
                <w:sz w:val="24"/>
                <w:szCs w:val="24"/>
                <w:lang w:val="en-US" w:eastAsia="ru-RU"/>
              </w:rPr>
              <w: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4"/>
              </w:numPr>
              <w:spacing w:after="0" w:line="240" w:lineRule="auto"/>
              <w:jc w:val="left"/>
              <w:rPr>
                <w:rFonts w:cs="Calibri"/>
                <w:sz w:val="24"/>
                <w:szCs w:val="24"/>
                <w:lang w:eastAsia="ru-RU"/>
              </w:rPr>
            </w:pPr>
            <w:r w:rsidRPr="003D6512">
              <w:rPr>
                <w:rFonts w:cs="Calibri"/>
                <w:sz w:val="24"/>
                <w:szCs w:val="24"/>
                <w:lang w:eastAsia="ru-RU"/>
              </w:rPr>
              <w:t>Настраиваемая схема резервного копирования</w:t>
            </w:r>
            <w:r w:rsidRPr="003D6512">
              <w:rPr>
                <w:rFonts w:cs="Calibri"/>
                <w:sz w:val="24"/>
                <w:szCs w:val="24"/>
                <w:lang w:val="en-US" w:eastAsia="ru-RU"/>
              </w:rPr>
              <w: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4"/>
              </w:numPr>
              <w:spacing w:after="0" w:line="240" w:lineRule="auto"/>
              <w:jc w:val="left"/>
              <w:rPr>
                <w:rFonts w:cs="Calibri"/>
                <w:sz w:val="24"/>
                <w:szCs w:val="24"/>
                <w:lang w:eastAsia="ru-RU"/>
              </w:rPr>
            </w:pPr>
            <w:r w:rsidRPr="003D6512">
              <w:rPr>
                <w:rFonts w:cs="Calibri"/>
                <w:sz w:val="24"/>
                <w:szCs w:val="24"/>
                <w:lang w:eastAsia="ru-RU"/>
              </w:rPr>
              <w:t>Защита резервной копии с помощью пароля;</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4"/>
              </w:numPr>
              <w:spacing w:after="0" w:line="240" w:lineRule="auto"/>
              <w:jc w:val="left"/>
              <w:rPr>
                <w:rFonts w:cs="Calibri"/>
                <w:sz w:val="24"/>
                <w:szCs w:val="24"/>
                <w:lang w:eastAsia="ru-RU"/>
              </w:rPr>
            </w:pPr>
            <w:r w:rsidRPr="003D6512">
              <w:rPr>
                <w:rFonts w:cs="Calibri"/>
                <w:sz w:val="24"/>
                <w:szCs w:val="24"/>
                <w:lang w:eastAsia="ru-RU"/>
              </w:rPr>
              <w:t>Условия удаления устаревших резервных копий – количество копий, возраст копии;</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4"/>
              </w:numPr>
              <w:spacing w:after="0" w:line="240" w:lineRule="auto"/>
              <w:jc w:val="left"/>
              <w:rPr>
                <w:rFonts w:cs="Calibri"/>
                <w:sz w:val="24"/>
                <w:szCs w:val="24"/>
                <w:lang w:eastAsia="ru-RU"/>
              </w:rPr>
            </w:pPr>
            <w:r w:rsidRPr="003D6512">
              <w:rPr>
                <w:rFonts w:cs="Calibri"/>
                <w:sz w:val="24"/>
                <w:szCs w:val="24"/>
                <w:lang w:eastAsia="ru-RU"/>
              </w:rPr>
              <w:t xml:space="preserve">Создание резервной копии вместе с загрузочными компонентами на съемный загрузочный носитель для возможности аварийного восстановления. </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В ПО реализована возможность ограничения доступа к управлению резервным копированием и восстановлением данных для пользователя и групп пользователей путём авторизации.</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позволяет создавать загрузочные носители на основе Linux и WinPE.</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предоставляет возможность восстановления резервной копии диска в новую виртуальную машину.</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20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b/>
                <w:sz w:val="24"/>
                <w:szCs w:val="24"/>
                <w:lang w:eastAsia="ru-RU"/>
              </w:rPr>
            </w:pPr>
            <w:r w:rsidRPr="003D6512">
              <w:rPr>
                <w:rFonts w:cs="Calibri"/>
                <w:b/>
                <w:sz w:val="24"/>
                <w:szCs w:val="24"/>
                <w:lang w:eastAsia="ru-RU"/>
              </w:rPr>
              <w:t>Дополнительные особенности</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обладает следующим дополнительным функционалом:</w:t>
            </w:r>
          </w:p>
        </w:tc>
        <w:tc>
          <w:tcPr>
            <w:tcW w:w="837" w:type="pct"/>
          </w:tcPr>
          <w:p w:rsidR="003D6512" w:rsidRPr="003D6512" w:rsidRDefault="003D6512" w:rsidP="003D6512">
            <w:pPr>
              <w:spacing w:after="200"/>
              <w:jc w:val="left"/>
              <w:rPr>
                <w:rFonts w:eastAsia="Times New Roman" w:cs="Calibri"/>
                <w:b/>
                <w:bCs/>
                <w:color w:val="000000"/>
                <w:sz w:val="24"/>
                <w:szCs w:val="24"/>
                <w:lang w:eastAsia="ru-RU"/>
              </w:rPr>
            </w:pPr>
          </w:p>
        </w:tc>
        <w:tc>
          <w:tcPr>
            <w:tcW w:w="366" w:type="pct"/>
            <w:vMerge/>
          </w:tcPr>
          <w:p w:rsidR="003D6512" w:rsidRPr="003D6512" w:rsidRDefault="003D6512" w:rsidP="003D6512">
            <w:pPr>
              <w:spacing w:after="20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5"/>
              </w:numPr>
              <w:spacing w:after="0" w:line="240" w:lineRule="auto"/>
              <w:jc w:val="left"/>
              <w:rPr>
                <w:rFonts w:cs="Calibri"/>
                <w:sz w:val="24"/>
                <w:szCs w:val="24"/>
                <w:lang w:eastAsia="ru-RU"/>
              </w:rPr>
            </w:pPr>
            <w:r w:rsidRPr="003D6512">
              <w:rPr>
                <w:rFonts w:cs="Calibri"/>
                <w:sz w:val="24"/>
                <w:szCs w:val="24"/>
                <w:lang w:eastAsia="ru-RU"/>
              </w:rPr>
              <w:t>Миграция систем с физической на виртуальную и с виртуальной на физическую;</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5"/>
              </w:numPr>
              <w:spacing w:after="0" w:line="240" w:lineRule="auto"/>
              <w:jc w:val="left"/>
              <w:rPr>
                <w:rFonts w:cs="Calibri"/>
                <w:sz w:val="24"/>
                <w:szCs w:val="24"/>
                <w:lang w:eastAsia="ru-RU"/>
              </w:rPr>
            </w:pPr>
            <w:r w:rsidRPr="003D6512">
              <w:rPr>
                <w:rFonts w:cs="Calibri"/>
                <w:sz w:val="24"/>
                <w:szCs w:val="24"/>
                <w:lang w:eastAsia="ru-RU"/>
              </w:rPr>
              <w:t>Защита от вирусов-шифровальщиков</w:t>
            </w:r>
            <w:r w:rsidRPr="003D6512">
              <w:rPr>
                <w:rFonts w:cs="Calibri"/>
                <w:sz w:val="24"/>
                <w:szCs w:val="24"/>
                <w:lang w:val="en-US" w:eastAsia="ru-RU"/>
              </w:rPr>
              <w:t>;</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5"/>
              </w:numPr>
              <w:spacing w:after="0" w:line="240" w:lineRule="auto"/>
              <w:jc w:val="left"/>
              <w:rPr>
                <w:rFonts w:cs="Calibri"/>
                <w:sz w:val="24"/>
                <w:szCs w:val="24"/>
                <w:lang w:eastAsia="ru-RU"/>
              </w:rPr>
            </w:pPr>
            <w:r w:rsidRPr="003D6512">
              <w:rPr>
                <w:rFonts w:cs="Calibri"/>
                <w:sz w:val="24"/>
                <w:szCs w:val="24"/>
                <w:lang w:eastAsia="ru-RU"/>
              </w:rPr>
              <w:t>Поиск и оценка уязвимостей в ОС и приложениях;</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5"/>
              </w:numPr>
              <w:spacing w:after="0" w:line="240" w:lineRule="auto"/>
              <w:jc w:val="left"/>
              <w:rPr>
                <w:rFonts w:cs="Calibri"/>
                <w:sz w:val="24"/>
                <w:szCs w:val="24"/>
                <w:lang w:eastAsia="ru-RU"/>
              </w:rPr>
            </w:pPr>
            <w:r w:rsidRPr="003D6512">
              <w:rPr>
                <w:rFonts w:cs="Calibri"/>
                <w:sz w:val="24"/>
                <w:szCs w:val="24"/>
                <w:lang w:eastAsia="ru-RU"/>
              </w:rPr>
              <w:t>Единый план защиты – для резервного копирования, оценки уязвимостей и защиты от вирусов шифровальщиков;</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5"/>
              </w:numPr>
              <w:spacing w:after="0" w:line="240" w:lineRule="auto"/>
              <w:jc w:val="left"/>
              <w:rPr>
                <w:rFonts w:cs="Calibri"/>
                <w:sz w:val="24"/>
                <w:szCs w:val="24"/>
                <w:lang w:eastAsia="ru-RU"/>
              </w:rPr>
            </w:pPr>
            <w:r w:rsidRPr="003D6512">
              <w:rPr>
                <w:rFonts w:cs="Calibri"/>
                <w:sz w:val="24"/>
                <w:szCs w:val="24"/>
                <w:lang w:eastAsia="ru-RU"/>
              </w:rPr>
              <w:t>Автоматическое обнаружение устройств в сети и установка на них агентов резервного копирования;</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numPr>
                <w:ilvl w:val="0"/>
                <w:numId w:val="35"/>
              </w:numPr>
              <w:spacing w:after="0" w:line="240" w:lineRule="auto"/>
              <w:jc w:val="left"/>
              <w:rPr>
                <w:rFonts w:cs="Calibri"/>
                <w:sz w:val="24"/>
                <w:szCs w:val="24"/>
                <w:lang w:eastAsia="ru-RU"/>
              </w:rPr>
            </w:pPr>
            <w:r w:rsidRPr="003D6512">
              <w:rPr>
                <w:rFonts w:cs="Calibri"/>
                <w:sz w:val="24"/>
                <w:szCs w:val="24"/>
                <w:lang w:eastAsia="ru-RU"/>
              </w:rPr>
              <w:t>Разделение ролей администраторов, включая роль аудита («только-чтение»).</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предоставляется на срок: бессрочно.</w:t>
            </w:r>
          </w:p>
        </w:tc>
        <w:tc>
          <w:tcPr>
            <w:tcW w:w="837" w:type="pct"/>
          </w:tcPr>
          <w:p w:rsidR="003D6512" w:rsidRPr="003D6512" w:rsidRDefault="003D6512" w:rsidP="003D6512">
            <w:pPr>
              <w:spacing w:after="0"/>
              <w:jc w:val="left"/>
              <w:rPr>
                <w:rFonts w:eastAsia="Times New Roman" w:cs="Calibri"/>
                <w:b/>
                <w:bCs/>
                <w:color w:val="000000"/>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2"/>
        </w:trPr>
        <w:tc>
          <w:tcPr>
            <w:tcW w:w="352" w:type="pct"/>
            <w:vMerge w:val="restar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1.2.2</w:t>
            </w:r>
          </w:p>
        </w:tc>
        <w:tc>
          <w:tcPr>
            <w:tcW w:w="1161" w:type="pct"/>
            <w:vMerge w:val="restar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 xml:space="preserve">Сертификат на техническую поддержку системы резервного копирования - расширенная </w:t>
            </w:r>
            <w:r w:rsidRPr="003D6512">
              <w:rPr>
                <w:rFonts w:cs="Calibri"/>
                <w:sz w:val="24"/>
                <w:szCs w:val="24"/>
                <w:lang w:eastAsia="ru-RU"/>
              </w:rPr>
              <w:lastRenderedPageBreak/>
              <w:t>редакция для платформы виртуализации, указанной в п.1.2.1 и п.1.2.3 данной таблицы</w:t>
            </w:r>
          </w:p>
        </w:tc>
        <w:tc>
          <w:tcPr>
            <w:tcW w:w="2276" w:type="pct"/>
            <w:tcBorders>
              <w:bottom w:val="single" w:sz="4" w:space="0" w:color="auto"/>
            </w:tcBorders>
          </w:tcPr>
          <w:p w:rsidR="003D6512" w:rsidRPr="003D6512" w:rsidRDefault="003D6512" w:rsidP="003D6512">
            <w:pPr>
              <w:spacing w:after="0"/>
              <w:jc w:val="left"/>
              <w:rPr>
                <w:rFonts w:cs="Calibri"/>
                <w:bCs/>
                <w:sz w:val="24"/>
                <w:szCs w:val="24"/>
                <w:lang w:eastAsia="ru-RU"/>
              </w:rPr>
            </w:pP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val="restar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40 шт.</w:t>
            </w: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сопровождаться подпиской на техническую</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поддержку на период не менее одного года.</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line="240" w:lineRule="auto"/>
              <w:jc w:val="left"/>
              <w:rPr>
                <w:rFonts w:cs="Calibri"/>
                <w:sz w:val="24"/>
                <w:szCs w:val="24"/>
                <w:lang w:eastAsia="ru-RU"/>
              </w:rPr>
            </w:pPr>
            <w:r w:rsidRPr="003D6512">
              <w:rPr>
                <w:rFonts w:cs="Calibri"/>
                <w:sz w:val="24"/>
                <w:szCs w:val="24"/>
                <w:lang w:eastAsia="ru-RU"/>
              </w:rPr>
              <w:t>Программа технической поддержки должна</w:t>
            </w:r>
          </w:p>
          <w:p w:rsidR="003D6512" w:rsidRPr="003D6512" w:rsidRDefault="003D6512" w:rsidP="003D6512">
            <w:pPr>
              <w:spacing w:after="0" w:line="240" w:lineRule="auto"/>
              <w:jc w:val="left"/>
              <w:rPr>
                <w:rFonts w:cs="Calibri"/>
                <w:sz w:val="24"/>
                <w:szCs w:val="24"/>
                <w:lang w:eastAsia="ru-RU"/>
              </w:rPr>
            </w:pPr>
            <w:r w:rsidRPr="003D6512">
              <w:rPr>
                <w:rFonts w:cs="Calibri"/>
                <w:sz w:val="24"/>
                <w:szCs w:val="24"/>
                <w:lang w:eastAsia="ru-RU"/>
              </w:rPr>
              <w:t>включать следующие услуги:</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36"/>
              </w:numPr>
              <w:spacing w:after="0" w:line="240" w:lineRule="auto"/>
              <w:jc w:val="left"/>
              <w:rPr>
                <w:rFonts w:cs="Calibri"/>
                <w:sz w:val="24"/>
                <w:szCs w:val="24"/>
                <w:lang w:eastAsia="ru-RU"/>
              </w:rPr>
            </w:pPr>
            <w:r w:rsidRPr="003D6512">
              <w:rPr>
                <w:rFonts w:cs="Calibri"/>
                <w:sz w:val="24"/>
                <w:szCs w:val="24"/>
                <w:lang w:eastAsia="ru-RU"/>
              </w:rPr>
              <w:t xml:space="preserve">Консультации по функциональным </w:t>
            </w:r>
            <w:r w:rsidRPr="003D6512">
              <w:rPr>
                <w:rFonts w:cs="Calibri"/>
                <w:sz w:val="24"/>
                <w:szCs w:val="24"/>
                <w:lang w:eastAsia="ru-RU"/>
              </w:rPr>
              <w:lastRenderedPageBreak/>
              <w:t>возможностям ПО;</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lastRenderedPageBreak/>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line="240" w:lineRule="auto"/>
              <w:jc w:val="left"/>
              <w:rPr>
                <w:rFonts w:cs="Calibri"/>
                <w:sz w:val="24"/>
                <w:szCs w:val="24"/>
                <w:lang w:eastAsia="ru-RU"/>
              </w:rPr>
            </w:pPr>
            <w:r w:rsidRPr="003D6512">
              <w:rPr>
                <w:rFonts w:cs="Calibri"/>
                <w:sz w:val="24"/>
                <w:szCs w:val="24"/>
                <w:lang w:eastAsia="ru-RU"/>
              </w:rPr>
              <w:t xml:space="preserve">Консультации и рекомендации по установке, настройке, администрированию и использованию ПО в объеме эксплуатационной документации; </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line="240" w:lineRule="auto"/>
              <w:jc w:val="left"/>
              <w:rPr>
                <w:rFonts w:cs="Calibri"/>
                <w:sz w:val="24"/>
                <w:szCs w:val="24"/>
                <w:lang w:eastAsia="ru-RU"/>
              </w:rPr>
            </w:pPr>
            <w:r w:rsidRPr="003D6512">
              <w:rPr>
                <w:rFonts w:cs="Calibri"/>
                <w:sz w:val="24"/>
                <w:szCs w:val="24"/>
                <w:lang w:eastAsia="ru-RU"/>
              </w:rPr>
              <w:t>Сбор данных для выявления и устранения подтвержденных дефектов ПО или диагностирования ПО в ходе разрешения инцидентов, включая удаленную диагностику или выезд инженера СПП к Заказчику (предоставляется исключительно по усмотрению СПП для критичных инцидентов);</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line="240" w:lineRule="auto"/>
              <w:jc w:val="left"/>
              <w:rPr>
                <w:rFonts w:cs="Calibri"/>
                <w:sz w:val="24"/>
                <w:szCs w:val="24"/>
                <w:lang w:eastAsia="ru-RU"/>
              </w:rPr>
            </w:pPr>
            <w:r w:rsidRPr="003D6512">
              <w:rPr>
                <w:rFonts w:cs="Calibri"/>
                <w:sz w:val="24"/>
                <w:szCs w:val="24"/>
                <w:lang w:eastAsia="ru-RU"/>
              </w:rPr>
              <w:t>Консультации по восстановлению работоспособности программ;</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line="240" w:lineRule="auto"/>
              <w:jc w:val="left"/>
              <w:rPr>
                <w:rFonts w:cs="Calibri"/>
                <w:sz w:val="24"/>
                <w:szCs w:val="24"/>
                <w:lang w:eastAsia="ru-RU"/>
              </w:rPr>
            </w:pPr>
            <w:r w:rsidRPr="003D6512">
              <w:rPr>
                <w:rFonts w:cs="Calibri"/>
                <w:sz w:val="24"/>
                <w:szCs w:val="24"/>
                <w:lang w:eastAsia="ru-RU"/>
              </w:rPr>
              <w:t>Разработка и предоставление новых версий ПО, специальных сборок ПО или обходных решений с целью устранения подтвержденных дефектов ПО;</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line="240" w:lineRule="auto"/>
              <w:jc w:val="left"/>
              <w:rPr>
                <w:rFonts w:cs="Calibri"/>
                <w:sz w:val="24"/>
                <w:szCs w:val="24"/>
                <w:lang w:eastAsia="ru-RU"/>
              </w:rPr>
            </w:pPr>
            <w:r w:rsidRPr="003D6512">
              <w:rPr>
                <w:rFonts w:cs="Calibri"/>
                <w:sz w:val="24"/>
                <w:szCs w:val="24"/>
                <w:lang w:eastAsia="ru-RU"/>
              </w:rPr>
              <w:t>Восстановление комплекта поставки ПО;</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line="240" w:lineRule="auto"/>
              <w:jc w:val="left"/>
              <w:rPr>
                <w:rFonts w:cs="Calibri"/>
                <w:sz w:val="24"/>
                <w:szCs w:val="24"/>
                <w:lang w:eastAsia="ru-RU"/>
              </w:rPr>
            </w:pPr>
            <w:r w:rsidRPr="003D6512">
              <w:rPr>
                <w:rFonts w:cs="Calibri"/>
                <w:sz w:val="24"/>
                <w:szCs w:val="24"/>
                <w:lang w:eastAsia="ru-RU"/>
              </w:rPr>
              <w:t>Помощь по вопросам навигации по веб-сайту, загрузке продуктов и обновлений.</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Способы обращения в техническую поддержку:</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line="240" w:lineRule="auto"/>
              <w:jc w:val="left"/>
              <w:rPr>
                <w:rFonts w:cs="Calibri"/>
                <w:sz w:val="24"/>
                <w:szCs w:val="24"/>
                <w:lang w:eastAsia="ru-RU"/>
              </w:rPr>
            </w:pPr>
            <w:r w:rsidRPr="003D6512">
              <w:rPr>
                <w:rFonts w:cs="Calibri"/>
                <w:sz w:val="24"/>
                <w:szCs w:val="24"/>
                <w:lang w:eastAsia="ru-RU"/>
              </w:rPr>
              <w:t>Форма обращения в техническую поддержку на веб-сайте;</w:t>
            </w:r>
          </w:p>
          <w:p w:rsidR="003D6512" w:rsidRPr="003D6512" w:rsidRDefault="003D6512" w:rsidP="003D6512">
            <w:pPr>
              <w:numPr>
                <w:ilvl w:val="0"/>
                <w:numId w:val="12"/>
              </w:numPr>
              <w:spacing w:after="0" w:line="240" w:lineRule="auto"/>
              <w:jc w:val="left"/>
              <w:rPr>
                <w:rFonts w:cs="Calibri"/>
                <w:sz w:val="24"/>
                <w:szCs w:val="24"/>
                <w:lang w:eastAsia="ru-RU"/>
              </w:rPr>
            </w:pPr>
            <w:r w:rsidRPr="003D6512">
              <w:rPr>
                <w:rFonts w:cs="Calibri"/>
                <w:sz w:val="24"/>
                <w:szCs w:val="24"/>
                <w:lang w:eastAsia="ru-RU"/>
              </w:rPr>
              <w:t>Электронная почта</w:t>
            </w:r>
            <w:r w:rsidRPr="003D6512">
              <w:rPr>
                <w:rFonts w:cs="Calibri"/>
                <w:sz w:val="24"/>
                <w:szCs w:val="24"/>
                <w:lang w:val="en-US" w:eastAsia="ru-RU"/>
              </w:rPr>
              <w:t>;</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line="240" w:lineRule="auto"/>
              <w:jc w:val="left"/>
              <w:rPr>
                <w:rFonts w:cs="Calibri"/>
                <w:sz w:val="24"/>
                <w:szCs w:val="24"/>
                <w:lang w:eastAsia="ru-RU"/>
              </w:rPr>
            </w:pPr>
            <w:r w:rsidRPr="003D6512">
              <w:rPr>
                <w:rFonts w:cs="Calibri"/>
                <w:sz w:val="24"/>
                <w:szCs w:val="24"/>
                <w:lang w:eastAsia="ru-RU"/>
              </w:rPr>
              <w:t>Телефонная линия.</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line="240" w:lineRule="auto"/>
              <w:jc w:val="left"/>
              <w:rPr>
                <w:rFonts w:cs="Calibri"/>
                <w:sz w:val="24"/>
                <w:szCs w:val="24"/>
                <w:lang w:eastAsia="ru-RU"/>
              </w:rPr>
            </w:pPr>
            <w:r w:rsidRPr="003D6512">
              <w:rPr>
                <w:rFonts w:cs="Calibri"/>
                <w:sz w:val="24"/>
                <w:szCs w:val="24"/>
                <w:lang w:eastAsia="ru-RU"/>
              </w:rPr>
              <w:t>Техническая поддержка должна быть доступна и предоставляться на русском языке 10 до 18 часов по Московскому времени, в будни (кроме выходных и нерабочих праздничных дней, устанавливаемых законодательством Российской Федерации).</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line="240" w:lineRule="auto"/>
              <w:jc w:val="left"/>
              <w:rPr>
                <w:rFonts w:cs="Calibri"/>
                <w:sz w:val="24"/>
                <w:szCs w:val="24"/>
                <w:lang w:eastAsia="ru-RU"/>
              </w:rPr>
            </w:pPr>
            <w:r w:rsidRPr="003D6512">
              <w:rPr>
                <w:rFonts w:cs="Calibri"/>
                <w:sz w:val="24"/>
                <w:szCs w:val="24"/>
                <w:lang w:eastAsia="ru-RU"/>
              </w:rPr>
              <w:t>Заказчик может зарегистрировать неограниченное количество обращений.</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line="240" w:lineRule="auto"/>
              <w:jc w:val="left"/>
              <w:rPr>
                <w:rFonts w:cs="Calibri"/>
                <w:sz w:val="24"/>
                <w:szCs w:val="24"/>
                <w:lang w:eastAsia="ru-RU"/>
              </w:rPr>
            </w:pPr>
            <w:r w:rsidRPr="003D6512">
              <w:rPr>
                <w:rFonts w:cs="Calibri"/>
                <w:sz w:val="24"/>
                <w:szCs w:val="24"/>
                <w:lang w:eastAsia="ru-RU"/>
              </w:rPr>
              <w:t>При подаче заявки в техническую поддержку реализована возможность обозначения критичности проблемы при создании заявке в службе технической поддержке.</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301"/>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line="240" w:lineRule="auto"/>
              <w:ind w:left="360"/>
              <w:jc w:val="left"/>
              <w:rPr>
                <w:rFonts w:cs="Calibri"/>
                <w:sz w:val="24"/>
                <w:szCs w:val="24"/>
                <w:lang w:eastAsia="ru-RU"/>
              </w:rPr>
            </w:pPr>
            <w:r w:rsidRPr="003D6512">
              <w:rPr>
                <w:rFonts w:cs="Calibri"/>
                <w:sz w:val="24"/>
                <w:szCs w:val="24"/>
                <w:lang w:eastAsia="ru-RU"/>
              </w:rPr>
              <w:t>Описание степени критичности обращений:</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557"/>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top w:val="single" w:sz="4" w:space="0" w:color="auto"/>
            </w:tcBorders>
          </w:tcPr>
          <w:tbl>
            <w:tblPr>
              <w:tblStyle w:val="1b"/>
              <w:tblW w:w="4623" w:type="dxa"/>
              <w:tblLook w:val="04A0" w:firstRow="1" w:lastRow="0" w:firstColumn="1" w:lastColumn="0" w:noHBand="0" w:noVBand="1"/>
            </w:tblPr>
            <w:tblGrid>
              <w:gridCol w:w="1645"/>
              <w:gridCol w:w="2978"/>
            </w:tblGrid>
            <w:tr w:rsidR="003D6512" w:rsidRPr="003D6512" w:rsidTr="00B912F6">
              <w:tc>
                <w:tcPr>
                  <w:tcW w:w="1496" w:type="dxa"/>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Критичность A</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(Критический инцидент)</w:t>
                  </w:r>
                </w:p>
                <w:p w:rsidR="003D6512" w:rsidRPr="003D6512" w:rsidRDefault="003D6512" w:rsidP="003D6512">
                  <w:pPr>
                    <w:spacing w:after="0"/>
                    <w:jc w:val="left"/>
                    <w:rPr>
                      <w:rFonts w:cs="Calibri"/>
                      <w:sz w:val="24"/>
                      <w:szCs w:val="24"/>
                      <w:lang w:eastAsia="ru-RU"/>
                    </w:rPr>
                  </w:pPr>
                </w:p>
              </w:tc>
              <w:tc>
                <w:tcPr>
                  <w:tcW w:w="3127" w:type="dxa"/>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 xml:space="preserve">Проблема, когда вследствие неработоспособности Программы или затронуты критически важные </w:t>
                  </w:r>
                  <w:r w:rsidRPr="003D6512">
                    <w:rPr>
                      <w:rFonts w:cs="Calibri"/>
                      <w:sz w:val="24"/>
                      <w:szCs w:val="24"/>
                      <w:lang w:eastAsia="ru-RU"/>
                    </w:rPr>
                    <w:lastRenderedPageBreak/>
                    <w:t>бизнес -процессы Заказчика, либо выполнение основных сценариев использования Программы полностью невозможно.</w:t>
                  </w:r>
                </w:p>
              </w:tc>
            </w:tr>
            <w:tr w:rsidR="003D6512" w:rsidRPr="003D6512" w:rsidTr="00B912F6">
              <w:tc>
                <w:tcPr>
                  <w:tcW w:w="1496" w:type="dxa"/>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lastRenderedPageBreak/>
                    <w:t>Критичность B</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(Высокая важность)</w:t>
                  </w:r>
                </w:p>
                <w:p w:rsidR="003D6512" w:rsidRPr="003D6512" w:rsidRDefault="003D6512" w:rsidP="003D6512">
                  <w:pPr>
                    <w:spacing w:after="0"/>
                    <w:jc w:val="left"/>
                    <w:rPr>
                      <w:rFonts w:cs="Calibri"/>
                      <w:sz w:val="24"/>
                      <w:szCs w:val="24"/>
                      <w:lang w:eastAsia="ru-RU"/>
                    </w:rPr>
                  </w:pPr>
                </w:p>
              </w:tc>
              <w:tc>
                <w:tcPr>
                  <w:tcW w:w="3127" w:type="dxa"/>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Выполнение основных сценариев использования Программы невозможно или затруднено, при этом бизнес-процессы Заказчика не затронуты или существует известное обходное решение для смягчения последствий инцидента.</w:t>
                  </w:r>
                </w:p>
              </w:tc>
            </w:tr>
            <w:tr w:rsidR="003D6512" w:rsidRPr="003D6512" w:rsidTr="00B912F6">
              <w:tc>
                <w:tcPr>
                  <w:tcW w:w="1496" w:type="dxa"/>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Критичность С</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(Средняя важность)</w:t>
                  </w:r>
                </w:p>
                <w:p w:rsidR="003D6512" w:rsidRPr="003D6512" w:rsidRDefault="003D6512" w:rsidP="003D6512">
                  <w:pPr>
                    <w:spacing w:after="0"/>
                    <w:jc w:val="left"/>
                    <w:rPr>
                      <w:rFonts w:cs="Calibri"/>
                      <w:sz w:val="24"/>
                      <w:szCs w:val="24"/>
                      <w:lang w:eastAsia="ru-RU"/>
                    </w:rPr>
                  </w:pPr>
                </w:p>
              </w:tc>
              <w:tc>
                <w:tcPr>
                  <w:tcW w:w="3127" w:type="dxa"/>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Основные сценарии использования Программы не затронуты, серьезные</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последствия для производительности действий или осуществления функций Заказчика отсутствуют, сохраняется возможность использования Программы с</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некоторыми ограничениями, при этом влияние работоспособность систем Заказчика</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незначительно.</w:t>
                  </w:r>
                </w:p>
              </w:tc>
            </w:tr>
            <w:tr w:rsidR="003D6512" w:rsidRPr="003D6512" w:rsidTr="00B912F6">
              <w:tc>
                <w:tcPr>
                  <w:tcW w:w="1496" w:type="dxa"/>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Критичность D</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(Низкая важность)</w:t>
                  </w:r>
                </w:p>
              </w:tc>
              <w:tc>
                <w:tcPr>
                  <w:tcW w:w="3127" w:type="dxa"/>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 xml:space="preserve">Некритичные обращения: не затронуты сценарии использования Программы, при этом отсутствует влияние на бизнес-процессы Заказчика. В данную категорию входят также консультационные запросы, обращения от неавторизованных пользователей, обращения </w:t>
                  </w:r>
                  <w:r w:rsidRPr="003D6512">
                    <w:rPr>
                      <w:rFonts w:cs="Calibri"/>
                      <w:sz w:val="24"/>
                      <w:szCs w:val="24"/>
                      <w:lang w:eastAsia="ru-RU"/>
                    </w:rPr>
                    <w:lastRenderedPageBreak/>
                    <w:t>по проблемам косметического характера, прочие запросы и обращения, неклассифицируемые по первым трем категориям.</w:t>
                  </w:r>
                </w:p>
              </w:tc>
            </w:tr>
          </w:tbl>
          <w:p w:rsidR="003D6512" w:rsidRPr="003D6512" w:rsidRDefault="003D6512" w:rsidP="003D6512">
            <w:pPr>
              <w:spacing w:after="0" w:line="240" w:lineRule="auto"/>
              <w:jc w:val="left"/>
              <w:rPr>
                <w:rFonts w:cs="Calibri"/>
                <w:sz w:val="24"/>
                <w:szCs w:val="24"/>
                <w:lang w:eastAsia="ru-RU"/>
              </w:rPr>
            </w:pPr>
          </w:p>
        </w:tc>
        <w:tc>
          <w:tcPr>
            <w:tcW w:w="837" w:type="pct"/>
            <w:tcBorders>
              <w:top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lastRenderedPageBreak/>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619"/>
        </w:trPr>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Borders>
              <w:top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 xml:space="preserve">В критичных случаях при обращении в службу технической поддержки первая реакция инженера должна следовать в соответствии с критичностью инцидента </w:t>
            </w:r>
          </w:p>
        </w:tc>
        <w:tc>
          <w:tcPr>
            <w:tcW w:w="837" w:type="pct"/>
            <w:tcBorders>
              <w:top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tbl>
            <w:tblPr>
              <w:tblStyle w:val="1b"/>
              <w:tblW w:w="0" w:type="auto"/>
              <w:tblLook w:val="04A0" w:firstRow="1" w:lastRow="0" w:firstColumn="1" w:lastColumn="0" w:noHBand="0" w:noVBand="1"/>
            </w:tblPr>
            <w:tblGrid>
              <w:gridCol w:w="2508"/>
              <w:gridCol w:w="2151"/>
            </w:tblGrid>
            <w:tr w:rsidR="003D6512" w:rsidRPr="003D6512" w:rsidTr="00B912F6">
              <w:tc>
                <w:tcPr>
                  <w:tcW w:w="0" w:type="auto"/>
                  <w:vAlign w:val="center"/>
                </w:tcPr>
                <w:p w:rsidR="003D6512" w:rsidRPr="003D6512" w:rsidRDefault="003D6512" w:rsidP="003D6512">
                  <w:pPr>
                    <w:spacing w:after="0"/>
                    <w:jc w:val="center"/>
                    <w:rPr>
                      <w:rFonts w:cs="Calibri"/>
                      <w:sz w:val="24"/>
                      <w:szCs w:val="24"/>
                      <w:lang w:eastAsia="ru-RU"/>
                    </w:rPr>
                  </w:pPr>
                  <w:r w:rsidRPr="003D6512">
                    <w:rPr>
                      <w:rFonts w:cs="Calibri"/>
                      <w:sz w:val="24"/>
                      <w:szCs w:val="24"/>
                      <w:lang w:eastAsia="ru-RU"/>
                    </w:rPr>
                    <w:t>Степень критичности</w:t>
                  </w:r>
                </w:p>
              </w:tc>
              <w:tc>
                <w:tcPr>
                  <w:tcW w:w="0" w:type="auto"/>
                  <w:vAlign w:val="center"/>
                </w:tcPr>
                <w:p w:rsidR="003D6512" w:rsidRPr="003D6512" w:rsidRDefault="003D6512" w:rsidP="003D6512">
                  <w:pPr>
                    <w:spacing w:after="0"/>
                    <w:jc w:val="center"/>
                    <w:rPr>
                      <w:rFonts w:cs="Calibri"/>
                      <w:sz w:val="24"/>
                      <w:szCs w:val="24"/>
                      <w:lang w:eastAsia="ru-RU"/>
                    </w:rPr>
                  </w:pPr>
                  <w:r w:rsidRPr="003D6512">
                    <w:rPr>
                      <w:rFonts w:cs="Calibri"/>
                      <w:sz w:val="24"/>
                      <w:szCs w:val="24"/>
                      <w:lang w:eastAsia="ru-RU"/>
                    </w:rPr>
                    <w:t>Время реагирования</w:t>
                  </w:r>
                </w:p>
              </w:tc>
            </w:tr>
            <w:tr w:rsidR="003D6512" w:rsidRPr="003D6512" w:rsidTr="00B912F6">
              <w:tc>
                <w:tcPr>
                  <w:tcW w:w="0" w:type="auto"/>
                  <w:vAlign w:val="center"/>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Критичность A</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(Критический инцидент)</w:t>
                  </w:r>
                </w:p>
              </w:tc>
              <w:tc>
                <w:tcPr>
                  <w:tcW w:w="0" w:type="auto"/>
                  <w:vAlign w:val="center"/>
                </w:tcPr>
                <w:p w:rsidR="003D6512" w:rsidRPr="003D6512" w:rsidRDefault="003D6512" w:rsidP="003D6512">
                  <w:pPr>
                    <w:spacing w:after="0"/>
                    <w:jc w:val="center"/>
                    <w:rPr>
                      <w:rFonts w:cs="Calibri"/>
                      <w:sz w:val="24"/>
                      <w:szCs w:val="24"/>
                      <w:lang w:eastAsia="ru-RU"/>
                    </w:rPr>
                  </w:pPr>
                  <w:r w:rsidRPr="003D6512">
                    <w:rPr>
                      <w:rFonts w:cs="Calibri"/>
                      <w:sz w:val="24"/>
                      <w:szCs w:val="24"/>
                      <w:lang w:eastAsia="ru-RU"/>
                    </w:rPr>
                    <w:t>2 часа</w:t>
                  </w:r>
                </w:p>
              </w:tc>
            </w:tr>
            <w:tr w:rsidR="003D6512" w:rsidRPr="003D6512" w:rsidTr="00B912F6">
              <w:tc>
                <w:tcPr>
                  <w:tcW w:w="0" w:type="auto"/>
                  <w:vAlign w:val="center"/>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Критичность B</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(Высокая важность)</w:t>
                  </w:r>
                </w:p>
              </w:tc>
              <w:tc>
                <w:tcPr>
                  <w:tcW w:w="0" w:type="auto"/>
                  <w:vAlign w:val="center"/>
                </w:tcPr>
                <w:p w:rsidR="003D6512" w:rsidRPr="003D6512" w:rsidRDefault="003D6512" w:rsidP="003D6512">
                  <w:pPr>
                    <w:spacing w:after="0"/>
                    <w:jc w:val="center"/>
                    <w:rPr>
                      <w:rFonts w:cs="Calibri"/>
                      <w:sz w:val="24"/>
                      <w:szCs w:val="24"/>
                      <w:lang w:eastAsia="ru-RU"/>
                    </w:rPr>
                  </w:pPr>
                  <w:r w:rsidRPr="003D6512">
                    <w:rPr>
                      <w:rFonts w:cs="Calibri"/>
                      <w:sz w:val="24"/>
                      <w:szCs w:val="24"/>
                      <w:lang w:eastAsia="ru-RU"/>
                    </w:rPr>
                    <w:t>4 часа</w:t>
                  </w:r>
                </w:p>
              </w:tc>
            </w:tr>
            <w:tr w:rsidR="003D6512" w:rsidRPr="003D6512" w:rsidTr="00B912F6">
              <w:tc>
                <w:tcPr>
                  <w:tcW w:w="0" w:type="auto"/>
                  <w:vAlign w:val="center"/>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Критичность С</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(Средняя важность)</w:t>
                  </w:r>
                </w:p>
              </w:tc>
              <w:tc>
                <w:tcPr>
                  <w:tcW w:w="0" w:type="auto"/>
                  <w:vAlign w:val="center"/>
                </w:tcPr>
                <w:p w:rsidR="003D6512" w:rsidRPr="003D6512" w:rsidRDefault="003D6512" w:rsidP="003D6512">
                  <w:pPr>
                    <w:spacing w:after="0"/>
                    <w:jc w:val="center"/>
                    <w:rPr>
                      <w:rFonts w:cs="Calibri"/>
                      <w:sz w:val="24"/>
                      <w:szCs w:val="24"/>
                      <w:lang w:eastAsia="ru-RU"/>
                    </w:rPr>
                  </w:pPr>
                  <w:r w:rsidRPr="003D6512">
                    <w:rPr>
                      <w:rFonts w:cs="Calibri"/>
                      <w:sz w:val="24"/>
                      <w:szCs w:val="24"/>
                      <w:lang w:eastAsia="ru-RU"/>
                    </w:rPr>
                    <w:t>8 часов</w:t>
                  </w:r>
                </w:p>
              </w:tc>
            </w:tr>
            <w:tr w:rsidR="003D6512" w:rsidRPr="003D6512" w:rsidTr="00B912F6">
              <w:tc>
                <w:tcPr>
                  <w:tcW w:w="0" w:type="auto"/>
                  <w:vAlign w:val="center"/>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Критичность D</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(Низкая важность)</w:t>
                  </w:r>
                </w:p>
              </w:tc>
              <w:tc>
                <w:tcPr>
                  <w:tcW w:w="0" w:type="auto"/>
                  <w:vAlign w:val="center"/>
                </w:tcPr>
                <w:p w:rsidR="003D6512" w:rsidRPr="003D6512" w:rsidRDefault="003D6512" w:rsidP="003D6512">
                  <w:pPr>
                    <w:spacing w:after="0"/>
                    <w:jc w:val="center"/>
                    <w:rPr>
                      <w:rFonts w:cs="Calibri"/>
                      <w:sz w:val="24"/>
                      <w:szCs w:val="24"/>
                      <w:lang w:eastAsia="ru-RU"/>
                    </w:rPr>
                  </w:pPr>
                  <w:r w:rsidRPr="003D6512">
                    <w:rPr>
                      <w:rFonts w:cs="Calibri"/>
                      <w:sz w:val="24"/>
                      <w:szCs w:val="24"/>
                      <w:lang w:eastAsia="ru-RU"/>
                    </w:rPr>
                    <w:t>24 часа</w:t>
                  </w:r>
                </w:p>
              </w:tc>
            </w:tr>
          </w:tbl>
          <w:p w:rsidR="003D6512" w:rsidRPr="003D6512" w:rsidRDefault="003D6512" w:rsidP="003D6512">
            <w:pPr>
              <w:spacing w:after="0"/>
              <w:jc w:val="left"/>
              <w:rPr>
                <w:rFonts w:cs="Calibri"/>
                <w:sz w:val="24"/>
                <w:szCs w:val="24"/>
                <w:lang w:eastAsia="ru-RU"/>
              </w:rPr>
            </w:pPr>
          </w:p>
        </w:tc>
        <w:tc>
          <w:tcPr>
            <w:tcW w:w="837" w:type="pct"/>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c>
          <w:tcPr>
            <w:tcW w:w="352" w:type="pct"/>
            <w:vMerge/>
          </w:tcPr>
          <w:p w:rsidR="003D6512" w:rsidRPr="003D6512" w:rsidRDefault="003D6512" w:rsidP="003D6512">
            <w:pPr>
              <w:spacing w:after="0"/>
              <w:jc w:val="left"/>
              <w:rPr>
                <w:rFonts w:cs="Calibri"/>
                <w:sz w:val="24"/>
                <w:szCs w:val="24"/>
                <w:lang w:eastAsia="ru-RU"/>
              </w:rPr>
            </w:pPr>
          </w:p>
        </w:tc>
        <w:tc>
          <w:tcPr>
            <w:tcW w:w="1161" w:type="pct"/>
            <w:vMerge/>
          </w:tcPr>
          <w:p w:rsidR="003D6512" w:rsidRPr="003D6512" w:rsidRDefault="003D6512" w:rsidP="003D6512">
            <w:pPr>
              <w:spacing w:after="0"/>
              <w:jc w:val="left"/>
              <w:rPr>
                <w:rFonts w:cs="Calibri"/>
                <w:sz w:val="24"/>
                <w:szCs w:val="24"/>
                <w:lang w:eastAsia="ru-RU"/>
              </w:rPr>
            </w:pPr>
          </w:p>
        </w:tc>
        <w:tc>
          <w:tcPr>
            <w:tcW w:w="2276" w:type="pct"/>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Сертификат на техническую поддержку в период своего действия обеспечивает бесплатные обновления продукта, в том числе переход на новую версию продукта.</w:t>
            </w:r>
          </w:p>
        </w:tc>
        <w:tc>
          <w:tcPr>
            <w:tcW w:w="837" w:type="pct"/>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Pr>
          <w:p w:rsidR="003D6512" w:rsidRPr="003D6512" w:rsidRDefault="003D6512" w:rsidP="003D6512">
            <w:pPr>
              <w:spacing w:after="0"/>
              <w:jc w:val="left"/>
              <w:rPr>
                <w:rFonts w:cs="Calibri"/>
                <w:sz w:val="24"/>
                <w:szCs w:val="24"/>
                <w:lang w:eastAsia="ru-RU"/>
              </w:rPr>
            </w:pPr>
          </w:p>
        </w:tc>
      </w:tr>
      <w:tr w:rsidR="003D6512" w:rsidRPr="003D6512" w:rsidTr="00B912F6">
        <w:trPr>
          <w:trHeight w:val="767"/>
        </w:trPr>
        <w:tc>
          <w:tcPr>
            <w:tcW w:w="352" w:type="pct"/>
            <w:vMerge w:val="restart"/>
            <w:tcBorders>
              <w:bottom w:val="nil"/>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1.2.3</w:t>
            </w:r>
          </w:p>
        </w:tc>
        <w:tc>
          <w:tcPr>
            <w:tcW w:w="1161" w:type="pct"/>
            <w:vMerge w:val="restart"/>
            <w:tcBorders>
              <w:bottom w:val="nil"/>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Простая (неисключительная) лицензия на ЭВМ системы резервного копирования - расширенная редакция для системы управления базами данных (СУБД) на базе PostgreSQL (Тип 2), товарный знак Киберпротект*</w:t>
            </w: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предназначено для резервного копирования одного инстанса (экземпляра) СУБД PostgreSQL &amp;Pos</w:t>
            </w:r>
            <w:r w:rsidRPr="003D6512">
              <w:rPr>
                <w:rFonts w:cs="Calibri"/>
                <w:sz w:val="24"/>
                <w:szCs w:val="24"/>
                <w:lang w:val="en-US" w:eastAsia="ru-RU"/>
              </w:rPr>
              <w:t>t</w:t>
            </w:r>
            <w:r w:rsidRPr="003D6512">
              <w:rPr>
                <w:rFonts w:cs="Calibri"/>
                <w:sz w:val="24"/>
                <w:szCs w:val="24"/>
                <w:lang w:eastAsia="ru-RU"/>
              </w:rPr>
              <w:t>gres Pro.</w:t>
            </w:r>
          </w:p>
        </w:tc>
        <w:tc>
          <w:tcPr>
            <w:tcW w:w="837"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val="restart"/>
            <w:tcBorders>
              <w:bottom w:val="nil"/>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20 шт.</w:t>
            </w:r>
          </w:p>
        </w:tc>
      </w:tr>
      <w:tr w:rsidR="003D6512" w:rsidRPr="003D6512" w:rsidTr="00B912F6">
        <w:trPr>
          <w:trHeight w:val="272"/>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Системные требования:</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обеспечивает возможность резервного копирования и аварийного восстановления данных на компьютерах, работающих под управлением следующих ОС:</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jc w:val="left"/>
              <w:rPr>
                <w:rFonts w:cs="Calibri"/>
                <w:sz w:val="24"/>
                <w:szCs w:val="24"/>
                <w:lang w:eastAsia="ru-RU"/>
              </w:rPr>
            </w:pPr>
            <w:r w:rsidRPr="003D6512">
              <w:rPr>
                <w:rFonts w:cs="Calibri"/>
                <w:sz w:val="24"/>
                <w:szCs w:val="24"/>
                <w:lang w:eastAsia="ru-RU"/>
              </w:rPr>
              <w:t xml:space="preserve">Ubuntu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2"/>
              </w:numPr>
              <w:spacing w:after="0"/>
              <w:jc w:val="left"/>
              <w:rPr>
                <w:rFonts w:cs="Calibri"/>
                <w:sz w:val="24"/>
                <w:szCs w:val="24"/>
                <w:lang w:eastAsia="ru-RU"/>
              </w:rPr>
            </w:pPr>
            <w:r w:rsidRPr="003D6512">
              <w:rPr>
                <w:rFonts w:cs="Calibri"/>
                <w:sz w:val="24"/>
                <w:szCs w:val="24"/>
                <w:lang w:eastAsia="ru-RU"/>
              </w:rPr>
              <w:t>Debian</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3"/>
              </w:numPr>
              <w:spacing w:after="0" w:line="240" w:lineRule="auto"/>
              <w:jc w:val="left"/>
              <w:rPr>
                <w:rFonts w:cs="Calibri"/>
                <w:sz w:val="24"/>
                <w:szCs w:val="24"/>
                <w:lang w:val="en-US" w:eastAsia="ru-RU"/>
              </w:rPr>
            </w:pPr>
            <w:r w:rsidRPr="003D6512">
              <w:rPr>
                <w:rFonts w:cs="Calibri"/>
                <w:sz w:val="24"/>
                <w:szCs w:val="24"/>
                <w:lang w:val="en-US" w:eastAsia="ru-RU"/>
              </w:rPr>
              <w:t xml:space="preserve">CentOS Astra Linux 1.6 </w:t>
            </w:r>
            <w:r w:rsidRPr="003D6512">
              <w:rPr>
                <w:rFonts w:cs="Calibri"/>
                <w:sz w:val="24"/>
                <w:szCs w:val="24"/>
                <w:lang w:eastAsia="ru-RU"/>
              </w:rPr>
              <w:t>и</w:t>
            </w:r>
            <w:r w:rsidRPr="003D6512">
              <w:rPr>
                <w:rFonts w:cs="Calibri"/>
                <w:sz w:val="24"/>
                <w:szCs w:val="24"/>
                <w:lang w:val="en-US" w:eastAsia="ru-RU"/>
              </w:rPr>
              <w:t xml:space="preserve"> </w:t>
            </w:r>
            <w:r w:rsidRPr="003D6512">
              <w:rPr>
                <w:rFonts w:cs="Calibri"/>
                <w:sz w:val="24"/>
                <w:szCs w:val="24"/>
                <w:lang w:eastAsia="ru-RU"/>
              </w:rPr>
              <w:t>выше</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val="en-US"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val="en-US"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val="en-US" w:eastAsia="ru-RU"/>
              </w:rPr>
            </w:pPr>
          </w:p>
        </w:tc>
        <w:tc>
          <w:tcPr>
            <w:tcW w:w="1161" w:type="pct"/>
            <w:vMerge/>
            <w:tcBorders>
              <w:bottom w:val="nil"/>
            </w:tcBorders>
          </w:tcPr>
          <w:p w:rsidR="003D6512" w:rsidRPr="003D6512" w:rsidRDefault="003D6512" w:rsidP="003D6512">
            <w:pPr>
              <w:spacing w:after="0"/>
              <w:jc w:val="left"/>
              <w:rPr>
                <w:rFonts w:cs="Calibri"/>
                <w:sz w:val="24"/>
                <w:szCs w:val="24"/>
                <w:lang w:val="en-US" w:eastAsia="ru-RU"/>
              </w:rPr>
            </w:pPr>
          </w:p>
        </w:tc>
        <w:tc>
          <w:tcPr>
            <w:tcW w:w="2276" w:type="pct"/>
            <w:tcBorders>
              <w:bottom w:val="single" w:sz="4" w:space="0" w:color="auto"/>
            </w:tcBorders>
          </w:tcPr>
          <w:p w:rsidR="003D6512" w:rsidRPr="003D6512" w:rsidRDefault="003D6512" w:rsidP="003D6512">
            <w:pPr>
              <w:numPr>
                <w:ilvl w:val="0"/>
                <w:numId w:val="13"/>
              </w:numPr>
              <w:spacing w:after="0" w:line="240" w:lineRule="auto"/>
              <w:jc w:val="left"/>
              <w:rPr>
                <w:rFonts w:cs="Calibri"/>
                <w:sz w:val="24"/>
                <w:szCs w:val="24"/>
                <w:lang w:eastAsia="ru-RU"/>
              </w:rPr>
            </w:pPr>
            <w:r w:rsidRPr="003D6512">
              <w:rPr>
                <w:rFonts w:cs="Calibri"/>
                <w:sz w:val="24"/>
                <w:szCs w:val="24"/>
                <w:lang w:eastAsia="ru-RU"/>
              </w:rPr>
              <w:t>ALT Linux 7.0 и выше</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4"/>
              </w:numPr>
              <w:spacing w:after="0" w:line="240" w:lineRule="auto"/>
              <w:jc w:val="left"/>
              <w:rPr>
                <w:rFonts w:cs="Calibri"/>
                <w:sz w:val="24"/>
                <w:szCs w:val="24"/>
                <w:lang w:val="en-US" w:eastAsia="ru-RU"/>
              </w:rPr>
            </w:pPr>
            <w:r w:rsidRPr="003D6512">
              <w:rPr>
                <w:rFonts w:cs="Calibri"/>
                <w:sz w:val="24"/>
                <w:szCs w:val="24"/>
                <w:lang w:val="en-US" w:eastAsia="ru-RU"/>
              </w:rPr>
              <w:t>Windows Server 2008 R2 (x64)</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4"/>
              </w:numPr>
              <w:spacing w:after="0" w:line="240" w:lineRule="auto"/>
              <w:jc w:val="left"/>
              <w:rPr>
                <w:rFonts w:cs="Calibri"/>
                <w:sz w:val="24"/>
                <w:szCs w:val="24"/>
                <w:lang w:val="en-US" w:eastAsia="ru-RU"/>
              </w:rPr>
            </w:pPr>
            <w:r w:rsidRPr="003D6512">
              <w:rPr>
                <w:rFonts w:cs="Calibri"/>
                <w:sz w:val="24"/>
                <w:szCs w:val="24"/>
                <w:lang w:val="en-US" w:eastAsia="ru-RU"/>
              </w:rPr>
              <w:t>Windows Server 2012 R2 (x64)</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4"/>
              </w:numPr>
              <w:spacing w:after="0" w:line="240" w:lineRule="auto"/>
              <w:jc w:val="left"/>
              <w:rPr>
                <w:rFonts w:cs="Calibri"/>
                <w:sz w:val="24"/>
                <w:szCs w:val="24"/>
                <w:lang w:val="en-US" w:eastAsia="ru-RU"/>
              </w:rPr>
            </w:pPr>
            <w:r w:rsidRPr="003D6512">
              <w:rPr>
                <w:rFonts w:cs="Calibri"/>
                <w:sz w:val="24"/>
                <w:szCs w:val="24"/>
                <w:lang w:val="en-US" w:eastAsia="ru-RU"/>
              </w:rPr>
              <w:t>Windows Server 2016</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резервное копирование следующих приложений:</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5"/>
              </w:numPr>
              <w:spacing w:after="0" w:line="240" w:lineRule="auto"/>
              <w:jc w:val="left"/>
              <w:rPr>
                <w:rFonts w:cs="Calibri"/>
                <w:sz w:val="24"/>
                <w:szCs w:val="24"/>
                <w:lang w:val="en-US" w:eastAsia="ru-RU"/>
              </w:rPr>
            </w:pPr>
            <w:r w:rsidRPr="003D6512">
              <w:rPr>
                <w:rFonts w:cs="Calibri"/>
                <w:sz w:val="24"/>
                <w:szCs w:val="24"/>
                <w:lang w:val="en-US" w:eastAsia="ru-RU"/>
              </w:rPr>
              <w:t xml:space="preserve">PostgreSQL 12, 13, 14, 15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5"/>
              </w:numPr>
              <w:spacing w:after="0" w:line="240" w:lineRule="auto"/>
              <w:jc w:val="left"/>
              <w:rPr>
                <w:rFonts w:cs="Calibri"/>
                <w:sz w:val="24"/>
                <w:szCs w:val="24"/>
                <w:lang w:val="en-US" w:eastAsia="ru-RU"/>
              </w:rPr>
            </w:pPr>
            <w:r w:rsidRPr="003D6512">
              <w:rPr>
                <w:rFonts w:cs="Calibri"/>
                <w:sz w:val="24"/>
                <w:szCs w:val="24"/>
                <w:lang w:val="en-US" w:eastAsia="ru-RU"/>
              </w:rPr>
              <w:t xml:space="preserve">Postgre Pro Standard/Enterprise 11, 12, 13, 14, 15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5"/>
              </w:numPr>
              <w:spacing w:after="0" w:line="240" w:lineRule="auto"/>
              <w:jc w:val="left"/>
              <w:rPr>
                <w:rFonts w:cs="Calibri"/>
                <w:sz w:val="24"/>
                <w:szCs w:val="24"/>
                <w:lang w:eastAsia="ru-RU"/>
              </w:rPr>
            </w:pPr>
            <w:r w:rsidRPr="003D6512">
              <w:rPr>
                <w:rFonts w:cs="Calibri"/>
                <w:sz w:val="24"/>
                <w:szCs w:val="24"/>
                <w:lang w:eastAsia="ru-RU"/>
              </w:rPr>
              <w:t xml:space="preserve">СУБД «Jatoba»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платформы:</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6"/>
              </w:numPr>
              <w:spacing w:after="0" w:line="240" w:lineRule="auto"/>
              <w:jc w:val="left"/>
              <w:rPr>
                <w:rFonts w:cs="Calibri"/>
                <w:sz w:val="24"/>
                <w:szCs w:val="24"/>
                <w:lang w:eastAsia="ru-RU"/>
              </w:rPr>
            </w:pPr>
            <w:r w:rsidRPr="003D6512">
              <w:rPr>
                <w:rFonts w:cs="Calibri"/>
                <w:sz w:val="24"/>
                <w:szCs w:val="24"/>
                <w:lang w:eastAsia="ru-RU"/>
              </w:rPr>
              <w:t>32-разрядные (х86)</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6"/>
              </w:numPr>
              <w:spacing w:after="0" w:line="240" w:lineRule="auto"/>
              <w:jc w:val="left"/>
              <w:rPr>
                <w:rFonts w:cs="Calibri"/>
                <w:sz w:val="24"/>
                <w:szCs w:val="24"/>
                <w:lang w:eastAsia="ru-RU"/>
              </w:rPr>
            </w:pPr>
            <w:r w:rsidRPr="003D6512">
              <w:rPr>
                <w:rFonts w:cs="Calibri"/>
                <w:sz w:val="24"/>
                <w:szCs w:val="24"/>
                <w:lang w:eastAsia="ru-RU"/>
              </w:rPr>
              <w:t>64-разрядные (х64)</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способы загрузки:</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53"/>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7"/>
              </w:numPr>
              <w:spacing w:after="0" w:line="240" w:lineRule="auto"/>
              <w:jc w:val="left"/>
              <w:rPr>
                <w:rFonts w:cs="Calibri"/>
                <w:sz w:val="24"/>
                <w:szCs w:val="24"/>
                <w:lang w:eastAsia="ru-RU"/>
              </w:rPr>
            </w:pPr>
            <w:r w:rsidRPr="003D6512">
              <w:rPr>
                <w:rFonts w:cs="Calibri"/>
                <w:sz w:val="24"/>
                <w:szCs w:val="24"/>
                <w:lang w:eastAsia="ru-RU"/>
              </w:rPr>
              <w:t>BIOS</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7"/>
              </w:numPr>
              <w:spacing w:after="0" w:line="240" w:lineRule="auto"/>
              <w:jc w:val="left"/>
              <w:rPr>
                <w:rFonts w:cs="Calibri"/>
                <w:sz w:val="24"/>
                <w:szCs w:val="24"/>
                <w:lang w:eastAsia="ru-RU"/>
              </w:rPr>
            </w:pPr>
            <w:r w:rsidRPr="003D6512">
              <w:rPr>
                <w:rFonts w:cs="Calibri"/>
                <w:sz w:val="24"/>
                <w:szCs w:val="24"/>
                <w:lang w:eastAsia="ru-RU"/>
              </w:rPr>
              <w:t>UEFI</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файловые системы:</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8"/>
              </w:numPr>
              <w:spacing w:after="0" w:line="240" w:lineRule="auto"/>
              <w:jc w:val="left"/>
              <w:rPr>
                <w:rFonts w:cs="Calibri"/>
                <w:sz w:val="24"/>
                <w:szCs w:val="24"/>
                <w:lang w:val="en-US" w:eastAsia="ru-RU"/>
              </w:rPr>
            </w:pPr>
            <w:r w:rsidRPr="003D6512">
              <w:rPr>
                <w:rFonts w:cs="Calibri"/>
                <w:sz w:val="24"/>
                <w:szCs w:val="24"/>
                <w:lang w:val="en-US" w:eastAsia="ru-RU"/>
              </w:rPr>
              <w:t>FAT16/32, NTFS, ReFS, Ext2/Ext3/Ext4, Linux SWAP, ReiserFS3/4, XFS</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val="en-US"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val="en-US"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val="en-US" w:eastAsia="ru-RU"/>
              </w:rPr>
            </w:pPr>
          </w:p>
        </w:tc>
        <w:tc>
          <w:tcPr>
            <w:tcW w:w="1161" w:type="pct"/>
            <w:vMerge/>
            <w:tcBorders>
              <w:bottom w:val="nil"/>
            </w:tcBorders>
          </w:tcPr>
          <w:p w:rsidR="003D6512" w:rsidRPr="003D6512" w:rsidRDefault="003D6512" w:rsidP="003D6512">
            <w:pPr>
              <w:spacing w:after="0"/>
              <w:jc w:val="left"/>
              <w:rPr>
                <w:rFonts w:cs="Calibri"/>
                <w:sz w:val="24"/>
                <w:szCs w:val="24"/>
                <w:lang w:val="en-US"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носители информации:</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8"/>
              </w:numPr>
              <w:spacing w:after="0" w:line="240" w:lineRule="auto"/>
              <w:jc w:val="left"/>
              <w:rPr>
                <w:rFonts w:cs="Calibri"/>
                <w:sz w:val="24"/>
                <w:szCs w:val="24"/>
                <w:lang w:eastAsia="ru-RU"/>
              </w:rPr>
            </w:pPr>
            <w:r w:rsidRPr="003D6512">
              <w:rPr>
                <w:rFonts w:cs="Calibri"/>
                <w:sz w:val="24"/>
                <w:szCs w:val="24"/>
                <w:lang w:eastAsia="ru-RU"/>
              </w:rPr>
              <w:t xml:space="preserve">Жесткие диски HDD и SSD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8"/>
              </w:numPr>
              <w:spacing w:after="0" w:line="240" w:lineRule="auto"/>
              <w:jc w:val="left"/>
              <w:rPr>
                <w:rFonts w:cs="Calibri"/>
                <w:sz w:val="24"/>
                <w:szCs w:val="24"/>
                <w:lang w:eastAsia="ru-RU"/>
              </w:rPr>
            </w:pPr>
            <w:r w:rsidRPr="003D6512">
              <w:rPr>
                <w:rFonts w:cs="Calibri"/>
                <w:sz w:val="24"/>
                <w:szCs w:val="24"/>
                <w:lang w:eastAsia="ru-RU"/>
              </w:rPr>
              <w:t xml:space="preserve">Сетевые устройства хранения (SAN и NAS)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8"/>
              </w:numPr>
              <w:spacing w:after="0" w:line="240" w:lineRule="auto"/>
              <w:jc w:val="left"/>
              <w:rPr>
                <w:rFonts w:cs="Calibri"/>
                <w:sz w:val="24"/>
                <w:szCs w:val="24"/>
                <w:lang w:eastAsia="ru-RU"/>
              </w:rPr>
            </w:pPr>
            <w:r w:rsidRPr="003D6512">
              <w:rPr>
                <w:rFonts w:cs="Calibri"/>
                <w:sz w:val="24"/>
                <w:szCs w:val="24"/>
                <w:lang w:eastAsia="ru-RU"/>
              </w:rPr>
              <w:t>SAS и RAID-массивы.</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8"/>
              </w:numPr>
              <w:spacing w:after="0" w:line="240" w:lineRule="auto"/>
              <w:jc w:val="left"/>
              <w:rPr>
                <w:rFonts w:cs="Calibri"/>
                <w:sz w:val="24"/>
                <w:szCs w:val="24"/>
                <w:lang w:eastAsia="ru-RU"/>
              </w:rPr>
            </w:pPr>
            <w:r w:rsidRPr="003D6512">
              <w:rPr>
                <w:rFonts w:cs="Calibri"/>
                <w:sz w:val="24"/>
                <w:szCs w:val="24"/>
                <w:lang w:eastAsia="ru-RU"/>
              </w:rPr>
              <w:t xml:space="preserve">Жесткие диски (DAS);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8"/>
              </w:numPr>
              <w:spacing w:after="0" w:line="240" w:lineRule="auto"/>
              <w:jc w:val="left"/>
              <w:rPr>
                <w:rFonts w:cs="Calibri"/>
                <w:sz w:val="24"/>
                <w:szCs w:val="24"/>
                <w:lang w:eastAsia="ru-RU"/>
              </w:rPr>
            </w:pPr>
            <w:r w:rsidRPr="003D6512">
              <w:rPr>
                <w:rFonts w:cs="Calibri"/>
                <w:sz w:val="24"/>
                <w:szCs w:val="24"/>
                <w:lang w:eastAsia="ru-RU"/>
              </w:rPr>
              <w:t xml:space="preserve">P-ATA (IDE), S-ATA, SCSI, IEEE1394 (Firewire) и накопители USB 1.1 / 2.0 / 3.0, устройства хранения данных PCMCIA;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8"/>
              </w:numPr>
              <w:spacing w:after="0" w:line="240" w:lineRule="auto"/>
              <w:jc w:val="left"/>
              <w:rPr>
                <w:rFonts w:cs="Calibri"/>
                <w:sz w:val="24"/>
                <w:szCs w:val="24"/>
                <w:lang w:eastAsia="ru-RU"/>
              </w:rPr>
            </w:pPr>
            <w:r w:rsidRPr="003D6512">
              <w:rPr>
                <w:rFonts w:cs="Calibri"/>
                <w:sz w:val="24"/>
                <w:szCs w:val="24"/>
                <w:lang w:eastAsia="ru-RU"/>
              </w:rPr>
              <w:t xml:space="preserve">Сервер SFTP;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8"/>
              </w:numPr>
              <w:spacing w:after="0" w:line="240" w:lineRule="auto"/>
              <w:jc w:val="left"/>
              <w:rPr>
                <w:rFonts w:cs="Calibri"/>
                <w:sz w:val="24"/>
                <w:szCs w:val="24"/>
                <w:lang w:eastAsia="ru-RU"/>
              </w:rPr>
            </w:pPr>
            <w:r w:rsidRPr="003D6512">
              <w:rPr>
                <w:rFonts w:cs="Calibri"/>
                <w:sz w:val="24"/>
                <w:szCs w:val="24"/>
                <w:lang w:eastAsia="ru-RU"/>
              </w:rPr>
              <w:t>Ленточные устройства, автоматические загрузчики и библиотеки, а также управление носителями и поддержка баркодов.</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Функциональные особенности:</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 xml:space="preserve">ПО должно поддерживает следующие виды резервного копирования СУБД PostgreSQL: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9"/>
              </w:numPr>
              <w:spacing w:after="0" w:line="240" w:lineRule="auto"/>
              <w:jc w:val="left"/>
              <w:rPr>
                <w:rFonts w:cs="Calibri"/>
                <w:sz w:val="24"/>
                <w:szCs w:val="24"/>
                <w:lang w:eastAsia="ru-RU"/>
              </w:rPr>
            </w:pPr>
            <w:r w:rsidRPr="003D6512">
              <w:rPr>
                <w:rFonts w:cs="Calibri"/>
                <w:sz w:val="24"/>
                <w:szCs w:val="24"/>
                <w:lang w:eastAsia="ru-RU"/>
              </w:rPr>
              <w:t xml:space="preserve">Полное резервное копирование;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19"/>
              </w:numPr>
              <w:spacing w:after="0" w:line="240" w:lineRule="auto"/>
              <w:jc w:val="left"/>
              <w:rPr>
                <w:rFonts w:cs="Calibri"/>
                <w:sz w:val="24"/>
                <w:szCs w:val="24"/>
                <w:lang w:eastAsia="ru-RU"/>
              </w:rPr>
            </w:pPr>
            <w:r w:rsidRPr="003D6512">
              <w:rPr>
                <w:rFonts w:cs="Calibri"/>
                <w:sz w:val="24"/>
                <w:szCs w:val="24"/>
                <w:lang w:eastAsia="ru-RU"/>
              </w:rPr>
              <w:t xml:space="preserve">Инкрементное резервное копирование.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 xml:space="preserve">Полное резервное копирование означает резервное копирование кластеров с базами данных. На одном сервере может быть несколько кластеров. </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Сервер управления ПО устанавливается на операционные системы семейства Windows и Linux.</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Присутствует WEB интерфейс управления.</w:t>
            </w:r>
          </w:p>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варианты расписания резервного копирования:</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0"/>
              </w:numPr>
              <w:spacing w:after="0" w:line="240" w:lineRule="auto"/>
              <w:jc w:val="left"/>
              <w:rPr>
                <w:rFonts w:cs="Calibri"/>
                <w:sz w:val="24"/>
                <w:szCs w:val="24"/>
                <w:lang w:eastAsia="ru-RU"/>
              </w:rPr>
            </w:pPr>
            <w:r w:rsidRPr="003D6512">
              <w:rPr>
                <w:rFonts w:cs="Calibri"/>
                <w:sz w:val="24"/>
                <w:szCs w:val="24"/>
                <w:lang w:eastAsia="ru-RU"/>
              </w:rPr>
              <w:t>Всегда полное;</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0"/>
              </w:numPr>
              <w:spacing w:after="0" w:line="240" w:lineRule="auto"/>
              <w:jc w:val="left"/>
              <w:rPr>
                <w:rFonts w:cs="Calibri"/>
                <w:sz w:val="24"/>
                <w:szCs w:val="24"/>
                <w:lang w:eastAsia="ru-RU"/>
              </w:rPr>
            </w:pPr>
            <w:r w:rsidRPr="003D6512">
              <w:rPr>
                <w:rFonts w:cs="Calibri"/>
                <w:sz w:val="24"/>
                <w:szCs w:val="24"/>
                <w:lang w:eastAsia="ru-RU"/>
              </w:rPr>
              <w:t>Еженедельно полное, ежедневно инкрементное;</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0"/>
              </w:numPr>
              <w:spacing w:after="0" w:line="240" w:lineRule="auto"/>
              <w:jc w:val="left"/>
              <w:rPr>
                <w:rFonts w:cs="Calibri"/>
                <w:sz w:val="24"/>
                <w:szCs w:val="24"/>
                <w:lang w:eastAsia="ru-RU"/>
              </w:rPr>
            </w:pPr>
            <w:r w:rsidRPr="003D6512">
              <w:rPr>
                <w:rFonts w:cs="Calibri"/>
                <w:sz w:val="24"/>
                <w:szCs w:val="24"/>
                <w:lang w:eastAsia="ru-RU"/>
              </w:rPr>
              <w:t>Другое (пользовательская схема).</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0"/>
              </w:numPr>
              <w:spacing w:after="0" w:line="240" w:lineRule="auto"/>
              <w:jc w:val="left"/>
              <w:rPr>
                <w:rFonts w:cs="Calibri"/>
                <w:sz w:val="24"/>
                <w:szCs w:val="24"/>
                <w:lang w:eastAsia="ru-RU"/>
              </w:rPr>
            </w:pPr>
            <w:r w:rsidRPr="003D6512">
              <w:rPr>
                <w:rFonts w:cs="Calibri"/>
                <w:sz w:val="24"/>
                <w:szCs w:val="24"/>
                <w:lang w:eastAsia="ru-RU"/>
              </w:rPr>
              <w:t>Сжатие резервных копий.</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0"/>
              </w:numPr>
              <w:spacing w:after="0" w:line="240" w:lineRule="auto"/>
              <w:jc w:val="left"/>
              <w:rPr>
                <w:rFonts w:cs="Calibri"/>
                <w:sz w:val="24"/>
                <w:szCs w:val="24"/>
                <w:lang w:eastAsia="ru-RU"/>
              </w:rPr>
            </w:pPr>
            <w:r w:rsidRPr="003D6512">
              <w:rPr>
                <w:rFonts w:cs="Calibri"/>
                <w:sz w:val="24"/>
                <w:szCs w:val="24"/>
                <w:lang w:eastAsia="ru-RU"/>
              </w:rPr>
              <w:t>Автоматическое или ручное разбиение резервных копий.</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0"/>
              </w:numPr>
              <w:spacing w:after="0" w:line="240" w:lineRule="auto"/>
              <w:jc w:val="left"/>
              <w:rPr>
                <w:rFonts w:cs="Calibri"/>
                <w:sz w:val="24"/>
                <w:szCs w:val="24"/>
                <w:lang w:eastAsia="ru-RU"/>
              </w:rPr>
            </w:pPr>
            <w:r w:rsidRPr="003D6512">
              <w:rPr>
                <w:rFonts w:cs="Calibri"/>
                <w:sz w:val="24"/>
                <w:szCs w:val="24"/>
                <w:lang w:eastAsia="ru-RU"/>
              </w:rPr>
              <w:t>Дедупликацию данных</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0"/>
              </w:numPr>
              <w:spacing w:after="0" w:line="240" w:lineRule="auto"/>
              <w:jc w:val="left"/>
              <w:rPr>
                <w:rFonts w:cs="Calibri"/>
                <w:sz w:val="24"/>
                <w:szCs w:val="24"/>
                <w:lang w:eastAsia="ru-RU"/>
              </w:rPr>
            </w:pPr>
            <w:r w:rsidRPr="003D6512">
              <w:rPr>
                <w:rFonts w:cs="Calibri"/>
                <w:sz w:val="24"/>
                <w:szCs w:val="24"/>
                <w:lang w:eastAsia="ru-RU"/>
              </w:rPr>
              <w:t>Режимы мультистриминга и мультиплексинга при копировании на магнитную ленту</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поддерживает следующие функции и возможности восстановления из резервных копий:</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1"/>
              </w:numPr>
              <w:spacing w:after="0" w:line="240" w:lineRule="auto"/>
              <w:jc w:val="left"/>
              <w:rPr>
                <w:rFonts w:cs="Calibri"/>
                <w:sz w:val="24"/>
                <w:szCs w:val="24"/>
                <w:lang w:eastAsia="ru-RU"/>
              </w:rPr>
            </w:pPr>
            <w:r w:rsidRPr="003D6512">
              <w:rPr>
                <w:rFonts w:cs="Calibri"/>
                <w:sz w:val="24"/>
                <w:szCs w:val="24"/>
                <w:lang w:eastAsia="ru-RU"/>
              </w:rPr>
              <w:t>Восстановление экземпляра СУБД в файлы (файловое восстановление).</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line="240" w:lineRule="auto"/>
              <w:jc w:val="left"/>
              <w:rPr>
                <w:rFonts w:cs="Calibri"/>
                <w:sz w:val="24"/>
                <w:szCs w:val="24"/>
                <w:lang w:eastAsia="ru-RU"/>
              </w:rPr>
            </w:pPr>
            <w:r w:rsidRPr="003D6512">
              <w:rPr>
                <w:rFonts w:cs="Calibri"/>
                <w:sz w:val="24"/>
                <w:szCs w:val="24"/>
                <w:lang w:eastAsia="ru-RU"/>
              </w:rPr>
              <w:t>ПО поддерживает следующие функции и возможности управления резервными копиями</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1"/>
              </w:numPr>
              <w:spacing w:after="0" w:line="240" w:lineRule="auto"/>
              <w:jc w:val="left"/>
              <w:rPr>
                <w:rFonts w:cs="Calibri"/>
                <w:sz w:val="24"/>
                <w:szCs w:val="24"/>
                <w:lang w:eastAsia="ru-RU"/>
              </w:rPr>
            </w:pPr>
            <w:r w:rsidRPr="003D6512">
              <w:rPr>
                <w:rFonts w:cs="Calibri"/>
                <w:sz w:val="24"/>
                <w:szCs w:val="24"/>
                <w:lang w:eastAsia="ru-RU"/>
              </w:rPr>
              <w:t>Настраиваемая схема резервного копирования.</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1"/>
              </w:numPr>
              <w:spacing w:after="0" w:line="240" w:lineRule="auto"/>
              <w:jc w:val="left"/>
              <w:rPr>
                <w:rFonts w:cs="Calibri"/>
                <w:sz w:val="24"/>
                <w:szCs w:val="24"/>
                <w:lang w:eastAsia="ru-RU"/>
              </w:rPr>
            </w:pPr>
            <w:r w:rsidRPr="003D6512">
              <w:rPr>
                <w:rFonts w:cs="Calibri"/>
                <w:sz w:val="24"/>
                <w:szCs w:val="24"/>
                <w:lang w:eastAsia="ru-RU"/>
              </w:rPr>
              <w:t>Защита резервной копии с помощью пароля.</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numPr>
                <w:ilvl w:val="0"/>
                <w:numId w:val="21"/>
              </w:numPr>
              <w:spacing w:after="0" w:line="240" w:lineRule="auto"/>
              <w:jc w:val="left"/>
              <w:rPr>
                <w:rFonts w:cs="Calibri"/>
                <w:sz w:val="24"/>
                <w:szCs w:val="24"/>
                <w:lang w:eastAsia="ru-RU"/>
              </w:rPr>
            </w:pPr>
            <w:r w:rsidRPr="003D6512">
              <w:rPr>
                <w:rFonts w:cs="Calibri"/>
                <w:sz w:val="24"/>
                <w:szCs w:val="24"/>
                <w:lang w:eastAsia="ru-RU"/>
              </w:rPr>
              <w:t xml:space="preserve">Условия удаления устаревших резервных копий – количество копий, возраст копии. </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В ПО реализована возможность ограничения доступа к управлению резервным копированием и восстановлением данных для пользователя и групп пользователей путём авторизации.</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Дополнительные особенности:</w:t>
            </w:r>
          </w:p>
          <w:p w:rsidR="003D6512" w:rsidRPr="003D6512" w:rsidRDefault="003D6512" w:rsidP="003D6512">
            <w:pPr>
              <w:numPr>
                <w:ilvl w:val="0"/>
                <w:numId w:val="22"/>
              </w:numPr>
              <w:spacing w:after="0" w:line="240" w:lineRule="auto"/>
              <w:jc w:val="left"/>
              <w:rPr>
                <w:rFonts w:cs="Calibri"/>
                <w:sz w:val="24"/>
                <w:szCs w:val="24"/>
                <w:lang w:eastAsia="ru-RU"/>
              </w:rPr>
            </w:pPr>
            <w:r w:rsidRPr="003D6512">
              <w:rPr>
                <w:rFonts w:cs="Calibri"/>
                <w:sz w:val="24"/>
                <w:szCs w:val="24"/>
                <w:lang w:eastAsia="ru-RU"/>
              </w:rPr>
              <w:t>Разделение ролей администраторов, включая роль аудита («только-чтение»).</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rPr>
          <w:trHeight w:val="131"/>
        </w:trPr>
        <w:tc>
          <w:tcPr>
            <w:tcW w:w="352" w:type="pct"/>
            <w:vMerge/>
            <w:tcBorders>
              <w:bottom w:val="nil"/>
            </w:tcBorders>
          </w:tcPr>
          <w:p w:rsidR="003D6512" w:rsidRPr="003D6512" w:rsidRDefault="003D6512" w:rsidP="003D6512">
            <w:pPr>
              <w:spacing w:after="0"/>
              <w:jc w:val="left"/>
              <w:rPr>
                <w:rFonts w:cs="Calibri"/>
                <w:sz w:val="24"/>
                <w:szCs w:val="24"/>
                <w:lang w:eastAsia="ru-RU"/>
              </w:rPr>
            </w:pPr>
          </w:p>
        </w:tc>
        <w:tc>
          <w:tcPr>
            <w:tcW w:w="1161" w:type="pct"/>
            <w:vMerge/>
            <w:tcBorders>
              <w:bottom w:val="nil"/>
            </w:tcBorders>
          </w:tcPr>
          <w:p w:rsidR="003D6512" w:rsidRPr="003D6512" w:rsidRDefault="003D6512" w:rsidP="003D6512">
            <w:pPr>
              <w:spacing w:after="0"/>
              <w:jc w:val="left"/>
              <w:rPr>
                <w:rFonts w:cs="Calibri"/>
                <w:sz w:val="24"/>
                <w:szCs w:val="24"/>
                <w:lang w:eastAsia="ru-RU"/>
              </w:rPr>
            </w:pPr>
          </w:p>
        </w:tc>
        <w:tc>
          <w:tcPr>
            <w:tcW w:w="2276" w:type="pct"/>
            <w:tcBorders>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cs="Calibri"/>
                <w:sz w:val="24"/>
                <w:szCs w:val="24"/>
                <w:lang w:eastAsia="ru-RU"/>
              </w:rPr>
              <w:t>ПО предоставляться на срок: бессрочно</w:t>
            </w:r>
          </w:p>
        </w:tc>
        <w:tc>
          <w:tcPr>
            <w:tcW w:w="837" w:type="pct"/>
            <w:tcBorders>
              <w:top w:val="single" w:sz="4" w:space="0" w:color="auto"/>
              <w:bottom w:val="single" w:sz="4" w:space="0" w:color="auto"/>
            </w:tcBorders>
          </w:tcPr>
          <w:p w:rsidR="003D6512" w:rsidRPr="003D6512" w:rsidRDefault="003D6512" w:rsidP="003D6512">
            <w:pPr>
              <w:spacing w:after="0"/>
              <w:jc w:val="left"/>
              <w:rPr>
                <w:rFonts w:cs="Calibri"/>
                <w:sz w:val="24"/>
                <w:szCs w:val="24"/>
                <w:lang w:eastAsia="ru-RU"/>
              </w:rPr>
            </w:pPr>
            <w:r w:rsidRPr="003D6512">
              <w:rPr>
                <w:rFonts w:eastAsia="Times New Roman" w:cs="Calibri"/>
                <w:bCs/>
                <w:color w:val="000000"/>
                <w:sz w:val="24"/>
                <w:szCs w:val="24"/>
                <w:lang w:eastAsia="ru-RU"/>
              </w:rPr>
              <w:t>наличие</w:t>
            </w:r>
          </w:p>
        </w:tc>
        <w:tc>
          <w:tcPr>
            <w:tcW w:w="366" w:type="pct"/>
            <w:vMerge/>
            <w:tcBorders>
              <w:bottom w:val="nil"/>
            </w:tcBorders>
          </w:tcPr>
          <w:p w:rsidR="003D6512" w:rsidRPr="003D6512" w:rsidRDefault="003D6512" w:rsidP="003D6512">
            <w:pPr>
              <w:spacing w:after="0"/>
              <w:jc w:val="left"/>
              <w:rPr>
                <w:rFonts w:cs="Calibri"/>
                <w:sz w:val="24"/>
                <w:szCs w:val="24"/>
                <w:lang w:eastAsia="ru-RU"/>
              </w:rPr>
            </w:pPr>
          </w:p>
        </w:tc>
      </w:tr>
      <w:tr w:rsidR="003D6512" w:rsidRPr="003D6512" w:rsidTr="00B912F6">
        <w:tc>
          <w:tcPr>
            <w:tcW w:w="5000" w:type="pct"/>
            <w:gridSpan w:val="5"/>
          </w:tcPr>
          <w:p w:rsidR="003D6512" w:rsidRPr="003D6512" w:rsidRDefault="003D6512" w:rsidP="003D6512">
            <w:pPr>
              <w:spacing w:after="0" w:line="240" w:lineRule="exact"/>
              <w:ind w:firstLine="709"/>
              <w:rPr>
                <w:rFonts w:cs="Calibri"/>
                <w:sz w:val="24"/>
                <w:szCs w:val="24"/>
                <w:lang w:eastAsia="ru-RU"/>
              </w:rPr>
            </w:pPr>
            <w:r w:rsidRPr="003D6512">
              <w:rPr>
                <w:rFonts w:cs="Calibri"/>
                <w:sz w:val="24"/>
                <w:szCs w:val="24"/>
                <w:lang w:eastAsia="ru-RU"/>
              </w:rPr>
              <w:t>* В соответствии с пп.б п.1. ч.1 ст. 33 Федерального закона от 05.04.2013 № 44-ФЗ «О контрактной системе в сфере закупок товаров, работ, услуг для обеспечения государственных и муниципальных нужд» в описании объекта закупки указаны товарные знаки в связи с закупкой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3D6512" w:rsidRPr="003D6512" w:rsidRDefault="003D6512" w:rsidP="003D6512">
            <w:pPr>
              <w:spacing w:after="0" w:line="240" w:lineRule="exact"/>
              <w:ind w:firstLine="709"/>
              <w:rPr>
                <w:rFonts w:cs="Calibri"/>
                <w:sz w:val="24"/>
                <w:szCs w:val="24"/>
                <w:lang w:eastAsia="ru-RU"/>
              </w:rPr>
            </w:pPr>
            <w:r w:rsidRPr="003D6512">
              <w:rPr>
                <w:rFonts w:cs="Calibri"/>
                <w:sz w:val="24"/>
                <w:szCs w:val="24"/>
                <w:lang w:eastAsia="ru-RU"/>
              </w:rPr>
              <w:t>Лицензии расширения системы резервного копирования центра обработки данных Правительства Новосибирской области необходимы для расширения имеющейся у Заказчика системы резервного копирования, расширение системы резервного копирования разработчика Киберпротект на основании информационного письма возможно исключительно лицензиями «Кибер Бэкап Расширенная редакция для платформы виртуализации, Кибер Бэкап Расширенная редакция для СУБД на базе PostgreSQL» разработчика Киберпротект.</w:t>
            </w:r>
          </w:p>
          <w:p w:rsidR="003D6512" w:rsidRPr="003D6512" w:rsidRDefault="003D6512" w:rsidP="003D6512">
            <w:pPr>
              <w:spacing w:after="0" w:line="240" w:lineRule="exact"/>
              <w:ind w:firstLine="709"/>
              <w:rPr>
                <w:rFonts w:cs="Calibri"/>
                <w:sz w:val="24"/>
                <w:szCs w:val="24"/>
                <w:lang w:eastAsia="ru-RU"/>
              </w:rPr>
            </w:pPr>
            <w:r w:rsidRPr="003D6512">
              <w:rPr>
                <w:rFonts w:cs="Calibri"/>
                <w:sz w:val="24"/>
                <w:szCs w:val="24"/>
                <w:lang w:eastAsia="ru-RU"/>
              </w:rPr>
              <w:t>Для более детального описания товара, отвечающего требованиям Заказчика, помимо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использовались показатели, требования, условные обозначения и терминология, применяемые производителями  в технической документации и на официальных сайтах.</w:t>
            </w:r>
          </w:p>
        </w:tc>
      </w:tr>
    </w:tbl>
    <w:p w:rsidR="003D6512" w:rsidRPr="003D6512" w:rsidRDefault="003D6512" w:rsidP="003D6512">
      <w:pPr>
        <w:suppressAutoHyphens/>
        <w:spacing w:after="0" w:line="240" w:lineRule="auto"/>
        <w:jc w:val="left"/>
        <w:rPr>
          <w:rFonts w:eastAsia="Calibri"/>
          <w:sz w:val="24"/>
          <w:szCs w:val="24"/>
        </w:rPr>
      </w:pPr>
    </w:p>
    <w:p w:rsidR="003D6512" w:rsidRPr="003D6512" w:rsidRDefault="003D6512" w:rsidP="003D6512">
      <w:pPr>
        <w:suppressAutoHyphens/>
        <w:spacing w:after="0" w:line="240" w:lineRule="auto"/>
        <w:jc w:val="left"/>
        <w:rPr>
          <w:rFonts w:eastAsia="SimSun"/>
          <w:b/>
          <w:color w:val="00000A"/>
          <w:sz w:val="24"/>
          <w:szCs w:val="24"/>
        </w:rPr>
      </w:pPr>
      <w:r w:rsidRPr="003D6512">
        <w:rPr>
          <w:rFonts w:eastAsia="SimSun"/>
          <w:b/>
          <w:color w:val="00000A"/>
          <w:sz w:val="24"/>
          <w:szCs w:val="24"/>
        </w:rPr>
        <w:br w:type="page"/>
      </w:r>
    </w:p>
    <w:p w:rsidR="003D6512" w:rsidRPr="003D6512" w:rsidRDefault="003D6512" w:rsidP="003D6512">
      <w:pPr>
        <w:tabs>
          <w:tab w:val="left" w:pos="708"/>
        </w:tabs>
        <w:suppressAutoHyphens/>
        <w:spacing w:after="0" w:line="240" w:lineRule="auto"/>
        <w:jc w:val="center"/>
        <w:rPr>
          <w:rFonts w:eastAsia="SimSun"/>
          <w:b/>
          <w:color w:val="00000A"/>
          <w:sz w:val="24"/>
          <w:szCs w:val="24"/>
        </w:rPr>
      </w:pPr>
    </w:p>
    <w:p w:rsidR="003D6512" w:rsidRPr="003D6512" w:rsidRDefault="003D6512" w:rsidP="003D6512">
      <w:pPr>
        <w:suppressAutoHyphens/>
        <w:spacing w:after="0" w:line="240" w:lineRule="auto"/>
        <w:jc w:val="left"/>
        <w:rPr>
          <w:rFonts w:eastAsia="Calibri"/>
          <w:b/>
          <w:sz w:val="24"/>
          <w:szCs w:val="24"/>
          <w:lang w:eastAsia="ko-KR"/>
        </w:rPr>
      </w:pPr>
      <w:r w:rsidRPr="003D6512">
        <w:rPr>
          <w:rFonts w:eastAsia="Calibri"/>
          <w:b/>
          <w:sz w:val="24"/>
          <w:szCs w:val="24"/>
          <w:lang w:eastAsia="ko-KR"/>
        </w:rPr>
        <w:t>2. Система хранения данных, в комплекте:</w:t>
      </w:r>
    </w:p>
    <w:p w:rsidR="003D6512" w:rsidRPr="003D6512" w:rsidRDefault="003D6512" w:rsidP="003D6512">
      <w:pPr>
        <w:suppressAutoHyphens/>
        <w:spacing w:after="0" w:line="240" w:lineRule="auto"/>
        <w:jc w:val="left"/>
        <w:rPr>
          <w:rFonts w:eastAsia="Calibri"/>
          <w:b/>
          <w:sz w:val="24"/>
          <w:szCs w:val="24"/>
          <w:lang w:eastAsia="ko-KR"/>
        </w:rPr>
      </w:pPr>
    </w:p>
    <w:p w:rsidR="003D6512" w:rsidRPr="003D6512" w:rsidRDefault="003D6512" w:rsidP="003D6512">
      <w:pPr>
        <w:suppressAutoHyphens/>
        <w:spacing w:after="0" w:line="240" w:lineRule="auto"/>
        <w:rPr>
          <w:rFonts w:eastAsia="Calibri"/>
          <w:b/>
          <w:sz w:val="24"/>
          <w:szCs w:val="24"/>
          <w:lang w:eastAsia="ko-KR"/>
        </w:rPr>
      </w:pPr>
      <w:r w:rsidRPr="003D6512">
        <w:rPr>
          <w:rFonts w:eastAsia="Calibri"/>
          <w:b/>
          <w:sz w:val="24"/>
          <w:szCs w:val="24"/>
          <w:lang w:eastAsia="ko-KR"/>
        </w:rPr>
        <w:t>2.1. Требования к техническим характеристикам Системы хранения данных</w:t>
      </w:r>
    </w:p>
    <w:p w:rsidR="003D6512" w:rsidRPr="003D6512" w:rsidRDefault="003D6512" w:rsidP="003D6512">
      <w:pPr>
        <w:suppressAutoHyphens/>
        <w:spacing w:after="0" w:line="240" w:lineRule="auto"/>
        <w:jc w:val="left"/>
        <w:rPr>
          <w:rFonts w:eastAsia="Calibri"/>
          <w:color w:val="000000"/>
          <w:sz w:val="24"/>
          <w:szCs w:val="24"/>
          <w:lang w:eastAsia="ko-KR"/>
        </w:rPr>
      </w:pPr>
    </w:p>
    <w:p w:rsidR="003D6512" w:rsidRPr="003D6512" w:rsidRDefault="003D6512" w:rsidP="003D6512">
      <w:pPr>
        <w:suppressAutoHyphens/>
        <w:spacing w:after="0" w:line="240" w:lineRule="auto"/>
        <w:jc w:val="left"/>
        <w:rPr>
          <w:rFonts w:eastAsia="Calibri"/>
          <w:color w:val="000000"/>
          <w:sz w:val="24"/>
          <w:szCs w:val="24"/>
          <w:lang w:eastAsia="ko-KR"/>
        </w:rPr>
      </w:pPr>
      <w:r w:rsidRPr="003D6512">
        <w:rPr>
          <w:rFonts w:eastAsia="Calibri"/>
          <w:color w:val="000000"/>
          <w:sz w:val="24"/>
          <w:szCs w:val="24"/>
          <w:lang w:eastAsia="ko-KR"/>
        </w:rPr>
        <w:t>Таблица №4. Характеристики поставляемого Товара</w:t>
      </w:r>
    </w:p>
    <w:tbl>
      <w:tblPr>
        <w:tblW w:w="92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54"/>
        <w:gridCol w:w="1118"/>
        <w:gridCol w:w="2132"/>
        <w:gridCol w:w="2126"/>
        <w:gridCol w:w="1985"/>
      </w:tblGrid>
      <w:tr w:rsidR="003D6512" w:rsidRPr="003D6512" w:rsidTr="00B912F6">
        <w:trPr>
          <w:trHeight w:val="630"/>
          <w:jc w:val="center"/>
        </w:trPr>
        <w:tc>
          <w:tcPr>
            <w:tcW w:w="1854"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b/>
                <w:color w:val="000000"/>
                <w:sz w:val="24"/>
                <w:szCs w:val="24"/>
                <w:lang w:eastAsia="ru-RU"/>
              </w:rPr>
            </w:pPr>
            <w:r w:rsidRPr="003D6512">
              <w:rPr>
                <w:b/>
                <w:color w:val="000000"/>
                <w:sz w:val="24"/>
                <w:szCs w:val="24"/>
                <w:lang w:eastAsia="ru-RU"/>
              </w:rPr>
              <w:t>Наименование оборудования</w:t>
            </w:r>
          </w:p>
        </w:tc>
        <w:tc>
          <w:tcPr>
            <w:tcW w:w="1118"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pacing w:after="0" w:line="240" w:lineRule="auto"/>
              <w:jc w:val="center"/>
              <w:rPr>
                <w:b/>
                <w:color w:val="000000"/>
                <w:sz w:val="24"/>
                <w:szCs w:val="24"/>
                <w:lang w:eastAsia="ru-RU"/>
              </w:rPr>
            </w:pPr>
            <w:r w:rsidRPr="003D6512">
              <w:rPr>
                <w:b/>
                <w:color w:val="000000"/>
                <w:sz w:val="24"/>
                <w:szCs w:val="24"/>
                <w:lang w:eastAsia="ru-RU"/>
              </w:rPr>
              <w:t>Кол-во, шт.</w:t>
            </w:r>
          </w:p>
        </w:tc>
        <w:tc>
          <w:tcPr>
            <w:tcW w:w="2132"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uppressAutoHyphens/>
              <w:spacing w:after="0" w:line="240" w:lineRule="auto"/>
              <w:jc w:val="center"/>
              <w:rPr>
                <w:rFonts w:eastAsia="Calibri"/>
                <w:b/>
                <w:sz w:val="24"/>
                <w:szCs w:val="24"/>
              </w:rPr>
            </w:pPr>
            <w:r w:rsidRPr="003D6512">
              <w:rPr>
                <w:rFonts w:eastAsia="Calibri"/>
                <w:b/>
                <w:sz w:val="24"/>
                <w:szCs w:val="24"/>
              </w:rPr>
              <w:t>Наименование характеристики</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uppressAutoHyphens/>
              <w:spacing w:after="0" w:line="240" w:lineRule="auto"/>
              <w:jc w:val="center"/>
              <w:rPr>
                <w:rFonts w:eastAsia="Calibri"/>
                <w:b/>
                <w:color w:val="000000"/>
                <w:sz w:val="24"/>
                <w:szCs w:val="24"/>
              </w:rPr>
            </w:pPr>
            <w:r w:rsidRPr="003D6512">
              <w:rPr>
                <w:rFonts w:eastAsia="Calibri"/>
                <w:b/>
                <w:color w:val="000000"/>
                <w:sz w:val="24"/>
                <w:szCs w:val="24"/>
              </w:rPr>
              <w:t>Значение характеристики</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3D6512" w:rsidRPr="003D6512" w:rsidRDefault="003D6512" w:rsidP="003D6512">
            <w:pPr>
              <w:suppressAutoHyphens/>
              <w:spacing w:after="0" w:line="240" w:lineRule="auto"/>
              <w:ind w:hanging="68"/>
              <w:jc w:val="center"/>
              <w:rPr>
                <w:b/>
                <w:color w:val="000000"/>
                <w:sz w:val="24"/>
                <w:szCs w:val="24"/>
                <w:lang w:eastAsia="ru-RU"/>
              </w:rPr>
            </w:pPr>
            <w:r w:rsidRPr="003D6512">
              <w:rPr>
                <w:b/>
                <w:color w:val="000000"/>
                <w:sz w:val="24"/>
                <w:szCs w:val="24"/>
                <w:lang w:eastAsia="ru-RU"/>
              </w:rPr>
              <w:t>Единица измерения характеристики</w:t>
            </w:r>
          </w:p>
        </w:tc>
      </w:tr>
      <w:tr w:rsidR="003D6512" w:rsidRPr="003D6512" w:rsidTr="00B912F6">
        <w:trPr>
          <w:trHeight w:val="630"/>
          <w:jc w:val="center"/>
        </w:trPr>
        <w:tc>
          <w:tcPr>
            <w:tcW w:w="1854" w:type="dxa"/>
            <w:vMerge w:val="restart"/>
            <w:shd w:val="clear" w:color="auto" w:fill="auto"/>
          </w:tcPr>
          <w:p w:rsidR="003D6512" w:rsidRPr="003D6512" w:rsidRDefault="003D6512" w:rsidP="003D6512">
            <w:pPr>
              <w:spacing w:after="0" w:line="240" w:lineRule="auto"/>
              <w:jc w:val="left"/>
              <w:rPr>
                <w:b/>
                <w:color w:val="000000"/>
                <w:sz w:val="24"/>
                <w:szCs w:val="24"/>
                <w:lang w:eastAsia="ru-RU"/>
              </w:rPr>
            </w:pPr>
            <w:r w:rsidRPr="003D6512">
              <w:rPr>
                <w:b/>
                <w:color w:val="000000"/>
                <w:sz w:val="24"/>
                <w:szCs w:val="24"/>
                <w:lang w:eastAsia="ru-RU"/>
              </w:rPr>
              <w:t xml:space="preserve">Система хранения данных </w:t>
            </w:r>
          </w:p>
          <w:p w:rsidR="003D6512" w:rsidRPr="003D6512" w:rsidRDefault="003D6512" w:rsidP="003D6512">
            <w:pPr>
              <w:spacing w:after="0" w:line="240" w:lineRule="auto"/>
              <w:jc w:val="left"/>
              <w:rPr>
                <w:rFonts w:eastAsia="Calibri"/>
                <w:color w:val="000000"/>
                <w:sz w:val="24"/>
                <w:szCs w:val="24"/>
                <w:shd w:val="clear" w:color="auto" w:fill="FFFFFF"/>
              </w:rPr>
            </w:pPr>
            <w:r w:rsidRPr="003D6512">
              <w:rPr>
                <w:color w:val="000000"/>
                <w:sz w:val="24"/>
                <w:szCs w:val="24"/>
                <w:lang w:eastAsia="ru-RU"/>
              </w:rPr>
              <w:t>ОКПД2</w:t>
            </w:r>
            <w:r w:rsidRPr="003D6512">
              <w:rPr>
                <w:b/>
                <w:color w:val="000000"/>
                <w:sz w:val="24"/>
                <w:szCs w:val="24"/>
                <w:lang w:eastAsia="ru-RU"/>
              </w:rPr>
              <w:t xml:space="preserve"> </w:t>
            </w:r>
            <w:r w:rsidRPr="003D6512">
              <w:rPr>
                <w:rFonts w:eastAsia="Calibri"/>
                <w:color w:val="000000"/>
                <w:sz w:val="24"/>
                <w:szCs w:val="24"/>
                <w:shd w:val="clear" w:color="auto" w:fill="FFFFFF"/>
              </w:rPr>
              <w:t>26.80.13.000</w:t>
            </w:r>
          </w:p>
          <w:p w:rsidR="003D6512" w:rsidRPr="003D6512" w:rsidRDefault="003D6512" w:rsidP="003D6512">
            <w:pPr>
              <w:spacing w:after="0" w:line="240" w:lineRule="auto"/>
              <w:jc w:val="left"/>
              <w:rPr>
                <w:b/>
                <w:color w:val="000000"/>
                <w:sz w:val="24"/>
                <w:szCs w:val="24"/>
                <w:lang w:eastAsia="ru-RU"/>
              </w:rPr>
            </w:pPr>
            <w:r w:rsidRPr="003D6512">
              <w:rPr>
                <w:rFonts w:eastAsia="Calibri"/>
                <w:color w:val="000000"/>
                <w:sz w:val="24"/>
                <w:szCs w:val="24"/>
                <w:shd w:val="clear" w:color="auto" w:fill="FFFFFF"/>
              </w:rPr>
              <w:t xml:space="preserve">КТРУ- </w:t>
            </w:r>
            <w:r w:rsidRPr="003D6512">
              <w:rPr>
                <w:rFonts w:eastAsia="Calibri"/>
                <w:sz w:val="24"/>
                <w:szCs w:val="24"/>
                <w:bdr w:val="none" w:sz="0" w:space="0" w:color="auto" w:frame="1"/>
                <w:shd w:val="clear" w:color="auto" w:fill="FFFFFF"/>
              </w:rPr>
              <w:t>26.80.13.000-00000002</w:t>
            </w:r>
          </w:p>
        </w:tc>
        <w:tc>
          <w:tcPr>
            <w:tcW w:w="1118" w:type="dxa"/>
            <w:vMerge w:val="restart"/>
            <w:shd w:val="clear" w:color="auto" w:fill="auto"/>
          </w:tcPr>
          <w:p w:rsidR="003D6512" w:rsidRPr="003D6512" w:rsidRDefault="003D6512" w:rsidP="003D6512">
            <w:pPr>
              <w:spacing w:after="0" w:line="240" w:lineRule="auto"/>
              <w:jc w:val="center"/>
              <w:rPr>
                <w:color w:val="000000"/>
                <w:sz w:val="24"/>
                <w:szCs w:val="24"/>
                <w:lang w:eastAsia="ru-RU"/>
              </w:rPr>
            </w:pPr>
            <w:r w:rsidRPr="003D6512">
              <w:rPr>
                <w:color w:val="000000"/>
                <w:sz w:val="24"/>
                <w:szCs w:val="24"/>
                <w:lang w:eastAsia="ru-RU"/>
              </w:rPr>
              <w:t>1</w:t>
            </w: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Количество контроллеров дискового массива</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color w:val="000000"/>
                <w:sz w:val="24"/>
                <w:szCs w:val="24"/>
                <w:lang w:eastAsia="ru-RU"/>
              </w:rPr>
              <w:t>Штука</w:t>
            </w:r>
          </w:p>
        </w:tc>
      </w:tr>
      <w:tr w:rsidR="003D6512" w:rsidRPr="003D6512" w:rsidTr="00B912F6">
        <w:trPr>
          <w:trHeight w:val="630"/>
          <w:jc w:val="center"/>
        </w:trPr>
        <w:tc>
          <w:tcPr>
            <w:tcW w:w="1854" w:type="dxa"/>
            <w:vMerge/>
            <w:shd w:val="clear" w:color="auto" w:fill="auto"/>
          </w:tcPr>
          <w:p w:rsidR="003D6512" w:rsidRPr="003D6512" w:rsidRDefault="003D6512" w:rsidP="003D6512">
            <w:pPr>
              <w:spacing w:after="0" w:line="240" w:lineRule="auto"/>
              <w:jc w:val="left"/>
              <w:rPr>
                <w:b/>
                <w:color w:val="000000"/>
                <w:sz w:val="24"/>
                <w:szCs w:val="24"/>
                <w:lang w:eastAsia="ru-RU"/>
              </w:rPr>
            </w:pPr>
          </w:p>
        </w:tc>
        <w:tc>
          <w:tcPr>
            <w:tcW w:w="1118" w:type="dxa"/>
            <w:vMerge/>
            <w:shd w:val="clear" w:color="auto" w:fill="auto"/>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Тип подключаемых накопителей</w:t>
            </w:r>
          </w:p>
        </w:tc>
        <w:tc>
          <w:tcPr>
            <w:tcW w:w="2126" w:type="dxa"/>
            <w:vAlign w:val="center"/>
          </w:tcPr>
          <w:p w:rsidR="003D6512" w:rsidRPr="003D6512" w:rsidRDefault="003D6512" w:rsidP="003D6512">
            <w:pPr>
              <w:suppressAutoHyphens/>
              <w:spacing w:after="0" w:line="240" w:lineRule="auto"/>
              <w:jc w:val="center"/>
              <w:rPr>
                <w:rFonts w:eastAsia="Calibri"/>
                <w:color w:val="333333"/>
                <w:sz w:val="24"/>
                <w:szCs w:val="24"/>
                <w:shd w:val="clear" w:color="auto" w:fill="FFFFFF"/>
              </w:rPr>
            </w:pPr>
            <w:r w:rsidRPr="003D6512">
              <w:rPr>
                <w:sz w:val="24"/>
                <w:szCs w:val="24"/>
                <w:lang w:eastAsia="ru-RU"/>
              </w:rPr>
              <w:t>Твердотельный; Шпиндельный</w:t>
            </w:r>
          </w:p>
        </w:tc>
        <w:tc>
          <w:tcPr>
            <w:tcW w:w="1985" w:type="dxa"/>
            <w:vAlign w:val="center"/>
          </w:tcPr>
          <w:p w:rsidR="003D6512" w:rsidRPr="003D6512" w:rsidRDefault="003D6512" w:rsidP="003D6512">
            <w:pPr>
              <w:suppressAutoHyphens/>
              <w:spacing w:after="0" w:line="240" w:lineRule="auto"/>
              <w:ind w:hanging="68"/>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Кэш-память</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rFonts w:eastAsia="Calibri"/>
                <w:sz w:val="24"/>
                <w:szCs w:val="24"/>
              </w:rPr>
              <w:t>Гигабайт</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Количество накопителей типа 1, установленных в модуле расширения</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color w:val="000000"/>
                <w:sz w:val="24"/>
                <w:szCs w:val="24"/>
                <w:lang w:eastAsia="ru-RU"/>
              </w:rPr>
              <w:t>Штука</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Вид накопителей типа 1, установленных в модуле расширения</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sz w:val="24"/>
                <w:szCs w:val="24"/>
                <w:lang w:eastAsia="ru-RU"/>
              </w:rPr>
              <w:t>Твердотельный</w:t>
            </w: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FFFFFF"/>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Количество накопителей типа 2, установленных в модуле расширения</w:t>
            </w:r>
          </w:p>
        </w:tc>
        <w:tc>
          <w:tcPr>
            <w:tcW w:w="2126" w:type="dxa"/>
            <w:shd w:val="clear" w:color="auto" w:fill="auto"/>
            <w:vAlign w:val="center"/>
          </w:tcPr>
          <w:p w:rsidR="003D6512" w:rsidRPr="003D6512" w:rsidRDefault="003D6512" w:rsidP="003D6512">
            <w:pPr>
              <w:suppressAutoHyphens/>
              <w:spacing w:after="0" w:line="240" w:lineRule="auto"/>
              <w:jc w:val="center"/>
              <w:rPr>
                <w:rFonts w:eastAsia="Calibri"/>
                <w:color w:val="FF0000"/>
                <w:sz w:val="24"/>
                <w:szCs w:val="24"/>
              </w:rPr>
            </w:pPr>
          </w:p>
        </w:tc>
        <w:tc>
          <w:tcPr>
            <w:tcW w:w="1985" w:type="dxa"/>
            <w:shd w:val="clear" w:color="auto" w:fill="auto"/>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color w:val="000000"/>
                <w:sz w:val="24"/>
                <w:szCs w:val="24"/>
                <w:lang w:eastAsia="ru-RU"/>
              </w:rPr>
              <w:t>Штука</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Вид накопителей типа 2, установленных в модуле расширения</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sz w:val="24"/>
                <w:szCs w:val="24"/>
                <w:lang w:eastAsia="ru-RU"/>
              </w:rPr>
              <w:t>Шпиндельный</w:t>
            </w: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Количество блоков электропитания установленных в каждом модуле расширения</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color w:val="000000"/>
                <w:sz w:val="24"/>
                <w:szCs w:val="24"/>
                <w:lang w:eastAsia="ru-RU"/>
              </w:rPr>
              <w:t>Штука</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Высота модуля расширения</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lang w:val="en-US"/>
              </w:rPr>
            </w:pPr>
            <w:r w:rsidRPr="003D6512">
              <w:rPr>
                <w:rFonts w:eastAsia="Calibri"/>
                <w:sz w:val="24"/>
                <w:szCs w:val="24"/>
                <w:lang w:val="en-US"/>
              </w:rPr>
              <w:t>RU</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Высота контроллера, RU установленных в каждом контроллере</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lang w:val="en-US"/>
              </w:rPr>
            </w:pPr>
            <w:r w:rsidRPr="003D6512">
              <w:rPr>
                <w:rFonts w:eastAsia="Calibri"/>
                <w:sz w:val="24"/>
                <w:szCs w:val="24"/>
                <w:lang w:val="en-US"/>
              </w:rPr>
              <w:t>RU</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Тип установки</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sz w:val="24"/>
                <w:szCs w:val="24"/>
                <w:lang w:eastAsia="ru-RU"/>
              </w:rPr>
              <w:t>Стоечный</w:t>
            </w: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 xml:space="preserve">Минимальное количество контроллеров </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color w:val="000000"/>
                <w:sz w:val="24"/>
                <w:szCs w:val="24"/>
                <w:lang w:eastAsia="ru-RU"/>
              </w:rPr>
              <w:t>Штука</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Максимальное количество дисков для минимального количества контроллеров</w:t>
            </w:r>
          </w:p>
        </w:tc>
        <w:tc>
          <w:tcPr>
            <w:tcW w:w="2126" w:type="dxa"/>
            <w:vAlign w:val="center"/>
          </w:tcPr>
          <w:p w:rsidR="003D6512" w:rsidRPr="003D6512" w:rsidRDefault="003D6512" w:rsidP="003D6512">
            <w:pPr>
              <w:suppressAutoHyphens/>
              <w:spacing w:after="0" w:line="240" w:lineRule="auto"/>
              <w:jc w:val="center"/>
              <w:rPr>
                <w:rFonts w:eastAsia="Calibri"/>
                <w:color w:val="333333"/>
                <w:sz w:val="24"/>
                <w:szCs w:val="24"/>
                <w:shd w:val="clear" w:color="auto" w:fill="FFFFFF"/>
              </w:rPr>
            </w:pPr>
          </w:p>
        </w:tc>
        <w:tc>
          <w:tcPr>
            <w:tcW w:w="1985" w:type="dxa"/>
            <w:vAlign w:val="center"/>
          </w:tcPr>
          <w:p w:rsidR="003D6512" w:rsidRPr="003D6512" w:rsidRDefault="003D6512" w:rsidP="003D6512">
            <w:pPr>
              <w:suppressAutoHyphens/>
              <w:spacing w:after="0" w:line="240" w:lineRule="auto"/>
              <w:ind w:hanging="68"/>
              <w:jc w:val="center"/>
              <w:rPr>
                <w:color w:val="000000"/>
                <w:sz w:val="24"/>
                <w:szCs w:val="24"/>
                <w:lang w:eastAsia="ru-RU"/>
              </w:rPr>
            </w:pPr>
            <w:r w:rsidRPr="003D6512">
              <w:rPr>
                <w:sz w:val="24"/>
                <w:szCs w:val="24"/>
                <w:lang w:eastAsia="ru-RU"/>
              </w:rPr>
              <w:t>Штука</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Поддержка дисков с интерфейсом SAS 12Gb</w:t>
            </w:r>
          </w:p>
        </w:tc>
        <w:tc>
          <w:tcPr>
            <w:tcW w:w="2126" w:type="dxa"/>
            <w:vAlign w:val="center"/>
          </w:tcPr>
          <w:p w:rsidR="003D6512" w:rsidRPr="003D6512" w:rsidRDefault="003D6512" w:rsidP="003D6512">
            <w:pPr>
              <w:suppressAutoHyphens/>
              <w:spacing w:after="0" w:line="240" w:lineRule="auto"/>
              <w:jc w:val="center"/>
              <w:rPr>
                <w:rFonts w:eastAsia="Calibri"/>
                <w:sz w:val="24"/>
                <w:szCs w:val="24"/>
                <w:lang w:val="en-US"/>
              </w:rPr>
            </w:pPr>
            <w:r w:rsidRPr="003D6512">
              <w:rPr>
                <w:sz w:val="24"/>
                <w:szCs w:val="24"/>
                <w:lang w:eastAsia="ru-RU"/>
              </w:rPr>
              <w:t>Да</w:t>
            </w:r>
          </w:p>
        </w:tc>
        <w:tc>
          <w:tcPr>
            <w:tcW w:w="1985" w:type="dxa"/>
            <w:vAlign w:val="center"/>
          </w:tcPr>
          <w:p w:rsidR="003D6512" w:rsidRPr="003D6512" w:rsidRDefault="003D6512" w:rsidP="003D6512">
            <w:pPr>
              <w:suppressAutoHyphens/>
              <w:spacing w:after="0" w:line="240" w:lineRule="auto"/>
              <w:ind w:hanging="68"/>
              <w:jc w:val="center"/>
              <w:rPr>
                <w:rFonts w:eastAsia="Calibri"/>
                <w:color w:val="333333"/>
                <w:sz w:val="24"/>
                <w:szCs w:val="24"/>
                <w:shd w:val="clear" w:color="auto" w:fill="FFFFFF"/>
              </w:rPr>
            </w:pPr>
          </w:p>
        </w:tc>
      </w:tr>
      <w:tr w:rsidR="003D6512" w:rsidRPr="003D6512" w:rsidTr="00B912F6">
        <w:trPr>
          <w:trHeight w:val="307"/>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Интерфейс кластеризации отдельных контроллеров</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sz w:val="24"/>
                <w:szCs w:val="24"/>
                <w:lang w:eastAsia="ru-RU"/>
              </w:rPr>
              <w:t>Ethernet</w:t>
            </w: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Обеспечение хранения данных в конфигурациях, устойчивых к одновременному выходу из строя</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sz w:val="24"/>
                <w:szCs w:val="24"/>
                <w:lang w:eastAsia="ru-RU"/>
              </w:rPr>
              <w:t>Трех накопителей</w:t>
            </w:r>
          </w:p>
        </w:tc>
        <w:tc>
          <w:tcPr>
            <w:tcW w:w="1985" w:type="dxa"/>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Поддержка файловых протоколов доступа без использования внешних аппаратных или программных средств</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sz w:val="24"/>
                <w:szCs w:val="24"/>
                <w:lang w:eastAsia="ru-RU"/>
              </w:rPr>
              <w:t>Да</w:t>
            </w:r>
          </w:p>
        </w:tc>
        <w:tc>
          <w:tcPr>
            <w:tcW w:w="1985" w:type="dxa"/>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Поддержка протокола доступа к данным iSCSI</w:t>
            </w:r>
          </w:p>
        </w:tc>
        <w:tc>
          <w:tcPr>
            <w:tcW w:w="2126" w:type="dxa"/>
            <w:vAlign w:val="center"/>
          </w:tcPr>
          <w:p w:rsidR="003D6512" w:rsidRPr="003D6512" w:rsidRDefault="003D6512" w:rsidP="003D6512">
            <w:pPr>
              <w:suppressAutoHyphens/>
              <w:spacing w:after="0" w:line="240" w:lineRule="auto"/>
              <w:jc w:val="center"/>
              <w:rPr>
                <w:rFonts w:eastAsia="Calibri"/>
                <w:sz w:val="24"/>
                <w:szCs w:val="24"/>
                <w:lang w:val="en-US"/>
              </w:rPr>
            </w:pPr>
            <w:r w:rsidRPr="003D6512">
              <w:rPr>
                <w:sz w:val="24"/>
                <w:szCs w:val="24"/>
                <w:lang w:eastAsia="ru-RU"/>
              </w:rPr>
              <w:t>Да</w:t>
            </w: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Поддержка протокола доступа к данным SMВ/CIFS</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sz w:val="24"/>
                <w:szCs w:val="24"/>
                <w:lang w:eastAsia="ru-RU"/>
              </w:rPr>
              <w:t>Да</w:t>
            </w:r>
          </w:p>
        </w:tc>
        <w:tc>
          <w:tcPr>
            <w:tcW w:w="1985" w:type="dxa"/>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sz w:val="24"/>
                <w:szCs w:val="24"/>
                <w:lang w:eastAsia="ru-RU"/>
              </w:rPr>
              <w:t>Поддержка протокола доступа к данным NFS</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sz w:val="24"/>
                <w:szCs w:val="24"/>
                <w:lang w:eastAsia="ru-RU"/>
              </w:rPr>
              <w:t>Да</w:t>
            </w:r>
          </w:p>
        </w:tc>
        <w:tc>
          <w:tcPr>
            <w:tcW w:w="1985" w:type="dxa"/>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 xml:space="preserve">Максимальная скорость передачи данных хост-портов тип Fiber Channel </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rFonts w:eastAsia="Calibri"/>
                <w:sz w:val="24"/>
                <w:szCs w:val="24"/>
              </w:rPr>
              <w:t>Гигабит в секунду</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Максимальное количество хост-портов тип Fiber Channel на 1 контроллер</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rFonts w:eastAsia="Calibri"/>
                <w:sz w:val="24"/>
                <w:szCs w:val="24"/>
              </w:rPr>
              <w:t>Штука</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метро кластер в режиме ACTIVE/ACTIVE без применения внешних шлюзов</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Нет</w:t>
            </w: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Поддержка функций Vmware VAAI</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Поддержка виртуализации СХД третьих производителей</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Минимальное количество модулей расширения дисковой емкости</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rFonts w:eastAsia="Calibri"/>
                <w:sz w:val="24"/>
                <w:szCs w:val="24"/>
              </w:rPr>
              <w:t>Штука</w:t>
            </w:r>
          </w:p>
        </w:tc>
      </w:tr>
      <w:tr w:rsidR="003D6512" w:rsidRPr="003D6512" w:rsidTr="00B912F6">
        <w:trPr>
          <w:trHeight w:val="481"/>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Количество слотов для установки накопителей в модуле расширения дисковой емкости</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rFonts w:eastAsia="Calibri"/>
                <w:sz w:val="24"/>
                <w:szCs w:val="24"/>
              </w:rPr>
              <w:t>Штука</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Минимальный общий объем накопителей типа 1, установленных в дисковом массиве</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rFonts w:eastAsia="Calibri"/>
                <w:sz w:val="24"/>
                <w:szCs w:val="24"/>
              </w:rPr>
              <w:t>Гигабайт</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Количество перезаписей всего объема каждого накопителя типа 1 в день</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rFonts w:eastAsia="Calibri"/>
                <w:sz w:val="24"/>
                <w:szCs w:val="24"/>
                <w:lang w:val="en-US"/>
              </w:rPr>
              <w:t>DWPD</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Минимальный общий объем накопителей типа 2, установленных в дисковом массиве</w:t>
            </w:r>
          </w:p>
        </w:tc>
        <w:tc>
          <w:tcPr>
            <w:tcW w:w="2126" w:type="dxa"/>
            <w:vAlign w:val="center"/>
          </w:tcPr>
          <w:p w:rsidR="003D6512" w:rsidRPr="003D6512" w:rsidRDefault="003D6512" w:rsidP="003D6512">
            <w:pPr>
              <w:suppressAutoHyphens/>
              <w:spacing w:after="0" w:line="240" w:lineRule="auto"/>
              <w:jc w:val="center"/>
              <w:rPr>
                <w:rFonts w:eastAsia="Calibri"/>
                <w:sz w:val="24"/>
                <w:szCs w:val="24"/>
              </w:rPr>
            </w:pPr>
          </w:p>
        </w:tc>
        <w:tc>
          <w:tcPr>
            <w:tcW w:w="1985" w:type="dxa"/>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rFonts w:eastAsia="Calibri"/>
                <w:sz w:val="24"/>
                <w:szCs w:val="24"/>
              </w:rPr>
              <w:t>Гигабайт</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Скорость вращения шпинделя каждого накопителя типа 2</w:t>
            </w:r>
          </w:p>
        </w:tc>
        <w:tc>
          <w:tcPr>
            <w:tcW w:w="2126" w:type="dxa"/>
            <w:shd w:val="clear" w:color="auto" w:fill="auto"/>
          </w:tcPr>
          <w:p w:rsidR="003D6512" w:rsidRPr="003D6512" w:rsidRDefault="003D6512" w:rsidP="003D6512">
            <w:pPr>
              <w:suppressAutoHyphens/>
              <w:spacing w:after="0" w:line="240" w:lineRule="auto"/>
              <w:jc w:val="center"/>
              <w:rPr>
                <w:rFonts w:eastAsia="Calibri"/>
                <w:sz w:val="24"/>
                <w:szCs w:val="24"/>
              </w:rPr>
            </w:pPr>
          </w:p>
        </w:tc>
        <w:tc>
          <w:tcPr>
            <w:tcW w:w="1985" w:type="dxa"/>
            <w:shd w:val="clear" w:color="auto" w:fill="auto"/>
            <w:vAlign w:val="center"/>
          </w:tcPr>
          <w:p w:rsidR="003D6512" w:rsidRPr="003D6512" w:rsidRDefault="003D6512" w:rsidP="003D6512">
            <w:pPr>
              <w:suppressAutoHyphens/>
              <w:spacing w:after="0" w:line="240" w:lineRule="auto"/>
              <w:ind w:hanging="68"/>
              <w:jc w:val="center"/>
              <w:rPr>
                <w:rFonts w:eastAsia="Calibri"/>
                <w:sz w:val="24"/>
                <w:szCs w:val="24"/>
              </w:rPr>
            </w:pPr>
            <w:r w:rsidRPr="003D6512">
              <w:rPr>
                <w:rFonts w:eastAsia="Calibri"/>
                <w:sz w:val="24"/>
                <w:szCs w:val="24"/>
              </w:rPr>
              <w:t>оборот в минуту</w:t>
            </w: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color w:val="000000"/>
                <w:sz w:val="24"/>
                <w:szCs w:val="24"/>
              </w:rPr>
            </w:pPr>
            <w:r w:rsidRPr="003D6512">
              <w:rPr>
                <w:rFonts w:eastAsia="Calibri"/>
                <w:sz w:val="24"/>
                <w:szCs w:val="24"/>
              </w:rPr>
              <w:t>Автоматическое и ручное переключение отдельных групп дисков между контроллерами хранения модуля увеличения вычислительной мощности без прерывания ввода-вывода со стороны серверов, подключенных к системе хранения данных</w:t>
            </w:r>
          </w:p>
        </w:tc>
        <w:tc>
          <w:tcPr>
            <w:tcW w:w="2126" w:type="dxa"/>
            <w:shd w:val="clear" w:color="auto" w:fill="auto"/>
          </w:tcPr>
          <w:p w:rsidR="003D6512" w:rsidRPr="003D6512" w:rsidRDefault="003D6512" w:rsidP="003D6512">
            <w:pPr>
              <w:suppressAutoHyphens/>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color w:val="000000"/>
                <w:sz w:val="24"/>
                <w:szCs w:val="24"/>
              </w:rPr>
            </w:pPr>
            <w:r w:rsidRPr="003D6512">
              <w:rPr>
                <w:rFonts w:eastAsia="Calibri"/>
                <w:sz w:val="24"/>
                <w:szCs w:val="24"/>
              </w:rPr>
              <w:t>Поддержка уровни RAID 0, 1/10, 5/50, 6/60, с поддержкой тройной чётности</w:t>
            </w:r>
          </w:p>
        </w:tc>
        <w:tc>
          <w:tcPr>
            <w:tcW w:w="2126" w:type="dxa"/>
            <w:shd w:val="clear" w:color="auto" w:fill="auto"/>
          </w:tcPr>
          <w:p w:rsidR="003D6512" w:rsidRPr="003D6512" w:rsidRDefault="003D6512" w:rsidP="003D6512">
            <w:pPr>
              <w:suppressAutoHyphens/>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color w:val="000000"/>
                <w:sz w:val="24"/>
                <w:szCs w:val="24"/>
              </w:rPr>
            </w:pPr>
            <w:r w:rsidRPr="003D6512">
              <w:rPr>
                <w:rFonts w:eastAsia="Calibri"/>
                <w:sz w:val="24"/>
                <w:szCs w:val="24"/>
              </w:rPr>
              <w:t>Наличие функционала выбора размера блока данных при создании RAID-групп и LUN-ов</w:t>
            </w:r>
          </w:p>
        </w:tc>
        <w:tc>
          <w:tcPr>
            <w:tcW w:w="2126" w:type="dxa"/>
            <w:shd w:val="clear" w:color="auto" w:fill="auto"/>
          </w:tcPr>
          <w:p w:rsidR="003D6512" w:rsidRPr="003D6512" w:rsidRDefault="003D6512" w:rsidP="003D6512">
            <w:pPr>
              <w:suppressAutoHyphens/>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color w:val="000000"/>
                <w:sz w:val="24"/>
                <w:szCs w:val="24"/>
              </w:rPr>
            </w:pPr>
            <w:r w:rsidRPr="003D6512">
              <w:rPr>
                <w:rFonts w:eastAsia="Calibri"/>
                <w:sz w:val="24"/>
                <w:szCs w:val="24"/>
              </w:rPr>
              <w:t>Наличие функционала использования различных размеров блока данных для LUN-ов находящихся в RAID-группе</w:t>
            </w:r>
          </w:p>
        </w:tc>
        <w:tc>
          <w:tcPr>
            <w:tcW w:w="2126" w:type="dxa"/>
            <w:shd w:val="clear" w:color="auto" w:fill="auto"/>
          </w:tcPr>
          <w:p w:rsidR="003D6512" w:rsidRPr="003D6512" w:rsidRDefault="003D6512" w:rsidP="003D6512">
            <w:pPr>
              <w:suppressAutoHyphens/>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color w:val="000000"/>
                <w:sz w:val="24"/>
                <w:szCs w:val="24"/>
              </w:rPr>
            </w:pPr>
            <w:r w:rsidRPr="003D6512">
              <w:rPr>
                <w:rFonts w:eastAsia="Calibri"/>
                <w:sz w:val="24"/>
                <w:szCs w:val="24"/>
              </w:rPr>
              <w:t>Наличие функционала создания RAID-групп без логического ограничения размера (количества дисков) единичной группы</w:t>
            </w:r>
          </w:p>
        </w:tc>
        <w:tc>
          <w:tcPr>
            <w:tcW w:w="2126" w:type="dxa"/>
            <w:shd w:val="clear" w:color="auto" w:fill="auto"/>
          </w:tcPr>
          <w:p w:rsidR="003D6512" w:rsidRPr="003D6512" w:rsidRDefault="003D6512" w:rsidP="003D6512">
            <w:pPr>
              <w:suppressAutoHyphens/>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выбора приоритета перестроения RAID группы</w:t>
            </w:r>
          </w:p>
        </w:tc>
        <w:tc>
          <w:tcPr>
            <w:tcW w:w="2126" w:type="dxa"/>
            <w:shd w:val="clear" w:color="auto" w:fill="auto"/>
          </w:tcPr>
          <w:p w:rsidR="003D6512" w:rsidRPr="003D6512" w:rsidRDefault="003D6512" w:rsidP="003D6512">
            <w:pPr>
              <w:suppressAutoHyphens/>
              <w:spacing w:after="0" w:line="240" w:lineRule="auto"/>
              <w:jc w:val="center"/>
              <w:rPr>
                <w:rFonts w:eastAsia="Calibri"/>
                <w:color w:val="333333"/>
                <w:sz w:val="24"/>
                <w:szCs w:val="24"/>
                <w:shd w:val="clear" w:color="auto" w:fill="FFFFFF"/>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uppressAutoHyphens/>
              <w:spacing w:after="0" w:line="240" w:lineRule="auto"/>
              <w:ind w:hanging="68"/>
              <w:jc w:val="center"/>
              <w:rPr>
                <w:rFonts w:eastAsia="Calibri"/>
                <w:color w:val="333333"/>
                <w:sz w:val="24"/>
                <w:szCs w:val="24"/>
                <w:shd w:val="clear" w:color="auto" w:fill="FFFFFF"/>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выбора для RAID групп произвольного набора количества дисков без ограничений</w:t>
            </w:r>
          </w:p>
        </w:tc>
        <w:tc>
          <w:tcPr>
            <w:tcW w:w="2126" w:type="dxa"/>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 xml:space="preserve">Наличие функционала создания файловых систем, представляемых по протоколам NFS и SMB без логического ограничения объема единичной файловой системы </w:t>
            </w:r>
          </w:p>
        </w:tc>
        <w:tc>
          <w:tcPr>
            <w:tcW w:w="2126" w:type="dxa"/>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возможности подключения функционала асинхронной и синхронной репликации на удаленную систему по протоколу Ethernet. Удаленная система может быть другой модели относительно исходной. Поддержка топологий репликации: 1:1, 1:m, m:1, m:n.</w:t>
            </w:r>
          </w:p>
        </w:tc>
        <w:tc>
          <w:tcPr>
            <w:tcW w:w="2126" w:type="dxa"/>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создания дисковых пулов разного типа для блочных устройств (LUN)</w:t>
            </w:r>
          </w:p>
        </w:tc>
        <w:tc>
          <w:tcPr>
            <w:tcW w:w="2126" w:type="dxa"/>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 xml:space="preserve">Наличие функционала создания мгновенных снимков и клонов </w:t>
            </w:r>
            <w:r w:rsidRPr="003D6512">
              <w:rPr>
                <w:rFonts w:eastAsia="Calibri"/>
                <w:sz w:val="24"/>
                <w:szCs w:val="24"/>
              </w:rPr>
              <w:lastRenderedPageBreak/>
              <w:t xml:space="preserve">LUN без снижения производительности </w:t>
            </w:r>
          </w:p>
        </w:tc>
        <w:tc>
          <w:tcPr>
            <w:tcW w:w="2126" w:type="dxa"/>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lastRenderedPageBreak/>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создания снимков и клонов без ограничений по количеству</w:t>
            </w:r>
          </w:p>
        </w:tc>
        <w:tc>
          <w:tcPr>
            <w:tcW w:w="2126" w:type="dxa"/>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компрессии транзакций ввода-вывода</w:t>
            </w:r>
          </w:p>
        </w:tc>
        <w:tc>
          <w:tcPr>
            <w:tcW w:w="2126" w:type="dxa"/>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компрессии в реальном времени (inline)</w:t>
            </w:r>
          </w:p>
        </w:tc>
        <w:tc>
          <w:tcPr>
            <w:tcW w:w="2126" w:type="dxa"/>
            <w:shd w:val="clear" w:color="auto" w:fill="auto"/>
          </w:tcPr>
          <w:p w:rsidR="003D6512" w:rsidRPr="003D6512" w:rsidRDefault="003D6512" w:rsidP="003D6512">
            <w:pPr>
              <w:suppressAutoHyphens/>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возможности подключения функционала дедупликации в реальном времени (inline)</w:t>
            </w:r>
          </w:p>
        </w:tc>
        <w:tc>
          <w:tcPr>
            <w:tcW w:w="2126" w:type="dxa"/>
            <w:shd w:val="clear" w:color="auto" w:fill="auto"/>
          </w:tcPr>
          <w:p w:rsidR="003D6512" w:rsidRPr="003D6512" w:rsidRDefault="003D6512" w:rsidP="003D6512">
            <w:pPr>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возможности подключения функционала одновременного использования функции компрессии данных и дедупликации</w:t>
            </w:r>
          </w:p>
        </w:tc>
        <w:tc>
          <w:tcPr>
            <w:tcW w:w="2126" w:type="dxa"/>
            <w:shd w:val="clear" w:color="auto" w:fill="auto"/>
          </w:tcPr>
          <w:p w:rsidR="003D6512" w:rsidRPr="003D6512" w:rsidRDefault="003D6512" w:rsidP="003D6512">
            <w:pPr>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автоматического обнаружения сбоев и автоматического создания обращений у производителя средствами СХД</w:t>
            </w:r>
          </w:p>
        </w:tc>
        <w:tc>
          <w:tcPr>
            <w:tcW w:w="2126" w:type="dxa"/>
            <w:shd w:val="clear" w:color="auto" w:fill="auto"/>
          </w:tcPr>
          <w:p w:rsidR="003D6512" w:rsidRPr="003D6512" w:rsidRDefault="003D6512" w:rsidP="003D6512">
            <w:pPr>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Отсутствие лицензионных ограничений на используемый объем данных</w:t>
            </w:r>
          </w:p>
        </w:tc>
        <w:tc>
          <w:tcPr>
            <w:tcW w:w="2126" w:type="dxa"/>
            <w:shd w:val="clear" w:color="auto" w:fill="auto"/>
          </w:tcPr>
          <w:p w:rsidR="003D6512" w:rsidRPr="003D6512" w:rsidRDefault="003D6512" w:rsidP="003D6512">
            <w:pPr>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встроенного функционала подсистемы хранения, позволяющий использовать диски сторонних производителей</w:t>
            </w:r>
          </w:p>
        </w:tc>
        <w:tc>
          <w:tcPr>
            <w:tcW w:w="2126" w:type="dxa"/>
            <w:shd w:val="clear" w:color="auto" w:fill="auto"/>
          </w:tcPr>
          <w:p w:rsidR="003D6512" w:rsidRPr="003D6512" w:rsidRDefault="003D6512" w:rsidP="003D6512">
            <w:pPr>
              <w:spacing w:after="0" w:line="240" w:lineRule="auto"/>
              <w:jc w:val="center"/>
              <w:rPr>
                <w:rFonts w:eastAsia="Calibri"/>
                <w:color w:val="000000"/>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выбора уровня защиты данных (RAID) на уровне групп дисков, на уровне блочных устройств (LUN)</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выбора размера хранимых блоков для дисковых пулов</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установки лимитов для отдельного LUN (QoS) по Гбит/с и IOPS</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 xml:space="preserve">Штатные средства графического мониторинга производительности СХД в реальном времени с выгрузкой статистики </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возможности выгрузки архивной статистики производительности СХД  с глубиной хранения до 365 дней</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 функционала управления СХД через графический веб-</w:t>
            </w:r>
            <w:r w:rsidRPr="003D6512">
              <w:rPr>
                <w:rFonts w:eastAsia="Calibri"/>
                <w:sz w:val="24"/>
                <w:szCs w:val="24"/>
              </w:rPr>
              <w:lastRenderedPageBreak/>
              <w:t xml:space="preserve">интерфейс без необходимости установки дополнительного ПО </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lastRenderedPageBreak/>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Веб-интерфейс управления СХД должен быть выполнен на русском языке</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b/>
                <w:sz w:val="24"/>
                <w:szCs w:val="24"/>
              </w:rPr>
            </w:pPr>
            <w:r w:rsidRPr="003D6512">
              <w:rPr>
                <w:rFonts w:eastAsia="Calibri"/>
                <w:sz w:val="24"/>
                <w:szCs w:val="24"/>
              </w:rPr>
              <w:t>Наличие функционала выгрузки системного журнала в формат excel средствами графического веб-интерфейса</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Поддержка связанных клонов (мгновенных снимков доступных на чтение и запись)</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Поддержка тегированного трафика (VLAN)</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Поддержка объединения нескольких физических интерфейсов в один логический (bond) для обеспечения отказоустойчивости и повышения полосы пропускания</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r w:rsidR="003D6512" w:rsidRPr="003D6512" w:rsidTr="00B912F6">
        <w:trPr>
          <w:trHeight w:val="630"/>
          <w:jc w:val="center"/>
        </w:trPr>
        <w:tc>
          <w:tcPr>
            <w:tcW w:w="1854" w:type="dxa"/>
            <w:vMerge/>
            <w:vAlign w:val="center"/>
          </w:tcPr>
          <w:p w:rsidR="003D6512" w:rsidRPr="003D6512" w:rsidRDefault="003D6512" w:rsidP="003D6512">
            <w:pPr>
              <w:spacing w:after="0" w:line="240" w:lineRule="auto"/>
              <w:jc w:val="left"/>
              <w:rPr>
                <w:color w:val="000000"/>
                <w:sz w:val="24"/>
                <w:szCs w:val="24"/>
                <w:lang w:eastAsia="ru-RU"/>
              </w:rPr>
            </w:pPr>
          </w:p>
        </w:tc>
        <w:tc>
          <w:tcPr>
            <w:tcW w:w="1118" w:type="dxa"/>
            <w:vMerge/>
            <w:vAlign w:val="center"/>
          </w:tcPr>
          <w:p w:rsidR="003D6512" w:rsidRPr="003D6512" w:rsidRDefault="003D6512" w:rsidP="003D6512">
            <w:pPr>
              <w:spacing w:after="0" w:line="240" w:lineRule="auto"/>
              <w:jc w:val="left"/>
              <w:rPr>
                <w:color w:val="000000"/>
                <w:sz w:val="24"/>
                <w:szCs w:val="24"/>
                <w:lang w:eastAsia="ru-RU"/>
              </w:rPr>
            </w:pPr>
          </w:p>
        </w:tc>
        <w:tc>
          <w:tcPr>
            <w:tcW w:w="2132" w:type="dxa"/>
            <w:shd w:val="clear" w:color="auto" w:fill="auto"/>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Диски «горячей» замены должны быть глобальными без необходимости выделения конкретных дисков и ручного назначения роли на диски «горячей» замены</w:t>
            </w:r>
          </w:p>
        </w:tc>
        <w:tc>
          <w:tcPr>
            <w:tcW w:w="2126" w:type="dxa"/>
            <w:shd w:val="clear" w:color="auto" w:fill="auto"/>
          </w:tcPr>
          <w:p w:rsidR="003D6512" w:rsidRPr="003D6512" w:rsidRDefault="003D6512" w:rsidP="003D6512">
            <w:pPr>
              <w:spacing w:after="0" w:line="240" w:lineRule="auto"/>
              <w:jc w:val="center"/>
              <w:rPr>
                <w:rFonts w:eastAsia="Calibri"/>
                <w:sz w:val="24"/>
                <w:szCs w:val="24"/>
              </w:rPr>
            </w:pPr>
            <w:r w:rsidRPr="003D6512">
              <w:rPr>
                <w:rFonts w:eastAsia="Calibri"/>
                <w:sz w:val="24"/>
                <w:szCs w:val="24"/>
              </w:rPr>
              <w:t>Да</w:t>
            </w:r>
          </w:p>
        </w:tc>
        <w:tc>
          <w:tcPr>
            <w:tcW w:w="1985" w:type="dxa"/>
            <w:shd w:val="clear" w:color="auto" w:fill="auto"/>
            <w:vAlign w:val="center"/>
          </w:tcPr>
          <w:p w:rsidR="003D6512" w:rsidRPr="003D6512" w:rsidRDefault="003D6512" w:rsidP="003D6512">
            <w:pPr>
              <w:spacing w:after="0" w:line="240" w:lineRule="auto"/>
              <w:jc w:val="center"/>
              <w:rPr>
                <w:color w:val="000000"/>
                <w:sz w:val="24"/>
                <w:szCs w:val="24"/>
                <w:lang w:eastAsia="ru-RU"/>
              </w:rPr>
            </w:pPr>
          </w:p>
        </w:tc>
      </w:tr>
    </w:tbl>
    <w:p w:rsidR="003D6512" w:rsidRPr="003D6512" w:rsidRDefault="003D6512" w:rsidP="003D6512">
      <w:pPr>
        <w:widowControl w:val="0"/>
        <w:tabs>
          <w:tab w:val="left" w:pos="708"/>
        </w:tabs>
        <w:suppressAutoHyphens/>
        <w:autoSpaceDE w:val="0"/>
        <w:autoSpaceDN w:val="0"/>
        <w:adjustRightInd w:val="0"/>
        <w:spacing w:after="0" w:line="240" w:lineRule="auto"/>
        <w:ind w:firstLine="709"/>
        <w:rPr>
          <w:rFonts w:eastAsia="Calibri"/>
          <w:color w:val="000000"/>
          <w:sz w:val="24"/>
          <w:szCs w:val="24"/>
          <w:lang w:eastAsia="ko-KR"/>
        </w:rPr>
      </w:pPr>
    </w:p>
    <w:p w:rsidR="003D6512" w:rsidRPr="003D6512" w:rsidRDefault="003D6512" w:rsidP="003D6512">
      <w:pPr>
        <w:suppressAutoHyphens/>
        <w:spacing w:after="0" w:line="240" w:lineRule="auto"/>
        <w:jc w:val="center"/>
        <w:rPr>
          <w:rFonts w:eastAsia="Calibri"/>
          <w:b/>
          <w:bCs/>
          <w:sz w:val="24"/>
          <w:szCs w:val="24"/>
        </w:rPr>
      </w:pPr>
    </w:p>
    <w:p w:rsidR="003D6512" w:rsidRPr="003D6512" w:rsidRDefault="003D6512" w:rsidP="003D6512">
      <w:pPr>
        <w:suppressAutoHyphens/>
        <w:spacing w:after="0" w:line="240" w:lineRule="auto"/>
        <w:jc w:val="center"/>
        <w:rPr>
          <w:rFonts w:eastAsia="Calibri"/>
          <w:b/>
          <w:sz w:val="24"/>
          <w:szCs w:val="24"/>
        </w:rPr>
      </w:pPr>
      <w:r w:rsidRPr="003D6512">
        <w:rPr>
          <w:rFonts w:eastAsia="Calibri"/>
          <w:b/>
          <w:bCs/>
          <w:sz w:val="24"/>
          <w:szCs w:val="24"/>
        </w:rPr>
        <w:lastRenderedPageBreak/>
        <w:t>Требования</w:t>
      </w:r>
      <w:r w:rsidRPr="003D6512">
        <w:rPr>
          <w:rFonts w:eastAsia="Calibri"/>
          <w:b/>
          <w:color w:val="000000"/>
          <w:sz w:val="24"/>
          <w:szCs w:val="24"/>
        </w:rPr>
        <w:t xml:space="preserve"> к условиям </w:t>
      </w:r>
      <w:r w:rsidRPr="003D6512">
        <w:rPr>
          <w:rFonts w:eastAsia="Calibri"/>
          <w:b/>
          <w:bCs/>
          <w:sz w:val="24"/>
          <w:szCs w:val="24"/>
        </w:rPr>
        <w:t>предоставления</w:t>
      </w:r>
      <w:r w:rsidRPr="003D6512">
        <w:rPr>
          <w:rFonts w:eastAsia="Calibri"/>
          <w:b/>
          <w:color w:val="000000"/>
          <w:sz w:val="24"/>
          <w:szCs w:val="24"/>
        </w:rPr>
        <w:t xml:space="preserve"> технической </w:t>
      </w:r>
      <w:r w:rsidRPr="003D6512">
        <w:rPr>
          <w:rFonts w:eastAsia="Calibri"/>
          <w:b/>
          <w:bCs/>
          <w:sz w:val="24"/>
          <w:szCs w:val="24"/>
        </w:rPr>
        <w:t>поддержки</w:t>
      </w:r>
      <w:r w:rsidRPr="003D6512">
        <w:rPr>
          <w:rFonts w:eastAsia="Calibri"/>
          <w:b/>
          <w:color w:val="000000"/>
          <w:sz w:val="24"/>
          <w:szCs w:val="24"/>
        </w:rPr>
        <w:t xml:space="preserve"> </w:t>
      </w:r>
      <w:r w:rsidRPr="003D6512">
        <w:rPr>
          <w:rFonts w:eastAsia="Calibri"/>
          <w:b/>
          <w:sz w:val="24"/>
          <w:szCs w:val="24"/>
        </w:rPr>
        <w:t>производителя</w:t>
      </w:r>
      <w:r w:rsidRPr="003D6512">
        <w:rPr>
          <w:rFonts w:eastAsia="Calibri"/>
          <w:b/>
          <w:color w:val="000000"/>
          <w:sz w:val="24"/>
          <w:szCs w:val="24"/>
        </w:rPr>
        <w:t xml:space="preserve"> на </w:t>
      </w:r>
      <w:r w:rsidRPr="003D6512">
        <w:rPr>
          <w:rFonts w:eastAsia="Calibri"/>
          <w:b/>
          <w:sz w:val="24"/>
          <w:szCs w:val="24"/>
        </w:rPr>
        <w:t>Систему хранения данных (Тип 1), указанную в таблице №4 Приложения №1 к описанию объекта закупки</w:t>
      </w:r>
    </w:p>
    <w:p w:rsidR="003D6512" w:rsidRPr="003D6512" w:rsidRDefault="003D6512" w:rsidP="003D6512">
      <w:pPr>
        <w:suppressAutoHyphens/>
        <w:spacing w:after="0" w:line="240" w:lineRule="auto"/>
        <w:jc w:val="center"/>
        <w:rPr>
          <w:rFonts w:eastAsia="Calibri"/>
          <w:sz w:val="24"/>
          <w:szCs w:val="24"/>
        </w:rPr>
      </w:pPr>
    </w:p>
    <w:p w:rsidR="003D6512" w:rsidRPr="003D6512" w:rsidRDefault="003D6512" w:rsidP="003D6512">
      <w:pPr>
        <w:tabs>
          <w:tab w:val="left" w:pos="708"/>
        </w:tabs>
        <w:suppressAutoHyphens/>
        <w:spacing w:after="0" w:line="240" w:lineRule="auto"/>
        <w:jc w:val="left"/>
        <w:rPr>
          <w:rFonts w:eastAsia="Calibri"/>
          <w:sz w:val="24"/>
          <w:szCs w:val="24"/>
        </w:rPr>
      </w:pPr>
      <w:r w:rsidRPr="003D6512">
        <w:rPr>
          <w:rFonts w:eastAsia="SimSun"/>
          <w:color w:val="00000A"/>
          <w:sz w:val="24"/>
          <w:szCs w:val="24"/>
        </w:rPr>
        <w:t>Таблица №5. Требования к условиям предоставления технической поддержки</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4779"/>
        <w:gridCol w:w="5358"/>
      </w:tblGrid>
      <w:tr w:rsidR="003D6512" w:rsidRPr="003D6512"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Гарантия производителя</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 36</w:t>
            </w:r>
            <w:r w:rsidRPr="003D6512">
              <w:rPr>
                <w:rFonts w:eastAsia="Calibri"/>
                <w:sz w:val="24"/>
                <w:szCs w:val="24"/>
                <w:lang w:val="en-US"/>
              </w:rPr>
              <w:t xml:space="preserve"> </w:t>
            </w:r>
            <w:r w:rsidRPr="003D6512">
              <w:rPr>
                <w:rFonts w:eastAsia="Calibri"/>
                <w:sz w:val="24"/>
                <w:szCs w:val="24"/>
              </w:rPr>
              <w:t>месяцев</w:t>
            </w:r>
          </w:p>
        </w:tc>
      </w:tr>
      <w:tr w:rsidR="003D6512" w:rsidRPr="003D6512"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Предоставление обновлений микропрограммного обеспечения, операционной системы и иных программных компонентов оборудования</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w:t>
            </w:r>
          </w:p>
        </w:tc>
      </w:tr>
      <w:tr w:rsidR="003D6512" w:rsidRPr="003D6512"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Помощь в устранении инцидентов и обновления программного обеспечения в удаленном режиме в рабочие дни и рабочие часы по московскому времени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w:t>
            </w:r>
          </w:p>
        </w:tc>
      </w:tr>
      <w:tr w:rsidR="003D6512" w:rsidRPr="003D6512"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Обращение в службу поддержки по электронной почте, либо через web-портал технической поддержки, с реакцией на проблему в удалённом режиме в рабочие дни и рабочие часы по московскому времени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w:t>
            </w:r>
          </w:p>
        </w:tc>
      </w:tr>
      <w:tr w:rsidR="003D6512" w:rsidRPr="003D6512"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Консультации ИТ-специалистов заказчика по работе программного обеспечения в рабочие дни и рабочие часы по московскому времени</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Calibri"/>
                <w:sz w:val="24"/>
                <w:szCs w:val="24"/>
              </w:rPr>
              <w:t>Наличие</w:t>
            </w:r>
          </w:p>
        </w:tc>
      </w:tr>
      <w:tr w:rsidR="003D6512" w:rsidRPr="003D6512"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SimSun"/>
                <w:color w:val="00000A"/>
                <w:kern w:val="2"/>
                <w:sz w:val="24"/>
                <w:szCs w:val="24"/>
              </w:rPr>
              <w:t>Поддержка аппаратного обеспечения</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SimSun"/>
                <w:color w:val="00000A"/>
                <w:kern w:val="2"/>
                <w:sz w:val="24"/>
                <w:szCs w:val="24"/>
              </w:rPr>
              <w:t>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3D6512" w:rsidRPr="003D6512"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SimSun"/>
                <w:color w:val="00000A"/>
                <w:kern w:val="2"/>
                <w:sz w:val="24"/>
                <w:szCs w:val="24"/>
              </w:rPr>
              <w:t>Замена аппаратного обеспечения на объекте</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SimSun"/>
                <w:color w:val="00000A"/>
                <w:kern w:val="2"/>
                <w:sz w:val="24"/>
                <w:szCs w:val="24"/>
              </w:rPr>
              <w:t>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позднее следующего рабочего дня</w:t>
            </w:r>
          </w:p>
        </w:tc>
      </w:tr>
      <w:tr w:rsidR="003D6512" w:rsidRPr="003D6512"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SimSun"/>
                <w:color w:val="00000A"/>
                <w:kern w:val="2"/>
                <w:sz w:val="24"/>
                <w:szCs w:val="24"/>
              </w:rPr>
              <w:t>Скачивание коррекций ПО</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SimSun"/>
                <w:color w:val="00000A"/>
                <w:kern w:val="2"/>
                <w:sz w:val="24"/>
                <w:szCs w:val="24"/>
              </w:rPr>
              <w:t>Предоставление доступных модификаций системного ПО (firmware) на сайте Производителя оборудования</w:t>
            </w:r>
          </w:p>
        </w:tc>
      </w:tr>
      <w:tr w:rsidR="003D6512" w:rsidRPr="003D6512" w:rsidTr="00B912F6">
        <w:tc>
          <w:tcPr>
            <w:tcW w:w="2357"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SimSun"/>
                <w:color w:val="00000A"/>
                <w:kern w:val="2"/>
                <w:sz w:val="24"/>
                <w:szCs w:val="24"/>
              </w:rPr>
              <w:t>Скачивание обновлений ПО</w:t>
            </w:r>
          </w:p>
        </w:tc>
        <w:tc>
          <w:tcPr>
            <w:tcW w:w="2643"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3D6512" w:rsidRPr="003D6512" w:rsidRDefault="003D6512" w:rsidP="003D6512">
            <w:pPr>
              <w:suppressAutoHyphens/>
              <w:spacing w:after="0" w:line="240" w:lineRule="auto"/>
              <w:jc w:val="left"/>
              <w:rPr>
                <w:rFonts w:eastAsia="Calibri"/>
                <w:sz w:val="24"/>
                <w:szCs w:val="24"/>
              </w:rPr>
            </w:pPr>
            <w:r w:rsidRPr="003D6512">
              <w:rPr>
                <w:rFonts w:eastAsia="SimSun"/>
                <w:color w:val="00000A"/>
                <w:kern w:val="2"/>
                <w:sz w:val="24"/>
                <w:szCs w:val="24"/>
              </w:rPr>
              <w:t>Предоставление доступных обновлений основного программного обеспечения, доступных для коммерческого использования на сайте Производителя оборудования</w:t>
            </w:r>
          </w:p>
        </w:tc>
      </w:tr>
    </w:tbl>
    <w:p w:rsidR="003D6512" w:rsidRPr="003D6512" w:rsidRDefault="003D6512" w:rsidP="003D6512">
      <w:pPr>
        <w:widowControl w:val="0"/>
        <w:autoSpaceDE w:val="0"/>
        <w:spacing w:after="0" w:line="240" w:lineRule="auto"/>
        <w:rPr>
          <w:rFonts w:eastAsia="Calibri"/>
          <w:sz w:val="24"/>
          <w:szCs w:val="24"/>
        </w:rPr>
      </w:pPr>
    </w:p>
    <w:p w:rsidR="003D6512" w:rsidRPr="003D6512" w:rsidRDefault="003D6512" w:rsidP="003D6512">
      <w:pPr>
        <w:widowControl w:val="0"/>
        <w:autoSpaceDE w:val="0"/>
        <w:spacing w:after="0" w:line="240" w:lineRule="auto"/>
        <w:rPr>
          <w:rFonts w:eastAsia="Calibri"/>
          <w:sz w:val="24"/>
          <w:szCs w:val="24"/>
        </w:rPr>
      </w:pPr>
    </w:p>
    <w:tbl>
      <w:tblPr>
        <w:tblW w:w="9923" w:type="dxa"/>
        <w:tblInd w:w="108" w:type="dxa"/>
        <w:tblLayout w:type="fixed"/>
        <w:tblLook w:val="0000" w:firstRow="0" w:lastRow="0" w:firstColumn="0" w:lastColumn="0" w:noHBand="0" w:noVBand="0"/>
      </w:tblPr>
      <w:tblGrid>
        <w:gridCol w:w="4962"/>
        <w:gridCol w:w="4961"/>
      </w:tblGrid>
      <w:tr w:rsidR="003D6512" w:rsidRPr="003D6512" w:rsidTr="00B912F6">
        <w:trPr>
          <w:trHeight w:val="326"/>
        </w:trPr>
        <w:tc>
          <w:tcPr>
            <w:tcW w:w="4962" w:type="dxa"/>
            <w:shd w:val="clear" w:color="auto" w:fill="auto"/>
          </w:tcPr>
          <w:p w:rsidR="003D6512" w:rsidRPr="003D6512" w:rsidRDefault="003D6512" w:rsidP="003D6512">
            <w:pPr>
              <w:widowControl w:val="0"/>
              <w:spacing w:after="200"/>
              <w:jc w:val="left"/>
              <w:rPr>
                <w:rFonts w:eastAsia="Calibri"/>
                <w:sz w:val="24"/>
                <w:szCs w:val="24"/>
              </w:rPr>
            </w:pPr>
            <w:r w:rsidRPr="003D6512">
              <w:rPr>
                <w:rFonts w:eastAsia="Calibri"/>
                <w:sz w:val="24"/>
                <w:szCs w:val="24"/>
              </w:rPr>
              <w:t>Заказчик</w:t>
            </w:r>
          </w:p>
        </w:tc>
        <w:tc>
          <w:tcPr>
            <w:tcW w:w="4961" w:type="dxa"/>
            <w:shd w:val="clear" w:color="auto" w:fill="auto"/>
          </w:tcPr>
          <w:p w:rsidR="003D6512" w:rsidRPr="003D6512" w:rsidRDefault="003D6512" w:rsidP="003D6512">
            <w:pPr>
              <w:widowControl w:val="0"/>
              <w:spacing w:after="200"/>
              <w:jc w:val="left"/>
              <w:rPr>
                <w:rFonts w:eastAsia="Calibri"/>
                <w:sz w:val="24"/>
                <w:szCs w:val="24"/>
              </w:rPr>
            </w:pPr>
            <w:r w:rsidRPr="003D6512">
              <w:rPr>
                <w:rFonts w:eastAsia="Calibri"/>
                <w:sz w:val="24"/>
                <w:szCs w:val="24"/>
              </w:rPr>
              <w:t>Исполнитель</w:t>
            </w:r>
          </w:p>
        </w:tc>
      </w:tr>
    </w:tbl>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sz w:val="24"/>
          <w:szCs w:val="24"/>
          <w:lang w:eastAsia="ru-RU"/>
        </w:rPr>
        <w:t>_______________/ С.В. Брумм                   _______________/ ______________</w:t>
      </w:r>
    </w:p>
    <w:p w:rsidR="003D6512" w:rsidRPr="003D6512" w:rsidRDefault="003D6512" w:rsidP="003D6512">
      <w:pPr>
        <w:widowControl w:val="0"/>
        <w:autoSpaceDE w:val="0"/>
        <w:autoSpaceDN w:val="0"/>
        <w:adjustRightInd w:val="0"/>
        <w:spacing w:after="0" w:line="240" w:lineRule="auto"/>
        <w:jc w:val="left"/>
        <w:rPr>
          <w:sz w:val="24"/>
          <w:szCs w:val="24"/>
          <w:lang w:eastAsia="ru-RU"/>
        </w:rPr>
      </w:pPr>
    </w:p>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sz w:val="24"/>
          <w:szCs w:val="24"/>
          <w:lang w:eastAsia="ru-RU"/>
        </w:rPr>
        <w:t xml:space="preserve">«___» ____________ 20__ г.                  </w:t>
      </w:r>
      <w:r w:rsidRPr="003D6512">
        <w:rPr>
          <w:sz w:val="24"/>
          <w:szCs w:val="24"/>
          <w:lang w:eastAsia="ru-RU"/>
        </w:rPr>
        <w:tab/>
        <w:t xml:space="preserve"> «___» ___________ 20__ г.</w:t>
      </w:r>
    </w:p>
    <w:p w:rsidR="003D6512" w:rsidRPr="003D6512" w:rsidRDefault="003D6512" w:rsidP="003D6512">
      <w:pPr>
        <w:widowControl w:val="0"/>
        <w:autoSpaceDE w:val="0"/>
        <w:autoSpaceDN w:val="0"/>
        <w:adjustRightInd w:val="0"/>
        <w:spacing w:after="0" w:line="240" w:lineRule="auto"/>
        <w:jc w:val="left"/>
        <w:rPr>
          <w:sz w:val="24"/>
          <w:szCs w:val="24"/>
          <w:lang w:eastAsia="ru-RU"/>
        </w:rPr>
      </w:pPr>
    </w:p>
    <w:p w:rsidR="003D6512" w:rsidRPr="003D6512" w:rsidRDefault="003D6512" w:rsidP="003D6512">
      <w:pPr>
        <w:widowControl w:val="0"/>
        <w:autoSpaceDE w:val="0"/>
        <w:autoSpaceDN w:val="0"/>
        <w:adjustRightInd w:val="0"/>
        <w:spacing w:after="0" w:line="240" w:lineRule="auto"/>
        <w:jc w:val="left"/>
        <w:rPr>
          <w:rFonts w:cs="Courier New"/>
          <w:sz w:val="24"/>
          <w:szCs w:val="24"/>
          <w:lang w:eastAsia="ru-RU"/>
        </w:rPr>
        <w:sectPr w:rsidR="003D6512" w:rsidRPr="003D6512" w:rsidSect="00B912F6">
          <w:headerReference w:type="default" r:id="rId21"/>
          <w:headerReference w:type="first" r:id="rId22"/>
          <w:pgSz w:w="11906" w:h="16838"/>
          <w:pgMar w:top="1134" w:right="567" w:bottom="851" w:left="1418" w:header="709" w:footer="709" w:gutter="0"/>
          <w:cols w:space="708"/>
          <w:titlePg/>
          <w:docGrid w:linePitch="360"/>
        </w:sectPr>
      </w:pPr>
      <w:r w:rsidRPr="003D6512">
        <w:rPr>
          <w:sz w:val="24"/>
          <w:szCs w:val="24"/>
          <w:lang w:eastAsia="ru-RU"/>
        </w:rPr>
        <w:t>МП (при наличии)                                         МП (при наличии)</w:t>
      </w:r>
    </w:p>
    <w:p w:rsidR="003D6512" w:rsidRPr="003D6512" w:rsidRDefault="003D6512" w:rsidP="003D6512">
      <w:pPr>
        <w:widowControl w:val="0"/>
        <w:spacing w:after="0" w:line="240" w:lineRule="auto"/>
        <w:ind w:left="5954" w:hanging="709"/>
        <w:jc w:val="right"/>
        <w:rPr>
          <w:rFonts w:eastAsia="Calibri"/>
          <w:sz w:val="24"/>
          <w:szCs w:val="28"/>
        </w:rPr>
      </w:pPr>
      <w:r w:rsidRPr="003D6512">
        <w:rPr>
          <w:rFonts w:eastAsia="Calibri"/>
          <w:sz w:val="24"/>
          <w:szCs w:val="24"/>
        </w:rPr>
        <w:lastRenderedPageBreak/>
        <w:t>Приложени</w:t>
      </w:r>
      <w:r w:rsidRPr="003D6512">
        <w:rPr>
          <w:rFonts w:eastAsia="Calibri"/>
          <w:sz w:val="24"/>
          <w:szCs w:val="28"/>
        </w:rPr>
        <w:t>е № 2 к Контракту</w:t>
      </w:r>
    </w:p>
    <w:p w:rsidR="003D6512" w:rsidRPr="003D6512" w:rsidRDefault="003D6512" w:rsidP="003D6512">
      <w:pPr>
        <w:widowControl w:val="0"/>
        <w:spacing w:after="0" w:line="240" w:lineRule="auto"/>
        <w:ind w:left="5812" w:hanging="709"/>
        <w:jc w:val="right"/>
        <w:rPr>
          <w:rFonts w:eastAsia="Calibri"/>
          <w:sz w:val="24"/>
          <w:szCs w:val="24"/>
        </w:rPr>
      </w:pPr>
      <w:r w:rsidRPr="003D6512">
        <w:rPr>
          <w:rFonts w:eastAsia="Calibri"/>
          <w:sz w:val="24"/>
          <w:szCs w:val="24"/>
        </w:rPr>
        <w:t>от «__» __________ 20__ г. №____</w:t>
      </w:r>
    </w:p>
    <w:p w:rsidR="003D6512" w:rsidRPr="003D6512" w:rsidRDefault="003D6512" w:rsidP="003D6512">
      <w:pPr>
        <w:widowControl w:val="0"/>
        <w:spacing w:after="0" w:line="240" w:lineRule="auto"/>
        <w:ind w:left="3686" w:firstLine="567"/>
        <w:jc w:val="right"/>
        <w:rPr>
          <w:rFonts w:eastAsia="Calibri"/>
          <w:sz w:val="24"/>
          <w:szCs w:val="28"/>
        </w:rPr>
      </w:pPr>
    </w:p>
    <w:p w:rsidR="003D6512" w:rsidRPr="003D6512" w:rsidRDefault="003D6512" w:rsidP="003D6512">
      <w:pPr>
        <w:keepNext/>
        <w:keepLines/>
        <w:suppressLineNumbers/>
        <w:tabs>
          <w:tab w:val="left" w:pos="5460"/>
        </w:tabs>
        <w:autoSpaceDE w:val="0"/>
        <w:autoSpaceDN w:val="0"/>
        <w:adjustRightInd w:val="0"/>
        <w:spacing w:after="0" w:line="240" w:lineRule="auto"/>
        <w:ind w:firstLine="709"/>
        <w:jc w:val="center"/>
        <w:rPr>
          <w:rFonts w:eastAsia="Calibri"/>
          <w:b/>
          <w:sz w:val="20"/>
          <w:szCs w:val="20"/>
          <w:lang w:eastAsia="ru-RU"/>
        </w:rPr>
      </w:pPr>
    </w:p>
    <w:p w:rsidR="003D6512" w:rsidRPr="003D6512" w:rsidRDefault="003D6512" w:rsidP="003D6512">
      <w:pPr>
        <w:keepNext/>
        <w:keepLines/>
        <w:suppressLineNumbers/>
        <w:tabs>
          <w:tab w:val="left" w:pos="5460"/>
        </w:tabs>
        <w:autoSpaceDE w:val="0"/>
        <w:autoSpaceDN w:val="0"/>
        <w:adjustRightInd w:val="0"/>
        <w:spacing w:after="0" w:line="240" w:lineRule="auto"/>
        <w:ind w:firstLine="709"/>
        <w:jc w:val="center"/>
        <w:rPr>
          <w:rFonts w:eastAsia="Calibri"/>
          <w:b/>
          <w:sz w:val="20"/>
          <w:szCs w:val="20"/>
          <w:lang w:eastAsia="ru-RU"/>
        </w:rPr>
      </w:pPr>
      <w:r w:rsidRPr="003D6512">
        <w:rPr>
          <w:rFonts w:eastAsia="Calibri"/>
          <w:b/>
          <w:sz w:val="20"/>
          <w:szCs w:val="20"/>
          <w:lang w:eastAsia="ru-RU"/>
        </w:rPr>
        <w:t>СПЕЦИФИКАЦИЯ</w:t>
      </w:r>
    </w:p>
    <w:p w:rsidR="003D6512" w:rsidRPr="003D6512" w:rsidRDefault="003D6512" w:rsidP="003D6512">
      <w:pPr>
        <w:keepNext/>
        <w:keepLines/>
        <w:suppressLineNumbers/>
        <w:tabs>
          <w:tab w:val="left" w:pos="5460"/>
        </w:tabs>
        <w:autoSpaceDE w:val="0"/>
        <w:autoSpaceDN w:val="0"/>
        <w:adjustRightInd w:val="0"/>
        <w:spacing w:after="0" w:line="240" w:lineRule="auto"/>
        <w:ind w:firstLine="709"/>
        <w:jc w:val="center"/>
        <w:rPr>
          <w:rFonts w:eastAsia="Calibri"/>
          <w:b/>
          <w:sz w:val="20"/>
          <w:szCs w:val="20"/>
          <w:lang w:eastAsia="ru-RU"/>
        </w:rPr>
      </w:pPr>
    </w:p>
    <w:tbl>
      <w:tblPr>
        <w:tblW w:w="151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
        <w:gridCol w:w="4682"/>
        <w:gridCol w:w="733"/>
        <w:gridCol w:w="709"/>
        <w:gridCol w:w="1559"/>
        <w:gridCol w:w="1559"/>
        <w:gridCol w:w="1560"/>
        <w:gridCol w:w="1837"/>
        <w:gridCol w:w="1687"/>
      </w:tblGrid>
      <w:tr w:rsidR="003D6512" w:rsidRPr="003D6512" w:rsidTr="00B912F6">
        <w:trPr>
          <w:trHeight w:val="1020"/>
          <w:jc w:val="center"/>
        </w:trPr>
        <w:tc>
          <w:tcPr>
            <w:tcW w:w="846" w:type="dxa"/>
            <w:vAlign w:val="center"/>
          </w:tcPr>
          <w:p w:rsidR="003D6512" w:rsidRPr="003D6512" w:rsidRDefault="003D6512" w:rsidP="003D6512">
            <w:pPr>
              <w:spacing w:after="0" w:line="240" w:lineRule="auto"/>
              <w:jc w:val="center"/>
              <w:rPr>
                <w:rFonts w:eastAsia="Calibri"/>
                <w:bCs/>
                <w:sz w:val="20"/>
                <w:szCs w:val="20"/>
                <w:lang w:eastAsia="ru-RU"/>
              </w:rPr>
            </w:pPr>
            <w:r w:rsidRPr="003D6512">
              <w:rPr>
                <w:rFonts w:eastAsia="Calibri"/>
                <w:bCs/>
                <w:sz w:val="20"/>
                <w:szCs w:val="20"/>
                <w:lang w:eastAsia="ru-RU"/>
              </w:rPr>
              <w:t>№ п/п</w:t>
            </w:r>
          </w:p>
        </w:tc>
        <w:tc>
          <w:tcPr>
            <w:tcW w:w="4682" w:type="dxa"/>
            <w:shd w:val="clear" w:color="auto" w:fill="auto"/>
            <w:vAlign w:val="center"/>
          </w:tcPr>
          <w:p w:rsidR="003D6512" w:rsidRPr="003D6512" w:rsidRDefault="003D6512" w:rsidP="003D6512">
            <w:pPr>
              <w:spacing w:after="0" w:line="240" w:lineRule="auto"/>
              <w:jc w:val="center"/>
              <w:rPr>
                <w:rFonts w:eastAsia="Calibri"/>
                <w:sz w:val="20"/>
                <w:szCs w:val="20"/>
              </w:rPr>
            </w:pPr>
            <w:r w:rsidRPr="003D6512">
              <w:rPr>
                <w:rFonts w:eastAsia="Calibri"/>
                <w:bCs/>
                <w:sz w:val="20"/>
                <w:szCs w:val="20"/>
                <w:lang w:eastAsia="ru-RU"/>
              </w:rPr>
              <w:t>Наименование</w:t>
            </w:r>
          </w:p>
        </w:tc>
        <w:tc>
          <w:tcPr>
            <w:tcW w:w="733" w:type="dxa"/>
            <w:shd w:val="clear" w:color="auto" w:fill="auto"/>
            <w:vAlign w:val="center"/>
          </w:tcPr>
          <w:p w:rsidR="003D6512" w:rsidRPr="003D6512" w:rsidRDefault="003D6512" w:rsidP="003D6512">
            <w:pPr>
              <w:spacing w:after="0" w:line="240" w:lineRule="auto"/>
              <w:jc w:val="center"/>
              <w:rPr>
                <w:rFonts w:eastAsia="Calibri"/>
                <w:sz w:val="20"/>
                <w:szCs w:val="20"/>
              </w:rPr>
            </w:pPr>
            <w:r w:rsidRPr="003D6512">
              <w:rPr>
                <w:rFonts w:eastAsia="Calibri"/>
                <w:bCs/>
                <w:sz w:val="20"/>
                <w:szCs w:val="20"/>
                <w:lang w:eastAsia="ru-RU"/>
              </w:rPr>
              <w:t>Ед. изм.</w:t>
            </w:r>
          </w:p>
        </w:tc>
        <w:tc>
          <w:tcPr>
            <w:tcW w:w="709" w:type="dxa"/>
            <w:shd w:val="clear" w:color="auto" w:fill="auto"/>
            <w:vAlign w:val="center"/>
          </w:tcPr>
          <w:p w:rsidR="003D6512" w:rsidRPr="003D6512" w:rsidRDefault="003D6512" w:rsidP="003D6512">
            <w:pPr>
              <w:spacing w:after="0" w:line="240" w:lineRule="auto"/>
              <w:jc w:val="center"/>
              <w:rPr>
                <w:rFonts w:eastAsia="Calibri"/>
                <w:sz w:val="20"/>
                <w:szCs w:val="20"/>
              </w:rPr>
            </w:pPr>
            <w:r w:rsidRPr="003D6512">
              <w:rPr>
                <w:rFonts w:eastAsia="Calibri"/>
                <w:bCs/>
                <w:sz w:val="20"/>
                <w:szCs w:val="20"/>
                <w:lang w:eastAsia="ru-RU"/>
              </w:rPr>
              <w:t>Кол-во</w:t>
            </w:r>
          </w:p>
        </w:tc>
        <w:tc>
          <w:tcPr>
            <w:tcW w:w="1559" w:type="dxa"/>
            <w:shd w:val="clear" w:color="auto" w:fill="auto"/>
            <w:vAlign w:val="center"/>
          </w:tcPr>
          <w:p w:rsidR="003D6512" w:rsidRPr="003D6512" w:rsidRDefault="003D6512" w:rsidP="003D6512">
            <w:pPr>
              <w:spacing w:after="0" w:line="240" w:lineRule="auto"/>
              <w:jc w:val="center"/>
              <w:rPr>
                <w:rFonts w:eastAsia="Calibri"/>
                <w:sz w:val="20"/>
                <w:szCs w:val="20"/>
              </w:rPr>
            </w:pPr>
            <w:r w:rsidRPr="003D6512">
              <w:rPr>
                <w:rFonts w:eastAsia="Calibri"/>
                <w:bCs/>
                <w:sz w:val="20"/>
                <w:szCs w:val="20"/>
                <w:lang w:eastAsia="ru-RU"/>
              </w:rPr>
              <w:t>Цена за ед. без НДС, руб.</w:t>
            </w:r>
          </w:p>
        </w:tc>
        <w:tc>
          <w:tcPr>
            <w:tcW w:w="1559" w:type="dxa"/>
            <w:shd w:val="clear" w:color="auto" w:fill="auto"/>
            <w:vAlign w:val="center"/>
          </w:tcPr>
          <w:p w:rsidR="003D6512" w:rsidRPr="003D6512" w:rsidRDefault="003D6512" w:rsidP="003D6512">
            <w:pPr>
              <w:spacing w:after="0" w:line="240" w:lineRule="auto"/>
              <w:jc w:val="center"/>
              <w:rPr>
                <w:rFonts w:eastAsia="Calibri"/>
                <w:sz w:val="20"/>
                <w:szCs w:val="20"/>
              </w:rPr>
            </w:pPr>
            <w:r w:rsidRPr="003D6512">
              <w:rPr>
                <w:rFonts w:eastAsia="Calibri"/>
                <w:bCs/>
                <w:sz w:val="20"/>
                <w:szCs w:val="20"/>
                <w:lang w:eastAsia="ru-RU"/>
              </w:rPr>
              <w:t>Стоимость без НДС, руб.**</w:t>
            </w:r>
          </w:p>
        </w:tc>
        <w:tc>
          <w:tcPr>
            <w:tcW w:w="1560" w:type="dxa"/>
            <w:shd w:val="clear" w:color="auto" w:fill="auto"/>
            <w:vAlign w:val="center"/>
          </w:tcPr>
          <w:p w:rsidR="003D6512" w:rsidRPr="003D6512" w:rsidRDefault="003D6512" w:rsidP="003D6512">
            <w:pPr>
              <w:spacing w:after="0" w:line="240" w:lineRule="auto"/>
              <w:jc w:val="center"/>
              <w:rPr>
                <w:rFonts w:eastAsia="Calibri"/>
                <w:sz w:val="20"/>
                <w:szCs w:val="20"/>
              </w:rPr>
            </w:pPr>
            <w:r w:rsidRPr="003D6512">
              <w:rPr>
                <w:rFonts w:eastAsia="Calibri"/>
                <w:bCs/>
                <w:sz w:val="20"/>
                <w:szCs w:val="20"/>
                <w:lang w:eastAsia="ru-RU"/>
              </w:rPr>
              <w:t>Ставка НДС, %</w:t>
            </w:r>
          </w:p>
        </w:tc>
        <w:tc>
          <w:tcPr>
            <w:tcW w:w="1837" w:type="dxa"/>
            <w:shd w:val="clear" w:color="auto" w:fill="auto"/>
            <w:vAlign w:val="center"/>
          </w:tcPr>
          <w:p w:rsidR="003D6512" w:rsidRPr="003D6512" w:rsidRDefault="003D6512" w:rsidP="003D6512">
            <w:pPr>
              <w:spacing w:after="0" w:line="240" w:lineRule="auto"/>
              <w:jc w:val="center"/>
              <w:rPr>
                <w:rFonts w:eastAsia="Calibri"/>
                <w:sz w:val="20"/>
                <w:szCs w:val="20"/>
              </w:rPr>
            </w:pPr>
            <w:r w:rsidRPr="003D6512">
              <w:rPr>
                <w:rFonts w:eastAsia="Calibri"/>
                <w:bCs/>
                <w:sz w:val="20"/>
                <w:szCs w:val="20"/>
                <w:lang w:eastAsia="ru-RU"/>
              </w:rPr>
              <w:t>Цена за ед. с НДС, руб.</w:t>
            </w:r>
          </w:p>
        </w:tc>
        <w:tc>
          <w:tcPr>
            <w:tcW w:w="1687" w:type="dxa"/>
            <w:shd w:val="clear" w:color="auto" w:fill="auto"/>
            <w:vAlign w:val="center"/>
          </w:tcPr>
          <w:p w:rsidR="003D6512" w:rsidRPr="003D6512" w:rsidRDefault="003D6512" w:rsidP="003D6512">
            <w:pPr>
              <w:spacing w:after="0" w:line="240" w:lineRule="auto"/>
              <w:jc w:val="center"/>
              <w:rPr>
                <w:rFonts w:eastAsia="Calibri"/>
                <w:sz w:val="20"/>
                <w:szCs w:val="20"/>
              </w:rPr>
            </w:pPr>
            <w:r w:rsidRPr="003D6512">
              <w:rPr>
                <w:rFonts w:eastAsia="Calibri"/>
                <w:bCs/>
                <w:sz w:val="20"/>
                <w:szCs w:val="20"/>
                <w:lang w:eastAsia="ru-RU"/>
              </w:rPr>
              <w:t>Стоимость с НДС, руб.*</w:t>
            </w:r>
          </w:p>
        </w:tc>
      </w:tr>
      <w:tr w:rsidR="003D6512" w:rsidRPr="003D6512" w:rsidTr="00B912F6">
        <w:trPr>
          <w:trHeight w:val="1134"/>
          <w:jc w:val="center"/>
        </w:trPr>
        <w:tc>
          <w:tcPr>
            <w:tcW w:w="846" w:type="dxa"/>
            <w:vAlign w:val="center"/>
          </w:tcPr>
          <w:p w:rsidR="003D6512" w:rsidRPr="003D6512" w:rsidRDefault="003D6512" w:rsidP="003D6512">
            <w:pPr>
              <w:spacing w:after="0" w:line="240" w:lineRule="auto"/>
              <w:rPr>
                <w:rFonts w:eastAsia="Calibri"/>
                <w:b/>
                <w:bCs/>
                <w:sz w:val="20"/>
                <w:szCs w:val="20"/>
                <w:lang w:eastAsia="ru-RU"/>
              </w:rPr>
            </w:pPr>
            <w:r w:rsidRPr="003D6512">
              <w:rPr>
                <w:rFonts w:eastAsia="Calibri"/>
                <w:b/>
                <w:bCs/>
                <w:sz w:val="20"/>
                <w:szCs w:val="20"/>
                <w:lang w:eastAsia="ru-RU"/>
              </w:rPr>
              <w:t>1.</w:t>
            </w:r>
          </w:p>
        </w:tc>
        <w:tc>
          <w:tcPr>
            <w:tcW w:w="4682" w:type="dxa"/>
            <w:shd w:val="clear" w:color="auto" w:fill="auto"/>
            <w:vAlign w:val="center"/>
          </w:tcPr>
          <w:p w:rsidR="003D6512" w:rsidRPr="003D6512" w:rsidRDefault="003D6512" w:rsidP="003D6512">
            <w:pPr>
              <w:spacing w:after="0" w:line="240" w:lineRule="auto"/>
              <w:ind w:firstLine="27"/>
              <w:rPr>
                <w:rFonts w:eastAsia="Calibri"/>
                <w:b/>
                <w:bCs/>
                <w:sz w:val="20"/>
                <w:szCs w:val="20"/>
                <w:lang w:eastAsia="ru-RU"/>
              </w:rPr>
            </w:pPr>
            <w:r w:rsidRPr="003D6512">
              <w:rPr>
                <w:rFonts w:eastAsia="Calibri"/>
                <w:b/>
                <w:bCs/>
                <w:sz w:val="18"/>
                <w:szCs w:val="18"/>
                <w:lang w:eastAsia="ru-RU"/>
              </w:rPr>
              <w:t>Оказание услуг по расширению программно-аппаратного комплекса платформы резервного копирования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 в том числе:</w:t>
            </w:r>
          </w:p>
        </w:tc>
        <w:tc>
          <w:tcPr>
            <w:tcW w:w="733" w:type="dxa"/>
            <w:shd w:val="clear" w:color="auto" w:fill="auto"/>
            <w:vAlign w:val="center"/>
          </w:tcPr>
          <w:p w:rsidR="003D6512" w:rsidRPr="003D6512" w:rsidRDefault="003D6512" w:rsidP="003D6512">
            <w:pPr>
              <w:spacing w:after="0" w:line="240" w:lineRule="auto"/>
              <w:jc w:val="center"/>
              <w:rPr>
                <w:rFonts w:eastAsia="Calibri"/>
                <w:b/>
                <w:bCs/>
                <w:sz w:val="20"/>
                <w:szCs w:val="20"/>
                <w:lang w:eastAsia="ru-RU"/>
              </w:rPr>
            </w:pPr>
            <w:r w:rsidRPr="003D6512">
              <w:rPr>
                <w:rFonts w:eastAsia="Calibri"/>
                <w:b/>
                <w:sz w:val="20"/>
                <w:szCs w:val="20"/>
                <w:lang w:eastAsia="ru-RU"/>
              </w:rPr>
              <w:t>усл. ед.</w:t>
            </w:r>
          </w:p>
        </w:tc>
        <w:tc>
          <w:tcPr>
            <w:tcW w:w="709" w:type="dxa"/>
            <w:shd w:val="clear" w:color="auto" w:fill="auto"/>
            <w:vAlign w:val="center"/>
          </w:tcPr>
          <w:p w:rsidR="003D6512" w:rsidRPr="003D6512" w:rsidRDefault="003D6512" w:rsidP="003D6512">
            <w:pPr>
              <w:spacing w:after="0" w:line="240" w:lineRule="auto"/>
              <w:jc w:val="center"/>
              <w:rPr>
                <w:rFonts w:eastAsia="Calibri"/>
                <w:b/>
                <w:sz w:val="20"/>
                <w:szCs w:val="20"/>
                <w:lang w:eastAsia="ru-RU"/>
              </w:rPr>
            </w:pPr>
            <w:r w:rsidRPr="003D6512">
              <w:rPr>
                <w:rFonts w:eastAsia="Calibri"/>
                <w:b/>
                <w:sz w:val="20"/>
                <w:szCs w:val="20"/>
                <w:lang w:eastAsia="ru-RU"/>
              </w:rPr>
              <w:t>1</w:t>
            </w:r>
          </w:p>
        </w:tc>
        <w:tc>
          <w:tcPr>
            <w:tcW w:w="1559" w:type="dxa"/>
            <w:shd w:val="clear" w:color="auto" w:fill="auto"/>
            <w:vAlign w:val="center"/>
          </w:tcPr>
          <w:p w:rsidR="003D6512" w:rsidRPr="003D6512" w:rsidRDefault="003D6512" w:rsidP="003D6512">
            <w:pPr>
              <w:spacing w:after="0" w:line="240" w:lineRule="auto"/>
              <w:jc w:val="center"/>
              <w:rPr>
                <w:rFonts w:eastAsia="Calibri"/>
                <w:b/>
                <w:bCs/>
                <w:sz w:val="20"/>
                <w:szCs w:val="20"/>
                <w:lang w:eastAsia="ru-RU"/>
              </w:rPr>
            </w:pPr>
            <w:r w:rsidRPr="003D6512">
              <w:rPr>
                <w:rFonts w:eastAsia="Calibri"/>
                <w:b/>
                <w:bCs/>
                <w:sz w:val="20"/>
                <w:szCs w:val="20"/>
                <w:lang w:eastAsia="ru-RU"/>
              </w:rPr>
              <w:t>45 316 086,67</w:t>
            </w:r>
          </w:p>
        </w:tc>
        <w:tc>
          <w:tcPr>
            <w:tcW w:w="1559" w:type="dxa"/>
            <w:shd w:val="clear" w:color="auto" w:fill="auto"/>
            <w:vAlign w:val="center"/>
          </w:tcPr>
          <w:p w:rsidR="003D6512" w:rsidRPr="003D6512" w:rsidRDefault="003D6512" w:rsidP="003D6512">
            <w:pPr>
              <w:spacing w:after="0" w:line="240" w:lineRule="auto"/>
              <w:jc w:val="center"/>
              <w:rPr>
                <w:rFonts w:eastAsia="Calibri"/>
                <w:b/>
                <w:bCs/>
                <w:sz w:val="20"/>
                <w:szCs w:val="20"/>
                <w:lang w:eastAsia="ru-RU"/>
              </w:rPr>
            </w:pPr>
            <w:r w:rsidRPr="003D6512">
              <w:rPr>
                <w:rFonts w:eastAsia="Calibri"/>
                <w:b/>
                <w:bCs/>
                <w:sz w:val="20"/>
                <w:szCs w:val="20"/>
                <w:lang w:eastAsia="ru-RU"/>
              </w:rPr>
              <w:t>45 316 086,67</w:t>
            </w:r>
          </w:p>
        </w:tc>
        <w:tc>
          <w:tcPr>
            <w:tcW w:w="1560" w:type="dxa"/>
            <w:shd w:val="clear" w:color="auto" w:fill="auto"/>
            <w:vAlign w:val="center"/>
          </w:tcPr>
          <w:p w:rsidR="003D6512" w:rsidRPr="003D6512" w:rsidRDefault="003D6512" w:rsidP="003D6512">
            <w:pPr>
              <w:spacing w:after="0" w:line="240" w:lineRule="auto"/>
              <w:jc w:val="center"/>
              <w:rPr>
                <w:rFonts w:eastAsia="Calibri"/>
                <w:b/>
                <w:bCs/>
                <w:sz w:val="20"/>
                <w:szCs w:val="20"/>
                <w:lang w:eastAsia="ru-RU"/>
              </w:rPr>
            </w:pPr>
            <w:r w:rsidRPr="003D6512">
              <w:rPr>
                <w:rFonts w:eastAsia="Calibri"/>
                <w:b/>
                <w:bCs/>
                <w:sz w:val="20"/>
                <w:szCs w:val="20"/>
                <w:lang w:eastAsia="ru-RU"/>
              </w:rPr>
              <w:t>20</w:t>
            </w:r>
          </w:p>
        </w:tc>
        <w:tc>
          <w:tcPr>
            <w:tcW w:w="1837" w:type="dxa"/>
            <w:shd w:val="clear" w:color="auto" w:fill="auto"/>
            <w:vAlign w:val="center"/>
          </w:tcPr>
          <w:p w:rsidR="003D6512" w:rsidRPr="003D6512" w:rsidRDefault="003D6512" w:rsidP="003D6512">
            <w:pPr>
              <w:spacing w:after="0" w:line="240" w:lineRule="auto"/>
              <w:jc w:val="center"/>
              <w:rPr>
                <w:rFonts w:eastAsia="Calibri"/>
                <w:b/>
                <w:bCs/>
                <w:sz w:val="20"/>
                <w:szCs w:val="20"/>
                <w:lang w:eastAsia="ru-RU"/>
              </w:rPr>
            </w:pPr>
            <w:r w:rsidRPr="003D6512">
              <w:rPr>
                <w:rFonts w:eastAsia="Calibri"/>
                <w:b/>
                <w:bCs/>
                <w:sz w:val="20"/>
                <w:szCs w:val="20"/>
                <w:lang w:eastAsia="ru-RU"/>
              </w:rPr>
              <w:t>52 470 000,00</w:t>
            </w:r>
          </w:p>
        </w:tc>
        <w:tc>
          <w:tcPr>
            <w:tcW w:w="1687" w:type="dxa"/>
            <w:shd w:val="clear" w:color="auto" w:fill="auto"/>
            <w:vAlign w:val="center"/>
          </w:tcPr>
          <w:p w:rsidR="003D6512" w:rsidRPr="003D6512" w:rsidRDefault="003D6512" w:rsidP="003D6512">
            <w:pPr>
              <w:spacing w:after="0" w:line="240" w:lineRule="auto"/>
              <w:jc w:val="center"/>
              <w:rPr>
                <w:rFonts w:eastAsia="Calibri"/>
                <w:b/>
                <w:bCs/>
                <w:sz w:val="20"/>
                <w:szCs w:val="20"/>
                <w:lang w:eastAsia="ru-RU"/>
              </w:rPr>
            </w:pPr>
            <w:r w:rsidRPr="003D6512">
              <w:rPr>
                <w:rFonts w:eastAsia="Calibri"/>
                <w:b/>
                <w:bCs/>
                <w:sz w:val="20"/>
                <w:szCs w:val="20"/>
                <w:lang w:eastAsia="ru-RU"/>
              </w:rPr>
              <w:t>52 470 000,00</w:t>
            </w:r>
          </w:p>
        </w:tc>
      </w:tr>
      <w:tr w:rsidR="003D6512" w:rsidRPr="003D6512" w:rsidTr="00B912F6">
        <w:trPr>
          <w:trHeight w:val="567"/>
          <w:jc w:val="center"/>
        </w:trPr>
        <w:tc>
          <w:tcPr>
            <w:tcW w:w="846" w:type="dxa"/>
            <w:vAlign w:val="center"/>
          </w:tcPr>
          <w:p w:rsidR="003D6512" w:rsidRPr="003D6512" w:rsidRDefault="003D6512" w:rsidP="003D6512">
            <w:pPr>
              <w:suppressAutoHyphens/>
              <w:spacing w:after="0" w:line="240" w:lineRule="auto"/>
              <w:rPr>
                <w:rFonts w:eastAsia="Calibri"/>
                <w:bCs/>
                <w:sz w:val="20"/>
                <w:szCs w:val="20"/>
              </w:rPr>
            </w:pPr>
            <w:r w:rsidRPr="003D6512">
              <w:rPr>
                <w:rFonts w:eastAsia="Calibri"/>
                <w:bCs/>
                <w:sz w:val="20"/>
                <w:szCs w:val="20"/>
              </w:rPr>
              <w:t>1.1.</w:t>
            </w:r>
          </w:p>
        </w:tc>
        <w:tc>
          <w:tcPr>
            <w:tcW w:w="4682" w:type="dxa"/>
            <w:vAlign w:val="center"/>
          </w:tcPr>
          <w:p w:rsidR="003D6512" w:rsidRPr="003D6512" w:rsidRDefault="003D6512" w:rsidP="003D6512">
            <w:pPr>
              <w:tabs>
                <w:tab w:val="left" w:pos="325"/>
              </w:tabs>
              <w:spacing w:after="0" w:line="240" w:lineRule="auto"/>
              <w:ind w:left="42"/>
              <w:jc w:val="left"/>
              <w:rPr>
                <w:rFonts w:eastAsia="Calibri"/>
                <w:bCs/>
                <w:sz w:val="18"/>
                <w:szCs w:val="18"/>
                <w:lang w:eastAsia="ru-RU"/>
              </w:rPr>
            </w:pPr>
            <w:r w:rsidRPr="003D6512">
              <w:rPr>
                <w:rFonts w:eastAsia="Calibri"/>
                <w:bCs/>
                <w:sz w:val="18"/>
                <w:szCs w:val="18"/>
                <w:lang w:eastAsia="ru-RU"/>
              </w:rPr>
              <w:t>Подготовка и согласование с Заказчиком технической документации по расширению ПАК ПРК ЦОД, разработанная в соответствии с характеристиками, указанными в п.2.3, включающей в себя следующие документы:</w:t>
            </w:r>
          </w:p>
          <w:p w:rsidR="003D6512" w:rsidRPr="003D6512" w:rsidRDefault="003D6512" w:rsidP="003D6512">
            <w:pPr>
              <w:tabs>
                <w:tab w:val="left" w:pos="317"/>
              </w:tabs>
              <w:spacing w:after="0" w:line="240" w:lineRule="auto"/>
              <w:ind w:left="42"/>
              <w:jc w:val="left"/>
              <w:rPr>
                <w:rFonts w:eastAsia="Calibri"/>
                <w:bCs/>
                <w:sz w:val="18"/>
                <w:szCs w:val="18"/>
                <w:lang w:eastAsia="ru-RU"/>
              </w:rPr>
            </w:pPr>
            <w:r w:rsidRPr="003D6512">
              <w:rPr>
                <w:rFonts w:eastAsia="Calibri"/>
                <w:bCs/>
                <w:sz w:val="18"/>
                <w:szCs w:val="18"/>
                <w:lang w:eastAsia="ru-RU"/>
              </w:rPr>
              <w:t>1)</w:t>
            </w:r>
            <w:r w:rsidRPr="003D6512">
              <w:rPr>
                <w:rFonts w:eastAsia="Calibri"/>
                <w:bCs/>
                <w:sz w:val="18"/>
                <w:szCs w:val="18"/>
                <w:lang w:eastAsia="ru-RU"/>
              </w:rPr>
              <w:tab/>
              <w:t>Схема структурная комплекса технических средств;</w:t>
            </w:r>
          </w:p>
          <w:p w:rsidR="003D6512" w:rsidRPr="003D6512" w:rsidRDefault="003D6512" w:rsidP="003D6512">
            <w:pPr>
              <w:tabs>
                <w:tab w:val="left" w:pos="317"/>
              </w:tabs>
              <w:spacing w:after="0" w:line="240" w:lineRule="auto"/>
              <w:ind w:left="42"/>
              <w:jc w:val="left"/>
              <w:rPr>
                <w:rFonts w:eastAsia="Calibri"/>
                <w:bCs/>
                <w:sz w:val="18"/>
                <w:szCs w:val="18"/>
                <w:lang w:eastAsia="ru-RU"/>
              </w:rPr>
            </w:pPr>
            <w:r w:rsidRPr="003D6512">
              <w:rPr>
                <w:rFonts w:eastAsia="Calibri"/>
                <w:bCs/>
                <w:sz w:val="18"/>
                <w:szCs w:val="18"/>
                <w:lang w:eastAsia="ru-RU"/>
              </w:rPr>
              <w:t>2)</w:t>
            </w:r>
            <w:r w:rsidRPr="003D6512">
              <w:rPr>
                <w:rFonts w:eastAsia="Calibri"/>
                <w:bCs/>
                <w:sz w:val="18"/>
                <w:szCs w:val="18"/>
                <w:lang w:eastAsia="ru-RU"/>
              </w:rPr>
              <w:tab/>
              <w:t xml:space="preserve">План расположения оборудования и проводок; </w:t>
            </w:r>
          </w:p>
          <w:p w:rsidR="003D6512" w:rsidRPr="003D6512" w:rsidRDefault="003D6512" w:rsidP="003D6512">
            <w:pPr>
              <w:tabs>
                <w:tab w:val="left" w:pos="317"/>
              </w:tabs>
              <w:spacing w:after="0" w:line="240" w:lineRule="auto"/>
              <w:ind w:left="42"/>
              <w:jc w:val="left"/>
              <w:rPr>
                <w:rFonts w:eastAsia="Calibri"/>
                <w:bCs/>
                <w:sz w:val="18"/>
                <w:szCs w:val="18"/>
                <w:lang w:eastAsia="ru-RU"/>
              </w:rPr>
            </w:pPr>
            <w:r w:rsidRPr="003D6512">
              <w:rPr>
                <w:rFonts w:eastAsia="Calibri"/>
                <w:bCs/>
                <w:sz w:val="18"/>
                <w:szCs w:val="18"/>
                <w:lang w:eastAsia="ru-RU"/>
              </w:rPr>
              <w:t>3)</w:t>
            </w:r>
            <w:r w:rsidRPr="003D6512">
              <w:rPr>
                <w:rFonts w:eastAsia="Calibri"/>
                <w:bCs/>
                <w:sz w:val="18"/>
                <w:szCs w:val="18"/>
                <w:lang w:eastAsia="ru-RU"/>
              </w:rPr>
              <w:tab/>
              <w:t>Схема коммутации оборудования (соединений);</w:t>
            </w:r>
          </w:p>
          <w:p w:rsidR="003D6512" w:rsidRPr="003D6512" w:rsidRDefault="003D6512" w:rsidP="003D6512">
            <w:pPr>
              <w:tabs>
                <w:tab w:val="left" w:pos="0"/>
                <w:tab w:val="left" w:pos="317"/>
              </w:tabs>
              <w:suppressAutoHyphens/>
              <w:autoSpaceDE w:val="0"/>
              <w:autoSpaceDN w:val="0"/>
              <w:spacing w:after="0" w:line="240" w:lineRule="auto"/>
              <w:ind w:firstLine="27"/>
              <w:rPr>
                <w:rFonts w:eastAsia="Calibri"/>
                <w:sz w:val="20"/>
                <w:szCs w:val="20"/>
              </w:rPr>
            </w:pPr>
            <w:r w:rsidRPr="003D6512">
              <w:rPr>
                <w:rFonts w:eastAsia="Calibri"/>
                <w:bCs/>
                <w:sz w:val="18"/>
                <w:szCs w:val="18"/>
                <w:lang w:eastAsia="ru-RU"/>
              </w:rPr>
              <w:t>4)</w:t>
            </w:r>
            <w:r w:rsidRPr="003D6512">
              <w:rPr>
                <w:rFonts w:eastAsia="Calibri"/>
                <w:bCs/>
                <w:sz w:val="18"/>
                <w:szCs w:val="18"/>
                <w:lang w:eastAsia="ru-RU"/>
              </w:rPr>
              <w:tab/>
              <w:t>Спецификация оборудования и ПО.</w:t>
            </w:r>
          </w:p>
        </w:tc>
        <w:tc>
          <w:tcPr>
            <w:tcW w:w="733" w:type="dxa"/>
            <w:shd w:val="clear" w:color="auto" w:fill="auto"/>
            <w:vAlign w:val="center"/>
          </w:tcPr>
          <w:p w:rsidR="003D6512" w:rsidRPr="003D6512" w:rsidRDefault="003D6512" w:rsidP="003D6512">
            <w:pPr>
              <w:spacing w:after="0" w:line="240" w:lineRule="auto"/>
              <w:jc w:val="center"/>
              <w:rPr>
                <w:rFonts w:eastAsia="Calibri"/>
                <w:bCs/>
                <w:sz w:val="20"/>
                <w:szCs w:val="20"/>
                <w:lang w:eastAsia="ru-RU"/>
              </w:rPr>
            </w:pPr>
            <w:r w:rsidRPr="003D6512">
              <w:rPr>
                <w:rFonts w:eastAsia="Calibri"/>
                <w:bCs/>
                <w:sz w:val="20"/>
                <w:szCs w:val="20"/>
                <w:lang w:eastAsia="ru-RU"/>
              </w:rPr>
              <w:t>усл. ед.</w:t>
            </w:r>
          </w:p>
        </w:tc>
        <w:tc>
          <w:tcPr>
            <w:tcW w:w="709" w:type="dxa"/>
            <w:shd w:val="clear" w:color="auto" w:fill="auto"/>
            <w:vAlign w:val="center"/>
          </w:tcPr>
          <w:p w:rsidR="003D6512" w:rsidRPr="003D6512" w:rsidRDefault="003D6512" w:rsidP="003D6512">
            <w:pPr>
              <w:spacing w:after="0" w:line="240" w:lineRule="auto"/>
              <w:jc w:val="center"/>
              <w:rPr>
                <w:rFonts w:eastAsia="Calibri"/>
                <w:sz w:val="20"/>
                <w:szCs w:val="20"/>
                <w:lang w:eastAsia="ru-RU"/>
              </w:rPr>
            </w:pPr>
            <w:r w:rsidRPr="003D6512">
              <w:rPr>
                <w:rFonts w:eastAsia="Calibri"/>
                <w:sz w:val="20"/>
                <w:szCs w:val="20"/>
                <w:lang w:eastAsia="ru-RU"/>
              </w:rPr>
              <w:t>1</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sz w:val="20"/>
                <w:szCs w:val="20"/>
              </w:rPr>
            </w:pPr>
            <w:r w:rsidRPr="003D6512">
              <w:rPr>
                <w:rFonts w:eastAsia="Calibri"/>
                <w:sz w:val="20"/>
                <w:szCs w:val="20"/>
              </w:rPr>
              <w:t>27 300,00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sz w:val="20"/>
                <w:szCs w:val="20"/>
              </w:rPr>
            </w:pPr>
            <w:r w:rsidRPr="003D6512">
              <w:rPr>
                <w:rFonts w:eastAsia="Calibri"/>
                <w:sz w:val="20"/>
                <w:szCs w:val="20"/>
              </w:rPr>
              <w:t>27 300,00</w:t>
            </w:r>
          </w:p>
        </w:tc>
        <w:tc>
          <w:tcPr>
            <w:tcW w:w="1560" w:type="dxa"/>
            <w:shd w:val="clear" w:color="auto" w:fill="auto"/>
            <w:vAlign w:val="center"/>
          </w:tcPr>
          <w:p w:rsidR="003D6512" w:rsidRPr="003D6512" w:rsidRDefault="003D6512" w:rsidP="003D6512">
            <w:pPr>
              <w:snapToGrid w:val="0"/>
              <w:spacing w:after="0" w:line="240" w:lineRule="auto"/>
              <w:jc w:val="center"/>
              <w:rPr>
                <w:rFonts w:eastAsia="Calibri"/>
                <w:sz w:val="20"/>
                <w:szCs w:val="20"/>
              </w:rPr>
            </w:pPr>
            <w:r w:rsidRPr="003D6512">
              <w:rPr>
                <w:rFonts w:eastAsia="Calibri"/>
                <w:sz w:val="20"/>
                <w:szCs w:val="20"/>
              </w:rPr>
              <w:t>20</w:t>
            </w:r>
          </w:p>
        </w:tc>
        <w:tc>
          <w:tcPr>
            <w:tcW w:w="1837" w:type="dxa"/>
            <w:shd w:val="clear" w:color="auto" w:fill="auto"/>
            <w:vAlign w:val="center"/>
          </w:tcPr>
          <w:p w:rsidR="003D6512" w:rsidRPr="003D6512" w:rsidRDefault="003D6512" w:rsidP="003D6512">
            <w:pPr>
              <w:snapToGrid w:val="0"/>
              <w:spacing w:after="0" w:line="240" w:lineRule="auto"/>
              <w:jc w:val="center"/>
              <w:rPr>
                <w:rFonts w:eastAsia="Calibri"/>
                <w:sz w:val="20"/>
                <w:szCs w:val="20"/>
              </w:rPr>
            </w:pPr>
            <w:r w:rsidRPr="003D6512">
              <w:rPr>
                <w:rFonts w:eastAsia="Calibri"/>
                <w:sz w:val="20"/>
                <w:szCs w:val="20"/>
              </w:rPr>
              <w:t>32 760,00</w:t>
            </w:r>
          </w:p>
        </w:tc>
        <w:tc>
          <w:tcPr>
            <w:tcW w:w="1687" w:type="dxa"/>
            <w:shd w:val="clear" w:color="auto" w:fill="auto"/>
            <w:vAlign w:val="center"/>
          </w:tcPr>
          <w:p w:rsidR="003D6512" w:rsidRPr="003D6512" w:rsidRDefault="003D6512" w:rsidP="003D6512">
            <w:pPr>
              <w:snapToGrid w:val="0"/>
              <w:spacing w:after="0" w:line="240" w:lineRule="auto"/>
              <w:jc w:val="center"/>
              <w:rPr>
                <w:rFonts w:eastAsia="Calibri"/>
                <w:sz w:val="20"/>
                <w:szCs w:val="20"/>
              </w:rPr>
            </w:pPr>
            <w:r w:rsidRPr="003D6512">
              <w:rPr>
                <w:rFonts w:eastAsia="Calibri"/>
                <w:sz w:val="20"/>
                <w:szCs w:val="20"/>
              </w:rPr>
              <w:t>32 760,00</w:t>
            </w:r>
          </w:p>
        </w:tc>
      </w:tr>
      <w:tr w:rsidR="003D6512" w:rsidRPr="003D6512" w:rsidTr="00B912F6">
        <w:trPr>
          <w:trHeight w:val="567"/>
          <w:jc w:val="center"/>
        </w:trPr>
        <w:tc>
          <w:tcPr>
            <w:tcW w:w="846" w:type="dxa"/>
            <w:vAlign w:val="center"/>
          </w:tcPr>
          <w:p w:rsidR="003D6512" w:rsidRPr="003D6512" w:rsidRDefault="003D6512" w:rsidP="003D6512">
            <w:pPr>
              <w:suppressAutoHyphens/>
              <w:spacing w:after="0" w:line="240" w:lineRule="auto"/>
              <w:rPr>
                <w:rFonts w:eastAsia="Calibri"/>
                <w:bCs/>
                <w:sz w:val="20"/>
                <w:szCs w:val="20"/>
              </w:rPr>
            </w:pPr>
            <w:r w:rsidRPr="003D6512">
              <w:rPr>
                <w:rFonts w:eastAsia="Calibri"/>
                <w:bCs/>
                <w:sz w:val="20"/>
                <w:szCs w:val="20"/>
                <w:lang w:val="en-US"/>
              </w:rPr>
              <w:t>1</w:t>
            </w:r>
            <w:r w:rsidRPr="003D6512">
              <w:rPr>
                <w:rFonts w:eastAsia="Calibri"/>
                <w:bCs/>
                <w:sz w:val="20"/>
                <w:szCs w:val="20"/>
              </w:rPr>
              <w:t>.2.</w:t>
            </w:r>
          </w:p>
        </w:tc>
        <w:tc>
          <w:tcPr>
            <w:tcW w:w="4682" w:type="dxa"/>
            <w:vAlign w:val="center"/>
          </w:tcPr>
          <w:p w:rsidR="003D6512" w:rsidRPr="003D6512" w:rsidRDefault="003D6512" w:rsidP="003D6512">
            <w:pPr>
              <w:tabs>
                <w:tab w:val="left" w:pos="0"/>
              </w:tabs>
              <w:suppressAutoHyphens/>
              <w:autoSpaceDE w:val="0"/>
              <w:autoSpaceDN w:val="0"/>
              <w:spacing w:after="0" w:line="240" w:lineRule="auto"/>
              <w:ind w:firstLine="27"/>
              <w:rPr>
                <w:rFonts w:eastAsia="Calibri"/>
                <w:sz w:val="20"/>
                <w:szCs w:val="20"/>
              </w:rPr>
            </w:pPr>
            <w:r w:rsidRPr="003D6512">
              <w:rPr>
                <w:rFonts w:eastAsia="Calibri"/>
                <w:bCs/>
                <w:sz w:val="18"/>
                <w:szCs w:val="18"/>
                <w:lang w:eastAsia="ru-RU"/>
              </w:rPr>
              <w:t>Расширение платформы резервного копирования данных ПАК ПРК ЦОД, в соответствии с требованиями, указанными в п.2.1. описания объекта закупки, включающее в себя:</w:t>
            </w:r>
          </w:p>
        </w:tc>
        <w:tc>
          <w:tcPr>
            <w:tcW w:w="733" w:type="dxa"/>
            <w:shd w:val="clear" w:color="auto" w:fill="auto"/>
            <w:vAlign w:val="center"/>
          </w:tcPr>
          <w:p w:rsidR="003D6512" w:rsidRPr="003D6512" w:rsidRDefault="003D6512" w:rsidP="003D6512">
            <w:pPr>
              <w:spacing w:after="0" w:line="240" w:lineRule="auto"/>
              <w:jc w:val="center"/>
              <w:rPr>
                <w:rFonts w:eastAsia="Calibri"/>
                <w:bCs/>
                <w:sz w:val="20"/>
                <w:szCs w:val="20"/>
                <w:lang w:eastAsia="ru-RU"/>
              </w:rPr>
            </w:pPr>
            <w:r w:rsidRPr="003D6512">
              <w:rPr>
                <w:rFonts w:eastAsia="Calibri"/>
                <w:bCs/>
                <w:sz w:val="20"/>
                <w:szCs w:val="20"/>
                <w:lang w:eastAsia="ru-RU"/>
              </w:rPr>
              <w:t>усл. ед.</w:t>
            </w:r>
          </w:p>
        </w:tc>
        <w:tc>
          <w:tcPr>
            <w:tcW w:w="709" w:type="dxa"/>
            <w:shd w:val="clear" w:color="auto" w:fill="auto"/>
            <w:vAlign w:val="center"/>
          </w:tcPr>
          <w:p w:rsidR="003D6512" w:rsidRPr="003D6512" w:rsidRDefault="003D6512" w:rsidP="003D6512">
            <w:pPr>
              <w:spacing w:after="0" w:line="240" w:lineRule="auto"/>
              <w:jc w:val="center"/>
              <w:rPr>
                <w:rFonts w:eastAsia="Calibri"/>
                <w:sz w:val="20"/>
                <w:szCs w:val="20"/>
                <w:lang w:eastAsia="ru-RU"/>
              </w:rPr>
            </w:pPr>
            <w:r w:rsidRPr="003D6512">
              <w:rPr>
                <w:rFonts w:eastAsia="Calibri"/>
                <w:sz w:val="20"/>
                <w:szCs w:val="20"/>
                <w:lang w:eastAsia="ru-RU"/>
              </w:rPr>
              <w:t>1</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51 122 120,00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51 122 120,00</w:t>
            </w:r>
          </w:p>
        </w:tc>
        <w:tc>
          <w:tcPr>
            <w:tcW w:w="1560"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20</w:t>
            </w:r>
          </w:p>
        </w:tc>
        <w:tc>
          <w:tcPr>
            <w:tcW w:w="183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52 437 240,00</w:t>
            </w:r>
          </w:p>
        </w:tc>
        <w:tc>
          <w:tcPr>
            <w:tcW w:w="168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52 437 240,00</w:t>
            </w:r>
          </w:p>
        </w:tc>
      </w:tr>
      <w:tr w:rsidR="003D6512" w:rsidRPr="003D6512" w:rsidTr="00B912F6">
        <w:trPr>
          <w:trHeight w:val="567"/>
          <w:jc w:val="center"/>
        </w:trPr>
        <w:tc>
          <w:tcPr>
            <w:tcW w:w="846" w:type="dxa"/>
            <w:vAlign w:val="center"/>
          </w:tcPr>
          <w:p w:rsidR="003D6512" w:rsidRPr="003D6512" w:rsidRDefault="003D6512" w:rsidP="003D6512">
            <w:pPr>
              <w:suppressAutoHyphens/>
              <w:spacing w:after="0" w:line="240" w:lineRule="auto"/>
              <w:rPr>
                <w:rFonts w:eastAsia="Calibri"/>
                <w:bCs/>
                <w:sz w:val="20"/>
                <w:szCs w:val="20"/>
              </w:rPr>
            </w:pPr>
            <w:r w:rsidRPr="003D6512">
              <w:rPr>
                <w:rFonts w:eastAsia="Calibri"/>
                <w:bCs/>
                <w:sz w:val="20"/>
                <w:szCs w:val="20"/>
              </w:rPr>
              <w:t>1.2.1</w:t>
            </w:r>
          </w:p>
        </w:tc>
        <w:tc>
          <w:tcPr>
            <w:tcW w:w="4682" w:type="dxa"/>
            <w:vAlign w:val="center"/>
          </w:tcPr>
          <w:p w:rsidR="003D6512" w:rsidRPr="003D6512" w:rsidRDefault="003D6512" w:rsidP="003D6512">
            <w:pPr>
              <w:tabs>
                <w:tab w:val="left" w:pos="0"/>
              </w:tabs>
              <w:suppressAutoHyphens/>
              <w:autoSpaceDE w:val="0"/>
              <w:autoSpaceDN w:val="0"/>
              <w:spacing w:after="0" w:line="240" w:lineRule="auto"/>
              <w:ind w:firstLine="27"/>
              <w:rPr>
                <w:rFonts w:eastAsia="Calibri"/>
                <w:sz w:val="20"/>
                <w:szCs w:val="20"/>
              </w:rPr>
            </w:pPr>
            <w:r w:rsidRPr="003D6512">
              <w:rPr>
                <w:rFonts w:eastAsia="Calibri"/>
                <w:bCs/>
                <w:sz w:val="18"/>
                <w:szCs w:val="18"/>
                <w:lang w:eastAsia="ru-RU"/>
              </w:rPr>
              <w:t>Услуги по установке, включению и настройке оборудования; подключению к сетям передачи данных и сетям хранения данных; установке и настройке ПО, расширению ПАК ПРК ЦОД, настройке типичных процедур резервного копирования</w:t>
            </w:r>
          </w:p>
        </w:tc>
        <w:tc>
          <w:tcPr>
            <w:tcW w:w="733" w:type="dxa"/>
            <w:shd w:val="clear" w:color="auto" w:fill="auto"/>
            <w:vAlign w:val="center"/>
          </w:tcPr>
          <w:p w:rsidR="003D6512" w:rsidRPr="003D6512" w:rsidRDefault="003D6512" w:rsidP="003D6512">
            <w:pPr>
              <w:spacing w:after="0" w:line="240" w:lineRule="auto"/>
              <w:jc w:val="center"/>
              <w:rPr>
                <w:rFonts w:eastAsia="Calibri"/>
                <w:bCs/>
                <w:sz w:val="20"/>
                <w:szCs w:val="20"/>
                <w:lang w:eastAsia="ru-RU"/>
              </w:rPr>
            </w:pPr>
            <w:r w:rsidRPr="003D6512">
              <w:rPr>
                <w:rFonts w:eastAsia="Calibri"/>
                <w:bCs/>
                <w:sz w:val="20"/>
                <w:szCs w:val="20"/>
                <w:lang w:eastAsia="ru-RU"/>
              </w:rPr>
              <w:t>усл. ед.</w:t>
            </w:r>
          </w:p>
        </w:tc>
        <w:tc>
          <w:tcPr>
            <w:tcW w:w="709" w:type="dxa"/>
            <w:shd w:val="clear" w:color="auto" w:fill="auto"/>
            <w:vAlign w:val="center"/>
          </w:tcPr>
          <w:p w:rsidR="003D6512" w:rsidRPr="003D6512" w:rsidRDefault="003D6512" w:rsidP="003D6512">
            <w:pPr>
              <w:spacing w:after="0" w:line="240" w:lineRule="auto"/>
              <w:jc w:val="center"/>
              <w:rPr>
                <w:rFonts w:eastAsia="Calibri"/>
                <w:sz w:val="20"/>
                <w:szCs w:val="20"/>
                <w:lang w:eastAsia="ru-RU"/>
              </w:rPr>
            </w:pPr>
            <w:r w:rsidRPr="003D6512">
              <w:rPr>
                <w:rFonts w:eastAsia="Calibri"/>
                <w:sz w:val="20"/>
                <w:szCs w:val="20"/>
                <w:lang w:eastAsia="ru-RU"/>
              </w:rPr>
              <w:t>1</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518 700,00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518 700,00</w:t>
            </w:r>
          </w:p>
        </w:tc>
        <w:tc>
          <w:tcPr>
            <w:tcW w:w="1560"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20</w:t>
            </w:r>
          </w:p>
        </w:tc>
        <w:tc>
          <w:tcPr>
            <w:tcW w:w="183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622 440,00</w:t>
            </w:r>
          </w:p>
        </w:tc>
        <w:tc>
          <w:tcPr>
            <w:tcW w:w="168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622 440,00</w:t>
            </w:r>
          </w:p>
        </w:tc>
      </w:tr>
      <w:tr w:rsidR="003D6512" w:rsidRPr="003D6512" w:rsidTr="00B912F6">
        <w:trPr>
          <w:trHeight w:val="567"/>
          <w:jc w:val="center"/>
        </w:trPr>
        <w:tc>
          <w:tcPr>
            <w:tcW w:w="846" w:type="dxa"/>
            <w:vAlign w:val="center"/>
          </w:tcPr>
          <w:p w:rsidR="003D6512" w:rsidRPr="003D6512" w:rsidRDefault="003D6512" w:rsidP="003D6512">
            <w:pPr>
              <w:suppressAutoHyphens/>
              <w:spacing w:after="0" w:line="240" w:lineRule="auto"/>
              <w:rPr>
                <w:rFonts w:eastAsia="Calibri"/>
                <w:bCs/>
                <w:sz w:val="20"/>
                <w:szCs w:val="20"/>
              </w:rPr>
            </w:pPr>
            <w:r w:rsidRPr="003D6512">
              <w:rPr>
                <w:rFonts w:eastAsia="Calibri"/>
                <w:bCs/>
                <w:sz w:val="20"/>
                <w:szCs w:val="20"/>
              </w:rPr>
              <w:t>1.2.2.</w:t>
            </w:r>
          </w:p>
        </w:tc>
        <w:tc>
          <w:tcPr>
            <w:tcW w:w="4682" w:type="dxa"/>
            <w:vAlign w:val="center"/>
          </w:tcPr>
          <w:p w:rsidR="003D6512" w:rsidRPr="003D6512" w:rsidRDefault="003D6512" w:rsidP="003D6512">
            <w:pPr>
              <w:tabs>
                <w:tab w:val="left" w:pos="0"/>
              </w:tabs>
              <w:suppressAutoHyphens/>
              <w:autoSpaceDE w:val="0"/>
              <w:autoSpaceDN w:val="0"/>
              <w:spacing w:after="0" w:line="240" w:lineRule="auto"/>
              <w:ind w:firstLine="27"/>
              <w:rPr>
                <w:rFonts w:eastAsia="Calibri"/>
                <w:sz w:val="20"/>
                <w:szCs w:val="20"/>
              </w:rPr>
            </w:pPr>
            <w:r w:rsidRPr="003D6512">
              <w:rPr>
                <w:rFonts w:eastAsia="Calibri"/>
                <w:bCs/>
                <w:sz w:val="18"/>
                <w:szCs w:val="18"/>
                <w:lang w:eastAsia="ru-RU"/>
              </w:rPr>
              <w:t>Сервер</w:t>
            </w:r>
          </w:p>
        </w:tc>
        <w:tc>
          <w:tcPr>
            <w:tcW w:w="733" w:type="dxa"/>
            <w:shd w:val="clear" w:color="auto" w:fill="auto"/>
            <w:vAlign w:val="center"/>
          </w:tcPr>
          <w:p w:rsidR="003D6512" w:rsidRPr="003D6512" w:rsidRDefault="003D6512" w:rsidP="003D6512">
            <w:pPr>
              <w:spacing w:after="0" w:line="240" w:lineRule="auto"/>
              <w:jc w:val="center"/>
              <w:rPr>
                <w:rFonts w:eastAsia="Calibri"/>
                <w:bCs/>
                <w:sz w:val="20"/>
                <w:szCs w:val="20"/>
                <w:lang w:eastAsia="ru-RU"/>
              </w:rPr>
            </w:pPr>
            <w:r w:rsidRPr="003D6512">
              <w:rPr>
                <w:rFonts w:eastAsia="Calibri"/>
                <w:bCs/>
                <w:sz w:val="20"/>
                <w:szCs w:val="20"/>
                <w:lang w:eastAsia="ru-RU"/>
              </w:rPr>
              <w:t>шт.</w:t>
            </w:r>
          </w:p>
        </w:tc>
        <w:tc>
          <w:tcPr>
            <w:tcW w:w="709" w:type="dxa"/>
            <w:shd w:val="clear" w:color="auto" w:fill="auto"/>
            <w:vAlign w:val="center"/>
          </w:tcPr>
          <w:p w:rsidR="003D6512" w:rsidRPr="003D6512" w:rsidRDefault="003D6512" w:rsidP="003D6512">
            <w:pPr>
              <w:spacing w:after="0" w:line="240" w:lineRule="auto"/>
              <w:jc w:val="center"/>
              <w:rPr>
                <w:rFonts w:eastAsia="Calibri"/>
                <w:sz w:val="20"/>
                <w:szCs w:val="20"/>
                <w:lang w:eastAsia="ru-RU"/>
              </w:rPr>
            </w:pPr>
            <w:r w:rsidRPr="003D6512">
              <w:rPr>
                <w:rFonts w:eastAsia="Calibri"/>
                <w:sz w:val="20"/>
                <w:szCs w:val="20"/>
                <w:lang w:eastAsia="ru-RU"/>
              </w:rPr>
              <w:t>1</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5 711 900,00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5 711 900,00</w:t>
            </w:r>
          </w:p>
        </w:tc>
        <w:tc>
          <w:tcPr>
            <w:tcW w:w="1560"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20</w:t>
            </w:r>
          </w:p>
        </w:tc>
        <w:tc>
          <w:tcPr>
            <w:tcW w:w="183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6 854 280,00</w:t>
            </w:r>
          </w:p>
        </w:tc>
        <w:tc>
          <w:tcPr>
            <w:tcW w:w="168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6 854 280,00</w:t>
            </w:r>
          </w:p>
        </w:tc>
      </w:tr>
      <w:tr w:rsidR="003D6512" w:rsidRPr="003D6512" w:rsidTr="00B912F6">
        <w:trPr>
          <w:trHeight w:val="567"/>
          <w:jc w:val="center"/>
        </w:trPr>
        <w:tc>
          <w:tcPr>
            <w:tcW w:w="846" w:type="dxa"/>
            <w:vAlign w:val="center"/>
          </w:tcPr>
          <w:p w:rsidR="003D6512" w:rsidRPr="003D6512" w:rsidRDefault="003D6512" w:rsidP="003D6512">
            <w:pPr>
              <w:suppressAutoHyphens/>
              <w:spacing w:after="0" w:line="240" w:lineRule="auto"/>
              <w:rPr>
                <w:rFonts w:eastAsia="Calibri"/>
                <w:bCs/>
                <w:sz w:val="20"/>
                <w:szCs w:val="20"/>
              </w:rPr>
            </w:pPr>
            <w:r w:rsidRPr="003D6512">
              <w:rPr>
                <w:rFonts w:eastAsia="Calibri"/>
                <w:bCs/>
                <w:sz w:val="20"/>
                <w:szCs w:val="20"/>
              </w:rPr>
              <w:t>1.2.3.</w:t>
            </w:r>
          </w:p>
        </w:tc>
        <w:tc>
          <w:tcPr>
            <w:tcW w:w="4682" w:type="dxa"/>
            <w:vAlign w:val="center"/>
          </w:tcPr>
          <w:p w:rsidR="003D6512" w:rsidRPr="003D6512" w:rsidRDefault="003D6512" w:rsidP="003D6512">
            <w:pPr>
              <w:tabs>
                <w:tab w:val="left" w:pos="0"/>
              </w:tabs>
              <w:suppressAutoHyphens/>
              <w:autoSpaceDE w:val="0"/>
              <w:autoSpaceDN w:val="0"/>
              <w:spacing w:after="0" w:line="240" w:lineRule="auto"/>
              <w:ind w:firstLine="27"/>
              <w:rPr>
                <w:rFonts w:eastAsia="Calibri"/>
                <w:sz w:val="20"/>
                <w:szCs w:val="20"/>
              </w:rPr>
            </w:pPr>
            <w:r w:rsidRPr="003D6512">
              <w:rPr>
                <w:rFonts w:eastAsia="Calibri"/>
                <w:bCs/>
                <w:sz w:val="18"/>
                <w:szCs w:val="18"/>
                <w:lang w:eastAsia="ru-RU"/>
              </w:rPr>
              <w:t>Простая (неисключительная) лицензия на ЭВМ системы резервного копирования - расширенная редакция для платформы виртуализации (Тип 1), товарный знак Киберпротект</w:t>
            </w:r>
          </w:p>
        </w:tc>
        <w:tc>
          <w:tcPr>
            <w:tcW w:w="733" w:type="dxa"/>
            <w:shd w:val="clear" w:color="auto" w:fill="auto"/>
            <w:vAlign w:val="center"/>
          </w:tcPr>
          <w:p w:rsidR="003D6512" w:rsidRPr="003D6512" w:rsidRDefault="003D6512" w:rsidP="003D6512">
            <w:pPr>
              <w:spacing w:after="0" w:line="240" w:lineRule="auto"/>
              <w:jc w:val="center"/>
              <w:rPr>
                <w:rFonts w:eastAsia="Calibri"/>
                <w:bCs/>
                <w:sz w:val="20"/>
                <w:szCs w:val="20"/>
                <w:lang w:eastAsia="ru-RU"/>
              </w:rPr>
            </w:pPr>
            <w:r w:rsidRPr="003D6512">
              <w:rPr>
                <w:rFonts w:eastAsia="Calibri"/>
                <w:bCs/>
                <w:sz w:val="20"/>
                <w:szCs w:val="20"/>
                <w:lang w:eastAsia="ru-RU"/>
              </w:rPr>
              <w:t>шт.</w:t>
            </w:r>
          </w:p>
        </w:tc>
        <w:tc>
          <w:tcPr>
            <w:tcW w:w="709" w:type="dxa"/>
            <w:shd w:val="clear" w:color="auto" w:fill="auto"/>
            <w:vAlign w:val="center"/>
          </w:tcPr>
          <w:p w:rsidR="003D6512" w:rsidRPr="003D6512" w:rsidRDefault="003D6512" w:rsidP="003D6512">
            <w:pPr>
              <w:spacing w:after="0" w:line="240" w:lineRule="auto"/>
              <w:jc w:val="center"/>
              <w:rPr>
                <w:rFonts w:eastAsia="Calibri"/>
                <w:sz w:val="20"/>
                <w:szCs w:val="20"/>
                <w:lang w:eastAsia="ru-RU"/>
              </w:rPr>
            </w:pPr>
            <w:r w:rsidRPr="003D6512">
              <w:rPr>
                <w:rFonts w:eastAsia="Calibri"/>
                <w:sz w:val="20"/>
                <w:szCs w:val="20"/>
                <w:lang w:eastAsia="ru-RU"/>
              </w:rPr>
              <w:t>40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208 938,00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8 357 520,00</w:t>
            </w:r>
          </w:p>
        </w:tc>
        <w:tc>
          <w:tcPr>
            <w:tcW w:w="1560"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Не облагается НДС</w:t>
            </w:r>
          </w:p>
        </w:tc>
        <w:tc>
          <w:tcPr>
            <w:tcW w:w="183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208 938,00</w:t>
            </w:r>
          </w:p>
        </w:tc>
        <w:tc>
          <w:tcPr>
            <w:tcW w:w="168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8 357 520,00</w:t>
            </w:r>
          </w:p>
        </w:tc>
      </w:tr>
      <w:tr w:rsidR="003D6512" w:rsidRPr="003D6512" w:rsidTr="00B912F6">
        <w:trPr>
          <w:trHeight w:val="567"/>
          <w:jc w:val="center"/>
        </w:trPr>
        <w:tc>
          <w:tcPr>
            <w:tcW w:w="846" w:type="dxa"/>
            <w:vAlign w:val="center"/>
          </w:tcPr>
          <w:p w:rsidR="003D6512" w:rsidRPr="003D6512" w:rsidRDefault="003D6512" w:rsidP="003D6512">
            <w:pPr>
              <w:suppressAutoHyphens/>
              <w:spacing w:after="0" w:line="240" w:lineRule="auto"/>
              <w:rPr>
                <w:rFonts w:eastAsia="Calibri"/>
                <w:bCs/>
                <w:sz w:val="20"/>
                <w:szCs w:val="20"/>
              </w:rPr>
            </w:pPr>
            <w:r w:rsidRPr="003D6512">
              <w:rPr>
                <w:rFonts w:eastAsia="Calibri"/>
                <w:bCs/>
                <w:sz w:val="20"/>
                <w:szCs w:val="20"/>
              </w:rPr>
              <w:t>1.2.4.</w:t>
            </w:r>
          </w:p>
        </w:tc>
        <w:tc>
          <w:tcPr>
            <w:tcW w:w="4682" w:type="dxa"/>
            <w:vAlign w:val="center"/>
          </w:tcPr>
          <w:p w:rsidR="003D6512" w:rsidRPr="003D6512" w:rsidRDefault="003D6512" w:rsidP="003D6512">
            <w:pPr>
              <w:tabs>
                <w:tab w:val="left" w:pos="0"/>
              </w:tabs>
              <w:suppressAutoHyphens/>
              <w:autoSpaceDE w:val="0"/>
              <w:autoSpaceDN w:val="0"/>
              <w:spacing w:after="0" w:line="240" w:lineRule="auto"/>
              <w:ind w:firstLine="27"/>
              <w:rPr>
                <w:rFonts w:eastAsia="Calibri"/>
                <w:sz w:val="20"/>
                <w:szCs w:val="20"/>
              </w:rPr>
            </w:pPr>
            <w:r w:rsidRPr="003D6512">
              <w:rPr>
                <w:rFonts w:eastAsia="Calibri"/>
                <w:bCs/>
                <w:sz w:val="18"/>
                <w:szCs w:val="18"/>
                <w:lang w:eastAsia="ru-RU"/>
              </w:rPr>
              <w:t xml:space="preserve">Сертификат на техническую поддержку системы резервного копирования - расширенная редакция для платформы виртуализации, указанной в п.1.2.1 и п.1.2.3 </w:t>
            </w:r>
            <w:r w:rsidRPr="003D6512">
              <w:rPr>
                <w:rFonts w:eastAsia="Calibri"/>
                <w:bCs/>
                <w:sz w:val="18"/>
                <w:szCs w:val="18"/>
                <w:lang w:eastAsia="ru-RU"/>
              </w:rPr>
              <w:lastRenderedPageBreak/>
              <w:t>таблицы 3 описания объекта закупки</w:t>
            </w:r>
          </w:p>
        </w:tc>
        <w:tc>
          <w:tcPr>
            <w:tcW w:w="733" w:type="dxa"/>
            <w:shd w:val="clear" w:color="auto" w:fill="auto"/>
            <w:vAlign w:val="center"/>
          </w:tcPr>
          <w:p w:rsidR="003D6512" w:rsidRPr="003D6512" w:rsidRDefault="003D6512" w:rsidP="003D6512">
            <w:pPr>
              <w:spacing w:after="0" w:line="240" w:lineRule="auto"/>
              <w:jc w:val="center"/>
              <w:rPr>
                <w:rFonts w:eastAsia="Calibri"/>
                <w:bCs/>
                <w:sz w:val="20"/>
                <w:szCs w:val="20"/>
                <w:lang w:eastAsia="ru-RU"/>
              </w:rPr>
            </w:pPr>
            <w:r w:rsidRPr="003D6512">
              <w:rPr>
                <w:rFonts w:eastAsia="Calibri"/>
                <w:bCs/>
                <w:sz w:val="20"/>
                <w:szCs w:val="20"/>
                <w:lang w:eastAsia="ru-RU"/>
              </w:rPr>
              <w:lastRenderedPageBreak/>
              <w:t>шт.</w:t>
            </w:r>
          </w:p>
        </w:tc>
        <w:tc>
          <w:tcPr>
            <w:tcW w:w="709" w:type="dxa"/>
            <w:shd w:val="clear" w:color="auto" w:fill="auto"/>
            <w:vAlign w:val="center"/>
          </w:tcPr>
          <w:p w:rsidR="003D6512" w:rsidRPr="003D6512" w:rsidRDefault="003D6512" w:rsidP="003D6512">
            <w:pPr>
              <w:spacing w:after="0" w:line="240" w:lineRule="auto"/>
              <w:jc w:val="center"/>
              <w:rPr>
                <w:rFonts w:eastAsia="Calibri"/>
                <w:sz w:val="20"/>
                <w:szCs w:val="20"/>
                <w:lang w:eastAsia="ru-RU"/>
              </w:rPr>
            </w:pPr>
            <w:r w:rsidRPr="003D6512">
              <w:rPr>
                <w:rFonts w:eastAsia="Calibri"/>
                <w:sz w:val="20"/>
                <w:szCs w:val="20"/>
                <w:lang w:eastAsia="ru-RU"/>
              </w:rPr>
              <w:t>40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8 625,00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345 000,00</w:t>
            </w:r>
          </w:p>
        </w:tc>
        <w:tc>
          <w:tcPr>
            <w:tcW w:w="1560"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20</w:t>
            </w:r>
          </w:p>
        </w:tc>
        <w:tc>
          <w:tcPr>
            <w:tcW w:w="183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10 350,00</w:t>
            </w:r>
          </w:p>
        </w:tc>
        <w:tc>
          <w:tcPr>
            <w:tcW w:w="168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414 000,00</w:t>
            </w:r>
          </w:p>
        </w:tc>
      </w:tr>
      <w:tr w:rsidR="003D6512" w:rsidRPr="003D6512" w:rsidTr="00B912F6">
        <w:trPr>
          <w:trHeight w:val="567"/>
          <w:jc w:val="center"/>
        </w:trPr>
        <w:tc>
          <w:tcPr>
            <w:tcW w:w="846" w:type="dxa"/>
            <w:vAlign w:val="center"/>
          </w:tcPr>
          <w:p w:rsidR="003D6512" w:rsidRPr="003D6512" w:rsidRDefault="003D6512" w:rsidP="003D6512">
            <w:pPr>
              <w:suppressAutoHyphens/>
              <w:spacing w:after="0" w:line="240" w:lineRule="auto"/>
              <w:rPr>
                <w:rFonts w:eastAsia="Calibri"/>
                <w:bCs/>
                <w:sz w:val="20"/>
                <w:szCs w:val="20"/>
              </w:rPr>
            </w:pPr>
            <w:r w:rsidRPr="003D6512">
              <w:rPr>
                <w:rFonts w:eastAsia="Calibri"/>
                <w:bCs/>
                <w:sz w:val="20"/>
                <w:szCs w:val="20"/>
              </w:rPr>
              <w:t>1.2.5.</w:t>
            </w:r>
          </w:p>
        </w:tc>
        <w:tc>
          <w:tcPr>
            <w:tcW w:w="4682" w:type="dxa"/>
            <w:vAlign w:val="center"/>
          </w:tcPr>
          <w:p w:rsidR="003D6512" w:rsidRPr="003D6512" w:rsidRDefault="003D6512" w:rsidP="003D6512">
            <w:pPr>
              <w:tabs>
                <w:tab w:val="left" w:pos="0"/>
              </w:tabs>
              <w:suppressAutoHyphens/>
              <w:autoSpaceDE w:val="0"/>
              <w:autoSpaceDN w:val="0"/>
              <w:spacing w:after="0" w:line="240" w:lineRule="auto"/>
              <w:ind w:firstLine="27"/>
              <w:rPr>
                <w:rFonts w:eastAsia="Calibri"/>
                <w:sz w:val="20"/>
                <w:szCs w:val="20"/>
              </w:rPr>
            </w:pPr>
            <w:r w:rsidRPr="003D6512">
              <w:rPr>
                <w:rFonts w:eastAsia="Calibri"/>
                <w:bCs/>
                <w:sz w:val="18"/>
                <w:szCs w:val="18"/>
                <w:lang w:eastAsia="ru-RU"/>
              </w:rPr>
              <w:t>Простая (неисключительная) лицензия на ЭВМ системы резервного копирования - расширенная редакция для системы управления базами данных (СУБД) на базе PostgreSQL (Тип 2), товарный знак Киберпротект</w:t>
            </w:r>
          </w:p>
        </w:tc>
        <w:tc>
          <w:tcPr>
            <w:tcW w:w="733" w:type="dxa"/>
            <w:shd w:val="clear" w:color="auto" w:fill="auto"/>
            <w:vAlign w:val="center"/>
          </w:tcPr>
          <w:p w:rsidR="003D6512" w:rsidRPr="003D6512" w:rsidRDefault="003D6512" w:rsidP="003D6512">
            <w:pPr>
              <w:spacing w:after="0" w:line="240" w:lineRule="auto"/>
              <w:jc w:val="center"/>
              <w:rPr>
                <w:rFonts w:eastAsia="Calibri"/>
                <w:bCs/>
                <w:sz w:val="20"/>
                <w:szCs w:val="20"/>
                <w:lang w:eastAsia="ru-RU"/>
              </w:rPr>
            </w:pPr>
            <w:r w:rsidRPr="003D6512">
              <w:rPr>
                <w:rFonts w:eastAsia="Calibri"/>
                <w:bCs/>
                <w:sz w:val="20"/>
                <w:szCs w:val="20"/>
                <w:lang w:eastAsia="ru-RU"/>
              </w:rPr>
              <w:t>шт.</w:t>
            </w:r>
          </w:p>
        </w:tc>
        <w:tc>
          <w:tcPr>
            <w:tcW w:w="709" w:type="dxa"/>
            <w:shd w:val="clear" w:color="auto" w:fill="auto"/>
            <w:vAlign w:val="center"/>
          </w:tcPr>
          <w:p w:rsidR="003D6512" w:rsidRPr="003D6512" w:rsidRDefault="003D6512" w:rsidP="003D6512">
            <w:pPr>
              <w:spacing w:after="0" w:line="240" w:lineRule="auto"/>
              <w:jc w:val="center"/>
              <w:rPr>
                <w:rFonts w:eastAsia="Calibri"/>
                <w:sz w:val="20"/>
                <w:szCs w:val="20"/>
                <w:lang w:eastAsia="ru-RU"/>
              </w:rPr>
            </w:pPr>
            <w:r w:rsidRPr="003D6512">
              <w:rPr>
                <w:rFonts w:eastAsia="Calibri"/>
                <w:sz w:val="20"/>
                <w:szCs w:val="20"/>
                <w:lang w:eastAsia="ru-RU"/>
              </w:rPr>
              <w:t>20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59 450,00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1 189 000,00</w:t>
            </w:r>
          </w:p>
        </w:tc>
        <w:tc>
          <w:tcPr>
            <w:tcW w:w="1560"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Не облагается НДС</w:t>
            </w:r>
          </w:p>
        </w:tc>
        <w:tc>
          <w:tcPr>
            <w:tcW w:w="183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59 450,00</w:t>
            </w:r>
          </w:p>
        </w:tc>
        <w:tc>
          <w:tcPr>
            <w:tcW w:w="168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1 189 000,00</w:t>
            </w:r>
          </w:p>
        </w:tc>
      </w:tr>
      <w:tr w:rsidR="003D6512" w:rsidRPr="003D6512" w:rsidTr="00B912F6">
        <w:trPr>
          <w:trHeight w:val="567"/>
          <w:jc w:val="center"/>
        </w:trPr>
        <w:tc>
          <w:tcPr>
            <w:tcW w:w="846" w:type="dxa"/>
            <w:vAlign w:val="center"/>
          </w:tcPr>
          <w:p w:rsidR="003D6512" w:rsidRPr="003D6512" w:rsidRDefault="003D6512" w:rsidP="003D6512">
            <w:pPr>
              <w:suppressAutoHyphens/>
              <w:spacing w:after="0" w:line="240" w:lineRule="auto"/>
              <w:rPr>
                <w:rFonts w:eastAsia="Calibri"/>
                <w:bCs/>
                <w:sz w:val="20"/>
                <w:szCs w:val="20"/>
              </w:rPr>
            </w:pPr>
            <w:r w:rsidRPr="003D6512">
              <w:rPr>
                <w:rFonts w:eastAsia="Calibri"/>
                <w:bCs/>
                <w:sz w:val="20"/>
                <w:szCs w:val="20"/>
              </w:rPr>
              <w:t>1.2.6.</w:t>
            </w:r>
          </w:p>
        </w:tc>
        <w:tc>
          <w:tcPr>
            <w:tcW w:w="4682" w:type="dxa"/>
            <w:vAlign w:val="center"/>
          </w:tcPr>
          <w:p w:rsidR="003D6512" w:rsidRPr="003D6512" w:rsidRDefault="003D6512" w:rsidP="003D6512">
            <w:pPr>
              <w:tabs>
                <w:tab w:val="left" w:pos="0"/>
              </w:tabs>
              <w:suppressAutoHyphens/>
              <w:autoSpaceDE w:val="0"/>
              <w:autoSpaceDN w:val="0"/>
              <w:spacing w:after="0" w:line="240" w:lineRule="auto"/>
              <w:ind w:firstLine="27"/>
              <w:rPr>
                <w:rFonts w:eastAsia="Calibri"/>
                <w:sz w:val="20"/>
                <w:szCs w:val="20"/>
              </w:rPr>
            </w:pPr>
            <w:r w:rsidRPr="003D6512">
              <w:rPr>
                <w:rFonts w:eastAsia="Calibri"/>
                <w:bCs/>
                <w:sz w:val="18"/>
                <w:szCs w:val="18"/>
                <w:lang w:eastAsia="ru-RU"/>
              </w:rPr>
              <w:t>Система хранения данных</w:t>
            </w:r>
          </w:p>
        </w:tc>
        <w:tc>
          <w:tcPr>
            <w:tcW w:w="733" w:type="dxa"/>
            <w:shd w:val="clear" w:color="auto" w:fill="auto"/>
            <w:vAlign w:val="center"/>
          </w:tcPr>
          <w:p w:rsidR="003D6512" w:rsidRPr="003D6512" w:rsidRDefault="003D6512" w:rsidP="003D6512">
            <w:pPr>
              <w:spacing w:after="0" w:line="240" w:lineRule="auto"/>
              <w:jc w:val="center"/>
              <w:rPr>
                <w:rFonts w:eastAsia="Calibri"/>
                <w:bCs/>
                <w:sz w:val="20"/>
                <w:szCs w:val="20"/>
                <w:lang w:eastAsia="ru-RU"/>
              </w:rPr>
            </w:pPr>
            <w:r w:rsidRPr="003D6512">
              <w:rPr>
                <w:rFonts w:eastAsia="Calibri"/>
                <w:bCs/>
                <w:sz w:val="20"/>
                <w:szCs w:val="20"/>
                <w:lang w:eastAsia="ru-RU"/>
              </w:rPr>
              <w:t>шт.</w:t>
            </w:r>
          </w:p>
        </w:tc>
        <w:tc>
          <w:tcPr>
            <w:tcW w:w="709" w:type="dxa"/>
            <w:shd w:val="clear" w:color="auto" w:fill="auto"/>
            <w:vAlign w:val="center"/>
          </w:tcPr>
          <w:p w:rsidR="003D6512" w:rsidRPr="003D6512" w:rsidRDefault="003D6512" w:rsidP="003D6512">
            <w:pPr>
              <w:spacing w:after="0" w:line="240" w:lineRule="auto"/>
              <w:jc w:val="center"/>
              <w:rPr>
                <w:rFonts w:eastAsia="Calibri"/>
                <w:sz w:val="20"/>
                <w:szCs w:val="20"/>
                <w:lang w:eastAsia="ru-RU"/>
              </w:rPr>
            </w:pPr>
            <w:r w:rsidRPr="003D6512">
              <w:rPr>
                <w:rFonts w:eastAsia="Calibri"/>
                <w:sz w:val="20"/>
                <w:szCs w:val="20"/>
                <w:lang w:eastAsia="ru-RU"/>
              </w:rPr>
              <w:t>1</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35 000 000,00</w:t>
            </w:r>
          </w:p>
        </w:tc>
        <w:tc>
          <w:tcPr>
            <w:tcW w:w="1559"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35 000 000,00</w:t>
            </w:r>
          </w:p>
        </w:tc>
        <w:tc>
          <w:tcPr>
            <w:tcW w:w="1560"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20</w:t>
            </w:r>
          </w:p>
        </w:tc>
        <w:tc>
          <w:tcPr>
            <w:tcW w:w="183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35 000 000,00</w:t>
            </w:r>
          </w:p>
        </w:tc>
        <w:tc>
          <w:tcPr>
            <w:tcW w:w="1687" w:type="dxa"/>
            <w:shd w:val="clear" w:color="auto" w:fill="auto"/>
            <w:vAlign w:val="center"/>
          </w:tcPr>
          <w:p w:rsidR="003D6512" w:rsidRPr="003D6512" w:rsidRDefault="003D6512" w:rsidP="003D6512">
            <w:pPr>
              <w:snapToGrid w:val="0"/>
              <w:spacing w:after="0" w:line="240" w:lineRule="auto"/>
              <w:jc w:val="center"/>
              <w:rPr>
                <w:rFonts w:eastAsia="Calibri"/>
                <w:bCs/>
                <w:sz w:val="20"/>
                <w:szCs w:val="20"/>
                <w:lang w:eastAsia="ru-RU"/>
              </w:rPr>
            </w:pPr>
            <w:r w:rsidRPr="003D6512">
              <w:rPr>
                <w:rFonts w:eastAsia="Calibri"/>
                <w:bCs/>
                <w:sz w:val="20"/>
                <w:szCs w:val="20"/>
                <w:lang w:eastAsia="ru-RU"/>
              </w:rPr>
              <w:t>35 000 000,00</w:t>
            </w:r>
          </w:p>
        </w:tc>
      </w:tr>
    </w:tbl>
    <w:p w:rsidR="003D6512" w:rsidRPr="003D6512" w:rsidRDefault="003D6512" w:rsidP="003D6512">
      <w:pPr>
        <w:keepNext/>
        <w:keepLines/>
        <w:suppressLineNumbers/>
        <w:tabs>
          <w:tab w:val="left" w:pos="5460"/>
        </w:tabs>
        <w:autoSpaceDE w:val="0"/>
        <w:autoSpaceDN w:val="0"/>
        <w:adjustRightInd w:val="0"/>
        <w:spacing w:after="0" w:line="240" w:lineRule="auto"/>
        <w:ind w:left="708" w:firstLine="709"/>
        <w:rPr>
          <w:rFonts w:eastAsia="Calibri"/>
          <w:sz w:val="20"/>
          <w:szCs w:val="20"/>
          <w:lang w:eastAsia="ru-RU"/>
        </w:rPr>
      </w:pPr>
    </w:p>
    <w:p w:rsidR="003D6512" w:rsidRPr="003D6512" w:rsidRDefault="003D6512" w:rsidP="003D6512">
      <w:pPr>
        <w:spacing w:after="0" w:line="240" w:lineRule="auto"/>
        <w:ind w:firstLine="709"/>
        <w:rPr>
          <w:rFonts w:eastAsia="Calibri"/>
          <w:bCs/>
          <w:iCs/>
          <w:sz w:val="24"/>
          <w:szCs w:val="24"/>
          <w:lang w:eastAsia="ru-RU"/>
        </w:rPr>
      </w:pPr>
      <w:r w:rsidRPr="003D6512">
        <w:rPr>
          <w:rFonts w:eastAsia="Calibri"/>
          <w:sz w:val="24"/>
          <w:szCs w:val="24"/>
          <w:lang w:eastAsia="ru-RU"/>
        </w:rPr>
        <w:t>Итого к оплате:</w:t>
      </w:r>
      <w:r w:rsidRPr="003D6512">
        <w:rPr>
          <w:rFonts w:eastAsia="Calibri"/>
          <w:bCs/>
          <w:iCs/>
          <w:sz w:val="24"/>
          <w:szCs w:val="24"/>
          <w:lang w:eastAsia="ru-RU"/>
        </w:rPr>
        <w:t xml:space="preserve"> 52 470 000 (Пятьдесят два миллиона четыреста семьдесят тысяч) рублей 00 копеек, из них:</w:t>
      </w:r>
    </w:p>
    <w:p w:rsidR="003D6512" w:rsidRPr="003D6512" w:rsidRDefault="003D6512" w:rsidP="003D6512">
      <w:pPr>
        <w:spacing w:after="0" w:line="240" w:lineRule="auto"/>
        <w:ind w:firstLine="709"/>
        <w:rPr>
          <w:rFonts w:eastAsia="Calibri"/>
          <w:bCs/>
          <w:sz w:val="24"/>
          <w:szCs w:val="24"/>
          <w:lang w:eastAsia="ru-RU"/>
        </w:rPr>
      </w:pPr>
      <w:r w:rsidRPr="003D6512">
        <w:rPr>
          <w:rFonts w:eastAsia="Calibri"/>
          <w:bCs/>
          <w:sz w:val="24"/>
          <w:szCs w:val="24"/>
          <w:lang w:eastAsia="ru-RU"/>
        </w:rPr>
        <w:t>42 923 480 (Сорок два миллиона девятьсот двадцать три тысячи четыреста восемьдесят) рублей 00 копеек, в том числе НДС 20% (двадцать процентов) – 7 153 913 (Семь миллионов сто пятьдесят три тысячи девятьсот тринадцать) рублей 33 копейки;</w:t>
      </w:r>
    </w:p>
    <w:p w:rsidR="003D6512" w:rsidRPr="003D6512" w:rsidRDefault="003D6512" w:rsidP="003D6512">
      <w:pPr>
        <w:spacing w:after="0" w:line="240" w:lineRule="auto"/>
        <w:ind w:firstLine="709"/>
        <w:rPr>
          <w:rFonts w:eastAsia="Calibri"/>
          <w:bCs/>
          <w:color w:val="000000"/>
          <w:sz w:val="24"/>
          <w:szCs w:val="24"/>
        </w:rPr>
      </w:pPr>
      <w:r w:rsidRPr="003D6512">
        <w:rPr>
          <w:rFonts w:eastAsia="Calibri"/>
          <w:bCs/>
          <w:sz w:val="24"/>
          <w:szCs w:val="24"/>
          <w:lang w:eastAsia="ru-RU"/>
        </w:rPr>
        <w:t>9 546 520 (Девять миллионов пятьсот сорок шесть тысяч пятьсот двадцать) рублей 00 копеек, не облагается НДС в соответствии с пп. 26 п. 2 ст. 149 НК РФ</w:t>
      </w:r>
      <w:r w:rsidRPr="003D6512">
        <w:rPr>
          <w:rFonts w:eastAsia="Calibri"/>
          <w:bCs/>
          <w:color w:val="000000"/>
          <w:sz w:val="24"/>
          <w:szCs w:val="24"/>
        </w:rPr>
        <w:t xml:space="preserve">. </w:t>
      </w:r>
    </w:p>
    <w:p w:rsidR="003D6512" w:rsidRPr="003D6512" w:rsidRDefault="003D6512" w:rsidP="003D6512">
      <w:pPr>
        <w:keepNext/>
        <w:keepLines/>
        <w:suppressLineNumbers/>
        <w:tabs>
          <w:tab w:val="left" w:pos="5460"/>
        </w:tabs>
        <w:autoSpaceDE w:val="0"/>
        <w:autoSpaceDN w:val="0"/>
        <w:adjustRightInd w:val="0"/>
        <w:spacing w:after="0" w:line="240" w:lineRule="auto"/>
        <w:rPr>
          <w:rFonts w:eastAsia="Calibri"/>
          <w:bCs/>
          <w:iCs/>
          <w:sz w:val="24"/>
          <w:szCs w:val="24"/>
          <w:lang w:eastAsia="ru-RU"/>
        </w:rPr>
      </w:pPr>
    </w:p>
    <w:p w:rsidR="003D6512" w:rsidRPr="003D6512" w:rsidRDefault="003D6512" w:rsidP="003D6512">
      <w:pPr>
        <w:keepNext/>
        <w:keepLines/>
        <w:suppressLineNumbers/>
        <w:tabs>
          <w:tab w:val="left" w:pos="5460"/>
        </w:tabs>
        <w:autoSpaceDE w:val="0"/>
        <w:autoSpaceDN w:val="0"/>
        <w:adjustRightInd w:val="0"/>
        <w:spacing w:after="0" w:line="240" w:lineRule="auto"/>
        <w:rPr>
          <w:rFonts w:eastAsia="Calibri"/>
          <w:bCs/>
          <w:iCs/>
          <w:sz w:val="24"/>
          <w:szCs w:val="24"/>
          <w:lang w:eastAsia="ru-RU"/>
        </w:rPr>
      </w:pPr>
    </w:p>
    <w:p w:rsidR="003D6512" w:rsidRPr="003D6512" w:rsidRDefault="003D6512" w:rsidP="003D6512">
      <w:pPr>
        <w:spacing w:after="0" w:line="240" w:lineRule="auto"/>
        <w:ind w:hanging="142"/>
        <w:rPr>
          <w:sz w:val="20"/>
          <w:szCs w:val="20"/>
          <w:lang w:eastAsia="ar-SA"/>
        </w:rPr>
      </w:pPr>
      <w:r w:rsidRPr="003D6512">
        <w:rPr>
          <w:sz w:val="20"/>
          <w:szCs w:val="20"/>
          <w:lang w:eastAsia="ar-SA"/>
        </w:rPr>
        <w:t>*Показатели будут откорректированы в соответствии с ценовым предложением победителя электронной процедуры.</w:t>
      </w:r>
    </w:p>
    <w:p w:rsidR="003D6512" w:rsidRPr="003D6512" w:rsidRDefault="003D6512" w:rsidP="003D6512">
      <w:pPr>
        <w:spacing w:after="0" w:line="240" w:lineRule="auto"/>
        <w:ind w:hanging="142"/>
        <w:rPr>
          <w:sz w:val="20"/>
          <w:szCs w:val="20"/>
          <w:lang w:eastAsia="ar-SA"/>
        </w:rPr>
      </w:pPr>
      <w:r w:rsidRPr="003D6512">
        <w:rPr>
          <w:sz w:val="20"/>
          <w:szCs w:val="20"/>
          <w:lang w:eastAsia="ar-SA"/>
        </w:rPr>
        <w:t>**В случае, если Исполнитель не является плательщиком НДС, цена за единицу продукции соответствует колонке № 8 Таблицы».</w:t>
      </w:r>
    </w:p>
    <w:p w:rsidR="003D6512" w:rsidRPr="003D6512" w:rsidRDefault="003D6512" w:rsidP="003D6512">
      <w:pPr>
        <w:keepNext/>
        <w:keepLines/>
        <w:suppressLineNumbers/>
        <w:tabs>
          <w:tab w:val="left" w:pos="5460"/>
        </w:tabs>
        <w:autoSpaceDE w:val="0"/>
        <w:autoSpaceDN w:val="0"/>
        <w:adjustRightInd w:val="0"/>
        <w:spacing w:after="0" w:line="240" w:lineRule="auto"/>
        <w:rPr>
          <w:rFonts w:eastAsia="Calibri"/>
          <w:bCs/>
          <w:iCs/>
          <w:sz w:val="24"/>
          <w:szCs w:val="24"/>
          <w:lang w:eastAsia="ru-RU"/>
        </w:rPr>
      </w:pPr>
    </w:p>
    <w:p w:rsidR="003D6512" w:rsidRPr="003D6512" w:rsidRDefault="003D6512" w:rsidP="003D6512">
      <w:pPr>
        <w:keepNext/>
        <w:keepLines/>
        <w:suppressLineNumbers/>
        <w:tabs>
          <w:tab w:val="left" w:pos="5460"/>
        </w:tabs>
        <w:autoSpaceDE w:val="0"/>
        <w:autoSpaceDN w:val="0"/>
        <w:adjustRightInd w:val="0"/>
        <w:spacing w:after="0" w:line="240" w:lineRule="auto"/>
        <w:rPr>
          <w:rFonts w:eastAsia="Calibri"/>
          <w:bCs/>
          <w:iCs/>
          <w:sz w:val="24"/>
          <w:szCs w:val="24"/>
          <w:lang w:eastAsia="ru-RU"/>
        </w:rPr>
      </w:pPr>
    </w:p>
    <w:p w:rsidR="003D6512" w:rsidRPr="003D6512" w:rsidRDefault="003D6512" w:rsidP="003D6512">
      <w:pPr>
        <w:keepNext/>
        <w:keepLines/>
        <w:suppressLineNumbers/>
        <w:tabs>
          <w:tab w:val="left" w:pos="5460"/>
        </w:tabs>
        <w:autoSpaceDE w:val="0"/>
        <w:autoSpaceDN w:val="0"/>
        <w:adjustRightInd w:val="0"/>
        <w:spacing w:after="0" w:line="240" w:lineRule="auto"/>
        <w:rPr>
          <w:rFonts w:eastAsia="Calibri"/>
          <w:bCs/>
          <w:iCs/>
          <w:sz w:val="24"/>
          <w:szCs w:val="24"/>
          <w:lang w:eastAsia="ru-RU"/>
        </w:rPr>
      </w:pPr>
    </w:p>
    <w:tbl>
      <w:tblPr>
        <w:tblpPr w:leftFromText="180" w:rightFromText="180" w:vertAnchor="text" w:horzAnchor="margin" w:tblpY="363"/>
        <w:tblW w:w="0" w:type="auto"/>
        <w:tblLayout w:type="fixed"/>
        <w:tblLook w:val="0000" w:firstRow="0" w:lastRow="0" w:firstColumn="0" w:lastColumn="0" w:noHBand="0" w:noVBand="0"/>
      </w:tblPr>
      <w:tblGrid>
        <w:gridCol w:w="4962"/>
        <w:gridCol w:w="175"/>
        <w:gridCol w:w="4786"/>
      </w:tblGrid>
      <w:tr w:rsidR="003D6512" w:rsidRPr="003D6512" w:rsidTr="00B912F6">
        <w:trPr>
          <w:trHeight w:val="287"/>
        </w:trPr>
        <w:tc>
          <w:tcPr>
            <w:tcW w:w="5137" w:type="dxa"/>
            <w:gridSpan w:val="2"/>
            <w:shd w:val="clear" w:color="auto" w:fill="auto"/>
          </w:tcPr>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Заказчик</w:t>
            </w:r>
          </w:p>
          <w:p w:rsidR="003D6512" w:rsidRPr="003D6512" w:rsidRDefault="003D6512" w:rsidP="003D6512">
            <w:pPr>
              <w:widowControl w:val="0"/>
              <w:spacing w:after="0" w:line="240" w:lineRule="auto"/>
              <w:ind w:firstLine="709"/>
              <w:rPr>
                <w:rFonts w:eastAsia="Calibri"/>
                <w:sz w:val="24"/>
                <w:szCs w:val="24"/>
              </w:rPr>
            </w:pPr>
          </w:p>
        </w:tc>
        <w:tc>
          <w:tcPr>
            <w:tcW w:w="4786" w:type="dxa"/>
            <w:shd w:val="clear" w:color="auto" w:fill="auto"/>
          </w:tcPr>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 xml:space="preserve"> Исполнитель </w:t>
            </w:r>
          </w:p>
        </w:tc>
      </w:tr>
      <w:tr w:rsidR="003D6512" w:rsidRPr="003D6512" w:rsidTr="00B912F6">
        <w:tc>
          <w:tcPr>
            <w:tcW w:w="4962" w:type="dxa"/>
            <w:shd w:val="clear" w:color="auto" w:fill="auto"/>
          </w:tcPr>
          <w:p w:rsidR="003D6512" w:rsidRPr="003D6512" w:rsidRDefault="003D6512" w:rsidP="003D6512">
            <w:pPr>
              <w:widowControl w:val="0"/>
              <w:spacing w:after="0" w:line="240" w:lineRule="auto"/>
              <w:ind w:firstLine="709"/>
              <w:rPr>
                <w:rFonts w:eastAsia="Calibri"/>
                <w:sz w:val="24"/>
                <w:szCs w:val="24"/>
                <w:lang w:eastAsia="ru-RU"/>
              </w:rPr>
            </w:pPr>
            <w:r w:rsidRPr="003D6512">
              <w:rPr>
                <w:rFonts w:eastAsia="Calibri"/>
                <w:sz w:val="24"/>
                <w:szCs w:val="24"/>
              </w:rPr>
              <w:t>_______________/ С.В. Брумм</w:t>
            </w:r>
          </w:p>
        </w:tc>
        <w:tc>
          <w:tcPr>
            <w:tcW w:w="4961" w:type="dxa"/>
            <w:gridSpan w:val="2"/>
            <w:shd w:val="clear" w:color="auto" w:fill="auto"/>
          </w:tcPr>
          <w:p w:rsidR="003D6512" w:rsidRPr="003D6512" w:rsidRDefault="003D6512" w:rsidP="003D6512">
            <w:pPr>
              <w:widowControl w:val="0"/>
              <w:snapToGrid w:val="0"/>
              <w:spacing w:after="0" w:line="240" w:lineRule="auto"/>
              <w:ind w:firstLine="709"/>
              <w:rPr>
                <w:rFonts w:eastAsia="Calibri"/>
                <w:sz w:val="24"/>
                <w:szCs w:val="24"/>
              </w:rPr>
            </w:pPr>
            <w:r w:rsidRPr="003D6512">
              <w:rPr>
                <w:rFonts w:eastAsia="Calibri"/>
                <w:sz w:val="24"/>
                <w:szCs w:val="24"/>
              </w:rPr>
              <w:t>_______________/</w:t>
            </w:r>
            <w:r w:rsidRPr="003D6512">
              <w:rPr>
                <w:rFonts w:eastAsia="Calibri"/>
                <w:sz w:val="24"/>
              </w:rPr>
              <w:t xml:space="preserve"> </w:t>
            </w:r>
            <w:r w:rsidRPr="003D6512">
              <w:rPr>
                <w:rFonts w:eastAsia="Calibri"/>
                <w:sz w:val="24"/>
                <w:szCs w:val="24"/>
              </w:rPr>
              <w:t>_____________</w:t>
            </w:r>
          </w:p>
        </w:tc>
      </w:tr>
      <w:tr w:rsidR="003D6512" w:rsidRPr="003D6512" w:rsidTr="00B912F6">
        <w:tc>
          <w:tcPr>
            <w:tcW w:w="4962" w:type="dxa"/>
            <w:shd w:val="clear" w:color="auto" w:fill="auto"/>
          </w:tcPr>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«___» ____________ 20__ г.</w:t>
            </w:r>
          </w:p>
        </w:tc>
        <w:tc>
          <w:tcPr>
            <w:tcW w:w="4961" w:type="dxa"/>
            <w:gridSpan w:val="2"/>
            <w:shd w:val="clear" w:color="auto" w:fill="auto"/>
          </w:tcPr>
          <w:p w:rsidR="003D6512" w:rsidRPr="003D6512" w:rsidRDefault="003D6512" w:rsidP="003D6512">
            <w:pPr>
              <w:widowControl w:val="0"/>
              <w:snapToGrid w:val="0"/>
              <w:spacing w:after="0" w:line="240" w:lineRule="auto"/>
              <w:ind w:firstLine="709"/>
              <w:rPr>
                <w:rFonts w:eastAsia="Calibri"/>
                <w:sz w:val="24"/>
                <w:szCs w:val="24"/>
              </w:rPr>
            </w:pPr>
            <w:r w:rsidRPr="003D6512">
              <w:rPr>
                <w:rFonts w:eastAsia="Calibri"/>
                <w:sz w:val="24"/>
                <w:szCs w:val="24"/>
              </w:rPr>
              <w:t xml:space="preserve">«___» ____________ 20__ г. </w:t>
            </w:r>
          </w:p>
        </w:tc>
      </w:tr>
      <w:tr w:rsidR="003D6512" w:rsidRPr="003D6512" w:rsidTr="00B912F6">
        <w:tc>
          <w:tcPr>
            <w:tcW w:w="4962" w:type="dxa"/>
            <w:shd w:val="clear" w:color="auto" w:fill="auto"/>
          </w:tcPr>
          <w:p w:rsidR="003D6512" w:rsidRPr="003D6512" w:rsidRDefault="003D6512" w:rsidP="003D6512">
            <w:pPr>
              <w:widowControl w:val="0"/>
              <w:spacing w:after="0" w:line="240" w:lineRule="auto"/>
              <w:ind w:firstLine="709"/>
              <w:rPr>
                <w:rFonts w:eastAsia="Calibri"/>
                <w:sz w:val="24"/>
                <w:szCs w:val="24"/>
              </w:rPr>
            </w:pPr>
            <w:r w:rsidRPr="003D6512">
              <w:rPr>
                <w:rFonts w:eastAsia="Calibri"/>
                <w:sz w:val="24"/>
                <w:szCs w:val="24"/>
              </w:rPr>
              <w:t>М.П. (при наличии)</w:t>
            </w:r>
          </w:p>
        </w:tc>
        <w:tc>
          <w:tcPr>
            <w:tcW w:w="4961" w:type="dxa"/>
            <w:gridSpan w:val="2"/>
            <w:shd w:val="clear" w:color="auto" w:fill="auto"/>
          </w:tcPr>
          <w:p w:rsidR="003D6512" w:rsidRPr="003D6512" w:rsidRDefault="003D6512" w:rsidP="003D6512">
            <w:pPr>
              <w:widowControl w:val="0"/>
              <w:snapToGrid w:val="0"/>
              <w:spacing w:after="0" w:line="240" w:lineRule="auto"/>
              <w:ind w:firstLine="709"/>
              <w:rPr>
                <w:rFonts w:eastAsia="Calibri"/>
                <w:sz w:val="24"/>
                <w:szCs w:val="24"/>
              </w:rPr>
            </w:pPr>
            <w:r w:rsidRPr="003D6512">
              <w:rPr>
                <w:rFonts w:eastAsia="Calibri"/>
                <w:sz w:val="24"/>
                <w:szCs w:val="24"/>
              </w:rPr>
              <w:t>М.П. (при наличии)</w:t>
            </w:r>
          </w:p>
        </w:tc>
      </w:tr>
    </w:tbl>
    <w:p w:rsidR="003D6512" w:rsidRPr="003D6512" w:rsidRDefault="003D6512" w:rsidP="003D6512">
      <w:pPr>
        <w:keepNext/>
        <w:keepLines/>
        <w:suppressLineNumbers/>
        <w:tabs>
          <w:tab w:val="left" w:pos="5460"/>
        </w:tabs>
        <w:autoSpaceDE w:val="0"/>
        <w:autoSpaceDN w:val="0"/>
        <w:adjustRightInd w:val="0"/>
        <w:spacing w:after="0" w:line="240" w:lineRule="auto"/>
        <w:ind w:left="708" w:firstLine="709"/>
        <w:rPr>
          <w:rFonts w:eastAsia="Calibri"/>
          <w:bCs/>
          <w:iCs/>
          <w:sz w:val="24"/>
          <w:szCs w:val="24"/>
          <w:lang w:eastAsia="ru-RU"/>
        </w:rPr>
      </w:pPr>
    </w:p>
    <w:p w:rsidR="003D6512" w:rsidRPr="003D6512" w:rsidRDefault="003D6512" w:rsidP="003D6512">
      <w:pPr>
        <w:widowControl w:val="0"/>
        <w:spacing w:after="0" w:line="240" w:lineRule="auto"/>
        <w:ind w:left="5954"/>
        <w:jc w:val="right"/>
        <w:rPr>
          <w:rFonts w:eastAsia="Calibri"/>
          <w:szCs w:val="28"/>
        </w:rPr>
      </w:pPr>
    </w:p>
    <w:p w:rsidR="003D6512" w:rsidRPr="003D6512" w:rsidRDefault="003D6512" w:rsidP="003D6512">
      <w:pPr>
        <w:widowControl w:val="0"/>
        <w:spacing w:after="0" w:line="240" w:lineRule="auto"/>
        <w:ind w:left="5954"/>
        <w:jc w:val="right"/>
        <w:rPr>
          <w:rFonts w:eastAsia="Calibri"/>
          <w:szCs w:val="28"/>
        </w:rPr>
        <w:sectPr w:rsidR="003D6512" w:rsidRPr="003D6512" w:rsidSect="00B912F6">
          <w:pgSz w:w="16838" w:h="11906" w:orient="landscape"/>
          <w:pgMar w:top="1418" w:right="1134" w:bottom="567" w:left="851" w:header="709" w:footer="709" w:gutter="0"/>
          <w:cols w:space="708"/>
          <w:titlePg/>
          <w:docGrid w:linePitch="360"/>
        </w:sectPr>
      </w:pPr>
      <w:r w:rsidRPr="003D6512">
        <w:rPr>
          <w:rFonts w:eastAsia="Calibri"/>
          <w:szCs w:val="28"/>
        </w:rPr>
        <w:br w:type="page"/>
      </w:r>
    </w:p>
    <w:p w:rsidR="003D6512" w:rsidRPr="003D6512" w:rsidRDefault="003D6512" w:rsidP="003D6512">
      <w:pPr>
        <w:widowControl w:val="0"/>
        <w:spacing w:after="0" w:line="240" w:lineRule="auto"/>
        <w:ind w:left="5954"/>
        <w:jc w:val="right"/>
        <w:rPr>
          <w:rFonts w:eastAsia="Calibri"/>
          <w:sz w:val="24"/>
          <w:szCs w:val="24"/>
        </w:rPr>
      </w:pPr>
      <w:r w:rsidRPr="003D6512">
        <w:rPr>
          <w:rFonts w:eastAsia="Calibri"/>
          <w:sz w:val="24"/>
          <w:szCs w:val="24"/>
        </w:rPr>
        <w:lastRenderedPageBreak/>
        <w:t>Приложение № 3 к Контракту</w:t>
      </w:r>
    </w:p>
    <w:p w:rsidR="003D6512" w:rsidRPr="003D6512" w:rsidRDefault="003D6512" w:rsidP="003D6512">
      <w:pPr>
        <w:widowControl w:val="0"/>
        <w:autoSpaceDE w:val="0"/>
        <w:autoSpaceDN w:val="0"/>
        <w:adjustRightInd w:val="0"/>
        <w:spacing w:after="0" w:line="240" w:lineRule="auto"/>
        <w:ind w:left="5670"/>
        <w:jc w:val="right"/>
        <w:rPr>
          <w:rFonts w:eastAsia="Calibri"/>
          <w:sz w:val="24"/>
          <w:szCs w:val="24"/>
        </w:rPr>
      </w:pPr>
      <w:r w:rsidRPr="003D6512">
        <w:rPr>
          <w:rFonts w:eastAsia="Calibri"/>
          <w:sz w:val="24"/>
          <w:szCs w:val="24"/>
        </w:rPr>
        <w:t>от «__» __________ 20__ г. №____</w:t>
      </w:r>
    </w:p>
    <w:p w:rsidR="003D6512" w:rsidRPr="003D6512" w:rsidRDefault="003D6512" w:rsidP="003D6512">
      <w:pPr>
        <w:widowControl w:val="0"/>
        <w:autoSpaceDE w:val="0"/>
        <w:autoSpaceDN w:val="0"/>
        <w:adjustRightInd w:val="0"/>
        <w:spacing w:after="0" w:line="240" w:lineRule="auto"/>
        <w:ind w:firstLine="709"/>
        <w:jc w:val="right"/>
        <w:outlineLvl w:val="1"/>
        <w:rPr>
          <w:rFonts w:eastAsia="Calibri"/>
          <w:sz w:val="24"/>
          <w:szCs w:val="24"/>
        </w:rPr>
      </w:pPr>
    </w:p>
    <w:p w:rsidR="003D6512" w:rsidRPr="003D6512" w:rsidRDefault="003D6512" w:rsidP="003D6512">
      <w:pPr>
        <w:widowControl w:val="0"/>
        <w:autoSpaceDE w:val="0"/>
        <w:autoSpaceDN w:val="0"/>
        <w:adjustRightInd w:val="0"/>
        <w:spacing w:after="0" w:line="240" w:lineRule="auto"/>
        <w:ind w:firstLine="709"/>
        <w:jc w:val="right"/>
        <w:outlineLvl w:val="1"/>
        <w:rPr>
          <w:rFonts w:eastAsia="Calibri"/>
          <w:sz w:val="24"/>
          <w:szCs w:val="24"/>
        </w:rPr>
      </w:pPr>
      <w:bookmarkStart w:id="3" w:name="Par1076"/>
      <w:bookmarkEnd w:id="3"/>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bookmarkStart w:id="4" w:name="Par1048"/>
      <w:bookmarkEnd w:id="4"/>
      <w:r w:rsidRPr="003D6512">
        <w:rPr>
          <w:rFonts w:eastAsia="Calibri"/>
          <w:b/>
          <w:sz w:val="24"/>
          <w:szCs w:val="24"/>
        </w:rPr>
        <w:t>ГРАФИК ИСПОЛНЕНИЯ ЭТАПОВ ПО КОНТРАКТУ</w:t>
      </w:r>
    </w:p>
    <w:p w:rsidR="003D6512" w:rsidRPr="003D6512" w:rsidRDefault="003D6512" w:rsidP="003D6512">
      <w:pPr>
        <w:widowControl w:val="0"/>
        <w:autoSpaceDE w:val="0"/>
        <w:autoSpaceDN w:val="0"/>
        <w:adjustRightInd w:val="0"/>
        <w:spacing w:after="0" w:line="240" w:lineRule="auto"/>
        <w:jc w:val="center"/>
        <w:rPr>
          <w:rFonts w:eastAsia="Calibri"/>
          <w:sz w:val="24"/>
          <w:szCs w:val="24"/>
        </w:rPr>
      </w:pPr>
    </w:p>
    <w:tbl>
      <w:tblPr>
        <w:tblW w:w="9923" w:type="dxa"/>
        <w:tblCellSpacing w:w="5" w:type="nil"/>
        <w:tblInd w:w="-5" w:type="dxa"/>
        <w:tblLayout w:type="fixed"/>
        <w:tblCellMar>
          <w:left w:w="75" w:type="dxa"/>
          <w:right w:w="75" w:type="dxa"/>
        </w:tblCellMar>
        <w:tblLook w:val="0000" w:firstRow="0" w:lastRow="0" w:firstColumn="0" w:lastColumn="0" w:noHBand="0" w:noVBand="0"/>
      </w:tblPr>
      <w:tblGrid>
        <w:gridCol w:w="2268"/>
        <w:gridCol w:w="7655"/>
      </w:tblGrid>
      <w:tr w:rsidR="003D6512" w:rsidRPr="003D6512" w:rsidTr="003D6512">
        <w:trPr>
          <w:trHeight w:val="400"/>
          <w:tblCellSpacing w:w="5" w:type="nil"/>
        </w:trPr>
        <w:tc>
          <w:tcPr>
            <w:tcW w:w="2268" w:type="dxa"/>
            <w:tcBorders>
              <w:top w:val="single" w:sz="4" w:space="0" w:color="auto"/>
              <w:left w:val="single" w:sz="4" w:space="0" w:color="auto"/>
              <w:bottom w:val="single" w:sz="4" w:space="0" w:color="auto"/>
              <w:right w:val="single" w:sz="4" w:space="0" w:color="auto"/>
            </w:tcBorders>
            <w:shd w:val="clear" w:color="auto" w:fill="BFBFBF"/>
          </w:tcPr>
          <w:p w:rsidR="003D6512" w:rsidRPr="003D6512" w:rsidRDefault="003D6512" w:rsidP="003D6512">
            <w:pPr>
              <w:widowControl w:val="0"/>
              <w:autoSpaceDE w:val="0"/>
              <w:autoSpaceDN w:val="0"/>
              <w:adjustRightInd w:val="0"/>
              <w:spacing w:after="0" w:line="240" w:lineRule="auto"/>
              <w:jc w:val="center"/>
              <w:rPr>
                <w:sz w:val="24"/>
                <w:szCs w:val="24"/>
                <w:lang w:eastAsia="ru-RU"/>
              </w:rPr>
            </w:pPr>
            <w:r w:rsidRPr="003D6512">
              <w:rPr>
                <w:sz w:val="24"/>
                <w:szCs w:val="24"/>
                <w:lang w:eastAsia="ru-RU"/>
              </w:rPr>
              <w:t>Наименование этапа</w:t>
            </w:r>
          </w:p>
        </w:tc>
        <w:tc>
          <w:tcPr>
            <w:tcW w:w="7655" w:type="dxa"/>
            <w:tcBorders>
              <w:top w:val="single" w:sz="4" w:space="0" w:color="auto"/>
              <w:left w:val="single" w:sz="4" w:space="0" w:color="auto"/>
              <w:bottom w:val="single" w:sz="4" w:space="0" w:color="auto"/>
              <w:right w:val="single" w:sz="4" w:space="0" w:color="auto"/>
            </w:tcBorders>
            <w:shd w:val="clear" w:color="auto" w:fill="BFBFBF"/>
          </w:tcPr>
          <w:p w:rsidR="003D6512" w:rsidRPr="003D6512" w:rsidRDefault="003D6512" w:rsidP="003D6512">
            <w:pPr>
              <w:widowControl w:val="0"/>
              <w:autoSpaceDE w:val="0"/>
              <w:autoSpaceDN w:val="0"/>
              <w:adjustRightInd w:val="0"/>
              <w:spacing w:after="0" w:line="240" w:lineRule="auto"/>
              <w:jc w:val="center"/>
              <w:rPr>
                <w:sz w:val="24"/>
                <w:szCs w:val="24"/>
                <w:lang w:eastAsia="ru-RU"/>
              </w:rPr>
            </w:pPr>
            <w:r w:rsidRPr="003D6512">
              <w:rPr>
                <w:sz w:val="24"/>
                <w:szCs w:val="24"/>
                <w:lang w:eastAsia="ru-RU"/>
              </w:rPr>
              <w:t>Срок исполнения Сторонами этапов Контракта в полном объеме</w:t>
            </w:r>
          </w:p>
        </w:tc>
      </w:tr>
      <w:tr w:rsidR="003D6512" w:rsidRPr="003D6512" w:rsidTr="00B912F6">
        <w:trPr>
          <w:tblCellSpacing w:w="5" w:type="nil"/>
        </w:trPr>
        <w:tc>
          <w:tcPr>
            <w:tcW w:w="2268" w:type="dxa"/>
            <w:tcBorders>
              <w:left w:val="single" w:sz="4" w:space="0" w:color="auto"/>
              <w:bottom w:val="single" w:sz="4" w:space="0" w:color="auto"/>
              <w:right w:val="single" w:sz="4" w:space="0" w:color="auto"/>
            </w:tcBorders>
          </w:tcPr>
          <w:p w:rsidR="003D6512" w:rsidRPr="003D6512" w:rsidRDefault="003D6512" w:rsidP="003D6512">
            <w:pPr>
              <w:widowControl w:val="0"/>
              <w:autoSpaceDE w:val="0"/>
              <w:autoSpaceDN w:val="0"/>
              <w:adjustRightInd w:val="0"/>
              <w:spacing w:after="0" w:line="240" w:lineRule="auto"/>
              <w:jc w:val="center"/>
              <w:rPr>
                <w:sz w:val="24"/>
                <w:szCs w:val="24"/>
                <w:lang w:eastAsia="ru-RU"/>
              </w:rPr>
            </w:pPr>
            <w:r w:rsidRPr="003D6512">
              <w:rPr>
                <w:sz w:val="24"/>
                <w:szCs w:val="24"/>
                <w:lang w:eastAsia="ru-RU"/>
              </w:rPr>
              <w:t>Этап 1</w:t>
            </w:r>
          </w:p>
        </w:tc>
        <w:tc>
          <w:tcPr>
            <w:tcW w:w="7655" w:type="dxa"/>
            <w:tcBorders>
              <w:left w:val="single" w:sz="4" w:space="0" w:color="auto"/>
              <w:bottom w:val="single" w:sz="4" w:space="0" w:color="auto"/>
              <w:right w:val="single" w:sz="4" w:space="0" w:color="auto"/>
            </w:tcBorders>
          </w:tcPr>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color w:val="00000A"/>
                <w:kern w:val="2"/>
                <w:sz w:val="24"/>
                <w:szCs w:val="24"/>
                <w:lang w:eastAsia="ru-RU"/>
              </w:rPr>
              <w:t>С даты заключения Контракта</w:t>
            </w:r>
            <w:r w:rsidRPr="003D6512" w:rsidDel="005E5716">
              <w:rPr>
                <w:rFonts w:eastAsia="SimSun"/>
                <w:color w:val="00000A"/>
                <w:sz w:val="24"/>
                <w:szCs w:val="24"/>
              </w:rPr>
              <w:t xml:space="preserve"> </w:t>
            </w:r>
            <w:r w:rsidRPr="003D6512">
              <w:rPr>
                <w:rFonts w:eastAsia="SimSun"/>
                <w:color w:val="00000A"/>
                <w:sz w:val="24"/>
                <w:szCs w:val="24"/>
              </w:rPr>
              <w:t>по 07.12.2023 (включительно)</w:t>
            </w:r>
          </w:p>
        </w:tc>
      </w:tr>
      <w:tr w:rsidR="003D6512" w:rsidRPr="003D6512" w:rsidTr="00B912F6">
        <w:trPr>
          <w:tblCellSpacing w:w="5" w:type="nil"/>
        </w:trPr>
        <w:tc>
          <w:tcPr>
            <w:tcW w:w="2268" w:type="dxa"/>
            <w:tcBorders>
              <w:left w:val="single" w:sz="4" w:space="0" w:color="auto"/>
              <w:bottom w:val="single" w:sz="4" w:space="0" w:color="auto"/>
              <w:right w:val="single" w:sz="4" w:space="0" w:color="auto"/>
            </w:tcBorders>
          </w:tcPr>
          <w:p w:rsidR="003D6512" w:rsidRPr="003D6512" w:rsidRDefault="003D6512" w:rsidP="003D6512">
            <w:pPr>
              <w:widowControl w:val="0"/>
              <w:autoSpaceDE w:val="0"/>
              <w:autoSpaceDN w:val="0"/>
              <w:adjustRightInd w:val="0"/>
              <w:spacing w:after="0" w:line="240" w:lineRule="auto"/>
              <w:jc w:val="center"/>
              <w:rPr>
                <w:sz w:val="24"/>
                <w:szCs w:val="24"/>
                <w:lang w:eastAsia="ru-RU"/>
              </w:rPr>
            </w:pPr>
            <w:r w:rsidRPr="003D6512">
              <w:rPr>
                <w:sz w:val="24"/>
                <w:szCs w:val="24"/>
                <w:lang w:eastAsia="ru-RU"/>
              </w:rPr>
              <w:t>Этап 2</w:t>
            </w:r>
          </w:p>
        </w:tc>
        <w:tc>
          <w:tcPr>
            <w:tcW w:w="7655" w:type="dxa"/>
            <w:tcBorders>
              <w:left w:val="single" w:sz="4" w:space="0" w:color="auto"/>
              <w:bottom w:val="single" w:sz="4" w:space="0" w:color="auto"/>
              <w:right w:val="single" w:sz="4" w:space="0" w:color="auto"/>
            </w:tcBorders>
          </w:tcPr>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rFonts w:eastAsia="SimSun"/>
                <w:color w:val="00000A"/>
                <w:sz w:val="24"/>
                <w:szCs w:val="24"/>
              </w:rPr>
              <w:t>С 23.11.202</w:t>
            </w:r>
            <w:r w:rsidRPr="003D6512">
              <w:rPr>
                <w:rFonts w:eastAsia="SimSun"/>
                <w:color w:val="00000A"/>
                <w:sz w:val="24"/>
                <w:szCs w:val="24"/>
                <w:lang w:val="en-US"/>
              </w:rPr>
              <w:t>3</w:t>
            </w:r>
            <w:r w:rsidRPr="003D6512">
              <w:rPr>
                <w:rFonts w:eastAsia="SimSun"/>
                <w:color w:val="00000A"/>
                <w:sz w:val="24"/>
                <w:szCs w:val="24"/>
              </w:rPr>
              <w:t xml:space="preserve"> по 29.12.202</w:t>
            </w:r>
            <w:r w:rsidRPr="003D6512">
              <w:rPr>
                <w:rFonts w:eastAsia="SimSun"/>
                <w:color w:val="00000A"/>
                <w:sz w:val="24"/>
                <w:szCs w:val="24"/>
                <w:lang w:val="en-US"/>
              </w:rPr>
              <w:t>3</w:t>
            </w:r>
            <w:r w:rsidRPr="003D6512">
              <w:rPr>
                <w:rFonts w:eastAsia="SimSun"/>
                <w:color w:val="00000A"/>
                <w:sz w:val="24"/>
                <w:szCs w:val="24"/>
              </w:rPr>
              <w:t xml:space="preserve"> (включительно)</w:t>
            </w:r>
          </w:p>
        </w:tc>
      </w:tr>
    </w:tbl>
    <w:p w:rsidR="003D6512" w:rsidRPr="003D6512" w:rsidRDefault="003D6512" w:rsidP="003D6512">
      <w:pPr>
        <w:widowControl w:val="0"/>
        <w:autoSpaceDE w:val="0"/>
        <w:autoSpaceDN w:val="0"/>
        <w:adjustRightInd w:val="0"/>
        <w:spacing w:after="0" w:line="240" w:lineRule="auto"/>
        <w:jc w:val="left"/>
        <w:rPr>
          <w:sz w:val="24"/>
          <w:szCs w:val="24"/>
          <w:lang w:eastAsia="ru-RU"/>
        </w:rPr>
      </w:pPr>
    </w:p>
    <w:p w:rsidR="003D6512" w:rsidRPr="003D6512" w:rsidRDefault="003D6512" w:rsidP="003D6512">
      <w:pPr>
        <w:widowControl w:val="0"/>
        <w:autoSpaceDE w:val="0"/>
        <w:autoSpaceDN w:val="0"/>
        <w:adjustRightInd w:val="0"/>
        <w:spacing w:after="0" w:line="240" w:lineRule="auto"/>
        <w:jc w:val="left"/>
        <w:rPr>
          <w:sz w:val="24"/>
          <w:szCs w:val="24"/>
          <w:lang w:eastAsia="ru-RU"/>
        </w:rPr>
      </w:pPr>
    </w:p>
    <w:p w:rsidR="003D6512" w:rsidRPr="003D6512" w:rsidRDefault="003D6512" w:rsidP="003D6512">
      <w:pPr>
        <w:widowControl w:val="0"/>
        <w:autoSpaceDE w:val="0"/>
        <w:autoSpaceDN w:val="0"/>
        <w:adjustRightInd w:val="0"/>
        <w:spacing w:after="0" w:line="240" w:lineRule="auto"/>
        <w:jc w:val="left"/>
        <w:rPr>
          <w:sz w:val="24"/>
          <w:szCs w:val="24"/>
          <w:lang w:eastAsia="ru-RU"/>
        </w:rPr>
      </w:pPr>
    </w:p>
    <w:p w:rsidR="003D6512" w:rsidRPr="003D6512" w:rsidRDefault="003D6512" w:rsidP="003D6512">
      <w:pPr>
        <w:widowControl w:val="0"/>
        <w:autoSpaceDE w:val="0"/>
        <w:autoSpaceDN w:val="0"/>
        <w:adjustRightInd w:val="0"/>
        <w:spacing w:after="0" w:line="240" w:lineRule="auto"/>
        <w:jc w:val="left"/>
        <w:rPr>
          <w:rFonts w:eastAsia="Calibri"/>
          <w:sz w:val="24"/>
          <w:szCs w:val="24"/>
        </w:rPr>
      </w:pPr>
      <w:r w:rsidRPr="003D6512">
        <w:rPr>
          <w:rFonts w:eastAsia="Calibri"/>
          <w:sz w:val="24"/>
          <w:szCs w:val="24"/>
        </w:rPr>
        <w:t>Заказчик                                                        Исполнитель</w:t>
      </w:r>
    </w:p>
    <w:p w:rsidR="003D6512" w:rsidRPr="003D6512" w:rsidRDefault="003D6512" w:rsidP="003D6512">
      <w:pPr>
        <w:widowControl w:val="0"/>
        <w:autoSpaceDE w:val="0"/>
        <w:autoSpaceDN w:val="0"/>
        <w:adjustRightInd w:val="0"/>
        <w:spacing w:after="0" w:line="240" w:lineRule="auto"/>
        <w:jc w:val="left"/>
        <w:rPr>
          <w:sz w:val="24"/>
          <w:szCs w:val="24"/>
          <w:lang w:eastAsia="ru-RU"/>
        </w:rPr>
      </w:pPr>
    </w:p>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sz w:val="24"/>
          <w:szCs w:val="24"/>
          <w:lang w:eastAsia="ru-RU"/>
        </w:rPr>
        <w:t>_______________/ С.В. Брумм                   _______________/ ______________</w:t>
      </w:r>
    </w:p>
    <w:p w:rsidR="003D6512" w:rsidRPr="003D6512" w:rsidRDefault="003D6512" w:rsidP="003D6512">
      <w:pPr>
        <w:widowControl w:val="0"/>
        <w:autoSpaceDE w:val="0"/>
        <w:autoSpaceDN w:val="0"/>
        <w:adjustRightInd w:val="0"/>
        <w:spacing w:after="0" w:line="240" w:lineRule="auto"/>
        <w:ind w:firstLine="709"/>
        <w:jc w:val="left"/>
        <w:rPr>
          <w:sz w:val="24"/>
          <w:szCs w:val="24"/>
          <w:lang w:eastAsia="ru-RU"/>
        </w:rPr>
      </w:pPr>
    </w:p>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sz w:val="24"/>
          <w:szCs w:val="24"/>
          <w:lang w:eastAsia="ru-RU"/>
        </w:rPr>
        <w:t xml:space="preserve">«___» ____________ 20__ г.                  </w:t>
      </w:r>
      <w:r w:rsidRPr="003D6512">
        <w:rPr>
          <w:sz w:val="24"/>
          <w:szCs w:val="24"/>
          <w:lang w:eastAsia="ru-RU"/>
        </w:rPr>
        <w:tab/>
        <w:t xml:space="preserve"> «___» ___________ 20__ г.</w:t>
      </w:r>
    </w:p>
    <w:p w:rsidR="003D6512" w:rsidRPr="003D6512" w:rsidRDefault="003D6512" w:rsidP="003D6512">
      <w:pPr>
        <w:widowControl w:val="0"/>
        <w:autoSpaceDE w:val="0"/>
        <w:autoSpaceDN w:val="0"/>
        <w:adjustRightInd w:val="0"/>
        <w:spacing w:after="0" w:line="240" w:lineRule="auto"/>
        <w:ind w:firstLine="709"/>
        <w:jc w:val="left"/>
        <w:rPr>
          <w:sz w:val="24"/>
          <w:szCs w:val="24"/>
          <w:lang w:eastAsia="ru-RU"/>
        </w:rPr>
      </w:pPr>
    </w:p>
    <w:p w:rsidR="003D6512" w:rsidRPr="003D6512" w:rsidRDefault="003D6512" w:rsidP="003D6512">
      <w:pPr>
        <w:widowControl w:val="0"/>
        <w:autoSpaceDE w:val="0"/>
        <w:autoSpaceDN w:val="0"/>
        <w:adjustRightInd w:val="0"/>
        <w:spacing w:after="0" w:line="240" w:lineRule="auto"/>
        <w:jc w:val="left"/>
        <w:rPr>
          <w:sz w:val="24"/>
          <w:szCs w:val="24"/>
          <w:lang w:eastAsia="ru-RU"/>
        </w:rPr>
      </w:pPr>
      <w:r w:rsidRPr="003D6512">
        <w:rPr>
          <w:sz w:val="24"/>
          <w:szCs w:val="24"/>
          <w:lang w:eastAsia="ru-RU"/>
        </w:rPr>
        <w:t>МП (при наличии)                                         МП (при наличии)</w:t>
      </w:r>
    </w:p>
    <w:p w:rsidR="00F45AD1" w:rsidRPr="00793DFA" w:rsidRDefault="00F45AD1" w:rsidP="00694C47">
      <w:pPr>
        <w:autoSpaceDE w:val="0"/>
        <w:autoSpaceDN w:val="0"/>
        <w:adjustRightInd w:val="0"/>
        <w:spacing w:after="0" w:line="240" w:lineRule="auto"/>
        <w:rPr>
          <w:szCs w:val="28"/>
        </w:rPr>
      </w:pPr>
    </w:p>
    <w:sectPr w:rsidR="00F45AD1" w:rsidRPr="00793DFA" w:rsidSect="00B912F6">
      <w:pgSz w:w="11906" w:h="16838"/>
      <w:pgMar w:top="1134" w:right="567"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12F6" w:rsidRDefault="00B912F6" w:rsidP="0063327D">
      <w:pPr>
        <w:spacing w:after="0" w:line="240" w:lineRule="auto"/>
      </w:pPr>
      <w:r>
        <w:separator/>
      </w:r>
    </w:p>
  </w:endnote>
  <w:endnote w:type="continuationSeparator" w:id="0">
    <w:p w:rsidR="00B912F6" w:rsidRDefault="00B912F6" w:rsidP="006332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Marlett"/>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3" w:usb2="00000009" w:usb3="00000000" w:csb0="000001FF" w:csb1="00000000"/>
  </w:font>
  <w:font w:name="Courier New">
    <w:altName w:val="Bookman Old Style"/>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0002AFF" w:usb1="4000ACFF" w:usb2="00000001" w:usb3="00000000" w:csb0="000001FF" w:csb1="00000000"/>
  </w:font>
  <w:font w:name="Arial">
    <w:altName w:val="Times New Roman"/>
    <w:panose1 w:val="020B0604020202020204"/>
    <w:charset w:val="CC"/>
    <w:family w:val="swiss"/>
    <w:pitch w:val="variable"/>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 w:name="OpenSymbol">
    <w:altName w:val="Symbol"/>
    <w:charset w:val="00"/>
    <w:family w:val="auto"/>
    <w:pitch w:val="variable"/>
    <w:sig w:usb0="800000AF" w:usb1="1001ECEA" w:usb2="00000000" w:usb3="00000000" w:csb0="00000001" w:csb1="00000000"/>
  </w:font>
  <w:font w:name="PT Astra Serif">
    <w:panose1 w:val="020A0603040505020204"/>
    <w:charset w:val="CC"/>
    <w:family w:val="roman"/>
    <w:pitch w:val="variable"/>
    <w:sig w:usb0="A00002EF" w:usb1="5000204B" w:usb2="00000020" w:usb3="00000000" w:csb0="00000097" w:csb1="00000000"/>
  </w:font>
  <w:font w:name="Noto Sans Devanagari">
    <w:altName w:val="Calibri"/>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12F6" w:rsidRDefault="00B912F6">
    <w:pPr>
      <w:pStyle w:val="aff1"/>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12F6" w:rsidRDefault="00B912F6" w:rsidP="0063327D">
      <w:pPr>
        <w:spacing w:after="0" w:line="240" w:lineRule="auto"/>
      </w:pPr>
      <w:r>
        <w:separator/>
      </w:r>
    </w:p>
  </w:footnote>
  <w:footnote w:type="continuationSeparator" w:id="0">
    <w:p w:rsidR="00B912F6" w:rsidRDefault="00B912F6" w:rsidP="006332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12F6" w:rsidRPr="003D6512" w:rsidRDefault="00B912F6" w:rsidP="003D6512">
    <w:pPr>
      <w:pStyle w:val="aff"/>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12F6" w:rsidRPr="003D6512" w:rsidRDefault="00B912F6" w:rsidP="003D6512">
    <w:pPr>
      <w:pStyle w:val="aff"/>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53194C"/>
    <w:multiLevelType w:val="multilevel"/>
    <w:tmpl w:val="38906136"/>
    <w:lvl w:ilvl="0">
      <w:start w:val="1"/>
      <w:numFmt w:val="decimal"/>
      <w:lvlText w:val="%1)"/>
      <w:lvlJc w:val="left"/>
      <w:pPr>
        <w:tabs>
          <w:tab w:val="num" w:pos="0"/>
        </w:tabs>
        <w:ind w:left="149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A285771"/>
    <w:multiLevelType w:val="multilevel"/>
    <w:tmpl w:val="AE48AE2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 w15:restartNumberingAfterBreak="0">
    <w:nsid w:val="0C497246"/>
    <w:multiLevelType w:val="multilevel"/>
    <w:tmpl w:val="54D4B5E4"/>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 w15:restartNumberingAfterBreak="0">
    <w:nsid w:val="0D966240"/>
    <w:multiLevelType w:val="multilevel"/>
    <w:tmpl w:val="4D484FBA"/>
    <w:lvl w:ilvl="0">
      <w:start w:val="1"/>
      <w:numFmt w:val="decimal"/>
      <w:suff w:val="space"/>
      <w:lvlText w:val="%1."/>
      <w:lvlJc w:val="left"/>
      <w:pPr>
        <w:ind w:left="2948" w:firstLine="454"/>
      </w:pPr>
      <w:rPr>
        <w:rFonts w:ascii="Times New Roman" w:hAnsi="Times New Roman" w:cs="Times New Roman" w:hint="default"/>
      </w:rPr>
    </w:lvl>
    <w:lvl w:ilvl="1">
      <w:start w:val="1"/>
      <w:numFmt w:val="decimal"/>
      <w:suff w:val="space"/>
      <w:lvlText w:val="%1.%2."/>
      <w:lvlJc w:val="left"/>
      <w:pPr>
        <w:ind w:left="1078" w:firstLine="624"/>
      </w:pPr>
      <w:rPr>
        <w:rFonts w:cs="Times New Roman" w:hint="default"/>
        <w:b w:val="0"/>
        <w:bCs w:val="0"/>
        <w:i w:val="0"/>
        <w:iCs w:val="0"/>
        <w:caps w:val="0"/>
        <w:smallCaps w:val="0"/>
        <w:strike w:val="0"/>
        <w:dstrike w:val="0"/>
        <w:noProof w:val="0"/>
        <w:vanish w:val="0"/>
        <w:color w:val="auto"/>
        <w:kern w:val="0"/>
        <w:position w:val="0"/>
        <w:u w:val="none"/>
        <w:vertAlign w:val="baseline"/>
        <w:em w:val="none"/>
      </w:rPr>
    </w:lvl>
    <w:lvl w:ilvl="2">
      <w:start w:val="1"/>
      <w:numFmt w:val="decimal"/>
      <w:suff w:val="space"/>
      <w:lvlText w:val="%1.%2.%3."/>
      <w:lvlJc w:val="left"/>
      <w:pPr>
        <w:ind w:left="2496" w:firstLine="624"/>
      </w:pPr>
      <w:rPr>
        <w:rFonts w:cs="Times New Roman" w:hint="default"/>
        <w:b w:val="0"/>
        <w:bCs w:val="0"/>
        <w:i w:val="0"/>
        <w:iCs w:val="0"/>
        <w:caps w:val="0"/>
        <w:smallCaps w:val="0"/>
        <w:strike w:val="0"/>
        <w:dstrike w:val="0"/>
        <w:noProof w:val="0"/>
        <w:vanish w:val="0"/>
        <w:color w:val="000000"/>
        <w:kern w:val="0"/>
        <w:position w:val="0"/>
        <w:u w:val="none"/>
        <w:vertAlign w:val="baseline"/>
        <w:em w:val="none"/>
      </w:rPr>
    </w:lvl>
    <w:lvl w:ilvl="3">
      <w:start w:val="1"/>
      <w:numFmt w:val="decimal"/>
      <w:suff w:val="space"/>
      <w:lvlText w:val="%1.%2.%3.%4."/>
      <w:lvlJc w:val="left"/>
      <w:pPr>
        <w:ind w:left="2410" w:firstLine="624"/>
      </w:pPr>
      <w:rPr>
        <w:rFonts w:cs="Times New Roman" w:hint="default"/>
        <w:b/>
        <w:bCs w:val="0"/>
        <w:i w:val="0"/>
        <w:iCs w:val="0"/>
        <w:caps w:val="0"/>
        <w:smallCaps w:val="0"/>
        <w:strike w:val="0"/>
        <w:dstrike w:val="0"/>
        <w:noProof w:val="0"/>
        <w:vanish w:val="0"/>
        <w:color w:val="000000"/>
        <w:kern w:val="0"/>
        <w:position w:val="0"/>
        <w:u w:val="none"/>
        <w:vertAlign w:val="baseline"/>
        <w:em w:val="none"/>
      </w:rPr>
    </w:lvl>
    <w:lvl w:ilvl="4">
      <w:start w:val="1"/>
      <w:numFmt w:val="decimal"/>
      <w:suff w:val="space"/>
      <w:lvlText w:val="%1.%2.%3.%4.%5"/>
      <w:lvlJc w:val="left"/>
      <w:pPr>
        <w:ind w:left="2410" w:firstLine="454"/>
      </w:pPr>
      <w:rPr>
        <w:rFonts w:hint="default"/>
      </w:rPr>
    </w:lvl>
    <w:lvl w:ilvl="5">
      <w:start w:val="1"/>
      <w:numFmt w:val="decimal"/>
      <w:lvlText w:val="%1.%2.%3.%4.%5.%6"/>
      <w:lvlJc w:val="left"/>
      <w:pPr>
        <w:tabs>
          <w:tab w:val="num" w:pos="4304"/>
        </w:tabs>
        <w:ind w:left="2410" w:firstLine="454"/>
      </w:pPr>
      <w:rPr>
        <w:rFonts w:hint="default"/>
      </w:rPr>
    </w:lvl>
    <w:lvl w:ilvl="6">
      <w:start w:val="1"/>
      <w:numFmt w:val="decimal"/>
      <w:lvlText w:val="%1.%2.%3.%4.%5.%6.%7"/>
      <w:lvlJc w:val="left"/>
      <w:pPr>
        <w:tabs>
          <w:tab w:val="num" w:pos="3706"/>
        </w:tabs>
        <w:ind w:left="3706" w:hanging="1296"/>
      </w:pPr>
      <w:rPr>
        <w:rFonts w:hint="default"/>
      </w:rPr>
    </w:lvl>
    <w:lvl w:ilvl="7">
      <w:start w:val="1"/>
      <w:numFmt w:val="decimal"/>
      <w:lvlText w:val="%1.%2.%3.%4.%5.%6.%7.%8"/>
      <w:lvlJc w:val="left"/>
      <w:pPr>
        <w:tabs>
          <w:tab w:val="num" w:pos="3850"/>
        </w:tabs>
        <w:ind w:left="3850" w:hanging="1440"/>
      </w:pPr>
      <w:rPr>
        <w:rFonts w:hint="default"/>
      </w:rPr>
    </w:lvl>
    <w:lvl w:ilvl="8">
      <w:start w:val="1"/>
      <w:numFmt w:val="decimal"/>
      <w:lvlText w:val="%1.%2.%3.%4.%5.%6.%7.%8.%9"/>
      <w:lvlJc w:val="left"/>
      <w:pPr>
        <w:tabs>
          <w:tab w:val="num" w:pos="3994"/>
        </w:tabs>
        <w:ind w:left="3994" w:hanging="1584"/>
      </w:pPr>
      <w:rPr>
        <w:rFonts w:hint="default"/>
      </w:rPr>
    </w:lvl>
  </w:abstractNum>
  <w:abstractNum w:abstractNumId="4" w15:restartNumberingAfterBreak="0">
    <w:nsid w:val="0DCB45E6"/>
    <w:multiLevelType w:val="multilevel"/>
    <w:tmpl w:val="8568700A"/>
    <w:lvl w:ilvl="0">
      <w:start w:val="1"/>
      <w:numFmt w:val="decimal"/>
      <w:lvlText w:val="%1)"/>
      <w:lvlJc w:val="left"/>
      <w:pPr>
        <w:tabs>
          <w:tab w:val="num" w:pos="0"/>
        </w:tabs>
        <w:ind w:left="720" w:hanging="360"/>
      </w:pPr>
    </w:lvl>
    <w:lvl w:ilvl="1">
      <w:numFmt w:val="bullet"/>
      <w:lvlText w:val="•"/>
      <w:lvlJc w:val="left"/>
      <w:pPr>
        <w:tabs>
          <w:tab w:val="num" w:pos="0"/>
        </w:tabs>
        <w:ind w:left="1440" w:hanging="360"/>
      </w:pPr>
      <w:rPr>
        <w:rFonts w:ascii="Times New Roman" w:hAnsi="Times New Roman" w:cs="Times New Roman" w:hint="default"/>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0DCB4D8B"/>
    <w:multiLevelType w:val="multilevel"/>
    <w:tmpl w:val="219475F2"/>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6" w15:restartNumberingAfterBreak="0">
    <w:nsid w:val="10B51F79"/>
    <w:multiLevelType w:val="multilevel"/>
    <w:tmpl w:val="267CC992"/>
    <w:lvl w:ilvl="0">
      <w:start w:val="5"/>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7" w15:restartNumberingAfterBreak="0">
    <w:nsid w:val="14AF1F3A"/>
    <w:multiLevelType w:val="multilevel"/>
    <w:tmpl w:val="3E70E15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8" w15:restartNumberingAfterBreak="0">
    <w:nsid w:val="15424811"/>
    <w:multiLevelType w:val="multilevel"/>
    <w:tmpl w:val="14C29620"/>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9" w15:restartNumberingAfterBreak="0">
    <w:nsid w:val="155217E7"/>
    <w:multiLevelType w:val="multilevel"/>
    <w:tmpl w:val="7338BAF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0" w15:restartNumberingAfterBreak="0">
    <w:nsid w:val="189E27BA"/>
    <w:multiLevelType w:val="hybridMultilevel"/>
    <w:tmpl w:val="0090E570"/>
    <w:lvl w:ilvl="0" w:tplc="0FBA8EF6">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1" w15:restartNumberingAfterBreak="0">
    <w:nsid w:val="1C9360DA"/>
    <w:multiLevelType w:val="multilevel"/>
    <w:tmpl w:val="C4E058D2"/>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2" w15:restartNumberingAfterBreak="0">
    <w:nsid w:val="22FD7D0B"/>
    <w:multiLevelType w:val="multilevel"/>
    <w:tmpl w:val="CB74D12C"/>
    <w:lvl w:ilvl="0">
      <w:start w:val="1"/>
      <w:numFmt w:val="bullet"/>
      <w:lvlText w:val=""/>
      <w:lvlJc w:val="left"/>
      <w:pPr>
        <w:tabs>
          <w:tab w:val="num" w:pos="0"/>
        </w:tabs>
        <w:ind w:left="360" w:hanging="360"/>
      </w:pPr>
      <w:rPr>
        <w:rFonts w:ascii="Wingdings" w:hAnsi="Wingdings" w:hint="default"/>
      </w:rPr>
    </w:lvl>
    <w:lvl w:ilvl="1">
      <w:start w:val="64"/>
      <w:numFmt w:val="bullet"/>
      <w:lvlText w:val="•"/>
      <w:lvlJc w:val="left"/>
      <w:pPr>
        <w:tabs>
          <w:tab w:val="num" w:pos="0"/>
        </w:tabs>
        <w:ind w:left="1080" w:hanging="360"/>
      </w:pPr>
      <w:rPr>
        <w:rFonts w:ascii="Times New Roman" w:eastAsiaTheme="minorHAnsi" w:hAnsi="Times New Roman" w:cs="Times New Roman"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3" w15:restartNumberingAfterBreak="0">
    <w:nsid w:val="27952D69"/>
    <w:multiLevelType w:val="multilevel"/>
    <w:tmpl w:val="9AC04BD4"/>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4" w15:restartNumberingAfterBreak="0">
    <w:nsid w:val="27BF0217"/>
    <w:multiLevelType w:val="multilevel"/>
    <w:tmpl w:val="D6EA6A00"/>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5" w15:restartNumberingAfterBreak="0">
    <w:nsid w:val="2C85387E"/>
    <w:multiLevelType w:val="multilevel"/>
    <w:tmpl w:val="DE945DE6"/>
    <w:lvl w:ilvl="0">
      <w:start w:val="1"/>
      <w:numFmt w:val="lowerLetter"/>
      <w:lvlText w:val="%1)"/>
      <w:lvlJc w:val="left"/>
      <w:pPr>
        <w:tabs>
          <w:tab w:val="num" w:pos="0"/>
        </w:tabs>
        <w:ind w:left="1425" w:hanging="360"/>
      </w:pPr>
      <w:rPr>
        <w:b/>
      </w:rPr>
    </w:lvl>
    <w:lvl w:ilvl="1">
      <w:start w:val="1"/>
      <w:numFmt w:val="lowerLetter"/>
      <w:lvlText w:val="%2."/>
      <w:lvlJc w:val="left"/>
      <w:pPr>
        <w:tabs>
          <w:tab w:val="num" w:pos="0"/>
        </w:tabs>
        <w:ind w:left="2145" w:hanging="360"/>
      </w:pPr>
    </w:lvl>
    <w:lvl w:ilvl="2">
      <w:start w:val="1"/>
      <w:numFmt w:val="lowerRoman"/>
      <w:lvlText w:val="%3."/>
      <w:lvlJc w:val="right"/>
      <w:pPr>
        <w:tabs>
          <w:tab w:val="num" w:pos="0"/>
        </w:tabs>
        <w:ind w:left="2865" w:hanging="180"/>
      </w:pPr>
    </w:lvl>
    <w:lvl w:ilvl="3">
      <w:start w:val="1"/>
      <w:numFmt w:val="decimal"/>
      <w:lvlText w:val="%4."/>
      <w:lvlJc w:val="left"/>
      <w:pPr>
        <w:tabs>
          <w:tab w:val="num" w:pos="0"/>
        </w:tabs>
        <w:ind w:left="3585" w:hanging="360"/>
      </w:pPr>
    </w:lvl>
    <w:lvl w:ilvl="4">
      <w:start w:val="1"/>
      <w:numFmt w:val="lowerLetter"/>
      <w:lvlText w:val="%5."/>
      <w:lvlJc w:val="left"/>
      <w:pPr>
        <w:tabs>
          <w:tab w:val="num" w:pos="0"/>
        </w:tabs>
        <w:ind w:left="4305" w:hanging="360"/>
      </w:pPr>
    </w:lvl>
    <w:lvl w:ilvl="5">
      <w:start w:val="1"/>
      <w:numFmt w:val="lowerRoman"/>
      <w:lvlText w:val="%6."/>
      <w:lvlJc w:val="right"/>
      <w:pPr>
        <w:tabs>
          <w:tab w:val="num" w:pos="0"/>
        </w:tabs>
        <w:ind w:left="5025" w:hanging="180"/>
      </w:pPr>
    </w:lvl>
    <w:lvl w:ilvl="6">
      <w:start w:val="1"/>
      <w:numFmt w:val="decimal"/>
      <w:lvlText w:val="%7."/>
      <w:lvlJc w:val="left"/>
      <w:pPr>
        <w:tabs>
          <w:tab w:val="num" w:pos="0"/>
        </w:tabs>
        <w:ind w:left="5745" w:hanging="360"/>
      </w:pPr>
    </w:lvl>
    <w:lvl w:ilvl="7">
      <w:start w:val="1"/>
      <w:numFmt w:val="lowerLetter"/>
      <w:lvlText w:val="%8."/>
      <w:lvlJc w:val="left"/>
      <w:pPr>
        <w:tabs>
          <w:tab w:val="num" w:pos="0"/>
        </w:tabs>
        <w:ind w:left="6465" w:hanging="360"/>
      </w:pPr>
    </w:lvl>
    <w:lvl w:ilvl="8">
      <w:start w:val="1"/>
      <w:numFmt w:val="lowerRoman"/>
      <w:lvlText w:val="%9."/>
      <w:lvlJc w:val="right"/>
      <w:pPr>
        <w:tabs>
          <w:tab w:val="num" w:pos="0"/>
        </w:tabs>
        <w:ind w:left="7185" w:hanging="180"/>
      </w:pPr>
    </w:lvl>
  </w:abstractNum>
  <w:abstractNum w:abstractNumId="16" w15:restartNumberingAfterBreak="0">
    <w:nsid w:val="2EEA0ACD"/>
    <w:multiLevelType w:val="multilevel"/>
    <w:tmpl w:val="33D49C8A"/>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7" w15:restartNumberingAfterBreak="0">
    <w:nsid w:val="30BD79DB"/>
    <w:multiLevelType w:val="multilevel"/>
    <w:tmpl w:val="2B54999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8" w15:restartNumberingAfterBreak="0">
    <w:nsid w:val="320F1F05"/>
    <w:multiLevelType w:val="multilevel"/>
    <w:tmpl w:val="66540A5E"/>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9" w15:restartNumberingAfterBreak="0">
    <w:nsid w:val="3276114A"/>
    <w:multiLevelType w:val="hybridMultilevel"/>
    <w:tmpl w:val="D7F67D8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33144E70"/>
    <w:multiLevelType w:val="multilevel"/>
    <w:tmpl w:val="E4CE6C9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 w15:restartNumberingAfterBreak="0">
    <w:nsid w:val="39694337"/>
    <w:multiLevelType w:val="multilevel"/>
    <w:tmpl w:val="B2166F1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2" w15:restartNumberingAfterBreak="0">
    <w:nsid w:val="3A505328"/>
    <w:multiLevelType w:val="multilevel"/>
    <w:tmpl w:val="E6CA765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3" w15:restartNumberingAfterBreak="0">
    <w:nsid w:val="3A6C12A2"/>
    <w:multiLevelType w:val="multilevel"/>
    <w:tmpl w:val="1C74E482"/>
    <w:lvl w:ilvl="0">
      <w:start w:val="1"/>
      <w:numFmt w:val="decimal"/>
      <w:lvlText w:val="%1."/>
      <w:lvlJc w:val="left"/>
      <w:pPr>
        <w:tabs>
          <w:tab w:val="num" w:pos="0"/>
        </w:tabs>
        <w:ind w:left="1070" w:hanging="360"/>
      </w:pPr>
    </w:lvl>
    <w:lvl w:ilvl="1">
      <w:start w:val="4"/>
      <w:numFmt w:val="decimal"/>
      <w:lvlText w:val="%1.%2."/>
      <w:lvlJc w:val="left"/>
      <w:pPr>
        <w:tabs>
          <w:tab w:val="num" w:pos="0"/>
        </w:tabs>
        <w:ind w:left="1070" w:hanging="360"/>
      </w:pPr>
    </w:lvl>
    <w:lvl w:ilvl="2">
      <w:start w:val="1"/>
      <w:numFmt w:val="decimal"/>
      <w:lvlText w:val="%1.%2.%3."/>
      <w:lvlJc w:val="left"/>
      <w:pPr>
        <w:tabs>
          <w:tab w:val="num" w:pos="0"/>
        </w:tabs>
        <w:ind w:left="1430" w:hanging="720"/>
      </w:pPr>
    </w:lvl>
    <w:lvl w:ilvl="3">
      <w:start w:val="1"/>
      <w:numFmt w:val="decimal"/>
      <w:lvlText w:val="%1.%2.%3.%4."/>
      <w:lvlJc w:val="left"/>
      <w:pPr>
        <w:tabs>
          <w:tab w:val="num" w:pos="0"/>
        </w:tabs>
        <w:ind w:left="1430" w:hanging="720"/>
      </w:pPr>
    </w:lvl>
    <w:lvl w:ilvl="4">
      <w:start w:val="1"/>
      <w:numFmt w:val="decimal"/>
      <w:lvlText w:val="%1.%2.%3.%4.%5."/>
      <w:lvlJc w:val="left"/>
      <w:pPr>
        <w:tabs>
          <w:tab w:val="num" w:pos="0"/>
        </w:tabs>
        <w:ind w:left="1790" w:hanging="1080"/>
      </w:pPr>
    </w:lvl>
    <w:lvl w:ilvl="5">
      <w:start w:val="1"/>
      <w:numFmt w:val="decimal"/>
      <w:lvlText w:val="%1.%2.%3.%4.%5.%6."/>
      <w:lvlJc w:val="left"/>
      <w:pPr>
        <w:tabs>
          <w:tab w:val="num" w:pos="0"/>
        </w:tabs>
        <w:ind w:left="1790" w:hanging="1080"/>
      </w:pPr>
    </w:lvl>
    <w:lvl w:ilvl="6">
      <w:start w:val="1"/>
      <w:numFmt w:val="decimal"/>
      <w:lvlText w:val="%1.%2.%3.%4.%5.%6.%7."/>
      <w:lvlJc w:val="left"/>
      <w:pPr>
        <w:tabs>
          <w:tab w:val="num" w:pos="0"/>
        </w:tabs>
        <w:ind w:left="2150" w:hanging="1440"/>
      </w:pPr>
    </w:lvl>
    <w:lvl w:ilvl="7">
      <w:start w:val="1"/>
      <w:numFmt w:val="decimal"/>
      <w:lvlText w:val="%1.%2.%3.%4.%5.%6.%7.%8."/>
      <w:lvlJc w:val="left"/>
      <w:pPr>
        <w:tabs>
          <w:tab w:val="num" w:pos="0"/>
        </w:tabs>
        <w:ind w:left="2150" w:hanging="1440"/>
      </w:pPr>
    </w:lvl>
    <w:lvl w:ilvl="8">
      <w:start w:val="1"/>
      <w:numFmt w:val="decimal"/>
      <w:lvlText w:val="%1.%2.%3.%4.%5.%6.%7.%8.%9."/>
      <w:lvlJc w:val="left"/>
      <w:pPr>
        <w:tabs>
          <w:tab w:val="num" w:pos="0"/>
        </w:tabs>
        <w:ind w:left="2510" w:hanging="1800"/>
      </w:pPr>
    </w:lvl>
  </w:abstractNum>
  <w:abstractNum w:abstractNumId="24" w15:restartNumberingAfterBreak="0">
    <w:nsid w:val="411160CE"/>
    <w:multiLevelType w:val="multilevel"/>
    <w:tmpl w:val="251A9A7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5" w15:restartNumberingAfterBreak="0">
    <w:nsid w:val="43612E77"/>
    <w:multiLevelType w:val="multilevel"/>
    <w:tmpl w:val="AB16FED2"/>
    <w:lvl w:ilvl="0">
      <w:start w:val="1"/>
      <w:numFmt w:val="bullet"/>
      <w:lvlText w:val=""/>
      <w:lvlJc w:val="left"/>
      <w:pPr>
        <w:tabs>
          <w:tab w:val="num" w:pos="0"/>
        </w:tabs>
        <w:ind w:left="1789" w:hanging="360"/>
      </w:pPr>
      <w:rPr>
        <w:rFonts w:ascii="Symbol" w:hAnsi="Symbol" w:cs="Symbol" w:hint="default"/>
      </w:rPr>
    </w:lvl>
    <w:lvl w:ilvl="1">
      <w:start w:val="1"/>
      <w:numFmt w:val="lowerLetter"/>
      <w:lvlText w:val="%2."/>
      <w:lvlJc w:val="left"/>
      <w:pPr>
        <w:tabs>
          <w:tab w:val="num" w:pos="0"/>
        </w:tabs>
        <w:ind w:left="2509" w:hanging="360"/>
      </w:pPr>
    </w:lvl>
    <w:lvl w:ilvl="2">
      <w:start w:val="1"/>
      <w:numFmt w:val="lowerRoman"/>
      <w:lvlText w:val="%3."/>
      <w:lvlJc w:val="right"/>
      <w:pPr>
        <w:tabs>
          <w:tab w:val="num" w:pos="0"/>
        </w:tabs>
        <w:ind w:left="3229" w:hanging="180"/>
      </w:pPr>
    </w:lvl>
    <w:lvl w:ilvl="3">
      <w:start w:val="1"/>
      <w:numFmt w:val="decimal"/>
      <w:lvlText w:val="%4."/>
      <w:lvlJc w:val="left"/>
      <w:pPr>
        <w:tabs>
          <w:tab w:val="num" w:pos="0"/>
        </w:tabs>
        <w:ind w:left="3949" w:hanging="360"/>
      </w:pPr>
    </w:lvl>
    <w:lvl w:ilvl="4">
      <w:start w:val="1"/>
      <w:numFmt w:val="lowerLetter"/>
      <w:lvlText w:val="%5."/>
      <w:lvlJc w:val="left"/>
      <w:pPr>
        <w:tabs>
          <w:tab w:val="num" w:pos="0"/>
        </w:tabs>
        <w:ind w:left="4669" w:hanging="360"/>
      </w:pPr>
    </w:lvl>
    <w:lvl w:ilvl="5">
      <w:start w:val="1"/>
      <w:numFmt w:val="lowerRoman"/>
      <w:lvlText w:val="%6."/>
      <w:lvlJc w:val="right"/>
      <w:pPr>
        <w:tabs>
          <w:tab w:val="num" w:pos="0"/>
        </w:tabs>
        <w:ind w:left="5389" w:hanging="180"/>
      </w:pPr>
    </w:lvl>
    <w:lvl w:ilvl="6">
      <w:start w:val="1"/>
      <w:numFmt w:val="decimal"/>
      <w:lvlText w:val="%7."/>
      <w:lvlJc w:val="left"/>
      <w:pPr>
        <w:tabs>
          <w:tab w:val="num" w:pos="0"/>
        </w:tabs>
        <w:ind w:left="6109" w:hanging="360"/>
      </w:pPr>
    </w:lvl>
    <w:lvl w:ilvl="7">
      <w:start w:val="1"/>
      <w:numFmt w:val="lowerLetter"/>
      <w:lvlText w:val="%8."/>
      <w:lvlJc w:val="left"/>
      <w:pPr>
        <w:tabs>
          <w:tab w:val="num" w:pos="0"/>
        </w:tabs>
        <w:ind w:left="6829" w:hanging="360"/>
      </w:pPr>
    </w:lvl>
    <w:lvl w:ilvl="8">
      <w:start w:val="1"/>
      <w:numFmt w:val="lowerRoman"/>
      <w:lvlText w:val="%9."/>
      <w:lvlJc w:val="right"/>
      <w:pPr>
        <w:tabs>
          <w:tab w:val="num" w:pos="0"/>
        </w:tabs>
        <w:ind w:left="7549" w:hanging="180"/>
      </w:pPr>
    </w:lvl>
  </w:abstractNum>
  <w:abstractNum w:abstractNumId="26" w15:restartNumberingAfterBreak="0">
    <w:nsid w:val="447C1730"/>
    <w:multiLevelType w:val="multilevel"/>
    <w:tmpl w:val="654EFC8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7" w15:restartNumberingAfterBreak="0">
    <w:nsid w:val="44B46245"/>
    <w:multiLevelType w:val="multilevel"/>
    <w:tmpl w:val="17186E54"/>
    <w:lvl w:ilvl="0">
      <w:start w:val="1"/>
      <w:numFmt w:val="bullet"/>
      <w:lvlText w:val=""/>
      <w:lvlJc w:val="left"/>
      <w:pPr>
        <w:tabs>
          <w:tab w:val="num" w:pos="0"/>
        </w:tabs>
        <w:ind w:left="360" w:hanging="360"/>
      </w:pPr>
      <w:rPr>
        <w:rFonts w:ascii="Wingdings" w:hAnsi="Wingdings"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8" w15:restartNumberingAfterBreak="0">
    <w:nsid w:val="4A0E2C5F"/>
    <w:multiLevelType w:val="multilevel"/>
    <w:tmpl w:val="DB283C9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9" w15:restartNumberingAfterBreak="0">
    <w:nsid w:val="4BA65273"/>
    <w:multiLevelType w:val="multilevel"/>
    <w:tmpl w:val="8EACC79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0" w15:restartNumberingAfterBreak="0">
    <w:nsid w:val="4F762C3E"/>
    <w:multiLevelType w:val="multilevel"/>
    <w:tmpl w:val="0BC84E08"/>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1" w15:restartNumberingAfterBreak="0">
    <w:nsid w:val="53576683"/>
    <w:multiLevelType w:val="multilevel"/>
    <w:tmpl w:val="EB829CBC"/>
    <w:lvl w:ilvl="0">
      <w:start w:val="1"/>
      <w:numFmt w:val="decimal"/>
      <w:lvlText w:val="%1."/>
      <w:lvlJc w:val="left"/>
      <w:pPr>
        <w:tabs>
          <w:tab w:val="num" w:pos="0"/>
        </w:tabs>
        <w:ind w:left="995" w:hanging="360"/>
      </w:pPr>
      <w:rPr>
        <w:rFonts w:eastAsia="Times New Roman"/>
      </w:rPr>
    </w:lvl>
    <w:lvl w:ilvl="1">
      <w:start w:val="1"/>
      <w:numFmt w:val="decimal"/>
      <w:lvlText w:val="%1.%2."/>
      <w:lvlJc w:val="left"/>
      <w:pPr>
        <w:tabs>
          <w:tab w:val="num" w:pos="0"/>
        </w:tabs>
        <w:ind w:left="928" w:hanging="360"/>
      </w:pPr>
      <w:rPr>
        <w:b/>
        <w:sz w:val="28"/>
        <w:szCs w:val="28"/>
      </w:rPr>
    </w:lvl>
    <w:lvl w:ilvl="2">
      <w:start w:val="1"/>
      <w:numFmt w:val="bullet"/>
      <w:lvlText w:val=""/>
      <w:lvlJc w:val="left"/>
      <w:pPr>
        <w:tabs>
          <w:tab w:val="num" w:pos="0"/>
        </w:tabs>
        <w:ind w:left="2075" w:hanging="720"/>
      </w:pPr>
      <w:rPr>
        <w:rFonts w:ascii="Wingdings" w:hAnsi="Wingdings" w:cs="Wingdings" w:hint="default"/>
      </w:rPr>
    </w:lvl>
    <w:lvl w:ilvl="3">
      <w:start w:val="1"/>
      <w:numFmt w:val="decimal"/>
      <w:lvlText w:val="%1.%2.%3.%4."/>
      <w:lvlJc w:val="left"/>
      <w:pPr>
        <w:tabs>
          <w:tab w:val="num" w:pos="0"/>
        </w:tabs>
        <w:ind w:left="2435" w:hanging="720"/>
      </w:pPr>
      <w:rPr>
        <w:b w:val="0"/>
      </w:rPr>
    </w:lvl>
    <w:lvl w:ilvl="4">
      <w:start w:val="1"/>
      <w:numFmt w:val="decimal"/>
      <w:lvlText w:val="%1.%2.%3.%4.%5."/>
      <w:lvlJc w:val="left"/>
      <w:pPr>
        <w:tabs>
          <w:tab w:val="num" w:pos="0"/>
        </w:tabs>
        <w:ind w:left="3155" w:hanging="1080"/>
      </w:pPr>
    </w:lvl>
    <w:lvl w:ilvl="5">
      <w:start w:val="1"/>
      <w:numFmt w:val="decimal"/>
      <w:lvlText w:val="%1.%2.%3.%4.%5.%6."/>
      <w:lvlJc w:val="left"/>
      <w:pPr>
        <w:tabs>
          <w:tab w:val="num" w:pos="0"/>
        </w:tabs>
        <w:ind w:left="3515" w:hanging="1080"/>
      </w:pPr>
    </w:lvl>
    <w:lvl w:ilvl="6">
      <w:start w:val="1"/>
      <w:numFmt w:val="decimal"/>
      <w:lvlText w:val="%1.%2.%3.%4.%5.%6.%7."/>
      <w:lvlJc w:val="left"/>
      <w:pPr>
        <w:tabs>
          <w:tab w:val="num" w:pos="0"/>
        </w:tabs>
        <w:ind w:left="4235" w:hanging="1440"/>
      </w:pPr>
    </w:lvl>
    <w:lvl w:ilvl="7">
      <w:start w:val="1"/>
      <w:numFmt w:val="decimal"/>
      <w:lvlText w:val="%1.%2.%3.%4.%5.%6.%7.%8."/>
      <w:lvlJc w:val="left"/>
      <w:pPr>
        <w:tabs>
          <w:tab w:val="num" w:pos="0"/>
        </w:tabs>
        <w:ind w:left="4595" w:hanging="1440"/>
      </w:pPr>
    </w:lvl>
    <w:lvl w:ilvl="8">
      <w:start w:val="1"/>
      <w:numFmt w:val="decimal"/>
      <w:lvlText w:val="%1.%2.%3.%4.%5.%6.%7.%8.%9."/>
      <w:lvlJc w:val="left"/>
      <w:pPr>
        <w:tabs>
          <w:tab w:val="num" w:pos="0"/>
        </w:tabs>
        <w:ind w:left="5315" w:hanging="1800"/>
      </w:pPr>
    </w:lvl>
  </w:abstractNum>
  <w:abstractNum w:abstractNumId="32" w15:restartNumberingAfterBreak="0">
    <w:nsid w:val="536E6FA5"/>
    <w:multiLevelType w:val="multilevel"/>
    <w:tmpl w:val="A2E01E44"/>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3" w15:restartNumberingAfterBreak="0">
    <w:nsid w:val="55695E58"/>
    <w:multiLevelType w:val="multilevel"/>
    <w:tmpl w:val="2166BEAE"/>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4" w15:restartNumberingAfterBreak="0">
    <w:nsid w:val="57BC21A7"/>
    <w:multiLevelType w:val="multilevel"/>
    <w:tmpl w:val="6B086CF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5" w15:restartNumberingAfterBreak="0">
    <w:nsid w:val="5CCF2D1C"/>
    <w:multiLevelType w:val="multilevel"/>
    <w:tmpl w:val="8F64918A"/>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36" w15:restartNumberingAfterBreak="0">
    <w:nsid w:val="60AA27EE"/>
    <w:multiLevelType w:val="multilevel"/>
    <w:tmpl w:val="FAC4F200"/>
    <w:lvl w:ilvl="0">
      <w:start w:val="1"/>
      <w:numFmt w:val="bullet"/>
      <w:lvlText w:val=""/>
      <w:lvlJc w:val="left"/>
      <w:pPr>
        <w:tabs>
          <w:tab w:val="num" w:pos="0"/>
        </w:tabs>
        <w:ind w:left="1429" w:hanging="360"/>
      </w:pPr>
      <w:rPr>
        <w:rFonts w:ascii="Symbol" w:hAnsi="Symbol" w:cs="Symbol" w:hint="default"/>
      </w:rPr>
    </w:lvl>
    <w:lvl w:ilvl="1">
      <w:start w:val="1"/>
      <w:numFmt w:val="bullet"/>
      <w:lvlText w:val=""/>
      <w:lvlJc w:val="left"/>
      <w:pPr>
        <w:tabs>
          <w:tab w:val="num" w:pos="0"/>
        </w:tabs>
        <w:ind w:left="2149" w:hanging="360"/>
      </w:pPr>
      <w:rPr>
        <w:rFonts w:ascii="Symbol" w:hAnsi="Symbol" w:cs="Symbol"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37" w15:restartNumberingAfterBreak="0">
    <w:nsid w:val="65B100FF"/>
    <w:multiLevelType w:val="multilevel"/>
    <w:tmpl w:val="E6C8086E"/>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8" w15:restartNumberingAfterBreak="0">
    <w:nsid w:val="65E25BFE"/>
    <w:multiLevelType w:val="multilevel"/>
    <w:tmpl w:val="EE7CB5F8"/>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9" w15:restartNumberingAfterBreak="0">
    <w:nsid w:val="67AF74A2"/>
    <w:multiLevelType w:val="multilevel"/>
    <w:tmpl w:val="26642A92"/>
    <w:lvl w:ilvl="0">
      <w:start w:val="1"/>
      <w:numFmt w:val="bullet"/>
      <w:lvlText w:val=""/>
      <w:lvlJc w:val="left"/>
      <w:pPr>
        <w:tabs>
          <w:tab w:val="num" w:pos="0"/>
        </w:tabs>
        <w:ind w:left="720" w:hanging="360"/>
      </w:pPr>
      <w:rPr>
        <w:rFonts w:ascii="Wingdings" w:hAnsi="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0" w15:restartNumberingAfterBreak="0">
    <w:nsid w:val="6A7A0948"/>
    <w:multiLevelType w:val="multilevel"/>
    <w:tmpl w:val="9FE0E7B4"/>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41" w15:restartNumberingAfterBreak="0">
    <w:nsid w:val="6B544EAC"/>
    <w:multiLevelType w:val="multilevel"/>
    <w:tmpl w:val="BA4EFA8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2" w15:restartNumberingAfterBreak="0">
    <w:nsid w:val="6DC44C94"/>
    <w:multiLevelType w:val="multilevel"/>
    <w:tmpl w:val="26B426C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3" w15:restartNumberingAfterBreak="0">
    <w:nsid w:val="6E631204"/>
    <w:multiLevelType w:val="hybridMultilevel"/>
    <w:tmpl w:val="00A87D0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5993F7C"/>
    <w:multiLevelType w:val="multilevel"/>
    <w:tmpl w:val="6B1EC34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5" w15:restartNumberingAfterBreak="0">
    <w:nsid w:val="77B701DB"/>
    <w:multiLevelType w:val="multilevel"/>
    <w:tmpl w:val="AF281DE8"/>
    <w:lvl w:ilvl="0">
      <w:start w:val="1"/>
      <w:numFmt w:val="decimal"/>
      <w:lvlText w:val="%1)"/>
      <w:lvlJc w:val="left"/>
      <w:pPr>
        <w:tabs>
          <w:tab w:val="num" w:pos="0"/>
        </w:tabs>
        <w:ind w:left="149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6" w15:restartNumberingAfterBreak="0">
    <w:nsid w:val="7A8E60BE"/>
    <w:multiLevelType w:val="multilevel"/>
    <w:tmpl w:val="64C8C3AE"/>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num w:numId="1">
    <w:abstractNumId w:val="31"/>
  </w:num>
  <w:num w:numId="2">
    <w:abstractNumId w:val="20"/>
  </w:num>
  <w:num w:numId="3">
    <w:abstractNumId w:val="23"/>
  </w:num>
  <w:num w:numId="4">
    <w:abstractNumId w:val="0"/>
  </w:num>
  <w:num w:numId="5">
    <w:abstractNumId w:val="42"/>
  </w:num>
  <w:num w:numId="6">
    <w:abstractNumId w:val="4"/>
  </w:num>
  <w:num w:numId="7">
    <w:abstractNumId w:val="35"/>
  </w:num>
  <w:num w:numId="8">
    <w:abstractNumId w:val="36"/>
  </w:num>
  <w:num w:numId="9">
    <w:abstractNumId w:val="25"/>
  </w:num>
  <w:num w:numId="10">
    <w:abstractNumId w:val="15"/>
  </w:num>
  <w:num w:numId="11">
    <w:abstractNumId w:val="40"/>
  </w:num>
  <w:num w:numId="12">
    <w:abstractNumId w:val="29"/>
  </w:num>
  <w:num w:numId="13">
    <w:abstractNumId w:val="7"/>
  </w:num>
  <w:num w:numId="14">
    <w:abstractNumId w:val="14"/>
  </w:num>
  <w:num w:numId="15">
    <w:abstractNumId w:val="2"/>
  </w:num>
  <w:num w:numId="16">
    <w:abstractNumId w:val="16"/>
  </w:num>
  <w:num w:numId="17">
    <w:abstractNumId w:val="37"/>
  </w:num>
  <w:num w:numId="18">
    <w:abstractNumId w:val="38"/>
  </w:num>
  <w:num w:numId="19">
    <w:abstractNumId w:val="17"/>
  </w:num>
  <w:num w:numId="20">
    <w:abstractNumId w:val="26"/>
  </w:num>
  <w:num w:numId="21">
    <w:abstractNumId w:val="13"/>
  </w:num>
  <w:num w:numId="22">
    <w:abstractNumId w:val="24"/>
  </w:num>
  <w:num w:numId="23">
    <w:abstractNumId w:val="1"/>
  </w:num>
  <w:num w:numId="24">
    <w:abstractNumId w:val="28"/>
  </w:num>
  <w:num w:numId="25">
    <w:abstractNumId w:val="32"/>
  </w:num>
  <w:num w:numId="26">
    <w:abstractNumId w:val="5"/>
  </w:num>
  <w:num w:numId="27">
    <w:abstractNumId w:val="11"/>
  </w:num>
  <w:num w:numId="28">
    <w:abstractNumId w:val="46"/>
  </w:num>
  <w:num w:numId="29">
    <w:abstractNumId w:val="22"/>
  </w:num>
  <w:num w:numId="30">
    <w:abstractNumId w:val="8"/>
  </w:num>
  <w:num w:numId="31">
    <w:abstractNumId w:val="44"/>
  </w:num>
  <w:num w:numId="32">
    <w:abstractNumId w:val="34"/>
  </w:num>
  <w:num w:numId="33">
    <w:abstractNumId w:val="30"/>
  </w:num>
  <w:num w:numId="34">
    <w:abstractNumId w:val="41"/>
  </w:num>
  <w:num w:numId="35">
    <w:abstractNumId w:val="33"/>
  </w:num>
  <w:num w:numId="36">
    <w:abstractNumId w:val="18"/>
  </w:num>
  <w:num w:numId="37">
    <w:abstractNumId w:val="3"/>
  </w:num>
  <w:num w:numId="38">
    <w:abstractNumId w:val="6"/>
  </w:num>
  <w:num w:numId="39">
    <w:abstractNumId w:val="21"/>
  </w:num>
  <w:num w:numId="40">
    <w:abstractNumId w:val="39"/>
  </w:num>
  <w:num w:numId="41">
    <w:abstractNumId w:val="12"/>
  </w:num>
  <w:num w:numId="42">
    <w:abstractNumId w:val="27"/>
  </w:num>
  <w:num w:numId="43">
    <w:abstractNumId w:val="9"/>
  </w:num>
  <w:num w:numId="44">
    <w:abstractNumId w:val="10"/>
  </w:num>
  <w:num w:numId="45">
    <w:abstractNumId w:val="43"/>
  </w:num>
  <w:num w:numId="46">
    <w:abstractNumId w:val="45"/>
  </w:num>
  <w:num w:numId="47">
    <w:abstractNumId w:val="19"/>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6767"/>
    <w:rsid w:val="00000719"/>
    <w:rsid w:val="00000F2E"/>
    <w:rsid w:val="00005B71"/>
    <w:rsid w:val="00013B4E"/>
    <w:rsid w:val="00013FA4"/>
    <w:rsid w:val="00015138"/>
    <w:rsid w:val="000151BB"/>
    <w:rsid w:val="00015BC6"/>
    <w:rsid w:val="000164F9"/>
    <w:rsid w:val="0001660B"/>
    <w:rsid w:val="00016E7A"/>
    <w:rsid w:val="00017FC0"/>
    <w:rsid w:val="0002174D"/>
    <w:rsid w:val="00024E7F"/>
    <w:rsid w:val="00026E67"/>
    <w:rsid w:val="00027A6B"/>
    <w:rsid w:val="0003414A"/>
    <w:rsid w:val="000352A2"/>
    <w:rsid w:val="000356FB"/>
    <w:rsid w:val="000362E8"/>
    <w:rsid w:val="000407C7"/>
    <w:rsid w:val="0005054B"/>
    <w:rsid w:val="000528C1"/>
    <w:rsid w:val="00053E3E"/>
    <w:rsid w:val="000575B1"/>
    <w:rsid w:val="00062D7F"/>
    <w:rsid w:val="00063768"/>
    <w:rsid w:val="00063DD3"/>
    <w:rsid w:val="0006420D"/>
    <w:rsid w:val="00064286"/>
    <w:rsid w:val="00066467"/>
    <w:rsid w:val="000670C4"/>
    <w:rsid w:val="0006786A"/>
    <w:rsid w:val="00071221"/>
    <w:rsid w:val="00072FC4"/>
    <w:rsid w:val="00075E78"/>
    <w:rsid w:val="00076A20"/>
    <w:rsid w:val="00076CEF"/>
    <w:rsid w:val="0007713C"/>
    <w:rsid w:val="000819ED"/>
    <w:rsid w:val="00091B20"/>
    <w:rsid w:val="00091BDF"/>
    <w:rsid w:val="0009400A"/>
    <w:rsid w:val="000977EC"/>
    <w:rsid w:val="000A0E7F"/>
    <w:rsid w:val="000A1C64"/>
    <w:rsid w:val="000A2E49"/>
    <w:rsid w:val="000A7834"/>
    <w:rsid w:val="000B0D9A"/>
    <w:rsid w:val="000B1238"/>
    <w:rsid w:val="000B4EB2"/>
    <w:rsid w:val="000B6CA1"/>
    <w:rsid w:val="000C0996"/>
    <w:rsid w:val="000C151C"/>
    <w:rsid w:val="000C4B40"/>
    <w:rsid w:val="000D411C"/>
    <w:rsid w:val="000D6670"/>
    <w:rsid w:val="000E0C07"/>
    <w:rsid w:val="000E1EB7"/>
    <w:rsid w:val="000E338A"/>
    <w:rsid w:val="000E7222"/>
    <w:rsid w:val="000F21DB"/>
    <w:rsid w:val="000F6C48"/>
    <w:rsid w:val="00112A62"/>
    <w:rsid w:val="00112E83"/>
    <w:rsid w:val="001243DF"/>
    <w:rsid w:val="00126047"/>
    <w:rsid w:val="00133002"/>
    <w:rsid w:val="00133B40"/>
    <w:rsid w:val="00137453"/>
    <w:rsid w:val="001445F0"/>
    <w:rsid w:val="00145961"/>
    <w:rsid w:val="0014672A"/>
    <w:rsid w:val="00150333"/>
    <w:rsid w:val="001510AE"/>
    <w:rsid w:val="001525A1"/>
    <w:rsid w:val="00155A1D"/>
    <w:rsid w:val="001562D3"/>
    <w:rsid w:val="001567C6"/>
    <w:rsid w:val="00160133"/>
    <w:rsid w:val="001611F6"/>
    <w:rsid w:val="00162ACF"/>
    <w:rsid w:val="00165004"/>
    <w:rsid w:val="001654DA"/>
    <w:rsid w:val="00165763"/>
    <w:rsid w:val="00166D9C"/>
    <w:rsid w:val="00166DBE"/>
    <w:rsid w:val="00174BB6"/>
    <w:rsid w:val="00175D75"/>
    <w:rsid w:val="00177F35"/>
    <w:rsid w:val="00182188"/>
    <w:rsid w:val="00182FC7"/>
    <w:rsid w:val="00186EA2"/>
    <w:rsid w:val="00187A52"/>
    <w:rsid w:val="00195DF0"/>
    <w:rsid w:val="00197DA4"/>
    <w:rsid w:val="001A0382"/>
    <w:rsid w:val="001A383D"/>
    <w:rsid w:val="001A4865"/>
    <w:rsid w:val="001A746F"/>
    <w:rsid w:val="001B0592"/>
    <w:rsid w:val="001B10D4"/>
    <w:rsid w:val="001B2FD6"/>
    <w:rsid w:val="001B4F97"/>
    <w:rsid w:val="001B54B3"/>
    <w:rsid w:val="001B6338"/>
    <w:rsid w:val="001B6EF8"/>
    <w:rsid w:val="001C2DD9"/>
    <w:rsid w:val="001C3245"/>
    <w:rsid w:val="001C571E"/>
    <w:rsid w:val="001D00CF"/>
    <w:rsid w:val="001D48C0"/>
    <w:rsid w:val="001D4FF2"/>
    <w:rsid w:val="001D5733"/>
    <w:rsid w:val="001D7A83"/>
    <w:rsid w:val="001E39B6"/>
    <w:rsid w:val="001E5137"/>
    <w:rsid w:val="001E6C61"/>
    <w:rsid w:val="001E715D"/>
    <w:rsid w:val="001F1A13"/>
    <w:rsid w:val="001F7DAE"/>
    <w:rsid w:val="0020054F"/>
    <w:rsid w:val="00204034"/>
    <w:rsid w:val="00212D73"/>
    <w:rsid w:val="002143B2"/>
    <w:rsid w:val="00216028"/>
    <w:rsid w:val="0022297E"/>
    <w:rsid w:val="00227AC9"/>
    <w:rsid w:val="00230010"/>
    <w:rsid w:val="002342C1"/>
    <w:rsid w:val="00234F15"/>
    <w:rsid w:val="00235471"/>
    <w:rsid w:val="002365E3"/>
    <w:rsid w:val="00237569"/>
    <w:rsid w:val="00240D1B"/>
    <w:rsid w:val="002500AC"/>
    <w:rsid w:val="00254A60"/>
    <w:rsid w:val="00256F52"/>
    <w:rsid w:val="00263838"/>
    <w:rsid w:val="00272FBB"/>
    <w:rsid w:val="00283621"/>
    <w:rsid w:val="00284839"/>
    <w:rsid w:val="00291367"/>
    <w:rsid w:val="0029137D"/>
    <w:rsid w:val="00291B89"/>
    <w:rsid w:val="00295FC6"/>
    <w:rsid w:val="002A1638"/>
    <w:rsid w:val="002A31A6"/>
    <w:rsid w:val="002A404E"/>
    <w:rsid w:val="002A4FEC"/>
    <w:rsid w:val="002A60F6"/>
    <w:rsid w:val="002A7F40"/>
    <w:rsid w:val="002B0D88"/>
    <w:rsid w:val="002B2D3B"/>
    <w:rsid w:val="002B33CD"/>
    <w:rsid w:val="002B3D0D"/>
    <w:rsid w:val="002B4858"/>
    <w:rsid w:val="002B4CA1"/>
    <w:rsid w:val="002B5744"/>
    <w:rsid w:val="002B72F0"/>
    <w:rsid w:val="002B7612"/>
    <w:rsid w:val="002C0D3D"/>
    <w:rsid w:val="002C2F3E"/>
    <w:rsid w:val="002C310D"/>
    <w:rsid w:val="002C7A0A"/>
    <w:rsid w:val="002D1191"/>
    <w:rsid w:val="002D54F0"/>
    <w:rsid w:val="002E1207"/>
    <w:rsid w:val="002E21DB"/>
    <w:rsid w:val="002E5968"/>
    <w:rsid w:val="002F0991"/>
    <w:rsid w:val="002F0BB4"/>
    <w:rsid w:val="002F42C9"/>
    <w:rsid w:val="002F76A0"/>
    <w:rsid w:val="00304918"/>
    <w:rsid w:val="00312A5A"/>
    <w:rsid w:val="003137DE"/>
    <w:rsid w:val="00315948"/>
    <w:rsid w:val="00316CCA"/>
    <w:rsid w:val="003242FF"/>
    <w:rsid w:val="00324F6E"/>
    <w:rsid w:val="00330101"/>
    <w:rsid w:val="00331080"/>
    <w:rsid w:val="00332197"/>
    <w:rsid w:val="00337269"/>
    <w:rsid w:val="00337E15"/>
    <w:rsid w:val="00340FDF"/>
    <w:rsid w:val="00341721"/>
    <w:rsid w:val="00341F77"/>
    <w:rsid w:val="003441A4"/>
    <w:rsid w:val="003468B5"/>
    <w:rsid w:val="00346E69"/>
    <w:rsid w:val="00351D79"/>
    <w:rsid w:val="00355407"/>
    <w:rsid w:val="00355777"/>
    <w:rsid w:val="003634F3"/>
    <w:rsid w:val="0036377F"/>
    <w:rsid w:val="00364435"/>
    <w:rsid w:val="0036500E"/>
    <w:rsid w:val="00376343"/>
    <w:rsid w:val="003770C9"/>
    <w:rsid w:val="0038044C"/>
    <w:rsid w:val="003874F3"/>
    <w:rsid w:val="00387691"/>
    <w:rsid w:val="00387AFB"/>
    <w:rsid w:val="00393E5E"/>
    <w:rsid w:val="003949DF"/>
    <w:rsid w:val="0039595B"/>
    <w:rsid w:val="00396801"/>
    <w:rsid w:val="003A46C3"/>
    <w:rsid w:val="003A5306"/>
    <w:rsid w:val="003B20B0"/>
    <w:rsid w:val="003B41CE"/>
    <w:rsid w:val="003B4BA5"/>
    <w:rsid w:val="003B6E73"/>
    <w:rsid w:val="003B79F1"/>
    <w:rsid w:val="003C1AEA"/>
    <w:rsid w:val="003C1E42"/>
    <w:rsid w:val="003D31A0"/>
    <w:rsid w:val="003D6512"/>
    <w:rsid w:val="003E4455"/>
    <w:rsid w:val="003E69E9"/>
    <w:rsid w:val="003E7A30"/>
    <w:rsid w:val="003F2F02"/>
    <w:rsid w:val="004019BA"/>
    <w:rsid w:val="00401DAB"/>
    <w:rsid w:val="00403911"/>
    <w:rsid w:val="00403E18"/>
    <w:rsid w:val="004072F5"/>
    <w:rsid w:val="004134B4"/>
    <w:rsid w:val="0041419D"/>
    <w:rsid w:val="00421EEE"/>
    <w:rsid w:val="004259F2"/>
    <w:rsid w:val="00427BC7"/>
    <w:rsid w:val="00430827"/>
    <w:rsid w:val="004349C6"/>
    <w:rsid w:val="0043692C"/>
    <w:rsid w:val="00445308"/>
    <w:rsid w:val="00445F30"/>
    <w:rsid w:val="0045135B"/>
    <w:rsid w:val="004553CF"/>
    <w:rsid w:val="00456BC8"/>
    <w:rsid w:val="00456F21"/>
    <w:rsid w:val="00461DB9"/>
    <w:rsid w:val="00463F48"/>
    <w:rsid w:val="004678F3"/>
    <w:rsid w:val="00475909"/>
    <w:rsid w:val="00476EDE"/>
    <w:rsid w:val="004810C3"/>
    <w:rsid w:val="0048196E"/>
    <w:rsid w:val="004838BD"/>
    <w:rsid w:val="00487853"/>
    <w:rsid w:val="0049480B"/>
    <w:rsid w:val="004953E1"/>
    <w:rsid w:val="0049740F"/>
    <w:rsid w:val="00497D0A"/>
    <w:rsid w:val="004A301F"/>
    <w:rsid w:val="004A4658"/>
    <w:rsid w:val="004A601D"/>
    <w:rsid w:val="004A63F6"/>
    <w:rsid w:val="004B00B3"/>
    <w:rsid w:val="004B09DD"/>
    <w:rsid w:val="004B4774"/>
    <w:rsid w:val="004B521C"/>
    <w:rsid w:val="004B661B"/>
    <w:rsid w:val="004B73AC"/>
    <w:rsid w:val="004C4B72"/>
    <w:rsid w:val="004C6BA0"/>
    <w:rsid w:val="004D001B"/>
    <w:rsid w:val="004D1FE2"/>
    <w:rsid w:val="004D2609"/>
    <w:rsid w:val="004D559C"/>
    <w:rsid w:val="004E0305"/>
    <w:rsid w:val="004E1EA4"/>
    <w:rsid w:val="004E26C1"/>
    <w:rsid w:val="004E3053"/>
    <w:rsid w:val="004E5445"/>
    <w:rsid w:val="004E5B08"/>
    <w:rsid w:val="004F143B"/>
    <w:rsid w:val="004F1893"/>
    <w:rsid w:val="004F2DAB"/>
    <w:rsid w:val="004F5876"/>
    <w:rsid w:val="004F70D8"/>
    <w:rsid w:val="004F7EEE"/>
    <w:rsid w:val="00501CFA"/>
    <w:rsid w:val="005063D6"/>
    <w:rsid w:val="00506470"/>
    <w:rsid w:val="00510EBF"/>
    <w:rsid w:val="00510FE9"/>
    <w:rsid w:val="00514AEF"/>
    <w:rsid w:val="0052557E"/>
    <w:rsid w:val="00525D43"/>
    <w:rsid w:val="0053026E"/>
    <w:rsid w:val="0053084E"/>
    <w:rsid w:val="0053416D"/>
    <w:rsid w:val="00534678"/>
    <w:rsid w:val="00536F07"/>
    <w:rsid w:val="0054031E"/>
    <w:rsid w:val="00541F19"/>
    <w:rsid w:val="00542BF2"/>
    <w:rsid w:val="00550D9A"/>
    <w:rsid w:val="00552F33"/>
    <w:rsid w:val="00554E82"/>
    <w:rsid w:val="00555CD4"/>
    <w:rsid w:val="00563279"/>
    <w:rsid w:val="005676E1"/>
    <w:rsid w:val="00575035"/>
    <w:rsid w:val="005758B7"/>
    <w:rsid w:val="00575FDF"/>
    <w:rsid w:val="00583D0E"/>
    <w:rsid w:val="005877E8"/>
    <w:rsid w:val="00590571"/>
    <w:rsid w:val="00591DA1"/>
    <w:rsid w:val="00595D4F"/>
    <w:rsid w:val="005A0BB6"/>
    <w:rsid w:val="005A2FDD"/>
    <w:rsid w:val="005A3C89"/>
    <w:rsid w:val="005B5540"/>
    <w:rsid w:val="005C2CE4"/>
    <w:rsid w:val="005C33B5"/>
    <w:rsid w:val="005C7134"/>
    <w:rsid w:val="005C793C"/>
    <w:rsid w:val="005D051C"/>
    <w:rsid w:val="005D0C60"/>
    <w:rsid w:val="005D38B4"/>
    <w:rsid w:val="005D68CE"/>
    <w:rsid w:val="005D73A5"/>
    <w:rsid w:val="005E3D80"/>
    <w:rsid w:val="005E4200"/>
    <w:rsid w:val="005E49B1"/>
    <w:rsid w:val="005F12B7"/>
    <w:rsid w:val="005F1E8B"/>
    <w:rsid w:val="005F3087"/>
    <w:rsid w:val="005F41CB"/>
    <w:rsid w:val="005F525D"/>
    <w:rsid w:val="00600A7A"/>
    <w:rsid w:val="00600F3C"/>
    <w:rsid w:val="006015BE"/>
    <w:rsid w:val="00604367"/>
    <w:rsid w:val="0060755D"/>
    <w:rsid w:val="00607E19"/>
    <w:rsid w:val="00614398"/>
    <w:rsid w:val="00617FDA"/>
    <w:rsid w:val="00625C4A"/>
    <w:rsid w:val="00626E4C"/>
    <w:rsid w:val="00630E9B"/>
    <w:rsid w:val="00632B8D"/>
    <w:rsid w:val="0063327D"/>
    <w:rsid w:val="006371B5"/>
    <w:rsid w:val="0064182B"/>
    <w:rsid w:val="00641949"/>
    <w:rsid w:val="0064239A"/>
    <w:rsid w:val="00642A6E"/>
    <w:rsid w:val="00642E37"/>
    <w:rsid w:val="00644BF7"/>
    <w:rsid w:val="006507F2"/>
    <w:rsid w:val="0065150D"/>
    <w:rsid w:val="00651741"/>
    <w:rsid w:val="0065231D"/>
    <w:rsid w:val="0065403E"/>
    <w:rsid w:val="00660170"/>
    <w:rsid w:val="00660AAC"/>
    <w:rsid w:val="0066370A"/>
    <w:rsid w:val="00664A56"/>
    <w:rsid w:val="00664DCE"/>
    <w:rsid w:val="00666E11"/>
    <w:rsid w:val="0067019C"/>
    <w:rsid w:val="00670358"/>
    <w:rsid w:val="0067653F"/>
    <w:rsid w:val="00681C64"/>
    <w:rsid w:val="00681F48"/>
    <w:rsid w:val="00685995"/>
    <w:rsid w:val="0069034D"/>
    <w:rsid w:val="00692F3F"/>
    <w:rsid w:val="006940C5"/>
    <w:rsid w:val="00694C47"/>
    <w:rsid w:val="00694FCC"/>
    <w:rsid w:val="006957AA"/>
    <w:rsid w:val="006A453C"/>
    <w:rsid w:val="006A5321"/>
    <w:rsid w:val="006A6528"/>
    <w:rsid w:val="006A79BF"/>
    <w:rsid w:val="006B0840"/>
    <w:rsid w:val="006B193E"/>
    <w:rsid w:val="006B4836"/>
    <w:rsid w:val="006C23E0"/>
    <w:rsid w:val="006C2C63"/>
    <w:rsid w:val="006C3F84"/>
    <w:rsid w:val="006D14C8"/>
    <w:rsid w:val="006D24FA"/>
    <w:rsid w:val="006D78CB"/>
    <w:rsid w:val="006E4CB7"/>
    <w:rsid w:val="006E5421"/>
    <w:rsid w:val="006E6B15"/>
    <w:rsid w:val="006E798D"/>
    <w:rsid w:val="006F2FFD"/>
    <w:rsid w:val="006F534C"/>
    <w:rsid w:val="006F6199"/>
    <w:rsid w:val="006F71BE"/>
    <w:rsid w:val="006F7656"/>
    <w:rsid w:val="00700D81"/>
    <w:rsid w:val="00703CF0"/>
    <w:rsid w:val="00705C94"/>
    <w:rsid w:val="007066C8"/>
    <w:rsid w:val="00712156"/>
    <w:rsid w:val="007176FC"/>
    <w:rsid w:val="00721398"/>
    <w:rsid w:val="007229B1"/>
    <w:rsid w:val="00723D08"/>
    <w:rsid w:val="00724413"/>
    <w:rsid w:val="00732DF9"/>
    <w:rsid w:val="00733787"/>
    <w:rsid w:val="00735315"/>
    <w:rsid w:val="007353E4"/>
    <w:rsid w:val="007355B8"/>
    <w:rsid w:val="00737DB2"/>
    <w:rsid w:val="00742A76"/>
    <w:rsid w:val="007461E1"/>
    <w:rsid w:val="007477E4"/>
    <w:rsid w:val="00750C3E"/>
    <w:rsid w:val="0075246B"/>
    <w:rsid w:val="00753CFB"/>
    <w:rsid w:val="00763167"/>
    <w:rsid w:val="00781867"/>
    <w:rsid w:val="00793DFA"/>
    <w:rsid w:val="00795661"/>
    <w:rsid w:val="007A4509"/>
    <w:rsid w:val="007A7582"/>
    <w:rsid w:val="007B235E"/>
    <w:rsid w:val="007B2716"/>
    <w:rsid w:val="007B50A7"/>
    <w:rsid w:val="007C04CB"/>
    <w:rsid w:val="007C2B7A"/>
    <w:rsid w:val="007C40DA"/>
    <w:rsid w:val="007D0242"/>
    <w:rsid w:val="007D1429"/>
    <w:rsid w:val="007D55E2"/>
    <w:rsid w:val="007E1FEB"/>
    <w:rsid w:val="007E4633"/>
    <w:rsid w:val="007E5BA3"/>
    <w:rsid w:val="007F67AB"/>
    <w:rsid w:val="00801097"/>
    <w:rsid w:val="00801660"/>
    <w:rsid w:val="00801CF7"/>
    <w:rsid w:val="00802696"/>
    <w:rsid w:val="00802C40"/>
    <w:rsid w:val="0080340D"/>
    <w:rsid w:val="0080418B"/>
    <w:rsid w:val="00807817"/>
    <w:rsid w:val="00813B41"/>
    <w:rsid w:val="00815188"/>
    <w:rsid w:val="00815538"/>
    <w:rsid w:val="00816F2B"/>
    <w:rsid w:val="008213E0"/>
    <w:rsid w:val="008234C8"/>
    <w:rsid w:val="00823DBF"/>
    <w:rsid w:val="00827E55"/>
    <w:rsid w:val="0083335A"/>
    <w:rsid w:val="00840283"/>
    <w:rsid w:val="00840A6B"/>
    <w:rsid w:val="008417C3"/>
    <w:rsid w:val="0084553D"/>
    <w:rsid w:val="00846F55"/>
    <w:rsid w:val="008509AF"/>
    <w:rsid w:val="00855212"/>
    <w:rsid w:val="008554A2"/>
    <w:rsid w:val="00856767"/>
    <w:rsid w:val="00856F7E"/>
    <w:rsid w:val="00860AE3"/>
    <w:rsid w:val="00863438"/>
    <w:rsid w:val="00864154"/>
    <w:rsid w:val="0087454E"/>
    <w:rsid w:val="0088106E"/>
    <w:rsid w:val="00892D81"/>
    <w:rsid w:val="00893A97"/>
    <w:rsid w:val="00894946"/>
    <w:rsid w:val="00894B06"/>
    <w:rsid w:val="00896499"/>
    <w:rsid w:val="00897D0C"/>
    <w:rsid w:val="008A036E"/>
    <w:rsid w:val="008A17E3"/>
    <w:rsid w:val="008A2D7D"/>
    <w:rsid w:val="008A3168"/>
    <w:rsid w:val="008A5277"/>
    <w:rsid w:val="008B28C4"/>
    <w:rsid w:val="008B43D4"/>
    <w:rsid w:val="008B6A3F"/>
    <w:rsid w:val="008C13BF"/>
    <w:rsid w:val="008C23C4"/>
    <w:rsid w:val="008C35E6"/>
    <w:rsid w:val="008C538E"/>
    <w:rsid w:val="008C7F71"/>
    <w:rsid w:val="008D34D0"/>
    <w:rsid w:val="008D3A0C"/>
    <w:rsid w:val="008D4684"/>
    <w:rsid w:val="008D5F0C"/>
    <w:rsid w:val="008D66A1"/>
    <w:rsid w:val="008D6AF6"/>
    <w:rsid w:val="008E0BFA"/>
    <w:rsid w:val="008E5898"/>
    <w:rsid w:val="008E599D"/>
    <w:rsid w:val="008E6FC9"/>
    <w:rsid w:val="008E71A7"/>
    <w:rsid w:val="008E73A3"/>
    <w:rsid w:val="008F1DDA"/>
    <w:rsid w:val="008F5CB8"/>
    <w:rsid w:val="008F6618"/>
    <w:rsid w:val="008F7BF0"/>
    <w:rsid w:val="009003BE"/>
    <w:rsid w:val="009020FC"/>
    <w:rsid w:val="009026D0"/>
    <w:rsid w:val="009032E8"/>
    <w:rsid w:val="00903614"/>
    <w:rsid w:val="00903E0B"/>
    <w:rsid w:val="00903FEC"/>
    <w:rsid w:val="00905CEE"/>
    <w:rsid w:val="00906807"/>
    <w:rsid w:val="00906BF1"/>
    <w:rsid w:val="009220FC"/>
    <w:rsid w:val="00924622"/>
    <w:rsid w:val="00927B3F"/>
    <w:rsid w:val="00930ADF"/>
    <w:rsid w:val="00940129"/>
    <w:rsid w:val="0094123B"/>
    <w:rsid w:val="0094609B"/>
    <w:rsid w:val="00950727"/>
    <w:rsid w:val="009507A6"/>
    <w:rsid w:val="00952198"/>
    <w:rsid w:val="00952346"/>
    <w:rsid w:val="00953A6F"/>
    <w:rsid w:val="00954C5F"/>
    <w:rsid w:val="00955367"/>
    <w:rsid w:val="00964D87"/>
    <w:rsid w:val="009658D3"/>
    <w:rsid w:val="00973AB8"/>
    <w:rsid w:val="00976BB0"/>
    <w:rsid w:val="00980AF1"/>
    <w:rsid w:val="009859C3"/>
    <w:rsid w:val="0098606A"/>
    <w:rsid w:val="00987CCE"/>
    <w:rsid w:val="00991101"/>
    <w:rsid w:val="00994026"/>
    <w:rsid w:val="00996A8B"/>
    <w:rsid w:val="00996B9C"/>
    <w:rsid w:val="009A6D78"/>
    <w:rsid w:val="009B0B30"/>
    <w:rsid w:val="009B3ABF"/>
    <w:rsid w:val="009B52C0"/>
    <w:rsid w:val="009B6227"/>
    <w:rsid w:val="009B7786"/>
    <w:rsid w:val="009B7B19"/>
    <w:rsid w:val="009B7B86"/>
    <w:rsid w:val="009C541E"/>
    <w:rsid w:val="009C5429"/>
    <w:rsid w:val="009D1B10"/>
    <w:rsid w:val="009D2C1F"/>
    <w:rsid w:val="009D3673"/>
    <w:rsid w:val="009D587F"/>
    <w:rsid w:val="009E22D2"/>
    <w:rsid w:val="009E33E6"/>
    <w:rsid w:val="009F14DA"/>
    <w:rsid w:val="009F2A11"/>
    <w:rsid w:val="009F2CDC"/>
    <w:rsid w:val="009F3395"/>
    <w:rsid w:val="009F6E7F"/>
    <w:rsid w:val="009F7383"/>
    <w:rsid w:val="00A00E93"/>
    <w:rsid w:val="00A00F9E"/>
    <w:rsid w:val="00A0142A"/>
    <w:rsid w:val="00A04CA0"/>
    <w:rsid w:val="00A05952"/>
    <w:rsid w:val="00A129A3"/>
    <w:rsid w:val="00A12B5E"/>
    <w:rsid w:val="00A12C9F"/>
    <w:rsid w:val="00A155A1"/>
    <w:rsid w:val="00A20E52"/>
    <w:rsid w:val="00A24309"/>
    <w:rsid w:val="00A247AF"/>
    <w:rsid w:val="00A24B8B"/>
    <w:rsid w:val="00A31D6C"/>
    <w:rsid w:val="00A3298C"/>
    <w:rsid w:val="00A32B04"/>
    <w:rsid w:val="00A35BFF"/>
    <w:rsid w:val="00A36FF8"/>
    <w:rsid w:val="00A37CA2"/>
    <w:rsid w:val="00A45EED"/>
    <w:rsid w:val="00A46CEC"/>
    <w:rsid w:val="00A473DA"/>
    <w:rsid w:val="00A50BF1"/>
    <w:rsid w:val="00A534BF"/>
    <w:rsid w:val="00A5443E"/>
    <w:rsid w:val="00A54F3D"/>
    <w:rsid w:val="00A60A4E"/>
    <w:rsid w:val="00A61A21"/>
    <w:rsid w:val="00A629D2"/>
    <w:rsid w:val="00A63DCB"/>
    <w:rsid w:val="00A64DC9"/>
    <w:rsid w:val="00A65480"/>
    <w:rsid w:val="00A657B2"/>
    <w:rsid w:val="00A67447"/>
    <w:rsid w:val="00A716E7"/>
    <w:rsid w:val="00A72468"/>
    <w:rsid w:val="00A72AEC"/>
    <w:rsid w:val="00A73D2C"/>
    <w:rsid w:val="00A762CF"/>
    <w:rsid w:val="00A81139"/>
    <w:rsid w:val="00A81838"/>
    <w:rsid w:val="00A82752"/>
    <w:rsid w:val="00A84E29"/>
    <w:rsid w:val="00A97638"/>
    <w:rsid w:val="00A97DF7"/>
    <w:rsid w:val="00AA2F6C"/>
    <w:rsid w:val="00AA4FB5"/>
    <w:rsid w:val="00AA725C"/>
    <w:rsid w:val="00AB304F"/>
    <w:rsid w:val="00AB36A4"/>
    <w:rsid w:val="00AB3808"/>
    <w:rsid w:val="00AB605A"/>
    <w:rsid w:val="00AB75B4"/>
    <w:rsid w:val="00AB7E77"/>
    <w:rsid w:val="00AC1D5D"/>
    <w:rsid w:val="00AC5167"/>
    <w:rsid w:val="00AC6F2F"/>
    <w:rsid w:val="00AD02AA"/>
    <w:rsid w:val="00AD5A2F"/>
    <w:rsid w:val="00AE2119"/>
    <w:rsid w:val="00AE25BE"/>
    <w:rsid w:val="00AF056B"/>
    <w:rsid w:val="00AF0AB0"/>
    <w:rsid w:val="00AF2AED"/>
    <w:rsid w:val="00AF2F3B"/>
    <w:rsid w:val="00AF4DDC"/>
    <w:rsid w:val="00AF4E2A"/>
    <w:rsid w:val="00B07836"/>
    <w:rsid w:val="00B12D61"/>
    <w:rsid w:val="00B14A71"/>
    <w:rsid w:val="00B22967"/>
    <w:rsid w:val="00B3114B"/>
    <w:rsid w:val="00B35049"/>
    <w:rsid w:val="00B372A1"/>
    <w:rsid w:val="00B37465"/>
    <w:rsid w:val="00B40E9F"/>
    <w:rsid w:val="00B42C81"/>
    <w:rsid w:val="00B46436"/>
    <w:rsid w:val="00B52155"/>
    <w:rsid w:val="00B56340"/>
    <w:rsid w:val="00B572B0"/>
    <w:rsid w:val="00B5760C"/>
    <w:rsid w:val="00B5778B"/>
    <w:rsid w:val="00B60D01"/>
    <w:rsid w:val="00B64A16"/>
    <w:rsid w:val="00B720CC"/>
    <w:rsid w:val="00B72D19"/>
    <w:rsid w:val="00B73FB8"/>
    <w:rsid w:val="00B82815"/>
    <w:rsid w:val="00B85A27"/>
    <w:rsid w:val="00B87534"/>
    <w:rsid w:val="00B912F6"/>
    <w:rsid w:val="00B940E0"/>
    <w:rsid w:val="00B94935"/>
    <w:rsid w:val="00B974AA"/>
    <w:rsid w:val="00BA05FA"/>
    <w:rsid w:val="00BA3FB3"/>
    <w:rsid w:val="00BB01DB"/>
    <w:rsid w:val="00BB15F5"/>
    <w:rsid w:val="00BB448C"/>
    <w:rsid w:val="00BB5ED5"/>
    <w:rsid w:val="00BC0715"/>
    <w:rsid w:val="00BC11EA"/>
    <w:rsid w:val="00BC18F7"/>
    <w:rsid w:val="00BC6151"/>
    <w:rsid w:val="00BC73C7"/>
    <w:rsid w:val="00BC74D3"/>
    <w:rsid w:val="00BC7B2A"/>
    <w:rsid w:val="00BC7BC2"/>
    <w:rsid w:val="00BD072D"/>
    <w:rsid w:val="00BD0E8A"/>
    <w:rsid w:val="00BD3F56"/>
    <w:rsid w:val="00BD4667"/>
    <w:rsid w:val="00BE5B68"/>
    <w:rsid w:val="00BF5357"/>
    <w:rsid w:val="00BF66C9"/>
    <w:rsid w:val="00C0315B"/>
    <w:rsid w:val="00C04739"/>
    <w:rsid w:val="00C04A1C"/>
    <w:rsid w:val="00C04A84"/>
    <w:rsid w:val="00C15595"/>
    <w:rsid w:val="00C16164"/>
    <w:rsid w:val="00C17DE1"/>
    <w:rsid w:val="00C22C88"/>
    <w:rsid w:val="00C23BC6"/>
    <w:rsid w:val="00C33C71"/>
    <w:rsid w:val="00C34DA6"/>
    <w:rsid w:val="00C35B1D"/>
    <w:rsid w:val="00C42FF2"/>
    <w:rsid w:val="00C43278"/>
    <w:rsid w:val="00C45FCB"/>
    <w:rsid w:val="00C47FD2"/>
    <w:rsid w:val="00C52844"/>
    <w:rsid w:val="00C663F8"/>
    <w:rsid w:val="00C677A1"/>
    <w:rsid w:val="00C70EBA"/>
    <w:rsid w:val="00C70F1C"/>
    <w:rsid w:val="00C72A82"/>
    <w:rsid w:val="00C733DF"/>
    <w:rsid w:val="00C7480B"/>
    <w:rsid w:val="00C75125"/>
    <w:rsid w:val="00C77433"/>
    <w:rsid w:val="00C77FC5"/>
    <w:rsid w:val="00C8157A"/>
    <w:rsid w:val="00C82FA7"/>
    <w:rsid w:val="00C87289"/>
    <w:rsid w:val="00C929F9"/>
    <w:rsid w:val="00C931A5"/>
    <w:rsid w:val="00C9326A"/>
    <w:rsid w:val="00CA1A70"/>
    <w:rsid w:val="00CA27D2"/>
    <w:rsid w:val="00CA2BFE"/>
    <w:rsid w:val="00CA724C"/>
    <w:rsid w:val="00CB1FFC"/>
    <w:rsid w:val="00CB4200"/>
    <w:rsid w:val="00CB4DBE"/>
    <w:rsid w:val="00CB4E0B"/>
    <w:rsid w:val="00CB71A8"/>
    <w:rsid w:val="00CB786B"/>
    <w:rsid w:val="00CC510A"/>
    <w:rsid w:val="00CD12D9"/>
    <w:rsid w:val="00CD2B6F"/>
    <w:rsid w:val="00CD4491"/>
    <w:rsid w:val="00CD5C4A"/>
    <w:rsid w:val="00CE0CEB"/>
    <w:rsid w:val="00CE15CC"/>
    <w:rsid w:val="00CE39EC"/>
    <w:rsid w:val="00CE3C1A"/>
    <w:rsid w:val="00CE52C9"/>
    <w:rsid w:val="00CE54A1"/>
    <w:rsid w:val="00CE5979"/>
    <w:rsid w:val="00CE738C"/>
    <w:rsid w:val="00CE76E1"/>
    <w:rsid w:val="00CF032E"/>
    <w:rsid w:val="00D00CBE"/>
    <w:rsid w:val="00D01A9C"/>
    <w:rsid w:val="00D01E56"/>
    <w:rsid w:val="00D04D23"/>
    <w:rsid w:val="00D07E9F"/>
    <w:rsid w:val="00D1289F"/>
    <w:rsid w:val="00D20C3A"/>
    <w:rsid w:val="00D21F58"/>
    <w:rsid w:val="00D2548B"/>
    <w:rsid w:val="00D2729C"/>
    <w:rsid w:val="00D30B57"/>
    <w:rsid w:val="00D33F19"/>
    <w:rsid w:val="00D34975"/>
    <w:rsid w:val="00D36B46"/>
    <w:rsid w:val="00D4785B"/>
    <w:rsid w:val="00D51216"/>
    <w:rsid w:val="00D55CBA"/>
    <w:rsid w:val="00D55D24"/>
    <w:rsid w:val="00D56D58"/>
    <w:rsid w:val="00D62B68"/>
    <w:rsid w:val="00D705D5"/>
    <w:rsid w:val="00D71CC4"/>
    <w:rsid w:val="00D75957"/>
    <w:rsid w:val="00D75B0C"/>
    <w:rsid w:val="00D76A0C"/>
    <w:rsid w:val="00D858C0"/>
    <w:rsid w:val="00D8590C"/>
    <w:rsid w:val="00D86217"/>
    <w:rsid w:val="00D95DEC"/>
    <w:rsid w:val="00D96371"/>
    <w:rsid w:val="00DA1E6B"/>
    <w:rsid w:val="00DA297C"/>
    <w:rsid w:val="00DA2B92"/>
    <w:rsid w:val="00DA5CAD"/>
    <w:rsid w:val="00DB3B03"/>
    <w:rsid w:val="00DC259B"/>
    <w:rsid w:val="00DC5771"/>
    <w:rsid w:val="00DC78D6"/>
    <w:rsid w:val="00DD111A"/>
    <w:rsid w:val="00DD1A81"/>
    <w:rsid w:val="00DD22E3"/>
    <w:rsid w:val="00DD3CA1"/>
    <w:rsid w:val="00DD6F09"/>
    <w:rsid w:val="00DE4433"/>
    <w:rsid w:val="00DE5402"/>
    <w:rsid w:val="00DF1A8B"/>
    <w:rsid w:val="00DF36C6"/>
    <w:rsid w:val="00DF6D80"/>
    <w:rsid w:val="00E00B37"/>
    <w:rsid w:val="00E04B86"/>
    <w:rsid w:val="00E06A1E"/>
    <w:rsid w:val="00E075E3"/>
    <w:rsid w:val="00E10C80"/>
    <w:rsid w:val="00E1184D"/>
    <w:rsid w:val="00E124D5"/>
    <w:rsid w:val="00E140E5"/>
    <w:rsid w:val="00E1440F"/>
    <w:rsid w:val="00E159C3"/>
    <w:rsid w:val="00E20ED1"/>
    <w:rsid w:val="00E24194"/>
    <w:rsid w:val="00E27093"/>
    <w:rsid w:val="00E31404"/>
    <w:rsid w:val="00E3352F"/>
    <w:rsid w:val="00E3624F"/>
    <w:rsid w:val="00E36337"/>
    <w:rsid w:val="00E41D81"/>
    <w:rsid w:val="00E452D7"/>
    <w:rsid w:val="00E46349"/>
    <w:rsid w:val="00E479B5"/>
    <w:rsid w:val="00E506BF"/>
    <w:rsid w:val="00E50F96"/>
    <w:rsid w:val="00E5235C"/>
    <w:rsid w:val="00E55943"/>
    <w:rsid w:val="00E6185E"/>
    <w:rsid w:val="00E625BB"/>
    <w:rsid w:val="00E7378B"/>
    <w:rsid w:val="00E82EF4"/>
    <w:rsid w:val="00E920B1"/>
    <w:rsid w:val="00E931D5"/>
    <w:rsid w:val="00E944DD"/>
    <w:rsid w:val="00E94595"/>
    <w:rsid w:val="00E94D84"/>
    <w:rsid w:val="00E97F56"/>
    <w:rsid w:val="00EA11C0"/>
    <w:rsid w:val="00EA500D"/>
    <w:rsid w:val="00EB0EBA"/>
    <w:rsid w:val="00EB3CD2"/>
    <w:rsid w:val="00EB4F00"/>
    <w:rsid w:val="00EC0028"/>
    <w:rsid w:val="00EC76FE"/>
    <w:rsid w:val="00ED046A"/>
    <w:rsid w:val="00ED0FBA"/>
    <w:rsid w:val="00ED31FD"/>
    <w:rsid w:val="00ED5B8A"/>
    <w:rsid w:val="00ED734B"/>
    <w:rsid w:val="00EE191F"/>
    <w:rsid w:val="00EE1F9C"/>
    <w:rsid w:val="00EE1FC0"/>
    <w:rsid w:val="00EE4C47"/>
    <w:rsid w:val="00EE650B"/>
    <w:rsid w:val="00EE7B9B"/>
    <w:rsid w:val="00EF2526"/>
    <w:rsid w:val="00EF2E7D"/>
    <w:rsid w:val="00EF3153"/>
    <w:rsid w:val="00EF68C9"/>
    <w:rsid w:val="00EF6A39"/>
    <w:rsid w:val="00EF7BB9"/>
    <w:rsid w:val="00F0276D"/>
    <w:rsid w:val="00F02B0B"/>
    <w:rsid w:val="00F03273"/>
    <w:rsid w:val="00F11F5F"/>
    <w:rsid w:val="00F1387D"/>
    <w:rsid w:val="00F13D3F"/>
    <w:rsid w:val="00F252A4"/>
    <w:rsid w:val="00F318F2"/>
    <w:rsid w:val="00F326F8"/>
    <w:rsid w:val="00F34BCC"/>
    <w:rsid w:val="00F40275"/>
    <w:rsid w:val="00F40430"/>
    <w:rsid w:val="00F4215C"/>
    <w:rsid w:val="00F43428"/>
    <w:rsid w:val="00F44EDB"/>
    <w:rsid w:val="00F45AD1"/>
    <w:rsid w:val="00F46AA6"/>
    <w:rsid w:val="00F5000F"/>
    <w:rsid w:val="00F5035D"/>
    <w:rsid w:val="00F504F3"/>
    <w:rsid w:val="00F535E3"/>
    <w:rsid w:val="00F55698"/>
    <w:rsid w:val="00F6027D"/>
    <w:rsid w:val="00F66799"/>
    <w:rsid w:val="00F7191D"/>
    <w:rsid w:val="00F744AB"/>
    <w:rsid w:val="00F833E1"/>
    <w:rsid w:val="00F854DF"/>
    <w:rsid w:val="00F86988"/>
    <w:rsid w:val="00F86F8C"/>
    <w:rsid w:val="00F949FA"/>
    <w:rsid w:val="00F953E9"/>
    <w:rsid w:val="00F964B4"/>
    <w:rsid w:val="00F96BDB"/>
    <w:rsid w:val="00FA3EA1"/>
    <w:rsid w:val="00FA4B2B"/>
    <w:rsid w:val="00FA6F19"/>
    <w:rsid w:val="00FA7EE3"/>
    <w:rsid w:val="00FB1D89"/>
    <w:rsid w:val="00FB3F43"/>
    <w:rsid w:val="00FB4221"/>
    <w:rsid w:val="00FB6005"/>
    <w:rsid w:val="00FC1490"/>
    <w:rsid w:val="00FC64D4"/>
    <w:rsid w:val="00FD192E"/>
    <w:rsid w:val="00FD7F0A"/>
    <w:rsid w:val="00FE0E1A"/>
    <w:rsid w:val="00FE2849"/>
    <w:rsid w:val="00FE2FB6"/>
    <w:rsid w:val="00FE31E9"/>
    <w:rsid w:val="00FE3878"/>
    <w:rsid w:val="00FE446E"/>
    <w:rsid w:val="00FE66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ocId w14:val="70B79014"/>
  <w14:defaultImageDpi w14:val="0"/>
  <w15:docId w15:val="{73ACD435-890C-44AF-B711-1FA6A6799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qFormat="1"/>
    <w:lsdException w:name="annotation text" w:qFormat="1"/>
    <w:lsdException w:name="index heading" w:uiPriority="0" w:qFormat="1"/>
    <w:lsdException w:name="caption" w:semiHidden="1" w:uiPriority="0" w:unhideWhenUsed="1" w:qFormat="1"/>
    <w:lsdException w:name="table of figures" w:qFormat="1"/>
    <w:lsdException w:name="footnote reference" w:uiPriority="0" w:qFormat="1"/>
    <w:lsdException w:name="annotation reference" w:qFormat="1"/>
    <w:lsdException w:name="endnote reference" w:uiPriority="0"/>
    <w:lsdException w:name="List" w:uiPriority="0"/>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uiPriority="0"/>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annotation subject" w:qFormat="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692C"/>
    <w:pPr>
      <w:spacing w:after="80" w:line="276" w:lineRule="auto"/>
      <w:jc w:val="both"/>
    </w:pPr>
    <w:rPr>
      <w:rFonts w:ascii="Times New Roman" w:hAnsi="Times New Roman" w:cs="Times New Roman"/>
      <w:sz w:val="28"/>
      <w:szCs w:val="22"/>
      <w:lang w:eastAsia="en-US"/>
    </w:rPr>
  </w:style>
  <w:style w:type="paragraph" w:styleId="1">
    <w:name w:val="heading 1"/>
    <w:aliases w:val="H1,_Заголовок1,Заголовок 1 Знак Знак Знак Знак Знак Знак Знак Знак,Заголов,Заголовок 1 Знак1,Заголовок 1 Знак Знак,1,h1,app heading 1,ITT t1,II+,I,H11,H12,H13,H14,H15,H16,H17,H18,H111,H121,H131,H141,H151,H161,H171,H19,H112,H122,H132,H142"/>
    <w:basedOn w:val="a"/>
    <w:link w:val="10"/>
    <w:uiPriority w:val="9"/>
    <w:qFormat/>
    <w:rsid w:val="00964D87"/>
    <w:pPr>
      <w:spacing w:before="100" w:beforeAutospacing="1" w:after="100" w:afterAutospacing="1" w:line="240" w:lineRule="auto"/>
      <w:jc w:val="left"/>
      <w:outlineLvl w:val="0"/>
    </w:pPr>
    <w:rPr>
      <w:b/>
      <w:bCs/>
      <w:kern w:val="36"/>
      <w:sz w:val="48"/>
      <w:szCs w:val="48"/>
      <w:lang w:eastAsia="ru-RU"/>
    </w:rPr>
  </w:style>
  <w:style w:type="paragraph" w:styleId="2">
    <w:name w:val="heading 2"/>
    <w:aliases w:val="HD2,Indented Heading,H21,H22,Indented Heading1,Indented Heading2,Indented Heading3,Indented Heading4,H23,H211,H221,Indented Heading5,Indented Heading6,Indented Heading7,H24,H212,H222,Indented Heading8,H25,H213,H223,Indented Heading9,H26,H214"/>
    <w:basedOn w:val="a"/>
    <w:next w:val="a"/>
    <w:link w:val="20"/>
    <w:uiPriority w:val="9"/>
    <w:unhideWhenUsed/>
    <w:qFormat/>
    <w:rsid w:val="00694C47"/>
    <w:pPr>
      <w:keepNext/>
      <w:keepLines/>
      <w:suppressAutoHyphens/>
      <w:spacing w:before="360" w:after="200"/>
      <w:jc w:val="left"/>
      <w:outlineLvl w:val="1"/>
    </w:pPr>
    <w:rPr>
      <w:rFonts w:ascii="Arial" w:eastAsia="Arial" w:hAnsi="Arial" w:cs="Arial"/>
      <w:sz w:val="34"/>
    </w:rPr>
  </w:style>
  <w:style w:type="paragraph" w:styleId="3">
    <w:name w:val="heading 3"/>
    <w:aliases w:val="H3,heading 3,Пункт,заголовок3_pg,h3,Level 3 Topic Heading,Заголовок 3 Знак Знак,Heading 3 Char1 Знак Знак,Heading 3 Char Char Знак Знак,Heading 3 Char1 Char Char Знак Знак,Heading 3 Char Char Char Char Знак Знак,(пункт),o"/>
    <w:basedOn w:val="a"/>
    <w:next w:val="a"/>
    <w:link w:val="30"/>
    <w:uiPriority w:val="9"/>
    <w:unhideWhenUsed/>
    <w:qFormat/>
    <w:rsid w:val="00694C47"/>
    <w:pPr>
      <w:keepNext/>
      <w:keepLines/>
      <w:suppressAutoHyphens/>
      <w:spacing w:before="320" w:after="200"/>
      <w:jc w:val="left"/>
      <w:outlineLvl w:val="2"/>
    </w:pPr>
    <w:rPr>
      <w:rFonts w:ascii="Arial" w:eastAsia="Arial" w:hAnsi="Arial" w:cs="Arial"/>
      <w:sz w:val="30"/>
      <w:szCs w:val="30"/>
    </w:rPr>
  </w:style>
  <w:style w:type="paragraph" w:styleId="4">
    <w:name w:val="heading 4"/>
    <w:aliases w:val="(подпункт),H4,Заголовок 4 (Приложение),Level 2 - a,Подпункт,Параграф"/>
    <w:basedOn w:val="a"/>
    <w:next w:val="a"/>
    <w:link w:val="40"/>
    <w:uiPriority w:val="9"/>
    <w:unhideWhenUsed/>
    <w:qFormat/>
    <w:rsid w:val="00694C47"/>
    <w:pPr>
      <w:keepNext/>
      <w:keepLines/>
      <w:suppressAutoHyphens/>
      <w:spacing w:before="320" w:after="200"/>
      <w:jc w:val="left"/>
      <w:outlineLvl w:val="3"/>
    </w:pPr>
    <w:rPr>
      <w:rFonts w:ascii="Arial" w:eastAsia="Arial" w:hAnsi="Arial" w:cs="Arial"/>
      <w:b/>
      <w:bCs/>
      <w:sz w:val="26"/>
      <w:szCs w:val="26"/>
    </w:rPr>
  </w:style>
  <w:style w:type="paragraph" w:styleId="5">
    <w:name w:val="heading 5"/>
    <w:aliases w:val="_Подпункт,H5"/>
    <w:basedOn w:val="a"/>
    <w:next w:val="a"/>
    <w:link w:val="50"/>
    <w:uiPriority w:val="9"/>
    <w:unhideWhenUsed/>
    <w:qFormat/>
    <w:rsid w:val="00694C47"/>
    <w:pPr>
      <w:keepNext/>
      <w:keepLines/>
      <w:suppressAutoHyphens/>
      <w:spacing w:before="320" w:after="200"/>
      <w:jc w:val="left"/>
      <w:outlineLvl w:val="4"/>
    </w:pPr>
    <w:rPr>
      <w:rFonts w:ascii="Arial" w:eastAsia="Arial" w:hAnsi="Arial" w:cs="Arial"/>
      <w:b/>
      <w:bCs/>
      <w:sz w:val="24"/>
      <w:szCs w:val="24"/>
    </w:rPr>
  </w:style>
  <w:style w:type="paragraph" w:styleId="6">
    <w:name w:val="heading 6"/>
    <w:basedOn w:val="a"/>
    <w:next w:val="a"/>
    <w:link w:val="60"/>
    <w:uiPriority w:val="9"/>
    <w:unhideWhenUsed/>
    <w:qFormat/>
    <w:rsid w:val="00694C47"/>
    <w:pPr>
      <w:keepNext/>
      <w:keepLines/>
      <w:suppressAutoHyphens/>
      <w:spacing w:before="320" w:after="200"/>
      <w:jc w:val="left"/>
      <w:outlineLvl w:val="5"/>
    </w:pPr>
    <w:rPr>
      <w:rFonts w:ascii="Arial" w:eastAsia="Arial" w:hAnsi="Arial" w:cs="Arial"/>
      <w:b/>
      <w:bCs/>
      <w:sz w:val="22"/>
    </w:rPr>
  </w:style>
  <w:style w:type="paragraph" w:styleId="7">
    <w:name w:val="heading 7"/>
    <w:basedOn w:val="a"/>
    <w:next w:val="a"/>
    <w:link w:val="70"/>
    <w:uiPriority w:val="9"/>
    <w:unhideWhenUsed/>
    <w:qFormat/>
    <w:rsid w:val="00694C47"/>
    <w:pPr>
      <w:keepNext/>
      <w:keepLines/>
      <w:suppressAutoHyphens/>
      <w:spacing w:before="320" w:after="200"/>
      <w:jc w:val="left"/>
      <w:outlineLvl w:val="6"/>
    </w:pPr>
    <w:rPr>
      <w:rFonts w:ascii="Arial" w:eastAsia="Arial" w:hAnsi="Arial" w:cs="Arial"/>
      <w:b/>
      <w:bCs/>
      <w:i/>
      <w:iCs/>
      <w:sz w:val="22"/>
    </w:rPr>
  </w:style>
  <w:style w:type="paragraph" w:styleId="8">
    <w:name w:val="heading 8"/>
    <w:basedOn w:val="a"/>
    <w:next w:val="a"/>
    <w:link w:val="80"/>
    <w:uiPriority w:val="9"/>
    <w:unhideWhenUsed/>
    <w:qFormat/>
    <w:rsid w:val="00694C47"/>
    <w:pPr>
      <w:keepNext/>
      <w:keepLines/>
      <w:suppressAutoHyphens/>
      <w:spacing w:before="320" w:after="200"/>
      <w:jc w:val="left"/>
      <w:outlineLvl w:val="7"/>
    </w:pPr>
    <w:rPr>
      <w:rFonts w:ascii="Arial" w:eastAsia="Arial" w:hAnsi="Arial" w:cs="Arial"/>
      <w:i/>
      <w:iCs/>
      <w:sz w:val="22"/>
    </w:rPr>
  </w:style>
  <w:style w:type="paragraph" w:styleId="9">
    <w:name w:val="heading 9"/>
    <w:basedOn w:val="a"/>
    <w:next w:val="a"/>
    <w:link w:val="90"/>
    <w:uiPriority w:val="9"/>
    <w:unhideWhenUsed/>
    <w:qFormat/>
    <w:rsid w:val="00694C47"/>
    <w:pPr>
      <w:keepNext/>
      <w:keepLines/>
      <w:suppressAutoHyphens/>
      <w:spacing w:before="320" w:after="200"/>
      <w:jc w:val="left"/>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_Заголовок1 Знак,Заголовок 1 Знак Знак Знак Знак Знак Знак Знак Знак Знак,Заголов Знак,Заголовок 1 Знак1 Знак,Заголовок 1 Знак Знак Знак,1 Знак,h1 Знак,app heading 1 Знак,ITT t1 Знак,II+ Знак,I Знак,H11 Знак,H12 Знак,H13 Знак"/>
    <w:basedOn w:val="a0"/>
    <w:link w:val="1"/>
    <w:qFormat/>
    <w:locked/>
    <w:rsid w:val="00964D87"/>
    <w:rPr>
      <w:rFonts w:ascii="Times New Roman" w:hAnsi="Times New Roman" w:cs="Times New Roman"/>
      <w:b/>
      <w:bCs/>
      <w:kern w:val="36"/>
      <w:sz w:val="48"/>
      <w:szCs w:val="48"/>
    </w:rPr>
  </w:style>
  <w:style w:type="paragraph" w:customStyle="1" w:styleId="ConsPlusTitle">
    <w:name w:val="ConsPlusTitle"/>
    <w:uiPriority w:val="99"/>
    <w:rsid w:val="006B4836"/>
    <w:pPr>
      <w:widowControl w:val="0"/>
      <w:autoSpaceDE w:val="0"/>
      <w:autoSpaceDN w:val="0"/>
      <w:adjustRightInd w:val="0"/>
    </w:pPr>
    <w:rPr>
      <w:b/>
      <w:bCs/>
      <w:sz w:val="22"/>
      <w:szCs w:val="22"/>
    </w:rPr>
  </w:style>
  <w:style w:type="paragraph" w:styleId="a3">
    <w:name w:val="Balloon Text"/>
    <w:basedOn w:val="a"/>
    <w:link w:val="a4"/>
    <w:uiPriority w:val="99"/>
    <w:semiHidden/>
    <w:unhideWhenUsed/>
    <w:qFormat/>
    <w:rsid w:val="00A31D6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qFormat/>
    <w:locked/>
    <w:rsid w:val="00A31D6C"/>
    <w:rPr>
      <w:rFonts w:ascii="Tahoma" w:hAnsi="Tahoma" w:cs="Tahoma"/>
      <w:sz w:val="16"/>
      <w:szCs w:val="16"/>
      <w:lang w:val="x-none" w:eastAsia="en-US"/>
    </w:rPr>
  </w:style>
  <w:style w:type="character" w:styleId="a5">
    <w:name w:val="annotation reference"/>
    <w:basedOn w:val="a0"/>
    <w:uiPriority w:val="99"/>
    <w:semiHidden/>
    <w:unhideWhenUsed/>
    <w:qFormat/>
    <w:rsid w:val="00DD3CA1"/>
    <w:rPr>
      <w:rFonts w:cs="Times New Roman"/>
      <w:sz w:val="16"/>
      <w:szCs w:val="16"/>
    </w:rPr>
  </w:style>
  <w:style w:type="paragraph" w:styleId="a6">
    <w:name w:val="annotation text"/>
    <w:basedOn w:val="a"/>
    <w:link w:val="a7"/>
    <w:uiPriority w:val="99"/>
    <w:semiHidden/>
    <w:unhideWhenUsed/>
    <w:qFormat/>
    <w:rsid w:val="00DD3CA1"/>
    <w:rPr>
      <w:sz w:val="20"/>
      <w:szCs w:val="20"/>
    </w:rPr>
  </w:style>
  <w:style w:type="character" w:customStyle="1" w:styleId="a7">
    <w:name w:val="Текст примечания Знак"/>
    <w:basedOn w:val="a0"/>
    <w:link w:val="a6"/>
    <w:uiPriority w:val="99"/>
    <w:semiHidden/>
    <w:qFormat/>
    <w:locked/>
    <w:rsid w:val="00DD3CA1"/>
    <w:rPr>
      <w:rFonts w:ascii="Times New Roman" w:hAnsi="Times New Roman" w:cs="Times New Roman"/>
      <w:lang w:val="x-none" w:eastAsia="en-US"/>
    </w:rPr>
  </w:style>
  <w:style w:type="paragraph" w:styleId="a8">
    <w:name w:val="annotation subject"/>
    <w:basedOn w:val="a6"/>
    <w:next w:val="a6"/>
    <w:link w:val="a9"/>
    <w:uiPriority w:val="99"/>
    <w:semiHidden/>
    <w:unhideWhenUsed/>
    <w:qFormat/>
    <w:rsid w:val="00DD3CA1"/>
    <w:rPr>
      <w:b/>
      <w:bCs/>
    </w:rPr>
  </w:style>
  <w:style w:type="character" w:customStyle="1" w:styleId="a9">
    <w:name w:val="Тема примечания Знак"/>
    <w:basedOn w:val="a7"/>
    <w:link w:val="a8"/>
    <w:uiPriority w:val="99"/>
    <w:semiHidden/>
    <w:qFormat/>
    <w:locked/>
    <w:rsid w:val="00DD3CA1"/>
    <w:rPr>
      <w:rFonts w:ascii="Times New Roman" w:hAnsi="Times New Roman" w:cs="Times New Roman"/>
      <w:b/>
      <w:bCs/>
      <w:lang w:val="x-none" w:eastAsia="en-US"/>
    </w:rPr>
  </w:style>
  <w:style w:type="paragraph" w:styleId="aa">
    <w:name w:val="No Spacing"/>
    <w:link w:val="ab"/>
    <w:uiPriority w:val="1"/>
    <w:qFormat/>
    <w:rsid w:val="00541F19"/>
    <w:pPr>
      <w:jc w:val="both"/>
    </w:pPr>
    <w:rPr>
      <w:rFonts w:ascii="Times New Roman" w:hAnsi="Times New Roman" w:cs="Times New Roman"/>
      <w:sz w:val="28"/>
      <w:szCs w:val="22"/>
      <w:lang w:eastAsia="en-US"/>
    </w:rPr>
  </w:style>
  <w:style w:type="character" w:styleId="ac">
    <w:name w:val="Hyperlink"/>
    <w:basedOn w:val="a0"/>
    <w:uiPriority w:val="99"/>
    <w:rsid w:val="00D95DEC"/>
    <w:rPr>
      <w:rFonts w:cs="Times New Roman"/>
      <w:color w:val="0000FF" w:themeColor="hyperlink"/>
      <w:u w:val="single"/>
    </w:rPr>
  </w:style>
  <w:style w:type="paragraph" w:customStyle="1" w:styleId="ConsPlusNonformat">
    <w:name w:val="ConsPlusNonformat"/>
    <w:rsid w:val="0063327D"/>
    <w:pPr>
      <w:autoSpaceDE w:val="0"/>
      <w:autoSpaceDN w:val="0"/>
      <w:adjustRightInd w:val="0"/>
    </w:pPr>
    <w:rPr>
      <w:rFonts w:ascii="Courier New" w:hAnsi="Courier New" w:cs="Courier New"/>
      <w:lang w:eastAsia="en-US"/>
    </w:rPr>
  </w:style>
  <w:style w:type="paragraph" w:customStyle="1" w:styleId="ConsPlusCell">
    <w:name w:val="ConsPlusCell"/>
    <w:uiPriority w:val="99"/>
    <w:rsid w:val="0063327D"/>
    <w:pPr>
      <w:autoSpaceDE w:val="0"/>
      <w:autoSpaceDN w:val="0"/>
      <w:adjustRightInd w:val="0"/>
    </w:pPr>
    <w:rPr>
      <w:rFonts w:ascii="Times New Roman" w:hAnsi="Times New Roman" w:cs="Times New Roman"/>
      <w:sz w:val="28"/>
      <w:szCs w:val="28"/>
      <w:lang w:eastAsia="en-US"/>
    </w:rPr>
  </w:style>
  <w:style w:type="paragraph" w:styleId="ad">
    <w:name w:val="endnote text"/>
    <w:basedOn w:val="a"/>
    <w:link w:val="ae"/>
    <w:uiPriority w:val="99"/>
    <w:unhideWhenUsed/>
    <w:rsid w:val="0063327D"/>
    <w:pPr>
      <w:spacing w:after="0" w:line="240" w:lineRule="auto"/>
      <w:jc w:val="left"/>
    </w:pPr>
    <w:rPr>
      <w:rFonts w:ascii="Calibri" w:hAnsi="Calibri"/>
      <w:sz w:val="20"/>
      <w:szCs w:val="20"/>
    </w:rPr>
  </w:style>
  <w:style w:type="character" w:customStyle="1" w:styleId="ae">
    <w:name w:val="Текст концевой сноски Знак"/>
    <w:basedOn w:val="a0"/>
    <w:link w:val="ad"/>
    <w:uiPriority w:val="99"/>
    <w:qFormat/>
    <w:locked/>
    <w:rsid w:val="0063327D"/>
    <w:rPr>
      <w:rFonts w:eastAsia="Times New Roman" w:cs="Times New Roman"/>
      <w:lang w:val="x-none" w:eastAsia="en-US"/>
    </w:rPr>
  </w:style>
  <w:style w:type="character" w:styleId="af">
    <w:name w:val="endnote reference"/>
    <w:basedOn w:val="a0"/>
    <w:unhideWhenUsed/>
    <w:rsid w:val="0063327D"/>
    <w:rPr>
      <w:rFonts w:cs="Times New Roman"/>
      <w:vertAlign w:val="superscript"/>
    </w:rPr>
  </w:style>
  <w:style w:type="table" w:styleId="af0">
    <w:name w:val="Table Grid"/>
    <w:basedOn w:val="a1"/>
    <w:uiPriority w:val="59"/>
    <w:rsid w:val="00CD44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link w:val="af2"/>
    <w:uiPriority w:val="34"/>
    <w:qFormat/>
    <w:rsid w:val="00EB4F00"/>
    <w:pPr>
      <w:spacing w:after="0"/>
      <w:ind w:left="720"/>
      <w:contextualSpacing/>
      <w:jc w:val="left"/>
    </w:pPr>
    <w:rPr>
      <w:rFonts w:ascii="Arial" w:hAnsi="Arial" w:cs="Arial"/>
      <w:color w:val="000000"/>
      <w:sz w:val="22"/>
      <w:lang w:eastAsia="ru-RU"/>
    </w:rPr>
  </w:style>
  <w:style w:type="paragraph" w:styleId="af3">
    <w:name w:val="footnote text"/>
    <w:aliases w:val="Знак Знак Знак Знак Знак Знак,Знак Знак Знак Знак Знак1,Знак Знак Знак Знак"/>
    <w:basedOn w:val="a"/>
    <w:link w:val="af4"/>
    <w:uiPriority w:val="99"/>
    <w:unhideWhenUsed/>
    <w:qFormat/>
    <w:rsid w:val="00E55943"/>
    <w:pPr>
      <w:spacing w:after="200"/>
      <w:jc w:val="left"/>
    </w:pPr>
    <w:rPr>
      <w:rFonts w:ascii="Calibri" w:hAnsi="Calibri"/>
      <w:sz w:val="20"/>
      <w:szCs w:val="20"/>
    </w:rPr>
  </w:style>
  <w:style w:type="character" w:customStyle="1" w:styleId="af4">
    <w:name w:val="Текст сноски Знак"/>
    <w:aliases w:val="Знак Знак Знак Знак Знак Знак Знак,Знак Знак Знак Знак Знак1 Знак,Знак Знак Знак Знак Знак"/>
    <w:basedOn w:val="a0"/>
    <w:link w:val="af3"/>
    <w:uiPriority w:val="99"/>
    <w:qFormat/>
    <w:locked/>
    <w:rsid w:val="00E55943"/>
    <w:rPr>
      <w:rFonts w:eastAsia="Times New Roman" w:cs="Times New Roman"/>
      <w:lang w:val="x-none" w:eastAsia="en-US"/>
    </w:rPr>
  </w:style>
  <w:style w:type="character" w:styleId="af5">
    <w:name w:val="footnote reference"/>
    <w:basedOn w:val="a0"/>
    <w:unhideWhenUsed/>
    <w:qFormat/>
    <w:rsid w:val="00E55943"/>
    <w:rPr>
      <w:rFonts w:cs="Times New Roman"/>
      <w:vertAlign w:val="superscript"/>
    </w:rPr>
  </w:style>
  <w:style w:type="paragraph" w:styleId="af6">
    <w:name w:val="Normal (Web)"/>
    <w:basedOn w:val="a"/>
    <w:link w:val="af7"/>
    <w:uiPriority w:val="99"/>
    <w:unhideWhenUsed/>
    <w:rsid w:val="008F1DDA"/>
    <w:pPr>
      <w:spacing w:before="100" w:beforeAutospacing="1" w:after="100" w:afterAutospacing="1" w:line="240" w:lineRule="auto"/>
      <w:jc w:val="left"/>
    </w:pPr>
    <w:rPr>
      <w:sz w:val="24"/>
      <w:szCs w:val="24"/>
      <w:lang w:eastAsia="ru-RU"/>
    </w:rPr>
  </w:style>
  <w:style w:type="character" w:customStyle="1" w:styleId="af7">
    <w:name w:val="Обычный (веб) Знак"/>
    <w:link w:val="af6"/>
    <w:uiPriority w:val="99"/>
    <w:locked/>
    <w:rsid w:val="008F1DDA"/>
    <w:rPr>
      <w:rFonts w:ascii="Times New Roman" w:hAnsi="Times New Roman"/>
      <w:sz w:val="24"/>
    </w:rPr>
  </w:style>
  <w:style w:type="character" w:customStyle="1" w:styleId="20">
    <w:name w:val="Заголовок 2 Знак"/>
    <w:aliases w:val="HD2 Знак,Indented Heading Знак,H21 Знак,H22 Знак,Indented Heading1 Знак,Indented Heading2 Знак,Indented Heading3 Знак,Indented Heading4 Знак,H23 Знак,H211 Знак,H221 Знак,Indented Heading5 Знак,Indented Heading6 Знак,H24 Знак,H212 Знак"/>
    <w:basedOn w:val="a0"/>
    <w:link w:val="2"/>
    <w:uiPriority w:val="9"/>
    <w:qFormat/>
    <w:rsid w:val="00694C47"/>
    <w:rPr>
      <w:rFonts w:ascii="Arial" w:eastAsia="Arial" w:hAnsi="Arial" w:cs="Arial"/>
      <w:sz w:val="34"/>
      <w:szCs w:val="22"/>
      <w:lang w:eastAsia="en-US"/>
    </w:rPr>
  </w:style>
  <w:style w:type="character" w:customStyle="1" w:styleId="31">
    <w:name w:val="Заголовок 3 Знак"/>
    <w:aliases w:val="H3 Знак,heading 3 Знак,Пункт Знак,заголовок3_pg Знак,h3 Знак,Level 3 Topic Heading Знак,Заголовок 3 Знак1 Знак,Заголовок 3 Знак Знак Знак,Heading 3 Char1 Знак Знак Знак,Heading 3 Char Char Знак Знак Знак,(пункт) Знак,o Знак"/>
    <w:basedOn w:val="a0"/>
    <w:uiPriority w:val="9"/>
    <w:qFormat/>
    <w:rsid w:val="00694C47"/>
    <w:rPr>
      <w:rFonts w:asciiTheme="majorHAnsi" w:eastAsiaTheme="majorEastAsia" w:hAnsiTheme="majorHAnsi" w:cstheme="majorBidi"/>
      <w:b/>
      <w:bCs/>
      <w:sz w:val="26"/>
      <w:szCs w:val="26"/>
      <w:lang w:eastAsia="en-US"/>
    </w:rPr>
  </w:style>
  <w:style w:type="character" w:customStyle="1" w:styleId="41">
    <w:name w:val="Заголовок 4 Знак"/>
    <w:aliases w:val="(подпункт) Знак,H4 Знак,Заголовок 4 (Приложение) Знак,Level 2 - a Знак,Подпункт Знак,Параграф Знак"/>
    <w:basedOn w:val="a0"/>
    <w:uiPriority w:val="9"/>
    <w:qFormat/>
    <w:rsid w:val="00694C47"/>
    <w:rPr>
      <w:rFonts w:asciiTheme="minorHAnsi" w:eastAsiaTheme="minorEastAsia" w:hAnsiTheme="minorHAnsi" w:cstheme="minorBidi"/>
      <w:b/>
      <w:bCs/>
      <w:sz w:val="28"/>
      <w:szCs w:val="28"/>
      <w:lang w:eastAsia="en-US"/>
    </w:rPr>
  </w:style>
  <w:style w:type="character" w:customStyle="1" w:styleId="51">
    <w:name w:val="Заголовок 5 Знак"/>
    <w:aliases w:val="_Подпункт Знак,H5 Знак"/>
    <w:basedOn w:val="a0"/>
    <w:uiPriority w:val="9"/>
    <w:qFormat/>
    <w:rsid w:val="00694C47"/>
    <w:rPr>
      <w:rFonts w:asciiTheme="minorHAnsi" w:eastAsiaTheme="minorEastAsia" w:hAnsiTheme="minorHAnsi" w:cstheme="minorBidi"/>
      <w:b/>
      <w:bCs/>
      <w:i/>
      <w:iCs/>
      <w:sz w:val="26"/>
      <w:szCs w:val="26"/>
      <w:lang w:eastAsia="en-US"/>
    </w:rPr>
  </w:style>
  <w:style w:type="character" w:customStyle="1" w:styleId="60">
    <w:name w:val="Заголовок 6 Знак"/>
    <w:basedOn w:val="a0"/>
    <w:link w:val="6"/>
    <w:uiPriority w:val="9"/>
    <w:qFormat/>
    <w:rsid w:val="00694C47"/>
    <w:rPr>
      <w:rFonts w:ascii="Arial" w:eastAsia="Arial" w:hAnsi="Arial" w:cs="Arial"/>
      <w:b/>
      <w:bCs/>
      <w:sz w:val="22"/>
      <w:szCs w:val="22"/>
      <w:lang w:eastAsia="en-US"/>
    </w:rPr>
  </w:style>
  <w:style w:type="character" w:customStyle="1" w:styleId="70">
    <w:name w:val="Заголовок 7 Знак"/>
    <w:basedOn w:val="a0"/>
    <w:link w:val="7"/>
    <w:uiPriority w:val="9"/>
    <w:qFormat/>
    <w:rsid w:val="00694C47"/>
    <w:rPr>
      <w:rFonts w:ascii="Arial" w:eastAsia="Arial" w:hAnsi="Arial" w:cs="Arial"/>
      <w:b/>
      <w:bCs/>
      <w:i/>
      <w:iCs/>
      <w:sz w:val="22"/>
      <w:szCs w:val="22"/>
      <w:lang w:eastAsia="en-US"/>
    </w:rPr>
  </w:style>
  <w:style w:type="character" w:customStyle="1" w:styleId="80">
    <w:name w:val="Заголовок 8 Знак"/>
    <w:basedOn w:val="a0"/>
    <w:link w:val="8"/>
    <w:uiPriority w:val="9"/>
    <w:qFormat/>
    <w:rsid w:val="00694C47"/>
    <w:rPr>
      <w:rFonts w:ascii="Arial" w:eastAsia="Arial" w:hAnsi="Arial" w:cs="Arial"/>
      <w:i/>
      <w:iCs/>
      <w:sz w:val="22"/>
      <w:szCs w:val="22"/>
      <w:lang w:eastAsia="en-US"/>
    </w:rPr>
  </w:style>
  <w:style w:type="character" w:customStyle="1" w:styleId="90">
    <w:name w:val="Заголовок 9 Знак"/>
    <w:basedOn w:val="a0"/>
    <w:link w:val="9"/>
    <w:uiPriority w:val="9"/>
    <w:qFormat/>
    <w:rsid w:val="00694C47"/>
    <w:rPr>
      <w:rFonts w:ascii="Arial" w:eastAsia="Arial" w:hAnsi="Arial" w:cs="Arial"/>
      <w:i/>
      <w:iCs/>
      <w:sz w:val="21"/>
      <w:szCs w:val="21"/>
      <w:lang w:eastAsia="en-US"/>
    </w:rPr>
  </w:style>
  <w:style w:type="numbering" w:customStyle="1" w:styleId="11">
    <w:name w:val="Нет списка1"/>
    <w:next w:val="a2"/>
    <w:uiPriority w:val="99"/>
    <w:semiHidden/>
    <w:unhideWhenUsed/>
    <w:rsid w:val="00694C47"/>
  </w:style>
  <w:style w:type="character" w:customStyle="1" w:styleId="af8">
    <w:name w:val="Заголовок Знак"/>
    <w:link w:val="af9"/>
    <w:uiPriority w:val="10"/>
    <w:qFormat/>
    <w:rsid w:val="00694C47"/>
    <w:rPr>
      <w:sz w:val="48"/>
      <w:szCs w:val="48"/>
    </w:rPr>
  </w:style>
  <w:style w:type="character" w:customStyle="1" w:styleId="afa">
    <w:name w:val="Подзаголовок Знак"/>
    <w:link w:val="afb"/>
    <w:uiPriority w:val="11"/>
    <w:qFormat/>
    <w:rsid w:val="00694C47"/>
    <w:rPr>
      <w:sz w:val="24"/>
      <w:szCs w:val="24"/>
    </w:rPr>
  </w:style>
  <w:style w:type="character" w:customStyle="1" w:styleId="21">
    <w:name w:val="Цитата 2 Знак"/>
    <w:link w:val="22"/>
    <w:uiPriority w:val="29"/>
    <w:qFormat/>
    <w:rsid w:val="00694C47"/>
    <w:rPr>
      <w:i/>
    </w:rPr>
  </w:style>
  <w:style w:type="character" w:customStyle="1" w:styleId="afc">
    <w:name w:val="Выделенная цитата Знак"/>
    <w:link w:val="afd"/>
    <w:uiPriority w:val="30"/>
    <w:qFormat/>
    <w:rsid w:val="00694C47"/>
    <w:rPr>
      <w:i/>
      <w:shd w:val="clear" w:color="auto" w:fill="F2F2F2"/>
    </w:rPr>
  </w:style>
  <w:style w:type="character" w:customStyle="1" w:styleId="afe">
    <w:name w:val="Верхний колонтитул Знак"/>
    <w:link w:val="aff"/>
    <w:uiPriority w:val="99"/>
    <w:qFormat/>
    <w:rsid w:val="00694C47"/>
  </w:style>
  <w:style w:type="character" w:customStyle="1" w:styleId="FooterChar">
    <w:name w:val="Footer Char"/>
    <w:uiPriority w:val="99"/>
    <w:qFormat/>
    <w:rsid w:val="00694C47"/>
  </w:style>
  <w:style w:type="character" w:customStyle="1" w:styleId="aff0">
    <w:name w:val="Нижний колонтитул Знак"/>
    <w:link w:val="aff1"/>
    <w:uiPriority w:val="99"/>
    <w:qFormat/>
    <w:rsid w:val="00694C47"/>
  </w:style>
  <w:style w:type="character" w:customStyle="1" w:styleId="12">
    <w:name w:val="Текст сноски Знак1"/>
    <w:uiPriority w:val="99"/>
    <w:qFormat/>
    <w:rsid w:val="00694C47"/>
    <w:rPr>
      <w:sz w:val="18"/>
    </w:rPr>
  </w:style>
  <w:style w:type="character" w:customStyle="1" w:styleId="FootnoteCharacters">
    <w:name w:val="Footnote Characters"/>
    <w:uiPriority w:val="99"/>
    <w:semiHidden/>
    <w:unhideWhenUsed/>
    <w:qFormat/>
    <w:rsid w:val="00694C47"/>
    <w:rPr>
      <w:vertAlign w:val="superscript"/>
    </w:rPr>
  </w:style>
  <w:style w:type="character" w:customStyle="1" w:styleId="chars-valuevalue-min-val">
    <w:name w:val="chars-value__value-min-val"/>
    <w:qFormat/>
    <w:rsid w:val="00694C47"/>
  </w:style>
  <w:style w:type="character" w:customStyle="1" w:styleId="chars-valuevalue-max-val">
    <w:name w:val="chars-value__value-max-val"/>
    <w:qFormat/>
    <w:rsid w:val="00694C47"/>
  </w:style>
  <w:style w:type="character" w:customStyle="1" w:styleId="af2">
    <w:name w:val="Абзац списка Знак"/>
    <w:link w:val="af1"/>
    <w:uiPriority w:val="34"/>
    <w:qFormat/>
    <w:rsid w:val="00694C47"/>
    <w:rPr>
      <w:rFonts w:ascii="Arial" w:hAnsi="Arial" w:cs="Arial"/>
      <w:color w:val="000000"/>
      <w:sz w:val="22"/>
      <w:szCs w:val="22"/>
    </w:rPr>
  </w:style>
  <w:style w:type="character" w:customStyle="1" w:styleId="aff2">
    <w:name w:val="Символ сноски"/>
    <w:qFormat/>
    <w:rsid w:val="00694C47"/>
    <w:rPr>
      <w:vertAlign w:val="superscript"/>
    </w:rPr>
  </w:style>
  <w:style w:type="character" w:customStyle="1" w:styleId="aff3">
    <w:name w:val="Символ концевой сноски"/>
    <w:qFormat/>
    <w:rsid w:val="00694C47"/>
  </w:style>
  <w:style w:type="character" w:customStyle="1" w:styleId="aff4">
    <w:name w:val="Маркеры"/>
    <w:qFormat/>
    <w:rsid w:val="00694C47"/>
    <w:rPr>
      <w:rFonts w:ascii="OpenSymbol" w:eastAsia="OpenSymbol" w:hAnsi="OpenSymbol" w:cs="OpenSymbol"/>
    </w:rPr>
  </w:style>
  <w:style w:type="paragraph" w:styleId="af9">
    <w:name w:val="Title"/>
    <w:basedOn w:val="a"/>
    <w:next w:val="aff5"/>
    <w:link w:val="af8"/>
    <w:uiPriority w:val="10"/>
    <w:qFormat/>
    <w:rsid w:val="00694C47"/>
    <w:pPr>
      <w:keepNext/>
      <w:suppressAutoHyphens/>
      <w:spacing w:before="240" w:after="120"/>
      <w:jc w:val="left"/>
    </w:pPr>
    <w:rPr>
      <w:rFonts w:ascii="Calibri" w:hAnsi="Calibri" w:cs="Calibri"/>
      <w:sz w:val="48"/>
      <w:szCs w:val="48"/>
      <w:lang w:eastAsia="ru-RU"/>
    </w:rPr>
  </w:style>
  <w:style w:type="character" w:customStyle="1" w:styleId="13">
    <w:name w:val="Заголовок Знак1"/>
    <w:basedOn w:val="a0"/>
    <w:uiPriority w:val="10"/>
    <w:rsid w:val="00694C47"/>
    <w:rPr>
      <w:rFonts w:asciiTheme="majorHAnsi" w:eastAsiaTheme="majorEastAsia" w:hAnsiTheme="majorHAnsi" w:cstheme="majorBidi"/>
      <w:b/>
      <w:bCs/>
      <w:kern w:val="28"/>
      <w:sz w:val="32"/>
      <w:szCs w:val="32"/>
      <w:lang w:eastAsia="en-US"/>
    </w:rPr>
  </w:style>
  <w:style w:type="paragraph" w:styleId="aff5">
    <w:name w:val="Body Text"/>
    <w:basedOn w:val="a"/>
    <w:link w:val="aff6"/>
    <w:rsid w:val="00694C47"/>
    <w:pPr>
      <w:suppressAutoHyphens/>
      <w:spacing w:after="140"/>
      <w:jc w:val="left"/>
    </w:pPr>
    <w:rPr>
      <w:rFonts w:ascii="Calibri" w:eastAsia="Calibri" w:hAnsi="Calibri"/>
      <w:sz w:val="22"/>
    </w:rPr>
  </w:style>
  <w:style w:type="character" w:customStyle="1" w:styleId="aff6">
    <w:name w:val="Основной текст Знак"/>
    <w:basedOn w:val="a0"/>
    <w:link w:val="aff5"/>
    <w:rsid w:val="00694C47"/>
    <w:rPr>
      <w:rFonts w:eastAsia="Calibri" w:cs="Times New Roman"/>
      <w:sz w:val="22"/>
      <w:szCs w:val="22"/>
      <w:lang w:eastAsia="en-US"/>
    </w:rPr>
  </w:style>
  <w:style w:type="paragraph" w:styleId="aff7">
    <w:name w:val="List"/>
    <w:basedOn w:val="aff5"/>
    <w:rsid w:val="00694C47"/>
    <w:rPr>
      <w:rFonts w:ascii="PT Astra Serif" w:hAnsi="PT Astra Serif" w:cs="Noto Sans Devanagari"/>
    </w:rPr>
  </w:style>
  <w:style w:type="paragraph" w:styleId="aff8">
    <w:name w:val="caption"/>
    <w:basedOn w:val="a"/>
    <w:qFormat/>
    <w:rsid w:val="00694C47"/>
    <w:pPr>
      <w:suppressLineNumbers/>
      <w:suppressAutoHyphens/>
      <w:spacing w:before="120" w:after="120"/>
      <w:jc w:val="left"/>
    </w:pPr>
    <w:rPr>
      <w:rFonts w:ascii="PT Astra Serif" w:eastAsia="Calibri" w:hAnsi="PT Astra Serif" w:cs="Noto Sans Devanagari"/>
      <w:i/>
      <w:iCs/>
      <w:sz w:val="24"/>
      <w:szCs w:val="24"/>
    </w:rPr>
  </w:style>
  <w:style w:type="paragraph" w:styleId="14">
    <w:name w:val="index 1"/>
    <w:basedOn w:val="a"/>
    <w:next w:val="a"/>
    <w:autoRedefine/>
    <w:uiPriority w:val="99"/>
    <w:rsid w:val="00694C47"/>
    <w:pPr>
      <w:ind w:left="280" w:hanging="280"/>
    </w:pPr>
  </w:style>
  <w:style w:type="paragraph" w:styleId="aff9">
    <w:name w:val="index heading"/>
    <w:basedOn w:val="a"/>
    <w:qFormat/>
    <w:rsid w:val="00694C47"/>
    <w:pPr>
      <w:suppressLineNumbers/>
      <w:suppressAutoHyphens/>
      <w:spacing w:after="200"/>
      <w:jc w:val="left"/>
    </w:pPr>
    <w:rPr>
      <w:rFonts w:ascii="PT Astra Serif" w:eastAsia="Calibri" w:hAnsi="PT Astra Serif" w:cs="Noto Sans Devanagari"/>
      <w:sz w:val="22"/>
    </w:rPr>
  </w:style>
  <w:style w:type="paragraph" w:styleId="afb">
    <w:name w:val="Subtitle"/>
    <w:basedOn w:val="a"/>
    <w:next w:val="a"/>
    <w:link w:val="afa"/>
    <w:uiPriority w:val="11"/>
    <w:qFormat/>
    <w:rsid w:val="00694C47"/>
    <w:pPr>
      <w:suppressAutoHyphens/>
      <w:spacing w:before="200" w:after="200"/>
      <w:jc w:val="left"/>
    </w:pPr>
    <w:rPr>
      <w:rFonts w:ascii="Calibri" w:hAnsi="Calibri" w:cs="Calibri"/>
      <w:sz w:val="24"/>
      <w:szCs w:val="24"/>
      <w:lang w:eastAsia="ru-RU"/>
    </w:rPr>
  </w:style>
  <w:style w:type="character" w:customStyle="1" w:styleId="15">
    <w:name w:val="Подзаголовок Знак1"/>
    <w:basedOn w:val="a0"/>
    <w:uiPriority w:val="11"/>
    <w:rsid w:val="00694C47"/>
    <w:rPr>
      <w:rFonts w:asciiTheme="majorHAnsi" w:eastAsiaTheme="majorEastAsia" w:hAnsiTheme="majorHAnsi" w:cstheme="majorBidi"/>
      <w:sz w:val="24"/>
      <w:szCs w:val="24"/>
      <w:lang w:eastAsia="en-US"/>
    </w:rPr>
  </w:style>
  <w:style w:type="paragraph" w:styleId="22">
    <w:name w:val="Quote"/>
    <w:basedOn w:val="a"/>
    <w:next w:val="a"/>
    <w:link w:val="21"/>
    <w:uiPriority w:val="29"/>
    <w:qFormat/>
    <w:rsid w:val="00694C47"/>
    <w:pPr>
      <w:suppressAutoHyphens/>
      <w:spacing w:after="200"/>
      <w:ind w:left="720" w:right="720"/>
      <w:jc w:val="left"/>
    </w:pPr>
    <w:rPr>
      <w:rFonts w:ascii="Calibri" w:hAnsi="Calibri" w:cs="Calibri"/>
      <w:i/>
      <w:sz w:val="20"/>
      <w:szCs w:val="20"/>
      <w:lang w:eastAsia="ru-RU"/>
    </w:rPr>
  </w:style>
  <w:style w:type="character" w:customStyle="1" w:styleId="210">
    <w:name w:val="Цитата 2 Знак1"/>
    <w:basedOn w:val="a0"/>
    <w:uiPriority w:val="29"/>
    <w:rsid w:val="00694C47"/>
    <w:rPr>
      <w:rFonts w:ascii="Times New Roman" w:hAnsi="Times New Roman" w:cs="Times New Roman"/>
      <w:i/>
      <w:iCs/>
      <w:color w:val="404040" w:themeColor="text1" w:themeTint="BF"/>
      <w:sz w:val="28"/>
      <w:szCs w:val="22"/>
      <w:lang w:eastAsia="en-US"/>
    </w:rPr>
  </w:style>
  <w:style w:type="paragraph" w:styleId="afd">
    <w:name w:val="Intense Quote"/>
    <w:basedOn w:val="a"/>
    <w:next w:val="a"/>
    <w:link w:val="afc"/>
    <w:uiPriority w:val="30"/>
    <w:qFormat/>
    <w:rsid w:val="00694C47"/>
    <w:pPr>
      <w:pBdr>
        <w:top w:val="single" w:sz="4" w:space="5" w:color="FFFFFF"/>
        <w:left w:val="single" w:sz="4" w:space="10" w:color="FFFFFF"/>
        <w:bottom w:val="single" w:sz="4" w:space="5" w:color="FFFFFF"/>
        <w:right w:val="single" w:sz="4" w:space="10" w:color="FFFFFF"/>
      </w:pBdr>
      <w:shd w:val="clear" w:color="auto" w:fill="F2F2F2"/>
      <w:suppressAutoHyphens/>
      <w:spacing w:after="200"/>
      <w:ind w:left="720" w:right="720"/>
      <w:jc w:val="left"/>
    </w:pPr>
    <w:rPr>
      <w:rFonts w:ascii="Calibri" w:hAnsi="Calibri" w:cs="Calibri"/>
      <w:i/>
      <w:sz w:val="20"/>
      <w:szCs w:val="20"/>
      <w:lang w:eastAsia="ru-RU"/>
    </w:rPr>
  </w:style>
  <w:style w:type="character" w:customStyle="1" w:styleId="16">
    <w:name w:val="Выделенная цитата Знак1"/>
    <w:basedOn w:val="a0"/>
    <w:uiPriority w:val="30"/>
    <w:rsid w:val="00694C47"/>
    <w:rPr>
      <w:rFonts w:ascii="Times New Roman" w:hAnsi="Times New Roman" w:cs="Times New Roman"/>
      <w:i/>
      <w:iCs/>
      <w:color w:val="4F81BD" w:themeColor="accent1"/>
      <w:sz w:val="28"/>
      <w:szCs w:val="22"/>
      <w:lang w:eastAsia="en-US"/>
    </w:rPr>
  </w:style>
  <w:style w:type="paragraph" w:customStyle="1" w:styleId="affa">
    <w:name w:val="Колонтитул"/>
    <w:basedOn w:val="a"/>
    <w:qFormat/>
    <w:rsid w:val="00694C47"/>
    <w:pPr>
      <w:suppressAutoHyphens/>
      <w:spacing w:after="200"/>
      <w:jc w:val="left"/>
    </w:pPr>
    <w:rPr>
      <w:rFonts w:ascii="Calibri" w:eastAsia="Calibri" w:hAnsi="Calibri"/>
      <w:sz w:val="22"/>
    </w:rPr>
  </w:style>
  <w:style w:type="paragraph" w:styleId="aff">
    <w:name w:val="header"/>
    <w:basedOn w:val="a"/>
    <w:link w:val="afe"/>
    <w:uiPriority w:val="99"/>
    <w:unhideWhenUsed/>
    <w:rsid w:val="00694C47"/>
    <w:pPr>
      <w:tabs>
        <w:tab w:val="center" w:pos="7143"/>
        <w:tab w:val="right" w:pos="14287"/>
      </w:tabs>
      <w:suppressAutoHyphens/>
      <w:spacing w:after="0" w:line="240" w:lineRule="auto"/>
      <w:jc w:val="left"/>
    </w:pPr>
    <w:rPr>
      <w:rFonts w:ascii="Calibri" w:hAnsi="Calibri" w:cs="Calibri"/>
      <w:sz w:val="20"/>
      <w:szCs w:val="20"/>
      <w:lang w:eastAsia="ru-RU"/>
    </w:rPr>
  </w:style>
  <w:style w:type="character" w:customStyle="1" w:styleId="17">
    <w:name w:val="Верхний колонтитул Знак1"/>
    <w:basedOn w:val="a0"/>
    <w:uiPriority w:val="99"/>
    <w:rsid w:val="00694C47"/>
    <w:rPr>
      <w:rFonts w:ascii="Times New Roman" w:hAnsi="Times New Roman" w:cs="Times New Roman"/>
      <w:sz w:val="28"/>
      <w:szCs w:val="22"/>
      <w:lang w:eastAsia="en-US"/>
    </w:rPr>
  </w:style>
  <w:style w:type="paragraph" w:styleId="aff1">
    <w:name w:val="footer"/>
    <w:basedOn w:val="a"/>
    <w:link w:val="aff0"/>
    <w:uiPriority w:val="99"/>
    <w:unhideWhenUsed/>
    <w:rsid w:val="00694C47"/>
    <w:pPr>
      <w:tabs>
        <w:tab w:val="center" w:pos="7143"/>
        <w:tab w:val="right" w:pos="14287"/>
      </w:tabs>
      <w:suppressAutoHyphens/>
      <w:spacing w:after="0" w:line="240" w:lineRule="auto"/>
      <w:jc w:val="left"/>
    </w:pPr>
    <w:rPr>
      <w:rFonts w:ascii="Calibri" w:hAnsi="Calibri" w:cs="Calibri"/>
      <w:sz w:val="20"/>
      <w:szCs w:val="20"/>
      <w:lang w:eastAsia="ru-RU"/>
    </w:rPr>
  </w:style>
  <w:style w:type="character" w:customStyle="1" w:styleId="18">
    <w:name w:val="Нижний колонтитул Знак1"/>
    <w:basedOn w:val="a0"/>
    <w:uiPriority w:val="99"/>
    <w:rsid w:val="00694C47"/>
    <w:rPr>
      <w:rFonts w:ascii="Times New Roman" w:hAnsi="Times New Roman" w:cs="Times New Roman"/>
      <w:sz w:val="28"/>
      <w:szCs w:val="22"/>
      <w:lang w:eastAsia="en-US"/>
    </w:rPr>
  </w:style>
  <w:style w:type="paragraph" w:styleId="19">
    <w:name w:val="toc 1"/>
    <w:basedOn w:val="a"/>
    <w:next w:val="a"/>
    <w:uiPriority w:val="39"/>
    <w:unhideWhenUsed/>
    <w:rsid w:val="00694C47"/>
    <w:pPr>
      <w:suppressAutoHyphens/>
      <w:spacing w:after="57"/>
      <w:jc w:val="left"/>
    </w:pPr>
    <w:rPr>
      <w:rFonts w:ascii="Calibri" w:eastAsia="Calibri" w:hAnsi="Calibri"/>
      <w:sz w:val="22"/>
    </w:rPr>
  </w:style>
  <w:style w:type="paragraph" w:styleId="23">
    <w:name w:val="toc 2"/>
    <w:basedOn w:val="a"/>
    <w:next w:val="a"/>
    <w:uiPriority w:val="39"/>
    <w:unhideWhenUsed/>
    <w:rsid w:val="00694C47"/>
    <w:pPr>
      <w:suppressAutoHyphens/>
      <w:spacing w:after="57"/>
      <w:ind w:left="283"/>
      <w:jc w:val="left"/>
    </w:pPr>
    <w:rPr>
      <w:rFonts w:ascii="Calibri" w:eastAsia="Calibri" w:hAnsi="Calibri"/>
      <w:sz w:val="22"/>
    </w:rPr>
  </w:style>
  <w:style w:type="paragraph" w:styleId="32">
    <w:name w:val="toc 3"/>
    <w:basedOn w:val="a"/>
    <w:next w:val="a"/>
    <w:uiPriority w:val="39"/>
    <w:unhideWhenUsed/>
    <w:rsid w:val="00694C47"/>
    <w:pPr>
      <w:suppressAutoHyphens/>
      <w:spacing w:after="57"/>
      <w:ind w:left="567"/>
      <w:jc w:val="left"/>
    </w:pPr>
    <w:rPr>
      <w:rFonts w:ascii="Calibri" w:eastAsia="Calibri" w:hAnsi="Calibri"/>
      <w:sz w:val="22"/>
    </w:rPr>
  </w:style>
  <w:style w:type="paragraph" w:styleId="42">
    <w:name w:val="toc 4"/>
    <w:basedOn w:val="a"/>
    <w:next w:val="a"/>
    <w:uiPriority w:val="39"/>
    <w:unhideWhenUsed/>
    <w:rsid w:val="00694C47"/>
    <w:pPr>
      <w:suppressAutoHyphens/>
      <w:spacing w:after="57"/>
      <w:ind w:left="850"/>
      <w:jc w:val="left"/>
    </w:pPr>
    <w:rPr>
      <w:rFonts w:ascii="Calibri" w:eastAsia="Calibri" w:hAnsi="Calibri"/>
      <w:sz w:val="22"/>
    </w:rPr>
  </w:style>
  <w:style w:type="paragraph" w:styleId="52">
    <w:name w:val="toc 5"/>
    <w:basedOn w:val="a"/>
    <w:next w:val="a"/>
    <w:uiPriority w:val="39"/>
    <w:unhideWhenUsed/>
    <w:rsid w:val="00694C47"/>
    <w:pPr>
      <w:suppressAutoHyphens/>
      <w:spacing w:after="57"/>
      <w:ind w:left="1134"/>
      <w:jc w:val="left"/>
    </w:pPr>
    <w:rPr>
      <w:rFonts w:ascii="Calibri" w:eastAsia="Calibri" w:hAnsi="Calibri"/>
      <w:sz w:val="22"/>
    </w:rPr>
  </w:style>
  <w:style w:type="paragraph" w:styleId="61">
    <w:name w:val="toc 6"/>
    <w:basedOn w:val="a"/>
    <w:next w:val="a"/>
    <w:uiPriority w:val="39"/>
    <w:unhideWhenUsed/>
    <w:rsid w:val="00694C47"/>
    <w:pPr>
      <w:suppressAutoHyphens/>
      <w:spacing w:after="57"/>
      <w:ind w:left="1417"/>
      <w:jc w:val="left"/>
    </w:pPr>
    <w:rPr>
      <w:rFonts w:ascii="Calibri" w:eastAsia="Calibri" w:hAnsi="Calibri"/>
      <w:sz w:val="22"/>
    </w:rPr>
  </w:style>
  <w:style w:type="paragraph" w:styleId="71">
    <w:name w:val="toc 7"/>
    <w:basedOn w:val="a"/>
    <w:next w:val="a"/>
    <w:uiPriority w:val="39"/>
    <w:unhideWhenUsed/>
    <w:rsid w:val="00694C47"/>
    <w:pPr>
      <w:suppressAutoHyphens/>
      <w:spacing w:after="57"/>
      <w:ind w:left="1701"/>
      <w:jc w:val="left"/>
    </w:pPr>
    <w:rPr>
      <w:rFonts w:ascii="Calibri" w:eastAsia="Calibri" w:hAnsi="Calibri"/>
      <w:sz w:val="22"/>
    </w:rPr>
  </w:style>
  <w:style w:type="paragraph" w:styleId="81">
    <w:name w:val="toc 8"/>
    <w:basedOn w:val="a"/>
    <w:next w:val="a"/>
    <w:uiPriority w:val="39"/>
    <w:unhideWhenUsed/>
    <w:rsid w:val="00694C47"/>
    <w:pPr>
      <w:suppressAutoHyphens/>
      <w:spacing w:after="57"/>
      <w:ind w:left="1984"/>
      <w:jc w:val="left"/>
    </w:pPr>
    <w:rPr>
      <w:rFonts w:ascii="Calibri" w:eastAsia="Calibri" w:hAnsi="Calibri"/>
      <w:sz w:val="22"/>
    </w:rPr>
  </w:style>
  <w:style w:type="paragraph" w:styleId="91">
    <w:name w:val="toc 9"/>
    <w:basedOn w:val="a"/>
    <w:next w:val="a"/>
    <w:uiPriority w:val="39"/>
    <w:unhideWhenUsed/>
    <w:rsid w:val="00694C47"/>
    <w:pPr>
      <w:suppressAutoHyphens/>
      <w:spacing w:after="57"/>
      <w:ind w:left="2268"/>
      <w:jc w:val="left"/>
    </w:pPr>
    <w:rPr>
      <w:rFonts w:ascii="Calibri" w:eastAsia="Calibri" w:hAnsi="Calibri"/>
      <w:sz w:val="22"/>
    </w:rPr>
  </w:style>
  <w:style w:type="paragraph" w:styleId="affb">
    <w:name w:val="TOC Heading"/>
    <w:uiPriority w:val="39"/>
    <w:unhideWhenUsed/>
    <w:rsid w:val="00694C47"/>
    <w:pPr>
      <w:suppressAutoHyphens/>
    </w:pPr>
    <w:rPr>
      <w:rFonts w:eastAsia="Calibri"/>
      <w:sz w:val="22"/>
      <w:szCs w:val="22"/>
      <w:lang w:eastAsia="en-US"/>
    </w:rPr>
  </w:style>
  <w:style w:type="paragraph" w:styleId="affc">
    <w:name w:val="table of figures"/>
    <w:basedOn w:val="a"/>
    <w:next w:val="a"/>
    <w:uiPriority w:val="99"/>
    <w:unhideWhenUsed/>
    <w:qFormat/>
    <w:rsid w:val="00694C47"/>
    <w:pPr>
      <w:suppressAutoHyphens/>
      <w:spacing w:after="0"/>
      <w:jc w:val="left"/>
    </w:pPr>
    <w:rPr>
      <w:rFonts w:ascii="Calibri" w:eastAsia="Calibri" w:hAnsi="Calibri"/>
      <w:sz w:val="22"/>
    </w:rPr>
  </w:style>
  <w:style w:type="paragraph" w:customStyle="1" w:styleId="affd">
    <w:name w:val="Содержимое таблицы"/>
    <w:basedOn w:val="a"/>
    <w:qFormat/>
    <w:rsid w:val="00694C47"/>
    <w:pPr>
      <w:widowControl w:val="0"/>
      <w:suppressLineNumbers/>
      <w:suppressAutoHyphens/>
      <w:spacing w:after="200"/>
      <w:jc w:val="left"/>
    </w:pPr>
    <w:rPr>
      <w:rFonts w:ascii="Calibri" w:eastAsia="Calibri" w:hAnsi="Calibri"/>
      <w:sz w:val="22"/>
    </w:rPr>
  </w:style>
  <w:style w:type="paragraph" w:customStyle="1" w:styleId="affe">
    <w:name w:val="Заголовок таблицы"/>
    <w:basedOn w:val="affd"/>
    <w:qFormat/>
    <w:rsid w:val="00694C47"/>
    <w:pPr>
      <w:jc w:val="center"/>
    </w:pPr>
    <w:rPr>
      <w:b/>
      <w:bCs/>
    </w:rPr>
  </w:style>
  <w:style w:type="table" w:customStyle="1" w:styleId="TableGridLight">
    <w:name w:val="Table Grid Light"/>
    <w:basedOn w:val="a1"/>
    <w:uiPriority w:val="59"/>
    <w:rsid w:val="00694C47"/>
    <w:pPr>
      <w:suppressAutoHyphens/>
    </w:pPr>
    <w:rPr>
      <w:rFonts w:eastAsia="Calibri"/>
      <w:sz w:val="22"/>
      <w:szCs w:val="22"/>
      <w:lang w:eastAsia="en-US"/>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1">
    <w:name w:val="Заголовок 1 Знак11"/>
    <w:basedOn w:val="a1"/>
    <w:next w:val="1a"/>
    <w:uiPriority w:val="59"/>
    <w:rsid w:val="00694C47"/>
    <w:pPr>
      <w:suppressAutoHyphens/>
    </w:pPr>
    <w:rPr>
      <w:rFonts w:eastAsia="Calibri"/>
      <w:sz w:val="22"/>
      <w:szCs w:val="22"/>
      <w:lang w:eastAsia="en-US"/>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rPr>
    </w:tblStylePr>
    <w:tblStylePr w:type="lastRow">
      <w:rPr>
        <w:b/>
        <w:color w:val="404040"/>
        <w:sz w:val="22"/>
      </w:rPr>
    </w:tblStylePr>
    <w:tblStylePr w:type="firstCol">
      <w:rPr>
        <w:b/>
        <w:color w:val="404040"/>
        <w:sz w:val="22"/>
      </w:rPr>
    </w:tblStylePr>
    <w:tblStylePr w:type="lastCol">
      <w:rPr>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1">
    <w:name w:val="Таблица простая 21"/>
    <w:basedOn w:val="a1"/>
    <w:next w:val="24"/>
    <w:uiPriority w:val="59"/>
    <w:rsid w:val="00694C47"/>
    <w:pPr>
      <w:suppressAutoHyphens/>
    </w:pPr>
    <w:rPr>
      <w:rFonts w:eastAsia="Calibri"/>
      <w:sz w:val="22"/>
      <w:szCs w:val="22"/>
      <w:lang w:eastAsia="en-US"/>
    </w:rPr>
    <w:tblPr>
      <w:tblBorders>
        <w:top w:val="single" w:sz="4" w:space="0" w:color="000000"/>
        <w:left w:val="none" w:sz="4" w:space="0" w:color="000000"/>
        <w:bottom w:val="single" w:sz="4" w:space="0" w:color="000000"/>
        <w:right w:val="none" w:sz="4" w:space="0" w:color="000000"/>
      </w:tblBorders>
    </w:tblPr>
    <w:tblStylePr w:type="firstRow">
      <w:rPr>
        <w:b/>
        <w:color w:val="404040"/>
        <w:sz w:val="22"/>
      </w:rPr>
      <w:tblPr/>
      <w:tcPr>
        <w:tcBorders>
          <w:top w:val="single" w:sz="4" w:space="0" w:color="000000"/>
          <w:bottom w:val="single" w:sz="4" w:space="0" w:color="000000"/>
        </w:tcBorders>
      </w:tcPr>
    </w:tblStylePr>
    <w:tblStylePr w:type="lastRow">
      <w:rPr>
        <w:b/>
        <w:color w:val="404040"/>
        <w:sz w:val="22"/>
      </w:rPr>
    </w:tblStylePr>
    <w:tblStylePr w:type="firstCol">
      <w:rPr>
        <w:b/>
        <w:color w:val="404040"/>
        <w:sz w:val="22"/>
      </w:rPr>
    </w:tblStylePr>
    <w:tblStylePr w:type="lastCol">
      <w:rPr>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
    <w:name w:val="Заголовок 3 Знак11"/>
    <w:basedOn w:val="a1"/>
    <w:next w:val="30"/>
    <w:uiPriority w:val="99"/>
    <w:rsid w:val="00694C47"/>
    <w:pPr>
      <w:suppressAutoHyphens/>
    </w:pPr>
    <w:rPr>
      <w:rFonts w:eastAsia="Calibri"/>
      <w:sz w:val="22"/>
      <w:szCs w:val="22"/>
      <w:lang w:eastAsia="en-US"/>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color w:val="404040"/>
        <w:sz w:val="22"/>
      </w:rPr>
      <w:tblPr/>
      <w:tcPr>
        <w:shd w:val="clear" w:color="F2F2F2" w:fill="F2F2F2"/>
      </w:tcPr>
    </w:tblStylePr>
    <w:tblStylePr w:type="band1Horz">
      <w:rPr>
        <w:color w:val="404040"/>
        <w:sz w:val="22"/>
      </w:rPr>
      <w:tblPr/>
      <w:tcPr>
        <w:shd w:val="clear" w:color="F2F2F2" w:fill="F2F2F2"/>
      </w:tcPr>
    </w:tblStylePr>
  </w:style>
  <w:style w:type="table" w:customStyle="1" w:styleId="411">
    <w:name w:val="Заголовок 4 Знак11"/>
    <w:basedOn w:val="a1"/>
    <w:next w:val="40"/>
    <w:uiPriority w:val="99"/>
    <w:rsid w:val="00694C47"/>
    <w:pPr>
      <w:suppressAutoHyphens/>
    </w:pPr>
    <w:rPr>
      <w:rFonts w:eastAsia="Calibri"/>
      <w:sz w:val="22"/>
      <w:szCs w:val="22"/>
      <w:lang w:eastAsia="en-US"/>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F2F2F2" w:fill="F2F2F2"/>
      </w:tcPr>
    </w:tblStylePr>
    <w:tblStylePr w:type="band1Horz">
      <w:rPr>
        <w:color w:val="404040"/>
        <w:sz w:val="22"/>
      </w:rPr>
      <w:tblPr/>
      <w:tcPr>
        <w:shd w:val="clear" w:color="F2F2F2" w:fill="F2F2F2"/>
      </w:tcPr>
    </w:tblStylePr>
  </w:style>
  <w:style w:type="table" w:customStyle="1" w:styleId="511">
    <w:name w:val="Заголовок 5 Знак11"/>
    <w:basedOn w:val="a1"/>
    <w:next w:val="50"/>
    <w:uiPriority w:val="99"/>
    <w:rsid w:val="00694C47"/>
    <w:pPr>
      <w:suppressAutoHyphens/>
    </w:pPr>
    <w:rPr>
      <w:rFonts w:eastAsia="Calibri"/>
      <w:sz w:val="22"/>
      <w:szCs w:val="22"/>
      <w:lang w:eastAsia="en-US"/>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color w:val="404040"/>
        <w:sz w:val="22"/>
      </w:rPr>
      <w:tblPr/>
      <w:tcPr>
        <w:shd w:val="clear" w:color="F2F2F2" w:fill="F2F2F2"/>
      </w:tcPr>
    </w:tblStylePr>
    <w:tblStylePr w:type="band1Horz">
      <w:rPr>
        <w:color w:val="404040"/>
        <w:sz w:val="22"/>
      </w:rPr>
      <w:tblPr/>
      <w:tcPr>
        <w:shd w:val="clear" w:color="F2F2F2" w:fill="F2F2F2"/>
      </w:tcPr>
    </w:tblStylePr>
  </w:style>
  <w:style w:type="table" w:customStyle="1" w:styleId="-11">
    <w:name w:val="Таблица-сетка 1 светлая1"/>
    <w:basedOn w:val="a1"/>
    <w:next w:val="-1"/>
    <w:uiPriority w:val="99"/>
    <w:rsid w:val="00694C47"/>
    <w:pPr>
      <w:suppressAutoHyphens/>
    </w:pPr>
    <w:rPr>
      <w:rFonts w:eastAsia="Calibri"/>
      <w:sz w:val="22"/>
      <w:szCs w:val="22"/>
      <w:lang w:eastAsia="en-US"/>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
    <w:name w:val="Grid Table 1 Light - Accent 1"/>
    <w:basedOn w:val="a1"/>
    <w:uiPriority w:val="99"/>
    <w:rsid w:val="00694C47"/>
    <w:pPr>
      <w:suppressAutoHyphens/>
    </w:pPr>
    <w:rPr>
      <w:rFonts w:eastAsia="Calibri"/>
      <w:sz w:val="22"/>
      <w:szCs w:val="22"/>
      <w:lang w:eastAsia="en-US"/>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
    <w:name w:val="Grid Table 1 Light - Accent 2"/>
    <w:basedOn w:val="a1"/>
    <w:uiPriority w:val="99"/>
    <w:rsid w:val="00694C47"/>
    <w:pPr>
      <w:suppressAutoHyphens/>
    </w:pPr>
    <w:rPr>
      <w:rFonts w:eastAsia="Calibri"/>
      <w:sz w:val="22"/>
      <w:szCs w:val="22"/>
      <w:lang w:eastAsia="en-US"/>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
    <w:name w:val="Grid Table 1 Light - Accent 3"/>
    <w:basedOn w:val="a1"/>
    <w:uiPriority w:val="99"/>
    <w:rsid w:val="00694C47"/>
    <w:pPr>
      <w:suppressAutoHyphens/>
    </w:pPr>
    <w:rPr>
      <w:rFonts w:eastAsia="Calibri"/>
      <w:sz w:val="22"/>
      <w:szCs w:val="22"/>
      <w:lang w:eastAsia="en-US"/>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
    <w:name w:val="Grid Table 1 Light - Accent 4"/>
    <w:basedOn w:val="a1"/>
    <w:uiPriority w:val="99"/>
    <w:rsid w:val="00694C47"/>
    <w:pPr>
      <w:suppressAutoHyphens/>
    </w:pPr>
    <w:rPr>
      <w:rFonts w:eastAsia="Calibri"/>
      <w:sz w:val="22"/>
      <w:szCs w:val="22"/>
      <w:lang w:eastAsia="en-US"/>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
    <w:name w:val="Grid Table 1 Light - Accent 5"/>
    <w:basedOn w:val="a1"/>
    <w:uiPriority w:val="99"/>
    <w:rsid w:val="00694C47"/>
    <w:pPr>
      <w:suppressAutoHyphens/>
    </w:pPr>
    <w:rPr>
      <w:rFonts w:eastAsia="Calibri"/>
      <w:sz w:val="22"/>
      <w:szCs w:val="22"/>
      <w:lang w:eastAsia="en-US"/>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
    <w:name w:val="Grid Table 1 Light - Accent 6"/>
    <w:basedOn w:val="a1"/>
    <w:uiPriority w:val="99"/>
    <w:rsid w:val="00694C47"/>
    <w:pPr>
      <w:suppressAutoHyphens/>
    </w:pPr>
    <w:rPr>
      <w:rFonts w:eastAsia="Calibri"/>
      <w:sz w:val="22"/>
      <w:szCs w:val="22"/>
      <w:lang w:eastAsia="en-US"/>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
    <w:name w:val="Таблица-сетка 21"/>
    <w:basedOn w:val="a1"/>
    <w:next w:val="-2"/>
    <w:uiPriority w:val="99"/>
    <w:rsid w:val="00694C47"/>
    <w:pPr>
      <w:suppressAutoHyphens/>
    </w:pPr>
    <w:rPr>
      <w:rFonts w:eastAsia="Calibri"/>
      <w:sz w:val="22"/>
      <w:szCs w:val="22"/>
      <w:lang w:eastAsia="en-US"/>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000000"/>
          <w:right w:val="none" w:sz="4" w:space="0" w:color="000000"/>
        </w:tcBorders>
        <w:shd w:val="clear" w:color="FFFFFF" w:fill="auto"/>
      </w:tcPr>
    </w:tblStylePr>
    <w:tblStylePr w:type="lastRow">
      <w:rPr>
        <w:b/>
        <w:color w:val="404040"/>
      </w:rPr>
      <w:tblPr/>
      <w:tcPr>
        <w:tcBorders>
          <w:top w:val="single" w:sz="4" w:space="0" w:color="000000"/>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CBCBCB" w:fill="CBCBCB"/>
      </w:tcPr>
    </w:tblStylePr>
    <w:tblStylePr w:type="band1Horz">
      <w:rPr>
        <w:color w:val="404040"/>
        <w:sz w:val="22"/>
      </w:rPr>
      <w:tblPr/>
      <w:tcPr>
        <w:shd w:val="clear" w:color="CBCBCB" w:fill="CBCBCB"/>
      </w:tcPr>
    </w:tblStylePr>
  </w:style>
  <w:style w:type="table" w:customStyle="1" w:styleId="GridTable2-Accent1">
    <w:name w:val="Grid Table 2 - Accent 1"/>
    <w:basedOn w:val="a1"/>
    <w:uiPriority w:val="99"/>
    <w:rsid w:val="00694C47"/>
    <w:pPr>
      <w:suppressAutoHyphens/>
    </w:pPr>
    <w:rPr>
      <w:rFonts w:eastAsia="Calibri"/>
      <w:sz w:val="22"/>
      <w:szCs w:val="22"/>
      <w:lang w:eastAsia="en-US"/>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D8E2F3" w:fill="D8E2F3"/>
      </w:tcPr>
    </w:tblStylePr>
    <w:tblStylePr w:type="band1Horz">
      <w:rPr>
        <w:color w:val="404040"/>
        <w:sz w:val="22"/>
      </w:rPr>
      <w:tblPr/>
      <w:tcPr>
        <w:shd w:val="clear" w:color="D8E2F3" w:fill="D8E2F3"/>
      </w:tcPr>
    </w:tblStylePr>
  </w:style>
  <w:style w:type="table" w:customStyle="1" w:styleId="GridTable2-Accent2">
    <w:name w:val="Grid Table 2 - Accent 2"/>
    <w:basedOn w:val="a1"/>
    <w:uiPriority w:val="99"/>
    <w:rsid w:val="00694C47"/>
    <w:pPr>
      <w:suppressAutoHyphens/>
    </w:pPr>
    <w:rPr>
      <w:rFonts w:eastAsia="Calibri"/>
      <w:sz w:val="22"/>
      <w:szCs w:val="22"/>
      <w:lang w:eastAsia="en-US"/>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ED7D31"/>
          <w:right w:val="none" w:sz="4" w:space="0" w:color="000000"/>
        </w:tcBorders>
        <w:shd w:val="clear" w:color="FFFFFF" w:fill="auto"/>
      </w:tcPr>
    </w:tblStylePr>
    <w:tblStylePr w:type="lastRow">
      <w:rPr>
        <w:b/>
        <w:color w:val="404040"/>
      </w:rPr>
      <w:tblPr/>
      <w:tcPr>
        <w:tcBorders>
          <w:top w:val="single" w:sz="4" w:space="0" w:color="ED7D31"/>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FBE5D6" w:fill="FBE5D6"/>
      </w:tcPr>
    </w:tblStylePr>
    <w:tblStylePr w:type="band1Horz">
      <w:rPr>
        <w:color w:val="404040"/>
        <w:sz w:val="22"/>
      </w:rPr>
      <w:tblPr/>
      <w:tcPr>
        <w:shd w:val="clear" w:color="FBE5D6" w:fill="FBE5D6"/>
      </w:tcPr>
    </w:tblStylePr>
  </w:style>
  <w:style w:type="table" w:customStyle="1" w:styleId="GridTable2-Accent3">
    <w:name w:val="Grid Table 2 - Accent 3"/>
    <w:basedOn w:val="a1"/>
    <w:uiPriority w:val="99"/>
    <w:rsid w:val="00694C47"/>
    <w:pPr>
      <w:suppressAutoHyphens/>
    </w:pPr>
    <w:rPr>
      <w:rFonts w:eastAsia="Calibri"/>
      <w:sz w:val="22"/>
      <w:szCs w:val="22"/>
      <w:lang w:eastAsia="en-US"/>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ECECEC" w:fill="ECECEC"/>
      </w:tcPr>
    </w:tblStylePr>
    <w:tblStylePr w:type="band1Horz">
      <w:rPr>
        <w:color w:val="404040"/>
        <w:sz w:val="22"/>
      </w:rPr>
      <w:tblPr/>
      <w:tcPr>
        <w:shd w:val="clear" w:color="ECECEC" w:fill="ECECEC"/>
      </w:tcPr>
    </w:tblStylePr>
  </w:style>
  <w:style w:type="table" w:customStyle="1" w:styleId="GridTable2-Accent4">
    <w:name w:val="Grid Table 2 - Accent 4"/>
    <w:basedOn w:val="a1"/>
    <w:uiPriority w:val="99"/>
    <w:rsid w:val="00694C47"/>
    <w:pPr>
      <w:suppressAutoHyphens/>
    </w:pPr>
    <w:rPr>
      <w:rFonts w:eastAsia="Calibri"/>
      <w:sz w:val="22"/>
      <w:szCs w:val="22"/>
      <w:lang w:eastAsia="en-US"/>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C000"/>
          <w:right w:val="none" w:sz="4" w:space="0" w:color="000000"/>
        </w:tcBorders>
        <w:shd w:val="clear" w:color="FFFFFF" w:fill="auto"/>
      </w:tcPr>
    </w:tblStylePr>
    <w:tblStylePr w:type="lastRow">
      <w:rPr>
        <w:b/>
        <w:color w:val="404040"/>
      </w:rPr>
      <w:tblPr/>
      <w:tcPr>
        <w:tcBorders>
          <w:top w:val="single" w:sz="4" w:space="0" w:color="FFC000"/>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FFF2CB" w:fill="FFF2CB"/>
      </w:tcPr>
    </w:tblStylePr>
    <w:tblStylePr w:type="band1Horz">
      <w:rPr>
        <w:color w:val="404040"/>
        <w:sz w:val="22"/>
      </w:rPr>
      <w:tblPr/>
      <w:tcPr>
        <w:shd w:val="clear" w:color="FFF2CB" w:fill="FFF2CB"/>
      </w:tcPr>
    </w:tblStylePr>
  </w:style>
  <w:style w:type="table" w:customStyle="1" w:styleId="GridTable2-Accent5">
    <w:name w:val="Grid Table 2 - Accent 5"/>
    <w:basedOn w:val="a1"/>
    <w:uiPriority w:val="99"/>
    <w:rsid w:val="00694C47"/>
    <w:pPr>
      <w:suppressAutoHyphens/>
    </w:pPr>
    <w:rPr>
      <w:rFonts w:eastAsia="Calibri"/>
      <w:sz w:val="22"/>
      <w:szCs w:val="22"/>
      <w:lang w:eastAsia="en-US"/>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4" w:space="0" w:color="000000"/>
          <w:left w:val="none" w:sz="4" w:space="0" w:color="000000"/>
          <w:bottom w:val="single" w:sz="12" w:space="0" w:color="5B9BD5"/>
          <w:right w:val="none" w:sz="4" w:space="0" w:color="000000"/>
        </w:tcBorders>
        <w:shd w:val="clear" w:color="FFFFFF" w:fill="auto"/>
      </w:tcPr>
    </w:tblStylePr>
    <w:tblStylePr w:type="lastRow">
      <w:rPr>
        <w:b/>
        <w:color w:val="404040"/>
      </w:rPr>
      <w:tblPr/>
      <w:tcPr>
        <w:tcBorders>
          <w:top w:val="single" w:sz="4" w:space="0" w:color="5B9BD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DDEAF6" w:fill="DDEAF6"/>
      </w:tcPr>
    </w:tblStylePr>
    <w:tblStylePr w:type="band1Horz">
      <w:rPr>
        <w:color w:val="404040"/>
        <w:sz w:val="22"/>
      </w:rPr>
      <w:tblPr/>
      <w:tcPr>
        <w:shd w:val="clear" w:color="DDEAF6" w:fill="DDEAF6"/>
      </w:tcPr>
    </w:tblStylePr>
  </w:style>
  <w:style w:type="table" w:customStyle="1" w:styleId="GridTable2-Accent6">
    <w:name w:val="Grid Table 2 - Accent 6"/>
    <w:basedOn w:val="a1"/>
    <w:uiPriority w:val="99"/>
    <w:rsid w:val="00694C47"/>
    <w:pPr>
      <w:suppressAutoHyphens/>
    </w:pPr>
    <w:rPr>
      <w:rFonts w:eastAsia="Calibri"/>
      <w:sz w:val="22"/>
      <w:szCs w:val="22"/>
      <w:lang w:eastAsia="en-US"/>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color w:val="404040"/>
        <w:sz w:val="22"/>
      </w:rPr>
      <w:tblPr/>
      <w:tcPr>
        <w:shd w:val="clear" w:color="E1EFD8" w:fill="E1EFD8"/>
      </w:tcPr>
    </w:tblStylePr>
    <w:tblStylePr w:type="band1Horz">
      <w:rPr>
        <w:color w:val="404040"/>
        <w:sz w:val="22"/>
      </w:rPr>
      <w:tblPr/>
      <w:tcPr>
        <w:shd w:val="clear" w:color="E1EFD8" w:fill="E1EFD8"/>
      </w:tcPr>
    </w:tblStylePr>
  </w:style>
  <w:style w:type="table" w:customStyle="1" w:styleId="-31">
    <w:name w:val="Таблица-сетка 31"/>
    <w:basedOn w:val="a1"/>
    <w:next w:val="-3"/>
    <w:uiPriority w:val="99"/>
    <w:rsid w:val="00694C47"/>
    <w:pPr>
      <w:suppressAutoHyphens/>
    </w:pPr>
    <w:rPr>
      <w:rFonts w:eastAsia="Calibri"/>
      <w:sz w:val="22"/>
      <w:szCs w:val="22"/>
      <w:lang w:eastAsia="en-US"/>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CBCBCB" w:fill="CBCBCB"/>
      </w:tcPr>
    </w:tblStylePr>
    <w:tblStylePr w:type="band1Horz">
      <w:rPr>
        <w:color w:val="404040"/>
        <w:sz w:val="22"/>
      </w:rPr>
      <w:tblPr/>
      <w:tcPr>
        <w:shd w:val="clear" w:color="CBCBCB" w:fill="CBCBCB"/>
      </w:tcPr>
    </w:tblStylePr>
  </w:style>
  <w:style w:type="table" w:customStyle="1" w:styleId="GridTable3-Accent1">
    <w:name w:val="Grid Table 3 - Accent 1"/>
    <w:basedOn w:val="a1"/>
    <w:uiPriority w:val="99"/>
    <w:rsid w:val="00694C47"/>
    <w:pPr>
      <w:suppressAutoHyphens/>
    </w:pPr>
    <w:rPr>
      <w:rFonts w:eastAsia="Calibri"/>
      <w:sz w:val="22"/>
      <w:szCs w:val="22"/>
      <w:lang w:eastAsia="en-US"/>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D8E2F3" w:fill="D8E2F3"/>
      </w:tcPr>
    </w:tblStylePr>
    <w:tblStylePr w:type="band1Horz">
      <w:rPr>
        <w:color w:val="404040"/>
        <w:sz w:val="22"/>
      </w:rPr>
      <w:tblPr/>
      <w:tcPr>
        <w:shd w:val="clear" w:color="D8E2F3" w:fill="D8E2F3"/>
      </w:tcPr>
    </w:tblStylePr>
  </w:style>
  <w:style w:type="table" w:customStyle="1" w:styleId="GridTable3-Accent2">
    <w:name w:val="Grid Table 3 - Accent 2"/>
    <w:basedOn w:val="a1"/>
    <w:uiPriority w:val="99"/>
    <w:rsid w:val="00694C47"/>
    <w:pPr>
      <w:suppressAutoHyphens/>
    </w:pPr>
    <w:rPr>
      <w:rFonts w:eastAsia="Calibri"/>
      <w:sz w:val="22"/>
      <w:szCs w:val="22"/>
      <w:lang w:eastAsia="en-US"/>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FBE5D6" w:fill="FBE5D6"/>
      </w:tcPr>
    </w:tblStylePr>
    <w:tblStylePr w:type="band1Horz">
      <w:rPr>
        <w:color w:val="404040"/>
        <w:sz w:val="22"/>
      </w:rPr>
      <w:tblPr/>
      <w:tcPr>
        <w:shd w:val="clear" w:color="FBE5D6" w:fill="FBE5D6"/>
      </w:tcPr>
    </w:tblStylePr>
  </w:style>
  <w:style w:type="table" w:customStyle="1" w:styleId="GridTable3-Accent3">
    <w:name w:val="Grid Table 3 - Accent 3"/>
    <w:basedOn w:val="a1"/>
    <w:uiPriority w:val="99"/>
    <w:rsid w:val="00694C47"/>
    <w:pPr>
      <w:suppressAutoHyphens/>
    </w:pPr>
    <w:rPr>
      <w:rFonts w:eastAsia="Calibri"/>
      <w:sz w:val="22"/>
      <w:szCs w:val="22"/>
      <w:lang w:eastAsia="en-US"/>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ECECEC" w:fill="ECECEC"/>
      </w:tcPr>
    </w:tblStylePr>
    <w:tblStylePr w:type="band1Horz">
      <w:rPr>
        <w:color w:val="404040"/>
        <w:sz w:val="22"/>
      </w:rPr>
      <w:tblPr/>
      <w:tcPr>
        <w:shd w:val="clear" w:color="ECECEC" w:fill="ECECEC"/>
      </w:tcPr>
    </w:tblStylePr>
  </w:style>
  <w:style w:type="table" w:customStyle="1" w:styleId="GridTable3-Accent4">
    <w:name w:val="Grid Table 3 - Accent 4"/>
    <w:basedOn w:val="a1"/>
    <w:uiPriority w:val="99"/>
    <w:rsid w:val="00694C47"/>
    <w:pPr>
      <w:suppressAutoHyphens/>
    </w:pPr>
    <w:rPr>
      <w:rFonts w:eastAsia="Calibri"/>
      <w:sz w:val="22"/>
      <w:szCs w:val="22"/>
      <w:lang w:eastAsia="en-US"/>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FFF2CB" w:fill="FFF2CB"/>
      </w:tcPr>
    </w:tblStylePr>
    <w:tblStylePr w:type="band1Horz">
      <w:rPr>
        <w:color w:val="404040"/>
        <w:sz w:val="22"/>
      </w:rPr>
      <w:tblPr/>
      <w:tcPr>
        <w:shd w:val="clear" w:color="FFF2CB" w:fill="FFF2CB"/>
      </w:tcPr>
    </w:tblStylePr>
  </w:style>
  <w:style w:type="table" w:customStyle="1" w:styleId="GridTable3-Accent5">
    <w:name w:val="Grid Table 3 - Accent 5"/>
    <w:basedOn w:val="a1"/>
    <w:uiPriority w:val="99"/>
    <w:rsid w:val="00694C47"/>
    <w:pPr>
      <w:suppressAutoHyphens/>
    </w:pPr>
    <w:rPr>
      <w:rFonts w:eastAsia="Calibri"/>
      <w:sz w:val="22"/>
      <w:szCs w:val="22"/>
      <w:lang w:eastAsia="en-US"/>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DDEAF6" w:fill="DDEAF6"/>
      </w:tcPr>
    </w:tblStylePr>
    <w:tblStylePr w:type="band1Horz">
      <w:rPr>
        <w:color w:val="404040"/>
        <w:sz w:val="22"/>
      </w:rPr>
      <w:tblPr/>
      <w:tcPr>
        <w:shd w:val="clear" w:color="DDEAF6" w:fill="DDEAF6"/>
      </w:tcPr>
    </w:tblStylePr>
  </w:style>
  <w:style w:type="table" w:customStyle="1" w:styleId="GridTable3-Accent6">
    <w:name w:val="Grid Table 3 - Accent 6"/>
    <w:basedOn w:val="a1"/>
    <w:uiPriority w:val="99"/>
    <w:rsid w:val="00694C47"/>
    <w:pPr>
      <w:suppressAutoHyphens/>
    </w:pPr>
    <w:rPr>
      <w:rFonts w:eastAsia="Calibri"/>
      <w:sz w:val="22"/>
      <w:szCs w:val="22"/>
      <w:lang w:eastAsia="en-US"/>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color w:val="404040"/>
        <w:sz w:val="22"/>
      </w:rPr>
      <w:tblPr/>
      <w:tcPr>
        <w:shd w:val="clear" w:color="E1EFD8" w:fill="E1EFD8"/>
      </w:tcPr>
    </w:tblStylePr>
    <w:tblStylePr w:type="band1Horz">
      <w:rPr>
        <w:color w:val="404040"/>
        <w:sz w:val="22"/>
      </w:rPr>
      <w:tblPr/>
      <w:tcPr>
        <w:shd w:val="clear" w:color="E1EFD8" w:fill="E1EFD8"/>
      </w:tcPr>
    </w:tblStylePr>
  </w:style>
  <w:style w:type="table" w:customStyle="1" w:styleId="-41">
    <w:name w:val="Таблица-сетка 41"/>
    <w:basedOn w:val="a1"/>
    <w:next w:val="-4"/>
    <w:uiPriority w:val="59"/>
    <w:rsid w:val="00694C47"/>
    <w:pPr>
      <w:suppressAutoHyphens/>
    </w:pPr>
    <w:rPr>
      <w:rFonts w:eastAsia="Calibri"/>
      <w:sz w:val="22"/>
      <w:szCs w:val="22"/>
      <w:lang w:eastAsia="en-US"/>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rPr>
      <w:tblPr/>
      <w:tcPr>
        <w:shd w:val="clear" w:color="CBCBCB" w:fill="CBCBCB"/>
      </w:tcPr>
    </w:tblStylePr>
    <w:tblStylePr w:type="band1Horz">
      <w:rPr>
        <w:color w:val="404040"/>
        <w:sz w:val="22"/>
      </w:rPr>
      <w:tblPr/>
      <w:tcPr>
        <w:shd w:val="clear" w:color="CBCBCB" w:fill="CBCBCB"/>
      </w:tcPr>
    </w:tblStylePr>
  </w:style>
  <w:style w:type="table" w:customStyle="1" w:styleId="GridTable4-Accent1">
    <w:name w:val="Grid Table 4 - Accent 1"/>
    <w:basedOn w:val="a1"/>
    <w:uiPriority w:val="59"/>
    <w:rsid w:val="00694C47"/>
    <w:pPr>
      <w:suppressAutoHyphens/>
    </w:pPr>
    <w:rPr>
      <w:rFonts w:eastAsia="Calibri"/>
      <w:sz w:val="22"/>
      <w:szCs w:val="22"/>
      <w:lang w:eastAsia="en-US"/>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rPr>
      <w:tblPr/>
      <w:tcPr>
        <w:tcBorders>
          <w:top w:val="single" w:sz="4" w:space="0" w:color="4472C4"/>
          <w:left w:val="single" w:sz="4" w:space="0" w:color="4472C4"/>
          <w:bottom w:val="single" w:sz="4" w:space="0" w:color="4472C4"/>
          <w:right w:val="single" w:sz="4" w:space="0" w:color="4472C4"/>
        </w:tcBorders>
        <w:shd w:val="clear" w:color="537DC8"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rPr>
      <w:tblPr/>
      <w:tcPr>
        <w:shd w:val="clear" w:color="DAE3F3" w:fill="DAE3F3"/>
      </w:tcPr>
    </w:tblStylePr>
    <w:tblStylePr w:type="band1Horz">
      <w:rPr>
        <w:color w:val="404040"/>
        <w:sz w:val="22"/>
      </w:rPr>
      <w:tblPr/>
      <w:tcPr>
        <w:shd w:val="clear" w:color="DAE3F3" w:fill="DAE3F3"/>
      </w:tcPr>
    </w:tblStylePr>
  </w:style>
  <w:style w:type="table" w:customStyle="1" w:styleId="GridTable4-Accent2">
    <w:name w:val="Grid Table 4 - Accent 2"/>
    <w:basedOn w:val="a1"/>
    <w:uiPriority w:val="59"/>
    <w:rsid w:val="00694C47"/>
    <w:pPr>
      <w:suppressAutoHyphens/>
    </w:pPr>
    <w:rPr>
      <w:rFonts w:eastAsia="Calibri"/>
      <w:sz w:val="22"/>
      <w:szCs w:val="22"/>
      <w:lang w:eastAsia="en-US"/>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rPr>
      <w:tblPr/>
      <w:tcPr>
        <w:tcBorders>
          <w:top w:val="single" w:sz="4" w:space="0" w:color="ED7D31"/>
          <w:left w:val="single" w:sz="4" w:space="0" w:color="ED7D31"/>
          <w:bottom w:val="single" w:sz="4" w:space="0" w:color="ED7D31"/>
          <w:right w:val="single" w:sz="4" w:space="0" w:color="ED7D31"/>
        </w:tcBorders>
        <w:shd w:val="clear" w:color="F4B184"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rPr>
      <w:tblPr/>
      <w:tcPr>
        <w:shd w:val="clear" w:color="FBE5D6" w:fill="FBE5D6"/>
      </w:tcPr>
    </w:tblStylePr>
    <w:tblStylePr w:type="band1Horz">
      <w:rPr>
        <w:color w:val="404040"/>
        <w:sz w:val="22"/>
      </w:rPr>
      <w:tblPr/>
      <w:tcPr>
        <w:shd w:val="clear" w:color="FBE5D6" w:fill="FBE5D6"/>
      </w:tcPr>
    </w:tblStylePr>
  </w:style>
  <w:style w:type="table" w:customStyle="1" w:styleId="GridTable4-Accent3">
    <w:name w:val="Grid Table 4 - Accent 3"/>
    <w:basedOn w:val="a1"/>
    <w:uiPriority w:val="59"/>
    <w:rsid w:val="00694C47"/>
    <w:pPr>
      <w:suppressAutoHyphens/>
    </w:pPr>
    <w:rPr>
      <w:rFonts w:eastAsia="Calibri"/>
      <w:sz w:val="22"/>
      <w:szCs w:val="22"/>
      <w:lang w:eastAsia="en-US"/>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rPr>
      <w:tblPr/>
      <w:tcPr>
        <w:shd w:val="clear" w:color="ECECEC" w:fill="ECECEC"/>
      </w:tcPr>
    </w:tblStylePr>
    <w:tblStylePr w:type="band1Horz">
      <w:rPr>
        <w:color w:val="404040"/>
        <w:sz w:val="22"/>
      </w:rPr>
      <w:tblPr/>
      <w:tcPr>
        <w:shd w:val="clear" w:color="ECECEC" w:fill="ECECEC"/>
      </w:tcPr>
    </w:tblStylePr>
  </w:style>
  <w:style w:type="table" w:customStyle="1" w:styleId="GridTable4-Accent4">
    <w:name w:val="Grid Table 4 - Accent 4"/>
    <w:basedOn w:val="a1"/>
    <w:uiPriority w:val="59"/>
    <w:rsid w:val="00694C47"/>
    <w:pPr>
      <w:suppressAutoHyphens/>
    </w:pPr>
    <w:rPr>
      <w:rFonts w:eastAsia="Calibri"/>
      <w:sz w:val="22"/>
      <w:szCs w:val="22"/>
      <w:lang w:eastAsia="en-US"/>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rPr>
      <w:tblPr/>
      <w:tcPr>
        <w:tcBorders>
          <w:top w:val="single" w:sz="4" w:space="0" w:color="FFC000"/>
          <w:left w:val="single" w:sz="4" w:space="0" w:color="FFC000"/>
          <w:bottom w:val="single" w:sz="4" w:space="0" w:color="FFC000"/>
          <w:right w:val="single" w:sz="4" w:space="0" w:color="FFC000"/>
        </w:tcBorders>
        <w:shd w:val="clear" w:color="FFD865"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rPr>
      <w:tblPr/>
      <w:tcPr>
        <w:shd w:val="clear" w:color="FFF2CB" w:fill="FFF2CB"/>
      </w:tcPr>
    </w:tblStylePr>
    <w:tblStylePr w:type="band1Horz">
      <w:rPr>
        <w:color w:val="404040"/>
        <w:sz w:val="22"/>
      </w:rPr>
      <w:tblPr/>
      <w:tcPr>
        <w:shd w:val="clear" w:color="FFF2CB" w:fill="FFF2CB"/>
      </w:tcPr>
    </w:tblStylePr>
  </w:style>
  <w:style w:type="table" w:customStyle="1" w:styleId="GridTable4-Accent5">
    <w:name w:val="Grid Table 4 - Accent 5"/>
    <w:basedOn w:val="a1"/>
    <w:uiPriority w:val="59"/>
    <w:rsid w:val="00694C47"/>
    <w:pPr>
      <w:suppressAutoHyphens/>
    </w:pPr>
    <w:rPr>
      <w:rFonts w:eastAsia="Calibri"/>
      <w:sz w:val="22"/>
      <w:szCs w:val="22"/>
      <w:lang w:eastAsia="en-US"/>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rPr>
      <w:tblPr/>
      <w:tcPr>
        <w:tcBorders>
          <w:top w:val="single" w:sz="4" w:space="0" w:color="5B9BD5"/>
          <w:left w:val="single" w:sz="4" w:space="0" w:color="5B9BD5"/>
          <w:bottom w:val="single" w:sz="4" w:space="0" w:color="5B9BD5"/>
          <w:right w:val="single" w:sz="4" w:space="0" w:color="5B9BD5"/>
        </w:tcBorders>
        <w:shd w:val="clear" w:color="5B9BD5"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rPr>
      <w:tblPr/>
      <w:tcPr>
        <w:shd w:val="clear" w:color="DDEAF6" w:fill="DDEAF6"/>
      </w:tcPr>
    </w:tblStylePr>
    <w:tblStylePr w:type="band1Horz">
      <w:rPr>
        <w:color w:val="404040"/>
        <w:sz w:val="22"/>
      </w:rPr>
      <w:tblPr/>
      <w:tcPr>
        <w:shd w:val="clear" w:color="DDEAF6" w:fill="DDEAF6"/>
      </w:tcPr>
    </w:tblStylePr>
  </w:style>
  <w:style w:type="table" w:customStyle="1" w:styleId="GridTable4-Accent6">
    <w:name w:val="Grid Table 4 - Accent 6"/>
    <w:basedOn w:val="a1"/>
    <w:uiPriority w:val="59"/>
    <w:rsid w:val="00694C47"/>
    <w:pPr>
      <w:suppressAutoHyphens/>
    </w:pPr>
    <w:rPr>
      <w:rFonts w:eastAsia="Calibri"/>
      <w:sz w:val="22"/>
      <w:szCs w:val="22"/>
      <w:lang w:eastAsia="en-US"/>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rPr>
      <w:tblPr/>
      <w:tcPr>
        <w:shd w:val="clear" w:color="E1EFD8" w:fill="E1EFD8"/>
      </w:tcPr>
    </w:tblStylePr>
    <w:tblStylePr w:type="band1Horz">
      <w:rPr>
        <w:color w:val="404040"/>
        <w:sz w:val="22"/>
      </w:rPr>
      <w:tblPr/>
      <w:tcPr>
        <w:shd w:val="clear" w:color="E1EFD8" w:fill="E1EFD8"/>
      </w:tcPr>
    </w:tblStylePr>
  </w:style>
  <w:style w:type="table" w:customStyle="1" w:styleId="-51">
    <w:name w:val="Таблица-сетка 5 темная1"/>
    <w:basedOn w:val="a1"/>
    <w:next w:val="-5"/>
    <w:uiPriority w:val="99"/>
    <w:rsid w:val="00694C47"/>
    <w:pPr>
      <w:suppressAutoHyphens/>
    </w:pPr>
    <w:rPr>
      <w:rFonts w:eastAsia="Calibri"/>
      <w:sz w:val="22"/>
      <w:szCs w:val="22"/>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rPr>
      <w:tblPr/>
      <w:tcPr>
        <w:shd w:val="clear" w:color="000000" w:fill="000000"/>
      </w:tcPr>
    </w:tblStylePr>
    <w:tblStylePr w:type="lastRow">
      <w:rPr>
        <w:b/>
        <w:color w:val="FFFFFF"/>
        <w:sz w:val="22"/>
      </w:rPr>
      <w:tblPr/>
      <w:tcPr>
        <w:tcBorders>
          <w:top w:val="single" w:sz="4" w:space="0" w:color="FFFFFF"/>
        </w:tcBorders>
        <w:shd w:val="clear" w:color="000000" w:fill="000000"/>
      </w:tcPr>
    </w:tblStylePr>
    <w:tblStylePr w:type="firstCol">
      <w:rPr>
        <w:b/>
        <w:color w:val="FFFFFF"/>
        <w:sz w:val="22"/>
      </w:rPr>
      <w:tblPr/>
      <w:tcPr>
        <w:shd w:val="clear" w:color="000000" w:fill="000000"/>
      </w:tcPr>
    </w:tblStylePr>
    <w:tblStylePr w:type="lastCol">
      <w:rPr>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rsid w:val="00694C47"/>
    <w:pPr>
      <w:suppressAutoHyphens/>
    </w:pPr>
    <w:rPr>
      <w:rFonts w:eastAsia="Calibri"/>
      <w:sz w:val="22"/>
      <w:szCs w:val="22"/>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rPr>
      <w:tblPr/>
      <w:tcPr>
        <w:shd w:val="clear" w:color="4472C4" w:fill="4472C4"/>
      </w:tcPr>
    </w:tblStylePr>
    <w:tblStylePr w:type="lastRow">
      <w:rPr>
        <w:b/>
        <w:color w:val="FFFFFF"/>
        <w:sz w:val="22"/>
      </w:rPr>
      <w:tblPr/>
      <w:tcPr>
        <w:tcBorders>
          <w:top w:val="single" w:sz="4" w:space="0" w:color="FFFFFF"/>
        </w:tcBorders>
        <w:shd w:val="clear" w:color="4472C4" w:fill="4472C4"/>
      </w:tcPr>
    </w:tblStylePr>
    <w:tblStylePr w:type="firstCol">
      <w:rPr>
        <w:b/>
        <w:color w:val="FFFFFF"/>
        <w:sz w:val="22"/>
      </w:rPr>
      <w:tblPr/>
      <w:tcPr>
        <w:shd w:val="clear" w:color="4472C4" w:fill="4472C4"/>
      </w:tcPr>
    </w:tblStylePr>
    <w:tblStylePr w:type="lastCol">
      <w:rPr>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2">
    <w:name w:val="Grid Table 5 Dark - Accent 2"/>
    <w:basedOn w:val="a1"/>
    <w:uiPriority w:val="99"/>
    <w:rsid w:val="00694C47"/>
    <w:pPr>
      <w:suppressAutoHyphens/>
    </w:pPr>
    <w:rPr>
      <w:rFonts w:eastAsia="Calibri"/>
      <w:sz w:val="22"/>
      <w:szCs w:val="22"/>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rPr>
      <w:tblPr/>
      <w:tcPr>
        <w:shd w:val="clear" w:color="ED7D31" w:fill="ED7D31"/>
      </w:tcPr>
    </w:tblStylePr>
    <w:tblStylePr w:type="lastRow">
      <w:rPr>
        <w:b/>
        <w:color w:val="FFFFFF"/>
        <w:sz w:val="22"/>
      </w:rPr>
      <w:tblPr/>
      <w:tcPr>
        <w:tcBorders>
          <w:top w:val="single" w:sz="4" w:space="0" w:color="FFFFFF"/>
        </w:tcBorders>
        <w:shd w:val="clear" w:color="ED7D31" w:fill="ED7D31"/>
      </w:tcPr>
    </w:tblStylePr>
    <w:tblStylePr w:type="firstCol">
      <w:rPr>
        <w:b/>
        <w:color w:val="FFFFFF"/>
        <w:sz w:val="22"/>
      </w:rPr>
      <w:tblPr/>
      <w:tcPr>
        <w:shd w:val="clear" w:color="ED7D31" w:fill="ED7D31"/>
      </w:tcPr>
    </w:tblStylePr>
    <w:tblStylePr w:type="lastCol">
      <w:rPr>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1"/>
    <w:uiPriority w:val="99"/>
    <w:rsid w:val="00694C47"/>
    <w:pPr>
      <w:suppressAutoHyphens/>
    </w:pPr>
    <w:rPr>
      <w:rFonts w:eastAsia="Calibri"/>
      <w:sz w:val="22"/>
      <w:szCs w:val="22"/>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rPr>
      <w:tblPr/>
      <w:tcPr>
        <w:shd w:val="clear" w:color="A5A5A5" w:fill="A5A5A5"/>
      </w:tcPr>
    </w:tblStylePr>
    <w:tblStylePr w:type="lastRow">
      <w:rPr>
        <w:b/>
        <w:color w:val="FFFFFF"/>
        <w:sz w:val="22"/>
      </w:rPr>
      <w:tblPr/>
      <w:tcPr>
        <w:tcBorders>
          <w:top w:val="single" w:sz="4" w:space="0" w:color="FFFFFF"/>
        </w:tcBorders>
        <w:shd w:val="clear" w:color="A5A5A5" w:fill="A5A5A5"/>
      </w:tcPr>
    </w:tblStylePr>
    <w:tblStylePr w:type="firstCol">
      <w:rPr>
        <w:b/>
        <w:color w:val="FFFFFF"/>
        <w:sz w:val="22"/>
      </w:rPr>
      <w:tblPr/>
      <w:tcPr>
        <w:shd w:val="clear" w:color="A5A5A5" w:fill="A5A5A5"/>
      </w:tcPr>
    </w:tblStylePr>
    <w:tblStylePr w:type="lastCol">
      <w:rPr>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1"/>
    <w:uiPriority w:val="99"/>
    <w:rsid w:val="00694C47"/>
    <w:pPr>
      <w:suppressAutoHyphens/>
    </w:pPr>
    <w:rPr>
      <w:rFonts w:eastAsia="Calibri"/>
      <w:sz w:val="22"/>
      <w:szCs w:val="22"/>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rPr>
      <w:tblPr/>
      <w:tcPr>
        <w:shd w:val="clear" w:color="FFC000" w:fill="FFC000"/>
      </w:tcPr>
    </w:tblStylePr>
    <w:tblStylePr w:type="lastRow">
      <w:rPr>
        <w:b/>
        <w:color w:val="FFFFFF"/>
        <w:sz w:val="22"/>
      </w:rPr>
      <w:tblPr/>
      <w:tcPr>
        <w:tcBorders>
          <w:top w:val="single" w:sz="4" w:space="0" w:color="FFFFFF"/>
        </w:tcBorders>
        <w:shd w:val="clear" w:color="FFC000" w:fill="FFC000"/>
      </w:tcPr>
    </w:tblStylePr>
    <w:tblStylePr w:type="firstCol">
      <w:rPr>
        <w:b/>
        <w:color w:val="FFFFFF"/>
        <w:sz w:val="22"/>
      </w:rPr>
      <w:tblPr/>
      <w:tcPr>
        <w:shd w:val="clear" w:color="FFC000" w:fill="FFC000"/>
      </w:tcPr>
    </w:tblStylePr>
    <w:tblStylePr w:type="lastCol">
      <w:rPr>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1"/>
    <w:uiPriority w:val="99"/>
    <w:rsid w:val="00694C47"/>
    <w:pPr>
      <w:suppressAutoHyphens/>
    </w:pPr>
    <w:rPr>
      <w:rFonts w:eastAsia="Calibri"/>
      <w:sz w:val="22"/>
      <w:szCs w:val="22"/>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rPr>
      <w:tblPr/>
      <w:tcPr>
        <w:shd w:val="clear" w:color="5B9BD5" w:fill="5B9BD5"/>
      </w:tcPr>
    </w:tblStylePr>
    <w:tblStylePr w:type="lastRow">
      <w:rPr>
        <w:b/>
        <w:color w:val="FFFFFF"/>
        <w:sz w:val="22"/>
      </w:rPr>
      <w:tblPr/>
      <w:tcPr>
        <w:tcBorders>
          <w:top w:val="single" w:sz="4" w:space="0" w:color="FFFFFF"/>
        </w:tcBorders>
        <w:shd w:val="clear" w:color="5B9BD5" w:fill="5B9BD5"/>
      </w:tcPr>
    </w:tblStylePr>
    <w:tblStylePr w:type="firstCol">
      <w:rPr>
        <w:b/>
        <w:color w:val="FFFFFF"/>
        <w:sz w:val="22"/>
      </w:rPr>
      <w:tblPr/>
      <w:tcPr>
        <w:shd w:val="clear" w:color="5B9BD5" w:fill="5B9BD5"/>
      </w:tcPr>
    </w:tblStylePr>
    <w:tblStylePr w:type="lastCol">
      <w:rPr>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6">
    <w:name w:val="Grid Table 5 Dark - Accent 6"/>
    <w:basedOn w:val="a1"/>
    <w:uiPriority w:val="99"/>
    <w:rsid w:val="00694C47"/>
    <w:pPr>
      <w:suppressAutoHyphens/>
    </w:pPr>
    <w:rPr>
      <w:rFonts w:eastAsia="Calibri"/>
      <w:sz w:val="22"/>
      <w:szCs w:val="22"/>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rPr>
      <w:tblPr/>
      <w:tcPr>
        <w:shd w:val="clear" w:color="70AD47" w:fill="70AD47"/>
      </w:tcPr>
    </w:tblStylePr>
    <w:tblStylePr w:type="lastRow">
      <w:rPr>
        <w:b/>
        <w:color w:val="FFFFFF"/>
        <w:sz w:val="22"/>
      </w:rPr>
      <w:tblPr/>
      <w:tcPr>
        <w:tcBorders>
          <w:top w:val="single" w:sz="4" w:space="0" w:color="FFFFFF"/>
        </w:tcBorders>
        <w:shd w:val="clear" w:color="70AD47" w:fill="70AD47"/>
      </w:tcPr>
    </w:tblStylePr>
    <w:tblStylePr w:type="firstCol">
      <w:rPr>
        <w:b/>
        <w:color w:val="FFFFFF"/>
        <w:sz w:val="22"/>
      </w:rPr>
      <w:tblPr/>
      <w:tcPr>
        <w:shd w:val="clear" w:color="70AD47" w:fill="70AD47"/>
      </w:tcPr>
    </w:tblStylePr>
    <w:tblStylePr w:type="lastCol">
      <w:rPr>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1">
    <w:name w:val="Таблица-сетка 6 цветная1"/>
    <w:basedOn w:val="a1"/>
    <w:next w:val="-6"/>
    <w:uiPriority w:val="99"/>
    <w:rsid w:val="00694C47"/>
    <w:pPr>
      <w:suppressAutoHyphens/>
    </w:pPr>
    <w:rPr>
      <w:rFonts w:eastAsia="Calibri"/>
      <w:sz w:val="22"/>
      <w:szCs w:val="22"/>
      <w:lang w:eastAsia="en-US"/>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color w:val="7F7F7F"/>
        <w:sz w:val="22"/>
      </w:rPr>
      <w:tblPr/>
      <w:tcPr>
        <w:shd w:val="clear" w:color="CBCBCB" w:fill="CBCBCB"/>
      </w:tcPr>
    </w:tblStylePr>
    <w:tblStylePr w:type="band2Horz">
      <w:rPr>
        <w:color w:val="7F7F7F"/>
        <w:sz w:val="22"/>
      </w:rPr>
    </w:tblStylePr>
  </w:style>
  <w:style w:type="table" w:customStyle="1" w:styleId="GridTable6Colorful-Accent1">
    <w:name w:val="Grid Table 6 Colorful - Accent 1"/>
    <w:basedOn w:val="a1"/>
    <w:uiPriority w:val="99"/>
    <w:rsid w:val="00694C47"/>
    <w:pPr>
      <w:suppressAutoHyphens/>
    </w:pPr>
    <w:rPr>
      <w:rFonts w:eastAsia="Calibri"/>
      <w:sz w:val="22"/>
      <w:szCs w:val="22"/>
      <w:lang w:eastAsia="en-US"/>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D8E2F3" w:fill="D8E2F3"/>
      </w:tcPr>
    </w:tblStylePr>
    <w:tblStylePr w:type="band1Horz">
      <w:rPr>
        <w:color w:val="A0B7E1"/>
        <w:sz w:val="22"/>
      </w:rPr>
      <w:tblPr/>
      <w:tcPr>
        <w:shd w:val="clear" w:color="D8E2F3" w:fill="D8E2F3"/>
      </w:tcPr>
    </w:tblStylePr>
    <w:tblStylePr w:type="band2Horz">
      <w:rPr>
        <w:color w:val="A0B7E1"/>
        <w:sz w:val="22"/>
      </w:rPr>
    </w:tblStylePr>
  </w:style>
  <w:style w:type="table" w:customStyle="1" w:styleId="GridTable6Colorful-Accent2">
    <w:name w:val="Grid Table 6 Colorful - Accent 2"/>
    <w:basedOn w:val="a1"/>
    <w:uiPriority w:val="99"/>
    <w:rsid w:val="00694C47"/>
    <w:pPr>
      <w:suppressAutoHyphens/>
    </w:pPr>
    <w:rPr>
      <w:rFonts w:eastAsia="Calibri"/>
      <w:sz w:val="22"/>
      <w:szCs w:val="22"/>
      <w:lang w:eastAsia="en-US"/>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color w:val="F4B184"/>
        <w:sz w:val="22"/>
      </w:rPr>
      <w:tblPr/>
      <w:tcPr>
        <w:shd w:val="clear" w:color="FBE5D6" w:fill="FBE5D6"/>
      </w:tcPr>
    </w:tblStylePr>
    <w:tblStylePr w:type="band2Horz">
      <w:rPr>
        <w:color w:val="F4B184"/>
        <w:sz w:val="22"/>
      </w:rPr>
    </w:tblStylePr>
  </w:style>
  <w:style w:type="table" w:customStyle="1" w:styleId="GridTable6Colorful-Accent3">
    <w:name w:val="Grid Table 6 Colorful - Accent 3"/>
    <w:basedOn w:val="a1"/>
    <w:uiPriority w:val="99"/>
    <w:rsid w:val="00694C47"/>
    <w:pPr>
      <w:suppressAutoHyphens/>
    </w:pPr>
    <w:rPr>
      <w:rFonts w:eastAsia="Calibri"/>
      <w:sz w:val="22"/>
      <w:szCs w:val="22"/>
      <w:lang w:eastAsia="en-US"/>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color w:val="A5A5A5"/>
        <w:sz w:val="22"/>
      </w:rPr>
      <w:tblPr/>
      <w:tcPr>
        <w:shd w:val="clear" w:color="ECECEC" w:fill="ECECEC"/>
      </w:tcPr>
    </w:tblStylePr>
    <w:tblStylePr w:type="band2Horz">
      <w:rPr>
        <w:color w:val="A5A5A5"/>
        <w:sz w:val="22"/>
      </w:rPr>
    </w:tblStylePr>
  </w:style>
  <w:style w:type="table" w:customStyle="1" w:styleId="GridTable6Colorful-Accent4">
    <w:name w:val="Grid Table 6 Colorful - Accent 4"/>
    <w:basedOn w:val="a1"/>
    <w:uiPriority w:val="99"/>
    <w:rsid w:val="00694C47"/>
    <w:pPr>
      <w:suppressAutoHyphens/>
    </w:pPr>
    <w:rPr>
      <w:rFonts w:eastAsia="Calibri"/>
      <w:sz w:val="22"/>
      <w:szCs w:val="22"/>
      <w:lang w:eastAsia="en-US"/>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color w:val="FFD865"/>
        <w:sz w:val="22"/>
      </w:rPr>
      <w:tblPr/>
      <w:tcPr>
        <w:shd w:val="clear" w:color="FFF2CB" w:fill="FFF2CB"/>
      </w:tcPr>
    </w:tblStylePr>
    <w:tblStylePr w:type="band2Horz">
      <w:rPr>
        <w:color w:val="FFD865"/>
        <w:sz w:val="22"/>
      </w:rPr>
    </w:tblStylePr>
  </w:style>
  <w:style w:type="table" w:customStyle="1" w:styleId="GridTable6Colorful-Accent5">
    <w:name w:val="Grid Table 6 Colorful - Accent 5"/>
    <w:basedOn w:val="a1"/>
    <w:uiPriority w:val="99"/>
    <w:rsid w:val="00694C47"/>
    <w:pPr>
      <w:suppressAutoHyphens/>
    </w:pPr>
    <w:rPr>
      <w:rFonts w:eastAsia="Calibri"/>
      <w:sz w:val="22"/>
      <w:szCs w:val="22"/>
      <w:lang w:eastAsia="en-US"/>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DDEAF6" w:fill="DDEAF6"/>
      </w:tcPr>
    </w:tblStylePr>
    <w:tblStylePr w:type="band1Horz">
      <w:rPr>
        <w:color w:val="245A8D"/>
        <w:sz w:val="22"/>
      </w:rPr>
      <w:tblPr/>
      <w:tcPr>
        <w:shd w:val="clear" w:color="DDEAF6" w:fill="DDEAF6"/>
      </w:tcPr>
    </w:tblStylePr>
    <w:tblStylePr w:type="band2Horz">
      <w:rPr>
        <w:color w:val="245A8D"/>
        <w:sz w:val="22"/>
      </w:rPr>
    </w:tblStylePr>
  </w:style>
  <w:style w:type="table" w:customStyle="1" w:styleId="GridTable6Colorful-Accent6">
    <w:name w:val="Grid Table 6 Colorful - Accent 6"/>
    <w:basedOn w:val="a1"/>
    <w:uiPriority w:val="99"/>
    <w:rsid w:val="00694C47"/>
    <w:pPr>
      <w:suppressAutoHyphens/>
    </w:pPr>
    <w:rPr>
      <w:rFonts w:eastAsia="Calibri"/>
      <w:sz w:val="22"/>
      <w:szCs w:val="22"/>
      <w:lang w:eastAsia="en-US"/>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E1EFD8" w:fill="E1EFD8"/>
      </w:tcPr>
    </w:tblStylePr>
    <w:tblStylePr w:type="band1Horz">
      <w:rPr>
        <w:color w:val="245A8D"/>
        <w:sz w:val="22"/>
      </w:rPr>
      <w:tblPr/>
      <w:tcPr>
        <w:shd w:val="clear" w:color="E1EFD8" w:fill="E1EFD8"/>
      </w:tcPr>
    </w:tblStylePr>
    <w:tblStylePr w:type="band2Horz">
      <w:rPr>
        <w:color w:val="245A8D"/>
        <w:sz w:val="22"/>
      </w:rPr>
    </w:tblStylePr>
  </w:style>
  <w:style w:type="table" w:customStyle="1" w:styleId="-71">
    <w:name w:val="Таблица-сетка 7 цветная1"/>
    <w:basedOn w:val="a1"/>
    <w:next w:val="-7"/>
    <w:uiPriority w:val="99"/>
    <w:rsid w:val="00694C47"/>
    <w:pPr>
      <w:suppressAutoHyphens/>
    </w:pPr>
    <w:rPr>
      <w:rFonts w:eastAsia="Calibri"/>
      <w:sz w:val="22"/>
      <w:szCs w:val="22"/>
      <w:lang w:eastAsia="en-US"/>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rPr>
      <w:tblPr/>
      <w:tcPr>
        <w:tcBorders>
          <w:top w:val="none" w:sz="0" w:space="0" w:color="auto"/>
          <w:left w:val="none" w:sz="0" w:space="0" w:color="auto"/>
          <w:bottom w:val="single" w:sz="4" w:space="0" w:color="000000"/>
          <w:right w:val="none" w:sz="0" w:space="0" w:color="auto"/>
        </w:tcBorders>
        <w:shd w:val="clear" w:color="FFFFFF" w:fill="FFFFFF"/>
      </w:tcPr>
    </w:tblStylePr>
    <w:tblStylePr w:type="lastRow">
      <w:rPr>
        <w:b/>
        <w:color w:val="7F7F7F"/>
        <w:sz w:val="22"/>
      </w:rPr>
      <w:tblPr/>
      <w:tcPr>
        <w:tcBorders>
          <w:top w:val="single" w:sz="4" w:space="0" w:color="000000"/>
          <w:left w:val="none" w:sz="0" w:space="0" w:color="auto"/>
          <w:bottom w:val="none" w:sz="0" w:space="0" w:color="auto"/>
          <w:right w:val="none" w:sz="0" w:space="0" w:color="auto"/>
        </w:tcBorders>
        <w:shd w:val="clear" w:color="FFFFFF" w:fill="FFFFFF"/>
      </w:tcPr>
    </w:tblStylePr>
    <w:tblStylePr w:type="firstCol">
      <w:pPr>
        <w:jc w:val="right"/>
      </w:pPr>
      <w:rPr>
        <w:i/>
        <w:color w:val="7F7F7F"/>
        <w:sz w:val="22"/>
      </w:rPr>
      <w:tblPr/>
      <w:tcPr>
        <w:tcBorders>
          <w:top w:val="none" w:sz="0" w:space="0" w:color="auto"/>
          <w:left w:val="none" w:sz="0" w:space="0" w:color="auto"/>
          <w:bottom w:val="none" w:sz="0" w:space="0" w:color="auto"/>
          <w:right w:val="single" w:sz="4" w:space="0" w:color="000000"/>
        </w:tcBorders>
        <w:shd w:val="clear" w:color="FFFFFF" w:fill="auto"/>
      </w:tcPr>
    </w:tblStylePr>
    <w:tblStylePr w:type="lastCol">
      <w:rPr>
        <w:i/>
        <w:color w:val="7F7F7F"/>
        <w:sz w:val="22"/>
      </w:rPr>
      <w:tblPr/>
      <w:tcPr>
        <w:tcBorders>
          <w:top w:val="none" w:sz="0" w:space="0" w:color="auto"/>
          <w:left w:val="single" w:sz="4" w:space="0" w:color="000000"/>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color w:val="7F7F7F"/>
        <w:sz w:val="22"/>
      </w:rPr>
      <w:tblPr/>
      <w:tcPr>
        <w:shd w:val="clear" w:color="F2F2F2" w:fill="F2F2F2"/>
      </w:tcPr>
    </w:tblStylePr>
    <w:tblStylePr w:type="band2Horz">
      <w:rPr>
        <w:color w:val="7F7F7F"/>
        <w:sz w:val="22"/>
      </w:rPr>
    </w:tblStylePr>
  </w:style>
  <w:style w:type="table" w:customStyle="1" w:styleId="GridTable7Colorful-Accent1">
    <w:name w:val="Grid Table 7 Colorful - Accent 1"/>
    <w:basedOn w:val="a1"/>
    <w:uiPriority w:val="99"/>
    <w:rsid w:val="00694C47"/>
    <w:pPr>
      <w:suppressAutoHyphens/>
    </w:pPr>
    <w:rPr>
      <w:rFonts w:eastAsia="Calibri"/>
      <w:sz w:val="22"/>
      <w:szCs w:val="22"/>
      <w:lang w:eastAsia="en-US"/>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rPr>
      <w:tblPr/>
      <w:tcPr>
        <w:tcBorders>
          <w:top w:val="none" w:sz="0" w:space="0" w:color="auto"/>
          <w:left w:val="none" w:sz="0" w:space="0" w:color="auto"/>
          <w:bottom w:val="single" w:sz="4" w:space="0" w:color="4472C4"/>
          <w:right w:val="none" w:sz="0" w:space="0" w:color="auto"/>
        </w:tcBorders>
        <w:shd w:val="clear" w:color="FFFFFF" w:fill="FFFFFF"/>
      </w:tcPr>
    </w:tblStylePr>
    <w:tblStylePr w:type="lastRow">
      <w:rPr>
        <w:b/>
        <w:color w:val="A0B7E1"/>
        <w:sz w:val="22"/>
      </w:rPr>
      <w:tblPr/>
      <w:tcPr>
        <w:tcBorders>
          <w:top w:val="single" w:sz="4" w:space="0" w:color="4472C4"/>
          <w:left w:val="none" w:sz="0" w:space="0" w:color="auto"/>
          <w:bottom w:val="none" w:sz="0" w:space="0" w:color="auto"/>
          <w:right w:val="none" w:sz="0" w:space="0" w:color="auto"/>
        </w:tcBorders>
        <w:shd w:val="clear" w:color="FFFFFF" w:fill="FFFFFF"/>
      </w:tcPr>
    </w:tblStylePr>
    <w:tblStylePr w:type="firstCol">
      <w:pPr>
        <w:jc w:val="right"/>
      </w:pPr>
      <w:rPr>
        <w:i/>
        <w:color w:val="A0B7E1"/>
        <w:sz w:val="22"/>
      </w:rPr>
      <w:tblPr/>
      <w:tcPr>
        <w:tcBorders>
          <w:top w:val="none" w:sz="0" w:space="0" w:color="auto"/>
          <w:left w:val="none" w:sz="0" w:space="0" w:color="auto"/>
          <w:bottom w:val="none" w:sz="0" w:space="0" w:color="auto"/>
          <w:right w:val="single" w:sz="4" w:space="0" w:color="4472C4"/>
        </w:tcBorders>
        <w:shd w:val="clear" w:color="FFFFFF" w:fill="auto"/>
      </w:tcPr>
    </w:tblStylePr>
    <w:tblStylePr w:type="lastCol">
      <w:rPr>
        <w:i/>
        <w:color w:val="A0B7E1"/>
        <w:sz w:val="22"/>
      </w:rPr>
      <w:tblPr/>
      <w:tcPr>
        <w:tcBorders>
          <w:top w:val="none" w:sz="0" w:space="0" w:color="auto"/>
          <w:left w:val="single" w:sz="4" w:space="0" w:color="4472C4"/>
          <w:bottom w:val="none" w:sz="0" w:space="0" w:color="auto"/>
          <w:right w:val="none" w:sz="0" w:space="0" w:color="auto"/>
        </w:tcBorders>
        <w:shd w:val="clear" w:color="FFFFFF" w:fill="auto"/>
      </w:tcPr>
    </w:tblStylePr>
    <w:tblStylePr w:type="band1Vert">
      <w:tblPr/>
      <w:tcPr>
        <w:shd w:val="clear" w:color="D8E2F3" w:fill="D8E2F3"/>
      </w:tcPr>
    </w:tblStylePr>
    <w:tblStylePr w:type="band1Horz">
      <w:rPr>
        <w:color w:val="A0B7E1"/>
        <w:sz w:val="22"/>
      </w:rPr>
      <w:tblPr/>
      <w:tcPr>
        <w:shd w:val="clear" w:color="D8E2F3" w:fill="D8E2F3"/>
      </w:tcPr>
    </w:tblStylePr>
    <w:tblStylePr w:type="band2Horz">
      <w:rPr>
        <w:color w:val="A0B7E1"/>
        <w:sz w:val="22"/>
      </w:rPr>
    </w:tblStylePr>
  </w:style>
  <w:style w:type="table" w:customStyle="1" w:styleId="GridTable7Colorful-Accent2">
    <w:name w:val="Grid Table 7 Colorful - Accent 2"/>
    <w:basedOn w:val="a1"/>
    <w:uiPriority w:val="99"/>
    <w:rsid w:val="00694C47"/>
    <w:pPr>
      <w:suppressAutoHyphens/>
    </w:pPr>
    <w:rPr>
      <w:rFonts w:eastAsia="Calibri"/>
      <w:sz w:val="22"/>
      <w:szCs w:val="22"/>
      <w:lang w:eastAsia="en-US"/>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rPr>
      <w:tblPr/>
      <w:tcPr>
        <w:tcBorders>
          <w:top w:val="none" w:sz="0" w:space="0" w:color="auto"/>
          <w:left w:val="none" w:sz="0" w:space="0" w:color="auto"/>
          <w:bottom w:val="single" w:sz="4" w:space="0" w:color="ED7D31"/>
          <w:right w:val="none" w:sz="0" w:space="0" w:color="auto"/>
        </w:tcBorders>
        <w:shd w:val="clear" w:color="FFFFFF" w:fill="FFFFFF"/>
      </w:tcPr>
    </w:tblStylePr>
    <w:tblStylePr w:type="lastRow">
      <w:rPr>
        <w:b/>
        <w:color w:val="F4B184"/>
        <w:sz w:val="22"/>
      </w:rPr>
      <w:tblPr/>
      <w:tcPr>
        <w:tcBorders>
          <w:top w:val="single" w:sz="4" w:space="0" w:color="ED7D31"/>
          <w:left w:val="none" w:sz="0" w:space="0" w:color="auto"/>
          <w:bottom w:val="none" w:sz="0" w:space="0" w:color="auto"/>
          <w:right w:val="none" w:sz="0" w:space="0" w:color="auto"/>
        </w:tcBorders>
        <w:shd w:val="clear" w:color="FFFFFF" w:fill="FFFFFF"/>
      </w:tcPr>
    </w:tblStylePr>
    <w:tblStylePr w:type="firstCol">
      <w:pPr>
        <w:jc w:val="right"/>
      </w:pPr>
      <w:rPr>
        <w:i/>
        <w:color w:val="F4B184"/>
        <w:sz w:val="22"/>
      </w:rPr>
      <w:tblPr/>
      <w:tcPr>
        <w:tcBorders>
          <w:top w:val="none" w:sz="0" w:space="0" w:color="auto"/>
          <w:left w:val="none" w:sz="0" w:space="0" w:color="auto"/>
          <w:bottom w:val="none" w:sz="0" w:space="0" w:color="auto"/>
          <w:right w:val="single" w:sz="4" w:space="0" w:color="ED7D31"/>
        </w:tcBorders>
        <w:shd w:val="clear" w:color="FFFFFF" w:fill="auto"/>
      </w:tcPr>
    </w:tblStylePr>
    <w:tblStylePr w:type="lastCol">
      <w:rPr>
        <w:i/>
        <w:color w:val="F4B184"/>
        <w:sz w:val="22"/>
      </w:rPr>
      <w:tblPr/>
      <w:tcPr>
        <w:tcBorders>
          <w:top w:val="none" w:sz="0" w:space="0" w:color="auto"/>
          <w:left w:val="single" w:sz="4" w:space="0" w:color="ED7D31"/>
          <w:bottom w:val="none" w:sz="0" w:space="0" w:color="auto"/>
          <w:right w:val="none" w:sz="0" w:space="0" w:color="auto"/>
        </w:tcBorders>
        <w:shd w:val="clear" w:color="FFFFFF" w:fill="auto"/>
      </w:tcPr>
    </w:tblStylePr>
    <w:tblStylePr w:type="band1Vert">
      <w:tblPr/>
      <w:tcPr>
        <w:shd w:val="clear" w:color="FBE5D6" w:fill="FBE5D6"/>
      </w:tcPr>
    </w:tblStylePr>
    <w:tblStylePr w:type="band1Horz">
      <w:rPr>
        <w:color w:val="F4B184"/>
        <w:sz w:val="22"/>
      </w:rPr>
      <w:tblPr/>
      <w:tcPr>
        <w:shd w:val="clear" w:color="FBE5D6" w:fill="FBE5D6"/>
      </w:tcPr>
    </w:tblStylePr>
    <w:tblStylePr w:type="band2Horz">
      <w:rPr>
        <w:color w:val="F4B184"/>
        <w:sz w:val="22"/>
      </w:rPr>
    </w:tblStylePr>
  </w:style>
  <w:style w:type="table" w:customStyle="1" w:styleId="GridTable7Colorful-Accent3">
    <w:name w:val="Grid Table 7 Colorful - Accent 3"/>
    <w:basedOn w:val="a1"/>
    <w:uiPriority w:val="99"/>
    <w:rsid w:val="00694C47"/>
    <w:pPr>
      <w:suppressAutoHyphens/>
    </w:pPr>
    <w:rPr>
      <w:rFonts w:eastAsia="Calibri"/>
      <w:sz w:val="22"/>
      <w:szCs w:val="22"/>
      <w:lang w:eastAsia="en-US"/>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b/>
        <w:color w:val="A5A5A5"/>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ECECEC"/>
      </w:tcPr>
    </w:tblStylePr>
    <w:tblStylePr w:type="band1Horz">
      <w:rPr>
        <w:color w:val="A5A5A5"/>
        <w:sz w:val="22"/>
      </w:rPr>
      <w:tblPr/>
      <w:tcPr>
        <w:shd w:val="clear" w:color="ECECEC" w:fill="ECECEC"/>
      </w:tcPr>
    </w:tblStylePr>
    <w:tblStylePr w:type="band2Horz">
      <w:rPr>
        <w:color w:val="A5A5A5"/>
        <w:sz w:val="22"/>
      </w:rPr>
    </w:tblStylePr>
  </w:style>
  <w:style w:type="table" w:customStyle="1" w:styleId="GridTable7Colorful-Accent4">
    <w:name w:val="Grid Table 7 Colorful - Accent 4"/>
    <w:basedOn w:val="a1"/>
    <w:uiPriority w:val="99"/>
    <w:rsid w:val="00694C47"/>
    <w:pPr>
      <w:suppressAutoHyphens/>
    </w:pPr>
    <w:rPr>
      <w:rFonts w:eastAsia="Calibri"/>
      <w:sz w:val="22"/>
      <w:szCs w:val="22"/>
      <w:lang w:eastAsia="en-US"/>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rPr>
      <w:tblPr/>
      <w:tcPr>
        <w:tcBorders>
          <w:top w:val="none" w:sz="0" w:space="0" w:color="auto"/>
          <w:left w:val="none" w:sz="0" w:space="0" w:color="auto"/>
          <w:bottom w:val="single" w:sz="4" w:space="0" w:color="FFC000"/>
          <w:right w:val="none" w:sz="0" w:space="0" w:color="auto"/>
        </w:tcBorders>
        <w:shd w:val="clear" w:color="FFFFFF" w:fill="FFFFFF"/>
      </w:tcPr>
    </w:tblStylePr>
    <w:tblStylePr w:type="lastRow">
      <w:rPr>
        <w:b/>
        <w:color w:val="FFD865"/>
        <w:sz w:val="22"/>
      </w:rPr>
      <w:tblPr/>
      <w:tcPr>
        <w:tcBorders>
          <w:top w:val="single" w:sz="4" w:space="0" w:color="FFC000"/>
          <w:left w:val="none" w:sz="0" w:space="0" w:color="auto"/>
          <w:bottom w:val="none" w:sz="0" w:space="0" w:color="auto"/>
          <w:right w:val="none" w:sz="0" w:space="0" w:color="auto"/>
        </w:tcBorders>
        <w:shd w:val="clear" w:color="FFFFFF" w:fill="FFFFFF"/>
      </w:tcPr>
    </w:tblStylePr>
    <w:tblStylePr w:type="firstCol">
      <w:pPr>
        <w:jc w:val="right"/>
      </w:pPr>
      <w:rPr>
        <w:i/>
        <w:color w:val="FFD865"/>
        <w:sz w:val="22"/>
      </w:rPr>
      <w:tblPr/>
      <w:tcPr>
        <w:tcBorders>
          <w:top w:val="none" w:sz="0" w:space="0" w:color="auto"/>
          <w:left w:val="none" w:sz="0" w:space="0" w:color="auto"/>
          <w:bottom w:val="none" w:sz="0" w:space="0" w:color="auto"/>
          <w:right w:val="single" w:sz="4" w:space="0" w:color="FFC000"/>
        </w:tcBorders>
        <w:shd w:val="clear" w:color="FFFFFF" w:fill="auto"/>
      </w:tcPr>
    </w:tblStylePr>
    <w:tblStylePr w:type="lastCol">
      <w:rPr>
        <w:i/>
        <w:color w:val="FFD865"/>
        <w:sz w:val="22"/>
      </w:rPr>
      <w:tblPr/>
      <w:tcPr>
        <w:tcBorders>
          <w:top w:val="none" w:sz="0" w:space="0" w:color="auto"/>
          <w:left w:val="single" w:sz="4" w:space="0" w:color="FFC000"/>
          <w:bottom w:val="none" w:sz="0" w:space="0" w:color="auto"/>
          <w:right w:val="none" w:sz="0" w:space="0" w:color="auto"/>
        </w:tcBorders>
        <w:shd w:val="clear" w:color="FFFFFF" w:fill="auto"/>
      </w:tcPr>
    </w:tblStylePr>
    <w:tblStylePr w:type="band1Vert">
      <w:tblPr/>
      <w:tcPr>
        <w:shd w:val="clear" w:color="FFF2CB" w:fill="FFF2CB"/>
      </w:tcPr>
    </w:tblStylePr>
    <w:tblStylePr w:type="band1Horz">
      <w:rPr>
        <w:color w:val="FFD865"/>
        <w:sz w:val="22"/>
      </w:rPr>
      <w:tblPr/>
      <w:tcPr>
        <w:shd w:val="clear" w:color="FFF2CB" w:fill="FFF2CB"/>
      </w:tcPr>
    </w:tblStylePr>
    <w:tblStylePr w:type="band2Horz">
      <w:rPr>
        <w:color w:val="FFD865"/>
        <w:sz w:val="22"/>
      </w:rPr>
    </w:tblStylePr>
  </w:style>
  <w:style w:type="table" w:customStyle="1" w:styleId="GridTable7Colorful-Accent5">
    <w:name w:val="Grid Table 7 Colorful - Accent 5"/>
    <w:basedOn w:val="a1"/>
    <w:uiPriority w:val="99"/>
    <w:rsid w:val="00694C47"/>
    <w:pPr>
      <w:suppressAutoHyphens/>
    </w:pPr>
    <w:rPr>
      <w:rFonts w:eastAsia="Calibri"/>
      <w:sz w:val="22"/>
      <w:szCs w:val="22"/>
      <w:lang w:eastAsia="en-US"/>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rPr>
      <w:tblPr/>
      <w:tcPr>
        <w:tcBorders>
          <w:top w:val="none" w:sz="0" w:space="0" w:color="auto"/>
          <w:left w:val="none" w:sz="0" w:space="0" w:color="auto"/>
          <w:bottom w:val="single" w:sz="4" w:space="0" w:color="5B9BD5"/>
          <w:right w:val="none" w:sz="0" w:space="0" w:color="auto"/>
        </w:tcBorders>
        <w:shd w:val="clear" w:color="FFFFFF" w:fill="FFFFFF"/>
      </w:tcPr>
    </w:tblStylePr>
    <w:tblStylePr w:type="lastRow">
      <w:rPr>
        <w:b/>
        <w:color w:val="245A8D"/>
        <w:sz w:val="22"/>
      </w:rPr>
      <w:tblPr/>
      <w:tcPr>
        <w:tcBorders>
          <w:top w:val="single" w:sz="4" w:space="0" w:color="5B9BD5"/>
          <w:left w:val="none" w:sz="0" w:space="0" w:color="auto"/>
          <w:bottom w:val="none" w:sz="0" w:space="0" w:color="auto"/>
          <w:right w:val="none" w:sz="0" w:space="0" w:color="auto"/>
        </w:tcBorders>
        <w:shd w:val="clear" w:color="FFFFFF" w:fill="FFFFFF"/>
      </w:tcPr>
    </w:tblStylePr>
    <w:tblStylePr w:type="firstCol">
      <w:pPr>
        <w:jc w:val="right"/>
      </w:pPr>
      <w:rPr>
        <w:i/>
        <w:color w:val="245A8D"/>
        <w:sz w:val="22"/>
      </w:rPr>
      <w:tblPr/>
      <w:tcPr>
        <w:tcBorders>
          <w:top w:val="none" w:sz="0" w:space="0" w:color="auto"/>
          <w:left w:val="none" w:sz="0" w:space="0" w:color="auto"/>
          <w:bottom w:val="none" w:sz="0" w:space="0" w:color="auto"/>
          <w:right w:val="single" w:sz="4" w:space="0" w:color="5B9BD5"/>
        </w:tcBorders>
        <w:shd w:val="clear" w:color="FFFFFF" w:fill="auto"/>
      </w:tcPr>
    </w:tblStylePr>
    <w:tblStylePr w:type="lastCol">
      <w:rPr>
        <w:i/>
        <w:color w:val="245A8D"/>
        <w:sz w:val="22"/>
      </w:rPr>
      <w:tblPr/>
      <w:tcPr>
        <w:tcBorders>
          <w:top w:val="none" w:sz="0" w:space="0" w:color="auto"/>
          <w:left w:val="single" w:sz="4" w:space="0" w:color="5B9BD5"/>
          <w:bottom w:val="none" w:sz="0" w:space="0" w:color="auto"/>
          <w:right w:val="none" w:sz="0" w:space="0" w:color="auto"/>
        </w:tcBorders>
        <w:shd w:val="clear" w:color="FFFFFF" w:fill="auto"/>
      </w:tcPr>
    </w:tblStylePr>
    <w:tblStylePr w:type="band1Vert">
      <w:tblPr/>
      <w:tcPr>
        <w:shd w:val="clear" w:color="DDEAF6" w:fill="DDEAF6"/>
      </w:tcPr>
    </w:tblStylePr>
    <w:tblStylePr w:type="band1Horz">
      <w:rPr>
        <w:color w:val="245A8D"/>
        <w:sz w:val="22"/>
      </w:rPr>
      <w:tblPr/>
      <w:tcPr>
        <w:shd w:val="clear" w:color="DDEAF6" w:fill="DDEAF6"/>
      </w:tcPr>
    </w:tblStylePr>
    <w:tblStylePr w:type="band2Horz">
      <w:rPr>
        <w:color w:val="245A8D"/>
        <w:sz w:val="22"/>
      </w:rPr>
    </w:tblStylePr>
  </w:style>
  <w:style w:type="table" w:customStyle="1" w:styleId="GridTable7Colorful-Accent6">
    <w:name w:val="Grid Table 7 Colorful - Accent 6"/>
    <w:basedOn w:val="a1"/>
    <w:uiPriority w:val="99"/>
    <w:rsid w:val="00694C47"/>
    <w:pPr>
      <w:suppressAutoHyphens/>
    </w:pPr>
    <w:rPr>
      <w:rFonts w:eastAsia="Calibri"/>
      <w:sz w:val="22"/>
      <w:szCs w:val="22"/>
      <w:lang w:eastAsia="en-US"/>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rPr>
      <w:tblPr/>
      <w:tcPr>
        <w:tcBorders>
          <w:top w:val="none" w:sz="0" w:space="0" w:color="auto"/>
          <w:left w:val="none" w:sz="0" w:space="0" w:color="auto"/>
          <w:bottom w:val="single" w:sz="4" w:space="0" w:color="70AD47"/>
          <w:right w:val="none" w:sz="0" w:space="0" w:color="auto"/>
        </w:tcBorders>
        <w:shd w:val="clear" w:color="FFFFFF" w:fill="FFFFFF"/>
      </w:tcPr>
    </w:tblStylePr>
    <w:tblStylePr w:type="lastRow">
      <w:rPr>
        <w:b/>
        <w:color w:val="416429"/>
        <w:sz w:val="22"/>
      </w:rPr>
      <w:tblPr/>
      <w:tcPr>
        <w:tcBorders>
          <w:top w:val="single" w:sz="4" w:space="0" w:color="70AD47"/>
          <w:left w:val="none" w:sz="0" w:space="0" w:color="auto"/>
          <w:bottom w:val="none" w:sz="0" w:space="0" w:color="auto"/>
          <w:right w:val="none" w:sz="0" w:space="0" w:color="auto"/>
        </w:tcBorders>
        <w:shd w:val="clear" w:color="FFFFFF" w:fill="FFFFFF"/>
      </w:tcPr>
    </w:tblStylePr>
    <w:tblStylePr w:type="firstCol">
      <w:pPr>
        <w:jc w:val="right"/>
      </w:pPr>
      <w:rPr>
        <w:i/>
        <w:color w:val="416429"/>
        <w:sz w:val="22"/>
      </w:rPr>
      <w:tblPr/>
      <w:tcPr>
        <w:tcBorders>
          <w:top w:val="none" w:sz="0" w:space="0" w:color="auto"/>
          <w:left w:val="none" w:sz="0" w:space="0" w:color="auto"/>
          <w:bottom w:val="none" w:sz="0" w:space="0" w:color="auto"/>
          <w:right w:val="single" w:sz="4" w:space="0" w:color="70AD47"/>
        </w:tcBorders>
        <w:shd w:val="clear" w:color="FFFFFF" w:fill="auto"/>
      </w:tcPr>
    </w:tblStylePr>
    <w:tblStylePr w:type="lastCol">
      <w:rPr>
        <w:i/>
        <w:color w:val="416429"/>
        <w:sz w:val="22"/>
      </w:rPr>
      <w:tblPr/>
      <w:tcPr>
        <w:tcBorders>
          <w:top w:val="none" w:sz="0" w:space="0" w:color="auto"/>
          <w:left w:val="single" w:sz="4" w:space="0" w:color="70AD47"/>
          <w:bottom w:val="none" w:sz="0" w:space="0" w:color="auto"/>
          <w:right w:val="none" w:sz="0" w:space="0" w:color="auto"/>
        </w:tcBorders>
        <w:shd w:val="clear" w:color="FFFFFF" w:fill="auto"/>
      </w:tcPr>
    </w:tblStylePr>
    <w:tblStylePr w:type="band1Vert">
      <w:tblPr/>
      <w:tcPr>
        <w:shd w:val="clear" w:color="E1EFD8" w:fill="E1EFD8"/>
      </w:tcPr>
    </w:tblStylePr>
    <w:tblStylePr w:type="band1Horz">
      <w:rPr>
        <w:color w:val="416429"/>
        <w:sz w:val="22"/>
      </w:rPr>
      <w:tblPr/>
      <w:tcPr>
        <w:shd w:val="clear" w:color="E1EFD8" w:fill="E1EFD8"/>
      </w:tcPr>
    </w:tblStylePr>
    <w:tblStylePr w:type="band2Horz">
      <w:rPr>
        <w:color w:val="416429"/>
        <w:sz w:val="22"/>
      </w:rPr>
    </w:tblStylePr>
  </w:style>
  <w:style w:type="table" w:customStyle="1" w:styleId="-110">
    <w:name w:val="Список-таблица 1 светлая1"/>
    <w:basedOn w:val="a1"/>
    <w:next w:val="-10"/>
    <w:uiPriority w:val="99"/>
    <w:rsid w:val="00694C47"/>
    <w:pPr>
      <w:suppressAutoHyphens/>
    </w:pPr>
    <w:rPr>
      <w:rFonts w:eastAsia="Calibri"/>
      <w:sz w:val="22"/>
      <w:szCs w:val="22"/>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rsid w:val="00694C47"/>
    <w:pPr>
      <w:suppressAutoHyphens/>
    </w:pPr>
    <w:rPr>
      <w:rFonts w:eastAsia="Calibri"/>
      <w:sz w:val="22"/>
      <w:szCs w:val="22"/>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2">
    <w:name w:val="List Table 1 Light - Accent 2"/>
    <w:basedOn w:val="a1"/>
    <w:uiPriority w:val="99"/>
    <w:rsid w:val="00694C47"/>
    <w:pPr>
      <w:suppressAutoHyphens/>
    </w:pPr>
    <w:rPr>
      <w:rFonts w:eastAsia="Calibri"/>
      <w:sz w:val="22"/>
      <w:szCs w:val="22"/>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1"/>
    <w:uiPriority w:val="99"/>
    <w:rsid w:val="00694C47"/>
    <w:pPr>
      <w:suppressAutoHyphens/>
    </w:pPr>
    <w:rPr>
      <w:rFonts w:eastAsia="Calibri"/>
      <w:sz w:val="22"/>
      <w:szCs w:val="22"/>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1"/>
    <w:uiPriority w:val="99"/>
    <w:rsid w:val="00694C47"/>
    <w:pPr>
      <w:suppressAutoHyphens/>
    </w:pPr>
    <w:rPr>
      <w:rFonts w:eastAsia="Calibri"/>
      <w:sz w:val="22"/>
      <w:szCs w:val="22"/>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1"/>
    <w:uiPriority w:val="99"/>
    <w:rsid w:val="00694C47"/>
    <w:pPr>
      <w:suppressAutoHyphens/>
    </w:pPr>
    <w:rPr>
      <w:rFonts w:eastAsia="Calibri"/>
      <w:sz w:val="22"/>
      <w:szCs w:val="22"/>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6">
    <w:name w:val="List Table 1 Light - Accent 6"/>
    <w:basedOn w:val="a1"/>
    <w:uiPriority w:val="99"/>
    <w:rsid w:val="00694C47"/>
    <w:pPr>
      <w:suppressAutoHyphens/>
    </w:pPr>
    <w:rPr>
      <w:rFonts w:eastAsia="Calibri"/>
      <w:sz w:val="22"/>
      <w:szCs w:val="22"/>
      <w:lang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10">
    <w:name w:val="Список-таблица 21"/>
    <w:basedOn w:val="a1"/>
    <w:next w:val="-20"/>
    <w:uiPriority w:val="99"/>
    <w:rsid w:val="00694C47"/>
    <w:pPr>
      <w:suppressAutoHyphens/>
    </w:pPr>
    <w:rPr>
      <w:rFonts w:eastAsia="Calibri"/>
      <w:sz w:val="22"/>
      <w:szCs w:val="22"/>
      <w:lang w:eastAsia="en-US"/>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rPr>
      <w:tblPr/>
      <w:tcPr>
        <w:tcBorders>
          <w:top w:val="single" w:sz="4" w:space="0" w:color="000000"/>
          <w:left w:val="none" w:sz="4" w:space="0" w:color="000000"/>
          <w:bottom w:val="single" w:sz="4" w:space="0" w:color="000000"/>
          <w:right w:val="none" w:sz="4" w:space="0" w:color="000000"/>
        </w:tcBorders>
      </w:tcPr>
    </w:tblStylePr>
    <w:tblStylePr w:type="lastRow">
      <w:rPr>
        <w:b/>
        <w:color w:val="404040"/>
        <w:sz w:val="22"/>
      </w:rPr>
      <w:tblPr/>
      <w:tcPr>
        <w:tcBorders>
          <w:top w:val="single" w:sz="4" w:space="0" w:color="000000"/>
          <w:left w:val="none" w:sz="4" w:space="0" w:color="000000"/>
          <w:bottom w:val="single" w:sz="4" w:space="0" w:color="000000"/>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BFBFBF" w:fill="BFBFBF"/>
      </w:tcPr>
    </w:tblStylePr>
    <w:tblStylePr w:type="band1Horz">
      <w:rPr>
        <w:color w:val="404040"/>
        <w:sz w:val="22"/>
      </w:rPr>
      <w:tblPr/>
      <w:tcPr>
        <w:shd w:val="clear" w:color="BFBFBF" w:fill="BFBFBF"/>
      </w:tcPr>
    </w:tblStylePr>
  </w:style>
  <w:style w:type="table" w:customStyle="1" w:styleId="ListTable2-Accent1">
    <w:name w:val="List Table 2 - Accent 1"/>
    <w:basedOn w:val="a1"/>
    <w:uiPriority w:val="99"/>
    <w:rsid w:val="00694C47"/>
    <w:pPr>
      <w:suppressAutoHyphens/>
    </w:pPr>
    <w:rPr>
      <w:rFonts w:eastAsia="Calibri"/>
      <w:sz w:val="22"/>
      <w:szCs w:val="22"/>
      <w:lang w:eastAsia="en-US"/>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rPr>
      <w:tblPr/>
      <w:tcPr>
        <w:tcBorders>
          <w:top w:val="single" w:sz="4" w:space="0" w:color="4472C4"/>
          <w:left w:val="none" w:sz="4" w:space="0" w:color="000000"/>
          <w:bottom w:val="single" w:sz="4" w:space="0" w:color="4472C4"/>
          <w:right w:val="none" w:sz="4" w:space="0" w:color="000000"/>
        </w:tcBorders>
      </w:tcPr>
    </w:tblStylePr>
    <w:tblStylePr w:type="lastRow">
      <w:rPr>
        <w:b/>
        <w:color w:val="404040"/>
        <w:sz w:val="22"/>
      </w:rPr>
      <w:tblPr/>
      <w:tcPr>
        <w:tcBorders>
          <w:top w:val="single" w:sz="4" w:space="0" w:color="4472C4"/>
          <w:left w:val="none" w:sz="4" w:space="0" w:color="000000"/>
          <w:bottom w:val="single" w:sz="4" w:space="0" w:color="4472C4"/>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CFDBF0" w:fill="CFDBF0"/>
      </w:tcPr>
    </w:tblStylePr>
    <w:tblStylePr w:type="band1Horz">
      <w:rPr>
        <w:color w:val="404040"/>
        <w:sz w:val="22"/>
      </w:rPr>
      <w:tblPr/>
      <w:tcPr>
        <w:shd w:val="clear" w:color="CFDBF0" w:fill="CFDBF0"/>
      </w:tcPr>
    </w:tblStylePr>
  </w:style>
  <w:style w:type="table" w:customStyle="1" w:styleId="ListTable2-Accent2">
    <w:name w:val="List Table 2 - Accent 2"/>
    <w:basedOn w:val="a1"/>
    <w:uiPriority w:val="99"/>
    <w:rsid w:val="00694C47"/>
    <w:pPr>
      <w:suppressAutoHyphens/>
    </w:pPr>
    <w:rPr>
      <w:rFonts w:eastAsia="Calibri"/>
      <w:sz w:val="22"/>
      <w:szCs w:val="22"/>
      <w:lang w:eastAsia="en-US"/>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rPr>
      <w:tblPr/>
      <w:tcPr>
        <w:tcBorders>
          <w:top w:val="single" w:sz="4" w:space="0" w:color="ED7D31"/>
          <w:left w:val="none" w:sz="4" w:space="0" w:color="000000"/>
          <w:bottom w:val="single" w:sz="4" w:space="0" w:color="ED7D31"/>
          <w:right w:val="none" w:sz="4" w:space="0" w:color="000000"/>
        </w:tcBorders>
      </w:tcPr>
    </w:tblStylePr>
    <w:tblStylePr w:type="lastRow">
      <w:rPr>
        <w:b/>
        <w:color w:val="404040"/>
        <w:sz w:val="22"/>
      </w:rPr>
      <w:tblPr/>
      <w:tcPr>
        <w:tcBorders>
          <w:top w:val="single" w:sz="4" w:space="0" w:color="ED7D31"/>
          <w:left w:val="none" w:sz="4" w:space="0" w:color="000000"/>
          <w:bottom w:val="single" w:sz="4" w:space="0" w:color="ED7D31"/>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FADECB" w:fill="FADECB"/>
      </w:tcPr>
    </w:tblStylePr>
    <w:tblStylePr w:type="band1Horz">
      <w:rPr>
        <w:color w:val="404040"/>
        <w:sz w:val="22"/>
      </w:rPr>
      <w:tblPr/>
      <w:tcPr>
        <w:shd w:val="clear" w:color="FADECB" w:fill="FADECB"/>
      </w:tcPr>
    </w:tblStylePr>
  </w:style>
  <w:style w:type="table" w:customStyle="1" w:styleId="ListTable2-Accent3">
    <w:name w:val="List Table 2 - Accent 3"/>
    <w:basedOn w:val="a1"/>
    <w:uiPriority w:val="99"/>
    <w:rsid w:val="00694C47"/>
    <w:pPr>
      <w:suppressAutoHyphens/>
    </w:pPr>
    <w:rPr>
      <w:rFonts w:eastAsia="Calibri"/>
      <w:sz w:val="22"/>
      <w:szCs w:val="22"/>
      <w:lang w:eastAsia="en-US"/>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rPr>
      <w:tblPr/>
      <w:tcPr>
        <w:tcBorders>
          <w:top w:val="single" w:sz="4" w:space="0" w:color="A5A5A5"/>
          <w:left w:val="none" w:sz="4" w:space="0" w:color="000000"/>
          <w:bottom w:val="single" w:sz="4" w:space="0" w:color="A5A5A5"/>
          <w:right w:val="none" w:sz="4" w:space="0" w:color="000000"/>
        </w:tcBorders>
      </w:tcPr>
    </w:tblStylePr>
    <w:tblStylePr w:type="lastRow">
      <w:rPr>
        <w:b/>
        <w:color w:val="404040"/>
        <w:sz w:val="22"/>
      </w:rPr>
      <w:tblPr/>
      <w:tcPr>
        <w:tcBorders>
          <w:top w:val="single" w:sz="4" w:space="0" w:color="A5A5A5"/>
          <w:left w:val="none" w:sz="4" w:space="0" w:color="000000"/>
          <w:bottom w:val="single" w:sz="4" w:space="0" w:color="A5A5A5"/>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E8E8E8" w:fill="E8E8E8"/>
      </w:tcPr>
    </w:tblStylePr>
    <w:tblStylePr w:type="band1Horz">
      <w:rPr>
        <w:color w:val="404040"/>
        <w:sz w:val="22"/>
      </w:rPr>
      <w:tblPr/>
      <w:tcPr>
        <w:shd w:val="clear" w:color="E8E8E8" w:fill="E8E8E8"/>
      </w:tcPr>
    </w:tblStylePr>
  </w:style>
  <w:style w:type="table" w:customStyle="1" w:styleId="ListTable2-Accent4">
    <w:name w:val="List Table 2 - Accent 4"/>
    <w:basedOn w:val="a1"/>
    <w:uiPriority w:val="99"/>
    <w:rsid w:val="00694C47"/>
    <w:pPr>
      <w:suppressAutoHyphens/>
    </w:pPr>
    <w:rPr>
      <w:rFonts w:eastAsia="Calibri"/>
      <w:sz w:val="22"/>
      <w:szCs w:val="22"/>
      <w:lang w:eastAsia="en-US"/>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rPr>
      <w:tblPr/>
      <w:tcPr>
        <w:tcBorders>
          <w:top w:val="single" w:sz="4" w:space="0" w:color="FFC000"/>
          <w:left w:val="none" w:sz="4" w:space="0" w:color="000000"/>
          <w:bottom w:val="single" w:sz="4" w:space="0" w:color="FFC000"/>
          <w:right w:val="none" w:sz="4" w:space="0" w:color="000000"/>
        </w:tcBorders>
      </w:tcPr>
    </w:tblStylePr>
    <w:tblStylePr w:type="lastRow">
      <w:rPr>
        <w:b/>
        <w:color w:val="404040"/>
        <w:sz w:val="22"/>
      </w:rPr>
      <w:tblPr/>
      <w:tcPr>
        <w:tcBorders>
          <w:top w:val="single" w:sz="4" w:space="0" w:color="FFC000"/>
          <w:left w:val="none" w:sz="4" w:space="0" w:color="000000"/>
          <w:bottom w:val="single" w:sz="4" w:space="0" w:color="FFC000"/>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FFEFBF" w:fill="FFEFBF"/>
      </w:tcPr>
    </w:tblStylePr>
    <w:tblStylePr w:type="band1Horz">
      <w:rPr>
        <w:color w:val="404040"/>
        <w:sz w:val="22"/>
      </w:rPr>
      <w:tblPr/>
      <w:tcPr>
        <w:shd w:val="clear" w:color="FFEFBF" w:fill="FFEFBF"/>
      </w:tcPr>
    </w:tblStylePr>
  </w:style>
  <w:style w:type="table" w:customStyle="1" w:styleId="ListTable2-Accent5">
    <w:name w:val="List Table 2 - Accent 5"/>
    <w:basedOn w:val="a1"/>
    <w:uiPriority w:val="99"/>
    <w:rsid w:val="00694C47"/>
    <w:pPr>
      <w:suppressAutoHyphens/>
    </w:pPr>
    <w:rPr>
      <w:rFonts w:eastAsia="Calibri"/>
      <w:sz w:val="22"/>
      <w:szCs w:val="22"/>
      <w:lang w:eastAsia="en-US"/>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rPr>
      <w:tblPr/>
      <w:tcPr>
        <w:tcBorders>
          <w:top w:val="single" w:sz="4" w:space="0" w:color="5B9BD5"/>
          <w:left w:val="none" w:sz="4" w:space="0" w:color="000000"/>
          <w:bottom w:val="single" w:sz="4" w:space="0" w:color="5B9BD5"/>
          <w:right w:val="none" w:sz="4" w:space="0" w:color="000000"/>
        </w:tcBorders>
      </w:tcPr>
    </w:tblStylePr>
    <w:tblStylePr w:type="lastRow">
      <w:rPr>
        <w:b/>
        <w:color w:val="404040"/>
        <w:sz w:val="22"/>
      </w:rPr>
      <w:tblPr/>
      <w:tcPr>
        <w:tcBorders>
          <w:top w:val="single" w:sz="4" w:space="0" w:color="5B9BD5"/>
          <w:left w:val="none" w:sz="4" w:space="0" w:color="000000"/>
          <w:bottom w:val="single" w:sz="4" w:space="0" w:color="5B9BD5"/>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D5E5F4" w:fill="D5E5F4"/>
      </w:tcPr>
    </w:tblStylePr>
    <w:tblStylePr w:type="band1Horz">
      <w:rPr>
        <w:color w:val="404040"/>
        <w:sz w:val="22"/>
      </w:rPr>
      <w:tblPr/>
      <w:tcPr>
        <w:shd w:val="clear" w:color="D5E5F4" w:fill="D5E5F4"/>
      </w:tcPr>
    </w:tblStylePr>
  </w:style>
  <w:style w:type="table" w:customStyle="1" w:styleId="ListTable2-Accent6">
    <w:name w:val="List Table 2 - Accent 6"/>
    <w:basedOn w:val="a1"/>
    <w:uiPriority w:val="99"/>
    <w:rsid w:val="00694C47"/>
    <w:pPr>
      <w:suppressAutoHyphens/>
    </w:pPr>
    <w:rPr>
      <w:rFonts w:eastAsia="Calibri"/>
      <w:sz w:val="22"/>
      <w:szCs w:val="22"/>
      <w:lang w:eastAsia="en-US"/>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rPr>
      <w:tblPr/>
      <w:tcPr>
        <w:tcBorders>
          <w:top w:val="single" w:sz="4" w:space="0" w:color="70AD47"/>
          <w:left w:val="none" w:sz="4" w:space="0" w:color="000000"/>
          <w:bottom w:val="single" w:sz="4" w:space="0" w:color="70AD47"/>
          <w:right w:val="none" w:sz="4" w:space="0" w:color="000000"/>
        </w:tcBorders>
      </w:tcPr>
    </w:tblStylePr>
    <w:tblStylePr w:type="lastRow">
      <w:rPr>
        <w:b/>
        <w:color w:val="404040"/>
        <w:sz w:val="22"/>
      </w:rPr>
      <w:tblPr/>
      <w:tcPr>
        <w:tcBorders>
          <w:top w:val="single" w:sz="4" w:space="0" w:color="70AD47"/>
          <w:left w:val="none" w:sz="4" w:space="0" w:color="000000"/>
          <w:bottom w:val="single" w:sz="4" w:space="0" w:color="70AD47"/>
          <w:right w:val="none" w:sz="4" w:space="0" w:color="000000"/>
        </w:tcBorders>
      </w:tcPr>
    </w:tblStylePr>
    <w:tblStylePr w:type="firstCol">
      <w:rPr>
        <w:b/>
        <w:color w:val="404040"/>
        <w:sz w:val="22"/>
      </w:rPr>
    </w:tblStylePr>
    <w:tblStylePr w:type="lastCol">
      <w:rPr>
        <w:b/>
        <w:color w:val="404040"/>
        <w:sz w:val="22"/>
      </w:rPr>
    </w:tblStylePr>
    <w:tblStylePr w:type="band1Vert">
      <w:rPr>
        <w:color w:val="404040"/>
        <w:sz w:val="22"/>
      </w:rPr>
      <w:tblPr/>
      <w:tcPr>
        <w:shd w:val="clear" w:color="DAEBCF" w:fill="DAEBCF"/>
      </w:tcPr>
    </w:tblStylePr>
    <w:tblStylePr w:type="band1Horz">
      <w:rPr>
        <w:color w:val="404040"/>
        <w:sz w:val="22"/>
      </w:rPr>
      <w:tblPr/>
      <w:tcPr>
        <w:shd w:val="clear" w:color="DAEBCF" w:fill="DAEBCF"/>
      </w:tcPr>
    </w:tblStylePr>
  </w:style>
  <w:style w:type="table" w:customStyle="1" w:styleId="-310">
    <w:name w:val="Список-таблица 31"/>
    <w:basedOn w:val="a1"/>
    <w:next w:val="-30"/>
    <w:uiPriority w:val="99"/>
    <w:rsid w:val="00694C47"/>
    <w:pPr>
      <w:suppressAutoHyphens/>
    </w:pPr>
    <w:rPr>
      <w:rFonts w:eastAsia="Calibri"/>
      <w:sz w:val="22"/>
      <w:szCs w:val="22"/>
      <w:lang w:eastAsia="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000000"/>
          <w:right w:val="single" w:sz="4" w:space="0" w:color="000000"/>
        </w:tcBorders>
      </w:tcPr>
    </w:tblStylePr>
    <w:tblStylePr w:type="band1Horz">
      <w:rPr>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694C47"/>
    <w:pPr>
      <w:suppressAutoHyphens/>
    </w:pPr>
    <w:rPr>
      <w:rFonts w:eastAsia="Calibri"/>
      <w:sz w:val="22"/>
      <w:szCs w:val="22"/>
      <w:lang w:eastAsia="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4472C4"/>
          <w:right w:val="single" w:sz="4" w:space="0" w:color="4472C4"/>
        </w:tcBorders>
      </w:tcPr>
    </w:tblStylePr>
    <w:tblStylePr w:type="band1Horz">
      <w:rPr>
        <w:color w:val="404040"/>
        <w:sz w:val="22"/>
      </w:rPr>
      <w:tblPr/>
      <w:tcPr>
        <w:tcBorders>
          <w:top w:val="single" w:sz="4" w:space="0" w:color="4472C4"/>
          <w:bottom w:val="single" w:sz="4" w:space="0" w:color="4472C4"/>
        </w:tcBorders>
      </w:tcPr>
    </w:tblStylePr>
  </w:style>
  <w:style w:type="table" w:customStyle="1" w:styleId="ListTable3-Accent2">
    <w:name w:val="List Table 3 - Accent 2"/>
    <w:basedOn w:val="a1"/>
    <w:uiPriority w:val="99"/>
    <w:rsid w:val="00694C47"/>
    <w:pPr>
      <w:suppressAutoHyphens/>
    </w:pPr>
    <w:rPr>
      <w:rFonts w:eastAsia="Calibri"/>
      <w:sz w:val="22"/>
      <w:szCs w:val="22"/>
      <w:lang w:eastAsia="en-US"/>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ED7D31"/>
          <w:right w:val="single" w:sz="4" w:space="0" w:color="ED7D31"/>
        </w:tcBorders>
      </w:tcPr>
    </w:tblStylePr>
    <w:tblStylePr w:type="band1Horz">
      <w:rPr>
        <w:color w:val="404040"/>
        <w:sz w:val="22"/>
      </w:rPr>
      <w:tblPr/>
      <w:tcPr>
        <w:tcBorders>
          <w:top w:val="single" w:sz="4" w:space="0" w:color="ED7D31"/>
          <w:bottom w:val="single" w:sz="4" w:space="0" w:color="ED7D31"/>
        </w:tcBorders>
      </w:tcPr>
    </w:tblStylePr>
  </w:style>
  <w:style w:type="table" w:customStyle="1" w:styleId="ListTable3-Accent3">
    <w:name w:val="List Table 3 - Accent 3"/>
    <w:basedOn w:val="a1"/>
    <w:uiPriority w:val="99"/>
    <w:rsid w:val="00694C47"/>
    <w:pPr>
      <w:suppressAutoHyphens/>
    </w:pPr>
    <w:rPr>
      <w:rFonts w:eastAsia="Calibri"/>
      <w:sz w:val="22"/>
      <w:szCs w:val="22"/>
      <w:lang w:eastAsia="en-US"/>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A5A5A5"/>
          <w:right w:val="single" w:sz="4" w:space="0" w:color="A5A5A5"/>
        </w:tcBorders>
      </w:tcPr>
    </w:tblStylePr>
    <w:tblStylePr w:type="band1Horz">
      <w:rPr>
        <w:color w:val="404040"/>
        <w:sz w:val="22"/>
      </w:rPr>
      <w:tblPr/>
      <w:tcPr>
        <w:tcBorders>
          <w:top w:val="single" w:sz="4" w:space="0" w:color="A5A5A5"/>
          <w:bottom w:val="single" w:sz="4" w:space="0" w:color="A5A5A5"/>
        </w:tcBorders>
      </w:tcPr>
    </w:tblStylePr>
  </w:style>
  <w:style w:type="table" w:customStyle="1" w:styleId="ListTable3-Accent4">
    <w:name w:val="List Table 3 - Accent 4"/>
    <w:basedOn w:val="a1"/>
    <w:uiPriority w:val="99"/>
    <w:rsid w:val="00694C47"/>
    <w:pPr>
      <w:suppressAutoHyphens/>
    </w:pPr>
    <w:rPr>
      <w:rFonts w:eastAsia="Calibri"/>
      <w:sz w:val="22"/>
      <w:szCs w:val="22"/>
      <w:lang w:eastAsia="en-US"/>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FFC000"/>
          <w:right w:val="single" w:sz="4" w:space="0" w:color="FFC000"/>
        </w:tcBorders>
      </w:tcPr>
    </w:tblStylePr>
    <w:tblStylePr w:type="band1Horz">
      <w:rPr>
        <w:color w:val="404040"/>
        <w:sz w:val="22"/>
      </w:rPr>
      <w:tblPr/>
      <w:tcPr>
        <w:tcBorders>
          <w:top w:val="single" w:sz="4" w:space="0" w:color="FFC000"/>
          <w:bottom w:val="single" w:sz="4" w:space="0" w:color="FFC000"/>
        </w:tcBorders>
      </w:tcPr>
    </w:tblStylePr>
  </w:style>
  <w:style w:type="table" w:customStyle="1" w:styleId="ListTable3-Accent5">
    <w:name w:val="List Table 3 - Accent 5"/>
    <w:basedOn w:val="a1"/>
    <w:uiPriority w:val="99"/>
    <w:rsid w:val="00694C47"/>
    <w:pPr>
      <w:suppressAutoHyphens/>
    </w:pPr>
    <w:rPr>
      <w:rFonts w:eastAsia="Calibri"/>
      <w:sz w:val="22"/>
      <w:szCs w:val="22"/>
      <w:lang w:eastAsia="en-US"/>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rPr>
      <w:tblPr/>
      <w:tcPr>
        <w:shd w:val="clear" w:color="9BC2E5"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5B9BD5"/>
          <w:right w:val="single" w:sz="4" w:space="0" w:color="5B9BD5"/>
        </w:tcBorders>
      </w:tcPr>
    </w:tblStylePr>
    <w:tblStylePr w:type="band1Horz">
      <w:rPr>
        <w:color w:val="404040"/>
        <w:sz w:val="22"/>
      </w:rPr>
      <w:tblPr/>
      <w:tcPr>
        <w:tcBorders>
          <w:top w:val="single" w:sz="4" w:space="0" w:color="5B9BD5"/>
          <w:bottom w:val="single" w:sz="4" w:space="0" w:color="5B9BD5"/>
        </w:tcBorders>
      </w:tcPr>
    </w:tblStylePr>
  </w:style>
  <w:style w:type="table" w:customStyle="1" w:styleId="ListTable3-Accent6">
    <w:name w:val="List Table 3 - Accent 6"/>
    <w:basedOn w:val="a1"/>
    <w:uiPriority w:val="99"/>
    <w:rsid w:val="00694C47"/>
    <w:pPr>
      <w:suppressAutoHyphens/>
    </w:pPr>
    <w:rPr>
      <w:rFonts w:eastAsia="Calibri"/>
      <w:sz w:val="22"/>
      <w:szCs w:val="22"/>
      <w:lang w:eastAsia="en-US"/>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tcBorders>
          <w:left w:val="single" w:sz="4" w:space="0" w:color="70AD47"/>
          <w:right w:val="single" w:sz="4" w:space="0" w:color="70AD47"/>
        </w:tcBorders>
      </w:tcPr>
    </w:tblStylePr>
    <w:tblStylePr w:type="band1Horz">
      <w:rPr>
        <w:color w:val="404040"/>
        <w:sz w:val="22"/>
      </w:rPr>
      <w:tblPr/>
      <w:tcPr>
        <w:tcBorders>
          <w:top w:val="single" w:sz="4" w:space="0" w:color="70AD47"/>
          <w:bottom w:val="single" w:sz="4" w:space="0" w:color="70AD47"/>
        </w:tcBorders>
      </w:tcPr>
    </w:tblStylePr>
  </w:style>
  <w:style w:type="table" w:customStyle="1" w:styleId="-410">
    <w:name w:val="Список-таблица 41"/>
    <w:basedOn w:val="a1"/>
    <w:next w:val="-40"/>
    <w:uiPriority w:val="99"/>
    <w:rsid w:val="00694C47"/>
    <w:pPr>
      <w:suppressAutoHyphens/>
    </w:pPr>
    <w:rPr>
      <w:rFonts w:eastAsia="Calibri"/>
      <w:sz w:val="22"/>
      <w:szCs w:val="22"/>
      <w:lang w:eastAsia="en-US"/>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BFBFBF" w:fill="BFBFBF"/>
      </w:tcPr>
    </w:tblStylePr>
    <w:tblStylePr w:type="band1Horz">
      <w:rPr>
        <w:color w:val="404040"/>
        <w:sz w:val="22"/>
      </w:rPr>
      <w:tblPr/>
      <w:tcPr>
        <w:shd w:val="clear" w:color="BFBFBF" w:fill="BFBFBF"/>
      </w:tcPr>
    </w:tblStylePr>
  </w:style>
  <w:style w:type="table" w:customStyle="1" w:styleId="ListTable4-Accent1">
    <w:name w:val="List Table 4 - Accent 1"/>
    <w:basedOn w:val="a1"/>
    <w:uiPriority w:val="99"/>
    <w:rsid w:val="00694C47"/>
    <w:pPr>
      <w:suppressAutoHyphens/>
    </w:pPr>
    <w:rPr>
      <w:rFonts w:eastAsia="Calibri"/>
      <w:sz w:val="22"/>
      <w:szCs w:val="22"/>
      <w:lang w:eastAsia="en-US"/>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CFDBF0" w:fill="CFDBF0"/>
      </w:tcPr>
    </w:tblStylePr>
    <w:tblStylePr w:type="band1Horz">
      <w:rPr>
        <w:color w:val="404040"/>
        <w:sz w:val="22"/>
      </w:rPr>
      <w:tblPr/>
      <w:tcPr>
        <w:shd w:val="clear" w:color="CFDBF0" w:fill="CFDBF0"/>
      </w:tcPr>
    </w:tblStylePr>
  </w:style>
  <w:style w:type="table" w:customStyle="1" w:styleId="ListTable4-Accent2">
    <w:name w:val="List Table 4 - Accent 2"/>
    <w:basedOn w:val="a1"/>
    <w:uiPriority w:val="99"/>
    <w:rsid w:val="00694C47"/>
    <w:pPr>
      <w:suppressAutoHyphens/>
    </w:pPr>
    <w:rPr>
      <w:rFonts w:eastAsia="Calibri"/>
      <w:sz w:val="22"/>
      <w:szCs w:val="22"/>
      <w:lang w:eastAsia="en-US"/>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FADECB" w:fill="FADECB"/>
      </w:tcPr>
    </w:tblStylePr>
    <w:tblStylePr w:type="band1Horz">
      <w:rPr>
        <w:color w:val="404040"/>
        <w:sz w:val="22"/>
      </w:rPr>
      <w:tblPr/>
      <w:tcPr>
        <w:shd w:val="clear" w:color="FADECB" w:fill="FADECB"/>
      </w:tcPr>
    </w:tblStylePr>
  </w:style>
  <w:style w:type="table" w:customStyle="1" w:styleId="ListTable4-Accent3">
    <w:name w:val="List Table 4 - Accent 3"/>
    <w:basedOn w:val="a1"/>
    <w:uiPriority w:val="99"/>
    <w:rsid w:val="00694C47"/>
    <w:pPr>
      <w:suppressAutoHyphens/>
    </w:pPr>
    <w:rPr>
      <w:rFonts w:eastAsia="Calibri"/>
      <w:sz w:val="22"/>
      <w:szCs w:val="22"/>
      <w:lang w:eastAsia="en-US"/>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E8E8E8" w:fill="E8E8E8"/>
      </w:tcPr>
    </w:tblStylePr>
    <w:tblStylePr w:type="band1Horz">
      <w:rPr>
        <w:color w:val="404040"/>
        <w:sz w:val="22"/>
      </w:rPr>
      <w:tblPr/>
      <w:tcPr>
        <w:shd w:val="clear" w:color="E8E8E8" w:fill="E8E8E8"/>
      </w:tcPr>
    </w:tblStylePr>
  </w:style>
  <w:style w:type="table" w:customStyle="1" w:styleId="ListTable4-Accent4">
    <w:name w:val="List Table 4 - Accent 4"/>
    <w:basedOn w:val="a1"/>
    <w:uiPriority w:val="99"/>
    <w:rsid w:val="00694C47"/>
    <w:pPr>
      <w:suppressAutoHyphens/>
    </w:pPr>
    <w:rPr>
      <w:rFonts w:eastAsia="Calibri"/>
      <w:sz w:val="22"/>
      <w:szCs w:val="22"/>
      <w:lang w:eastAsia="en-US"/>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FFEFBF" w:fill="FFEFBF"/>
      </w:tcPr>
    </w:tblStylePr>
    <w:tblStylePr w:type="band1Horz">
      <w:rPr>
        <w:color w:val="404040"/>
        <w:sz w:val="22"/>
      </w:rPr>
      <w:tblPr/>
      <w:tcPr>
        <w:shd w:val="clear" w:color="FFEFBF" w:fill="FFEFBF"/>
      </w:tcPr>
    </w:tblStylePr>
  </w:style>
  <w:style w:type="table" w:customStyle="1" w:styleId="ListTable4-Accent5">
    <w:name w:val="List Table 4 - Accent 5"/>
    <w:basedOn w:val="a1"/>
    <w:uiPriority w:val="99"/>
    <w:rsid w:val="00694C47"/>
    <w:pPr>
      <w:suppressAutoHyphens/>
    </w:pPr>
    <w:rPr>
      <w:rFonts w:eastAsia="Calibri"/>
      <w:sz w:val="22"/>
      <w:szCs w:val="22"/>
      <w:lang w:eastAsia="en-US"/>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D5E5F4" w:fill="D5E5F4"/>
      </w:tcPr>
    </w:tblStylePr>
    <w:tblStylePr w:type="band1Horz">
      <w:rPr>
        <w:color w:val="404040"/>
        <w:sz w:val="22"/>
      </w:rPr>
      <w:tblPr/>
      <w:tcPr>
        <w:shd w:val="clear" w:color="D5E5F4" w:fill="D5E5F4"/>
      </w:tcPr>
    </w:tblStylePr>
  </w:style>
  <w:style w:type="table" w:customStyle="1" w:styleId="ListTable4-Accent6">
    <w:name w:val="List Table 4 - Accent 6"/>
    <w:basedOn w:val="a1"/>
    <w:uiPriority w:val="99"/>
    <w:rsid w:val="00694C47"/>
    <w:pPr>
      <w:suppressAutoHyphens/>
    </w:pPr>
    <w:rPr>
      <w:rFonts w:eastAsia="Calibri"/>
      <w:sz w:val="22"/>
      <w:szCs w:val="22"/>
      <w:lang w:eastAsia="en-US"/>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rPr>
      <w:tblPr/>
      <w:tcPr>
        <w:shd w:val="clear" w:color="DAEBCF" w:fill="DAEBCF"/>
      </w:tcPr>
    </w:tblStylePr>
    <w:tblStylePr w:type="band1Horz">
      <w:rPr>
        <w:color w:val="404040"/>
        <w:sz w:val="22"/>
      </w:rPr>
      <w:tblPr/>
      <w:tcPr>
        <w:shd w:val="clear" w:color="DAEBCF" w:fill="DAEBCF"/>
      </w:tcPr>
    </w:tblStylePr>
  </w:style>
  <w:style w:type="table" w:customStyle="1" w:styleId="-510">
    <w:name w:val="Список-таблица 5 темная1"/>
    <w:basedOn w:val="a1"/>
    <w:next w:val="-50"/>
    <w:uiPriority w:val="99"/>
    <w:rsid w:val="00694C47"/>
    <w:pPr>
      <w:suppressAutoHyphens/>
    </w:pPr>
    <w:rPr>
      <w:rFonts w:eastAsia="Calibri"/>
      <w:sz w:val="22"/>
      <w:szCs w:val="22"/>
      <w:lang w:eastAsia="en-US"/>
    </w:rPr>
    <w:tblPr>
      <w:tblStyleRowBandSize w:val="1"/>
      <w:tblStyleColBandSize w:val="1"/>
      <w:tblBorders>
        <w:top w:val="single" w:sz="32" w:space="0" w:color="7F7F7F"/>
        <w:left w:val="single" w:sz="32" w:space="0" w:color="7F7F7F"/>
        <w:bottom w:val="single" w:sz="32" w:space="0" w:color="7F7F7F"/>
        <w:right w:val="single" w:sz="32" w:space="0" w:color="7F7F7F"/>
      </w:tblBorders>
    </w:tblPr>
    <w:tblStylePr w:type="firstRow">
      <w:rPr>
        <w:b/>
        <w:color w:val="FFFFFF"/>
        <w:sz w:val="22"/>
      </w:rPr>
      <w:tblPr/>
      <w:tcPr>
        <w:tcBorders>
          <w:top w:val="single" w:sz="32" w:space="0" w:color="000000"/>
          <w:bottom w:val="single" w:sz="12" w:space="0" w:color="FFFFFF"/>
        </w:tcBorders>
        <w:shd w:val="clear" w:color="7F7F7F" w:fill="7F7F7F"/>
      </w:tcPr>
    </w:tblStylePr>
    <w:tblStylePr w:type="lastRow">
      <w:rPr>
        <w:b/>
        <w:color w:val="FFFFFF"/>
        <w:sz w:val="22"/>
      </w:rPr>
    </w:tblStylePr>
    <w:tblStylePr w:type="firstCol">
      <w:rPr>
        <w:b/>
        <w:color w:val="FFFFFF"/>
        <w:sz w:val="22"/>
      </w:rPr>
      <w:tblPr/>
      <w:tcPr>
        <w:tcBorders>
          <w:left w:val="single" w:sz="32" w:space="0" w:color="000000"/>
          <w:right w:val="single" w:sz="4" w:space="0" w:color="FFFFFF"/>
        </w:tcBorders>
      </w:tcPr>
    </w:tblStylePr>
    <w:tblStylePr w:type="lastCol">
      <w:tblPr/>
      <w:tcPr>
        <w:tcBorders>
          <w:left w:val="single" w:sz="4" w:space="0" w:color="FFFFFF"/>
          <w:right w:val="single" w:sz="32" w:space="0" w:color="000000"/>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rsid w:val="00694C47"/>
    <w:pPr>
      <w:suppressAutoHyphens/>
    </w:pPr>
    <w:rPr>
      <w:rFonts w:eastAsia="Calibri"/>
      <w:sz w:val="22"/>
      <w:szCs w:val="22"/>
      <w:lang w:eastAsia="en-US"/>
    </w:rPr>
    <w:tblPr>
      <w:tblStyleRowBandSize w:val="1"/>
      <w:tblStyleColBandSize w:val="1"/>
      <w:tblBorders>
        <w:top w:val="single" w:sz="32" w:space="0" w:color="4472C4"/>
        <w:left w:val="single" w:sz="32" w:space="0" w:color="4472C4"/>
        <w:bottom w:val="single" w:sz="32" w:space="0" w:color="4472C4"/>
        <w:right w:val="single" w:sz="32" w:space="0" w:color="4472C4"/>
      </w:tblBorders>
    </w:tblPr>
    <w:tblStylePr w:type="firstRow">
      <w:rPr>
        <w:b/>
        <w:color w:val="FFFFFF"/>
        <w:sz w:val="22"/>
      </w:rPr>
      <w:tblPr/>
      <w:tcPr>
        <w:tcBorders>
          <w:top w:val="single" w:sz="32" w:space="0" w:color="4472C4"/>
          <w:bottom w:val="single" w:sz="12" w:space="0" w:color="FFFFFF"/>
        </w:tcBorders>
        <w:shd w:val="clear" w:color="4472C4" w:fill="4472C4"/>
      </w:tcPr>
    </w:tblStylePr>
    <w:tblStylePr w:type="lastRow">
      <w:rPr>
        <w:b/>
        <w:color w:val="FFFFFF"/>
        <w:sz w:val="22"/>
      </w:rPr>
    </w:tblStylePr>
    <w:tblStylePr w:type="firstCol">
      <w:rPr>
        <w:b/>
        <w:color w:val="FFFFFF"/>
        <w:sz w:val="22"/>
      </w:rPr>
      <w:tblPr/>
      <w:tcPr>
        <w:tcBorders>
          <w:left w:val="single" w:sz="32" w:space="0" w:color="4472C4"/>
          <w:right w:val="single" w:sz="4" w:space="0" w:color="FFFFFF"/>
        </w:tcBorders>
      </w:tcPr>
    </w:tblStylePr>
    <w:tblStylePr w:type="lastCol">
      <w:tblPr/>
      <w:tcPr>
        <w:tcBorders>
          <w:left w:val="single" w:sz="4" w:space="0" w:color="FFFFFF"/>
          <w:right w:val="single" w:sz="32" w:space="0" w:color="4472C4"/>
        </w:tcBorders>
      </w:tcPr>
    </w:tblStylePr>
    <w:tblStylePr w:type="band1Vert">
      <w:tblPr/>
      <w:tcPr>
        <w:tcBorders>
          <w:left w:val="single" w:sz="4" w:space="0" w:color="FFFFFF"/>
          <w:right w:val="single" w:sz="4" w:space="0" w:color="FFFFFF"/>
        </w:tcBorders>
        <w:shd w:val="clear" w:color="4472C4"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472C4" w:fill="4472C4"/>
      </w:tcPr>
    </w:tblStylePr>
    <w:tblStylePr w:type="band2Horz">
      <w:tblPr/>
      <w:tcPr>
        <w:tcBorders>
          <w:top w:val="single" w:sz="4" w:space="0" w:color="FFFFFF"/>
          <w:bottom w:val="single" w:sz="4" w:space="0" w:color="FFFFFF"/>
        </w:tcBorders>
        <w:shd w:val="clear" w:color="4472C4" w:fill="4472C4"/>
      </w:tcPr>
    </w:tblStylePr>
  </w:style>
  <w:style w:type="table" w:customStyle="1" w:styleId="ListTable5Dark-Accent2">
    <w:name w:val="List Table 5 Dark - Accent 2"/>
    <w:basedOn w:val="a1"/>
    <w:uiPriority w:val="99"/>
    <w:rsid w:val="00694C47"/>
    <w:pPr>
      <w:suppressAutoHyphens/>
    </w:pPr>
    <w:rPr>
      <w:rFonts w:eastAsia="Calibri"/>
      <w:sz w:val="22"/>
      <w:szCs w:val="22"/>
      <w:lang w:eastAsia="en-US"/>
    </w:rPr>
    <w:tblPr>
      <w:tblStyleRowBandSize w:val="1"/>
      <w:tblStyleColBandSize w:val="1"/>
      <w:tblBorders>
        <w:top w:val="single" w:sz="32" w:space="0" w:color="F4B184"/>
        <w:left w:val="single" w:sz="32" w:space="0" w:color="F4B184"/>
        <w:bottom w:val="single" w:sz="32" w:space="0" w:color="F4B184"/>
        <w:right w:val="single" w:sz="32" w:space="0" w:color="F4B184"/>
      </w:tblBorders>
    </w:tblPr>
    <w:tblStylePr w:type="firstRow">
      <w:rPr>
        <w:b/>
        <w:color w:val="FFFFFF"/>
        <w:sz w:val="22"/>
      </w:rPr>
      <w:tblPr/>
      <w:tcPr>
        <w:tcBorders>
          <w:top w:val="single" w:sz="32" w:space="0" w:color="ED7D31"/>
          <w:bottom w:val="single" w:sz="12" w:space="0" w:color="FFFFFF"/>
        </w:tcBorders>
        <w:shd w:val="clear" w:color="F4B184" w:fill="F4B184"/>
      </w:tcPr>
    </w:tblStylePr>
    <w:tblStylePr w:type="lastRow">
      <w:rPr>
        <w:b/>
        <w:color w:val="FFFFFF"/>
        <w:sz w:val="22"/>
      </w:rPr>
    </w:tblStylePr>
    <w:tblStylePr w:type="firstCol">
      <w:rPr>
        <w:b/>
        <w:color w:val="FFFFFF"/>
        <w:sz w:val="22"/>
      </w:rPr>
      <w:tblPr/>
      <w:tcPr>
        <w:tcBorders>
          <w:left w:val="single" w:sz="32" w:space="0" w:color="ED7D31"/>
          <w:right w:val="single" w:sz="4" w:space="0" w:color="FFFFFF"/>
        </w:tcBorders>
      </w:tcPr>
    </w:tblStylePr>
    <w:tblStylePr w:type="lastCol">
      <w:tblPr/>
      <w:tcPr>
        <w:tcBorders>
          <w:left w:val="single" w:sz="4" w:space="0" w:color="FFFFFF"/>
          <w:right w:val="single" w:sz="32" w:space="0" w:color="ED7D31"/>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1"/>
    <w:uiPriority w:val="99"/>
    <w:rsid w:val="00694C47"/>
    <w:pPr>
      <w:suppressAutoHyphens/>
    </w:pPr>
    <w:rPr>
      <w:rFonts w:eastAsia="Calibri"/>
      <w:sz w:val="22"/>
      <w:szCs w:val="22"/>
      <w:lang w:eastAsia="en-US"/>
    </w:rPr>
    <w:tblPr>
      <w:tblStyleRowBandSize w:val="1"/>
      <w:tblStyleColBandSize w:val="1"/>
      <w:tblBorders>
        <w:top w:val="single" w:sz="32" w:space="0" w:color="C9C9C9"/>
        <w:left w:val="single" w:sz="32" w:space="0" w:color="C9C9C9"/>
        <w:bottom w:val="single" w:sz="32" w:space="0" w:color="C9C9C9"/>
        <w:right w:val="single" w:sz="32" w:space="0" w:color="C9C9C9"/>
      </w:tblBorders>
    </w:tblPr>
    <w:tblStylePr w:type="firstRow">
      <w:rPr>
        <w:b/>
        <w:color w:val="FFFFFF"/>
        <w:sz w:val="22"/>
      </w:rPr>
      <w:tblPr/>
      <w:tcPr>
        <w:tcBorders>
          <w:top w:val="single" w:sz="32" w:space="0" w:color="A5A5A5"/>
          <w:bottom w:val="single" w:sz="12" w:space="0" w:color="FFFFFF"/>
        </w:tcBorders>
        <w:shd w:val="clear" w:color="C9C9C9" w:fill="C9C9C9"/>
      </w:tcPr>
    </w:tblStylePr>
    <w:tblStylePr w:type="lastRow">
      <w:rPr>
        <w:b/>
        <w:color w:val="FFFFFF"/>
        <w:sz w:val="22"/>
      </w:rPr>
    </w:tblStylePr>
    <w:tblStylePr w:type="firstCol">
      <w:rPr>
        <w:b/>
        <w:color w:val="FFFFFF"/>
        <w:sz w:val="22"/>
      </w:rPr>
      <w:tblPr/>
      <w:tcPr>
        <w:tcBorders>
          <w:left w:val="single" w:sz="32" w:space="0" w:color="A5A5A5"/>
          <w:right w:val="single" w:sz="4" w:space="0" w:color="FFFFFF"/>
        </w:tcBorders>
      </w:tcPr>
    </w:tblStylePr>
    <w:tblStylePr w:type="lastCol">
      <w:tblPr/>
      <w:tcPr>
        <w:tcBorders>
          <w:left w:val="single" w:sz="4" w:space="0" w:color="FFFFFF"/>
          <w:right w:val="single" w:sz="32" w:space="0" w:color="A5A5A5"/>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1"/>
    <w:uiPriority w:val="99"/>
    <w:rsid w:val="00694C47"/>
    <w:pPr>
      <w:suppressAutoHyphens/>
    </w:pPr>
    <w:rPr>
      <w:rFonts w:eastAsia="Calibri"/>
      <w:sz w:val="22"/>
      <w:szCs w:val="22"/>
      <w:lang w:eastAsia="en-US"/>
    </w:rPr>
    <w:tblPr>
      <w:tblStyleRowBandSize w:val="1"/>
      <w:tblStyleColBandSize w:val="1"/>
      <w:tblBorders>
        <w:top w:val="single" w:sz="32" w:space="0" w:color="FFD865"/>
        <w:left w:val="single" w:sz="32" w:space="0" w:color="FFD865"/>
        <w:bottom w:val="single" w:sz="32" w:space="0" w:color="FFD865"/>
        <w:right w:val="single" w:sz="32" w:space="0" w:color="FFD865"/>
      </w:tblBorders>
    </w:tblPr>
    <w:tblStylePr w:type="firstRow">
      <w:rPr>
        <w:b/>
        <w:color w:val="FFFFFF"/>
        <w:sz w:val="22"/>
      </w:rPr>
      <w:tblPr/>
      <w:tcPr>
        <w:tcBorders>
          <w:top w:val="single" w:sz="32" w:space="0" w:color="FFC000"/>
          <w:bottom w:val="single" w:sz="12" w:space="0" w:color="FFFFFF"/>
        </w:tcBorders>
        <w:shd w:val="clear" w:color="FFD865" w:fill="FFD865"/>
      </w:tcPr>
    </w:tblStylePr>
    <w:tblStylePr w:type="lastRow">
      <w:rPr>
        <w:b/>
        <w:color w:val="FFFFFF"/>
        <w:sz w:val="22"/>
      </w:rPr>
    </w:tblStylePr>
    <w:tblStylePr w:type="firstCol">
      <w:rPr>
        <w:b/>
        <w:color w:val="FFFFFF"/>
        <w:sz w:val="22"/>
      </w:rPr>
      <w:tblPr/>
      <w:tcPr>
        <w:tcBorders>
          <w:left w:val="single" w:sz="32" w:space="0" w:color="FFC000"/>
          <w:right w:val="single" w:sz="4" w:space="0" w:color="FFFFFF"/>
        </w:tcBorders>
      </w:tcPr>
    </w:tblStylePr>
    <w:tblStylePr w:type="lastCol">
      <w:tblPr/>
      <w:tcPr>
        <w:tcBorders>
          <w:left w:val="single" w:sz="4" w:space="0" w:color="FFFFFF"/>
          <w:right w:val="single" w:sz="32" w:space="0" w:color="FFC000"/>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1"/>
    <w:uiPriority w:val="99"/>
    <w:rsid w:val="00694C47"/>
    <w:pPr>
      <w:suppressAutoHyphens/>
    </w:pPr>
    <w:rPr>
      <w:rFonts w:eastAsia="Calibri"/>
      <w:sz w:val="22"/>
      <w:szCs w:val="22"/>
      <w:lang w:eastAsia="en-US"/>
    </w:rPr>
    <w:tblPr>
      <w:tblStyleRowBandSize w:val="1"/>
      <w:tblStyleColBandSize w:val="1"/>
      <w:tblBorders>
        <w:top w:val="single" w:sz="32" w:space="0" w:color="9BC2E5"/>
        <w:left w:val="single" w:sz="32" w:space="0" w:color="9BC2E5"/>
        <w:bottom w:val="single" w:sz="32" w:space="0" w:color="9BC2E5"/>
        <w:right w:val="single" w:sz="32" w:space="0" w:color="9BC2E5"/>
      </w:tblBorders>
    </w:tblPr>
    <w:tblStylePr w:type="firstRow">
      <w:rPr>
        <w:b/>
        <w:color w:val="FFFFFF"/>
        <w:sz w:val="22"/>
      </w:rPr>
      <w:tblPr/>
      <w:tcPr>
        <w:tcBorders>
          <w:top w:val="single" w:sz="32" w:space="0" w:color="5B9BD5"/>
          <w:bottom w:val="single" w:sz="12" w:space="0" w:color="FFFFFF"/>
        </w:tcBorders>
        <w:shd w:val="clear" w:color="9BC2E5" w:fill="9BC2E5"/>
      </w:tcPr>
    </w:tblStylePr>
    <w:tblStylePr w:type="lastRow">
      <w:rPr>
        <w:b/>
        <w:color w:val="FFFFFF"/>
        <w:sz w:val="22"/>
      </w:rPr>
    </w:tblStylePr>
    <w:tblStylePr w:type="firstCol">
      <w:rPr>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9BC2E5"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BC2E5" w:fill="9BC2E5"/>
      </w:tcPr>
    </w:tblStylePr>
    <w:tblStylePr w:type="band2Horz">
      <w:tblPr/>
      <w:tcPr>
        <w:tcBorders>
          <w:top w:val="single" w:sz="4" w:space="0" w:color="FFFFFF"/>
          <w:bottom w:val="single" w:sz="4" w:space="0" w:color="FFFFFF"/>
        </w:tcBorders>
        <w:shd w:val="clear" w:color="9BC2E5" w:fill="9BC2E5"/>
      </w:tcPr>
    </w:tblStylePr>
  </w:style>
  <w:style w:type="table" w:customStyle="1" w:styleId="ListTable5Dark-Accent6">
    <w:name w:val="List Table 5 Dark - Accent 6"/>
    <w:basedOn w:val="a1"/>
    <w:uiPriority w:val="99"/>
    <w:rsid w:val="00694C47"/>
    <w:pPr>
      <w:suppressAutoHyphens/>
    </w:pPr>
    <w:rPr>
      <w:rFonts w:eastAsia="Calibri"/>
      <w:sz w:val="22"/>
      <w:szCs w:val="22"/>
      <w:lang w:eastAsia="en-US"/>
    </w:rPr>
    <w:tblPr>
      <w:tblStyleRowBandSize w:val="1"/>
      <w:tblStyleColBandSize w:val="1"/>
      <w:tblBorders>
        <w:top w:val="single" w:sz="32" w:space="0" w:color="A9D08E"/>
        <w:left w:val="single" w:sz="32" w:space="0" w:color="A9D08E"/>
        <w:bottom w:val="single" w:sz="32" w:space="0" w:color="A9D08E"/>
        <w:right w:val="single" w:sz="32" w:space="0" w:color="A9D08E"/>
      </w:tblBorders>
    </w:tblPr>
    <w:tblStylePr w:type="firstRow">
      <w:rPr>
        <w:b/>
        <w:color w:val="FFFFFF"/>
        <w:sz w:val="22"/>
      </w:rPr>
      <w:tblPr/>
      <w:tcPr>
        <w:tcBorders>
          <w:top w:val="single" w:sz="32" w:space="0" w:color="70AD47"/>
          <w:bottom w:val="single" w:sz="12" w:space="0" w:color="FFFFFF"/>
        </w:tcBorders>
        <w:shd w:val="clear" w:color="A9D08E" w:fill="A9D08E"/>
      </w:tcPr>
    </w:tblStylePr>
    <w:tblStylePr w:type="lastRow">
      <w:rPr>
        <w:b/>
        <w:color w:val="FFFFFF"/>
        <w:sz w:val="22"/>
      </w:rPr>
    </w:tblStylePr>
    <w:tblStylePr w:type="firstCol">
      <w:rPr>
        <w:b/>
        <w:color w:val="FFFFFF"/>
        <w:sz w:val="22"/>
      </w:rPr>
      <w:tblPr/>
      <w:tcPr>
        <w:tcBorders>
          <w:left w:val="single" w:sz="32" w:space="0" w:color="70AD47"/>
          <w:right w:val="single" w:sz="4" w:space="0" w:color="FFFFFF"/>
        </w:tcBorders>
      </w:tcPr>
    </w:tblStylePr>
    <w:tblStylePr w:type="lastCol">
      <w:tblPr/>
      <w:tcPr>
        <w:tcBorders>
          <w:left w:val="single" w:sz="4" w:space="0" w:color="FFFFFF"/>
          <w:right w:val="single" w:sz="32" w:space="0" w:color="70AD47"/>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10">
    <w:name w:val="Список-таблица 6 цветная1"/>
    <w:basedOn w:val="a1"/>
    <w:next w:val="-60"/>
    <w:uiPriority w:val="99"/>
    <w:rsid w:val="00694C47"/>
    <w:pPr>
      <w:suppressAutoHyphens/>
    </w:pPr>
    <w:rPr>
      <w:rFonts w:eastAsia="Calibri"/>
      <w:sz w:val="22"/>
      <w:szCs w:val="22"/>
      <w:lang w:eastAsia="en-US"/>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color w:val="000000"/>
        <w:sz w:val="22"/>
      </w:rPr>
      <w:tblPr/>
      <w:tcPr>
        <w:shd w:val="clear" w:color="BFBFBF" w:fill="BFBFBF"/>
      </w:tcPr>
    </w:tblStylePr>
    <w:tblStylePr w:type="band2Horz">
      <w:rPr>
        <w:color w:val="000000"/>
        <w:sz w:val="22"/>
      </w:rPr>
    </w:tblStylePr>
  </w:style>
  <w:style w:type="table" w:customStyle="1" w:styleId="ListTable6Colorful-Accent1">
    <w:name w:val="List Table 6 Colorful - Accent 1"/>
    <w:basedOn w:val="a1"/>
    <w:uiPriority w:val="99"/>
    <w:rsid w:val="00694C47"/>
    <w:pPr>
      <w:suppressAutoHyphens/>
    </w:pPr>
    <w:rPr>
      <w:rFonts w:eastAsia="Calibri"/>
      <w:sz w:val="22"/>
      <w:szCs w:val="22"/>
      <w:lang w:eastAsia="en-US"/>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CFDBF0" w:fill="CFDBF0"/>
      </w:tcPr>
    </w:tblStylePr>
    <w:tblStylePr w:type="band1Horz">
      <w:rPr>
        <w:color w:val="254175"/>
        <w:sz w:val="22"/>
      </w:rPr>
      <w:tblPr/>
      <w:tcPr>
        <w:shd w:val="clear" w:color="CFDBF0" w:fill="CFDBF0"/>
      </w:tcPr>
    </w:tblStylePr>
    <w:tblStylePr w:type="band2Horz">
      <w:rPr>
        <w:color w:val="254175"/>
        <w:sz w:val="22"/>
      </w:rPr>
    </w:tblStylePr>
  </w:style>
  <w:style w:type="table" w:customStyle="1" w:styleId="ListTable6Colorful-Accent2">
    <w:name w:val="List Table 6 Colorful - Accent 2"/>
    <w:basedOn w:val="a1"/>
    <w:uiPriority w:val="99"/>
    <w:rsid w:val="00694C47"/>
    <w:pPr>
      <w:suppressAutoHyphens/>
    </w:pPr>
    <w:rPr>
      <w:rFonts w:eastAsia="Calibri"/>
      <w:sz w:val="22"/>
      <w:szCs w:val="22"/>
      <w:lang w:eastAsia="en-US"/>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color w:val="F4B184"/>
        <w:sz w:val="22"/>
      </w:rPr>
      <w:tblPr/>
      <w:tcPr>
        <w:shd w:val="clear" w:color="FADECB" w:fill="FADECB"/>
      </w:tcPr>
    </w:tblStylePr>
    <w:tblStylePr w:type="band2Horz">
      <w:rPr>
        <w:color w:val="F4B184"/>
        <w:sz w:val="22"/>
      </w:rPr>
    </w:tblStylePr>
  </w:style>
  <w:style w:type="table" w:customStyle="1" w:styleId="ListTable6Colorful-Accent3">
    <w:name w:val="List Table 6 Colorful - Accent 3"/>
    <w:basedOn w:val="a1"/>
    <w:uiPriority w:val="99"/>
    <w:rsid w:val="00694C47"/>
    <w:pPr>
      <w:suppressAutoHyphens/>
    </w:pPr>
    <w:rPr>
      <w:rFonts w:eastAsia="Calibri"/>
      <w:sz w:val="22"/>
      <w:szCs w:val="22"/>
      <w:lang w:eastAsia="en-US"/>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color w:val="C9C9C9"/>
        <w:sz w:val="22"/>
      </w:rPr>
      <w:tblPr/>
      <w:tcPr>
        <w:shd w:val="clear" w:color="E8E8E8" w:fill="E8E8E8"/>
      </w:tcPr>
    </w:tblStylePr>
    <w:tblStylePr w:type="band2Horz">
      <w:rPr>
        <w:color w:val="C9C9C9"/>
        <w:sz w:val="22"/>
      </w:rPr>
    </w:tblStylePr>
  </w:style>
  <w:style w:type="table" w:customStyle="1" w:styleId="ListTable6Colorful-Accent4">
    <w:name w:val="List Table 6 Colorful - Accent 4"/>
    <w:basedOn w:val="a1"/>
    <w:uiPriority w:val="99"/>
    <w:rsid w:val="00694C47"/>
    <w:pPr>
      <w:suppressAutoHyphens/>
    </w:pPr>
    <w:rPr>
      <w:rFonts w:eastAsia="Calibri"/>
      <w:sz w:val="22"/>
      <w:szCs w:val="22"/>
      <w:lang w:eastAsia="en-US"/>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color w:val="FFD865"/>
        <w:sz w:val="22"/>
      </w:rPr>
      <w:tblPr/>
      <w:tcPr>
        <w:shd w:val="clear" w:color="FFEFBF" w:fill="FFEFBF"/>
      </w:tcPr>
    </w:tblStylePr>
    <w:tblStylePr w:type="band2Horz">
      <w:rPr>
        <w:color w:val="FFD865"/>
        <w:sz w:val="22"/>
      </w:rPr>
    </w:tblStylePr>
  </w:style>
  <w:style w:type="table" w:customStyle="1" w:styleId="ListTable6Colorful-Accent5">
    <w:name w:val="List Table 6 Colorful - Accent 5"/>
    <w:basedOn w:val="a1"/>
    <w:uiPriority w:val="99"/>
    <w:rsid w:val="00694C47"/>
    <w:pPr>
      <w:suppressAutoHyphens/>
    </w:pPr>
    <w:rPr>
      <w:rFonts w:eastAsia="Calibri"/>
      <w:sz w:val="22"/>
      <w:szCs w:val="22"/>
      <w:lang w:eastAsia="en-US"/>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D5E5F4" w:fill="D5E5F4"/>
      </w:tcPr>
    </w:tblStylePr>
    <w:tblStylePr w:type="band1Horz">
      <w:rPr>
        <w:color w:val="9BC2E5"/>
        <w:sz w:val="22"/>
      </w:rPr>
      <w:tblPr/>
      <w:tcPr>
        <w:shd w:val="clear" w:color="D5E5F4" w:fill="D5E5F4"/>
      </w:tcPr>
    </w:tblStylePr>
    <w:tblStylePr w:type="band2Horz">
      <w:rPr>
        <w:color w:val="9BC2E5"/>
        <w:sz w:val="22"/>
      </w:rPr>
    </w:tblStylePr>
  </w:style>
  <w:style w:type="table" w:customStyle="1" w:styleId="ListTable6Colorful-Accent6">
    <w:name w:val="List Table 6 Colorful - Accent 6"/>
    <w:basedOn w:val="a1"/>
    <w:uiPriority w:val="99"/>
    <w:rsid w:val="00694C47"/>
    <w:pPr>
      <w:suppressAutoHyphens/>
    </w:pPr>
    <w:rPr>
      <w:rFonts w:eastAsia="Calibri"/>
      <w:sz w:val="22"/>
      <w:szCs w:val="22"/>
      <w:lang w:eastAsia="en-US"/>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color w:val="A9D08E"/>
        <w:sz w:val="22"/>
      </w:rPr>
      <w:tblPr/>
      <w:tcPr>
        <w:shd w:val="clear" w:color="DAEBCF" w:fill="DAEBCF"/>
      </w:tcPr>
    </w:tblStylePr>
    <w:tblStylePr w:type="band2Horz">
      <w:rPr>
        <w:color w:val="A9D08E"/>
        <w:sz w:val="22"/>
      </w:rPr>
    </w:tblStylePr>
  </w:style>
  <w:style w:type="table" w:customStyle="1" w:styleId="-710">
    <w:name w:val="Список-таблица 7 цветная1"/>
    <w:basedOn w:val="a1"/>
    <w:next w:val="-70"/>
    <w:uiPriority w:val="99"/>
    <w:rsid w:val="00694C47"/>
    <w:pPr>
      <w:suppressAutoHyphens/>
    </w:pPr>
    <w:rPr>
      <w:rFonts w:eastAsia="Calibri"/>
      <w:sz w:val="22"/>
      <w:szCs w:val="22"/>
      <w:lang w:eastAsia="en-US"/>
    </w:rPr>
    <w:tblPr>
      <w:tblStyleRowBandSize w:val="1"/>
      <w:tblStyleColBandSize w:val="1"/>
      <w:tblBorders>
        <w:right w:val="single" w:sz="4" w:space="0" w:color="7F7F7F"/>
      </w:tblBorders>
    </w:tblPr>
    <w:tblStylePr w:type="firstRow">
      <w:rPr>
        <w:i/>
        <w:color w:val="7F7F7F"/>
        <w:sz w:val="22"/>
      </w:rPr>
      <w:tblPr/>
      <w:tcPr>
        <w:tcBorders>
          <w:top w:val="none" w:sz="0" w:space="0" w:color="auto"/>
          <w:left w:val="none" w:sz="0" w:space="0" w:color="auto"/>
          <w:bottom w:val="single" w:sz="4" w:space="0" w:color="000000"/>
          <w:right w:val="none" w:sz="0" w:space="0" w:color="auto"/>
        </w:tcBorders>
        <w:shd w:val="clear" w:color="FFFFFF" w:fill="FFFFFF"/>
      </w:tcPr>
    </w:tblStylePr>
    <w:tblStylePr w:type="lastRow">
      <w:rPr>
        <w:i/>
        <w:color w:val="7F7F7F"/>
        <w:sz w:val="22"/>
      </w:rPr>
      <w:tblPr/>
      <w:tcPr>
        <w:tcBorders>
          <w:top w:val="single" w:sz="4" w:space="0" w:color="000000"/>
          <w:left w:val="none" w:sz="0" w:space="0" w:color="auto"/>
          <w:bottom w:val="none" w:sz="0" w:space="0" w:color="auto"/>
          <w:right w:val="none" w:sz="0" w:space="0" w:color="auto"/>
        </w:tcBorders>
        <w:shd w:val="clear" w:color="FFFFFF" w:fill="FFFFFF"/>
      </w:tcPr>
    </w:tblStylePr>
    <w:tblStylePr w:type="firstCol">
      <w:pPr>
        <w:jc w:val="right"/>
      </w:pPr>
      <w:rPr>
        <w:i/>
        <w:color w:val="7F7F7F"/>
        <w:sz w:val="22"/>
      </w:rPr>
      <w:tblPr/>
      <w:tcPr>
        <w:tcBorders>
          <w:top w:val="none" w:sz="0" w:space="0" w:color="auto"/>
          <w:left w:val="none" w:sz="0" w:space="0" w:color="auto"/>
          <w:bottom w:val="none" w:sz="0" w:space="0" w:color="auto"/>
          <w:right w:val="single" w:sz="4" w:space="0" w:color="000000"/>
        </w:tcBorders>
        <w:shd w:val="clear" w:color="FFFFFF" w:fill="auto"/>
      </w:tcPr>
    </w:tblStylePr>
    <w:tblStylePr w:type="lastCol">
      <w:rPr>
        <w:i/>
        <w:color w:val="7F7F7F"/>
        <w:sz w:val="22"/>
      </w:rPr>
      <w:tblPr/>
      <w:tcPr>
        <w:tcBorders>
          <w:top w:val="none" w:sz="0" w:space="0" w:color="auto"/>
          <w:left w:val="single" w:sz="4" w:space="0" w:color="000000"/>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color w:val="7F7F7F"/>
        <w:sz w:val="22"/>
      </w:rPr>
      <w:tblPr/>
      <w:tcPr>
        <w:shd w:val="clear" w:color="BFBFBF" w:fill="BFBFBF"/>
      </w:tcPr>
    </w:tblStylePr>
    <w:tblStylePr w:type="band2Horz">
      <w:rPr>
        <w:color w:val="7F7F7F"/>
        <w:sz w:val="22"/>
      </w:rPr>
    </w:tblStylePr>
  </w:style>
  <w:style w:type="table" w:customStyle="1" w:styleId="ListTable7Colorful-Accent1">
    <w:name w:val="List Table 7 Colorful - Accent 1"/>
    <w:basedOn w:val="a1"/>
    <w:uiPriority w:val="99"/>
    <w:rsid w:val="00694C47"/>
    <w:pPr>
      <w:suppressAutoHyphens/>
    </w:pPr>
    <w:rPr>
      <w:rFonts w:eastAsia="Calibri"/>
      <w:sz w:val="22"/>
      <w:szCs w:val="22"/>
      <w:lang w:eastAsia="en-US"/>
    </w:rPr>
    <w:tblPr>
      <w:tblStyleRowBandSize w:val="1"/>
      <w:tblStyleColBandSize w:val="1"/>
      <w:tblBorders>
        <w:right w:val="single" w:sz="4" w:space="0" w:color="4472C4"/>
      </w:tblBorders>
    </w:tblPr>
    <w:tblStylePr w:type="firstRow">
      <w:rPr>
        <w:i/>
        <w:color w:val="254175"/>
        <w:sz w:val="22"/>
      </w:rPr>
      <w:tblPr/>
      <w:tcPr>
        <w:tcBorders>
          <w:top w:val="none" w:sz="0" w:space="0" w:color="auto"/>
          <w:left w:val="none" w:sz="0" w:space="0" w:color="auto"/>
          <w:bottom w:val="single" w:sz="4" w:space="0" w:color="4472C4"/>
          <w:right w:val="none" w:sz="0" w:space="0" w:color="auto"/>
        </w:tcBorders>
        <w:shd w:val="clear" w:color="FFFFFF" w:fill="FFFFFF"/>
      </w:tcPr>
    </w:tblStylePr>
    <w:tblStylePr w:type="lastRow">
      <w:rPr>
        <w:i/>
        <w:color w:val="254175"/>
        <w:sz w:val="22"/>
      </w:rPr>
      <w:tblPr/>
      <w:tcPr>
        <w:tcBorders>
          <w:top w:val="single" w:sz="4" w:space="0" w:color="4472C4"/>
          <w:left w:val="none" w:sz="0" w:space="0" w:color="auto"/>
          <w:bottom w:val="none" w:sz="0" w:space="0" w:color="auto"/>
          <w:right w:val="none" w:sz="0" w:space="0" w:color="auto"/>
        </w:tcBorders>
        <w:shd w:val="clear" w:color="FFFFFF" w:fill="FFFFFF"/>
      </w:tcPr>
    </w:tblStylePr>
    <w:tblStylePr w:type="firstCol">
      <w:pPr>
        <w:jc w:val="right"/>
      </w:pPr>
      <w:rPr>
        <w:i/>
        <w:color w:val="254175"/>
        <w:sz w:val="22"/>
      </w:rPr>
      <w:tblPr/>
      <w:tcPr>
        <w:tcBorders>
          <w:top w:val="none" w:sz="0" w:space="0" w:color="auto"/>
          <w:left w:val="none" w:sz="0" w:space="0" w:color="auto"/>
          <w:bottom w:val="none" w:sz="0" w:space="0" w:color="auto"/>
          <w:right w:val="single" w:sz="4" w:space="0" w:color="4472C4"/>
        </w:tcBorders>
        <w:shd w:val="clear" w:color="FFFFFF" w:fill="auto"/>
      </w:tcPr>
    </w:tblStylePr>
    <w:tblStylePr w:type="lastCol">
      <w:rPr>
        <w:i/>
        <w:color w:val="254175"/>
        <w:sz w:val="22"/>
      </w:rPr>
      <w:tblPr/>
      <w:tcPr>
        <w:tcBorders>
          <w:top w:val="none" w:sz="0" w:space="0" w:color="auto"/>
          <w:left w:val="single" w:sz="4" w:space="0" w:color="4472C4"/>
          <w:bottom w:val="none" w:sz="0" w:space="0" w:color="auto"/>
          <w:right w:val="none" w:sz="0" w:space="0" w:color="auto"/>
        </w:tcBorders>
        <w:shd w:val="clear" w:color="FFFFFF" w:fill="auto"/>
      </w:tcPr>
    </w:tblStylePr>
    <w:tblStylePr w:type="band1Vert">
      <w:tblPr/>
      <w:tcPr>
        <w:shd w:val="clear" w:color="CFDBF0" w:fill="CFDBF0"/>
      </w:tcPr>
    </w:tblStylePr>
    <w:tblStylePr w:type="band1Horz">
      <w:rPr>
        <w:color w:val="254175"/>
        <w:sz w:val="22"/>
      </w:rPr>
      <w:tblPr/>
      <w:tcPr>
        <w:shd w:val="clear" w:color="CFDBF0" w:fill="CFDBF0"/>
      </w:tcPr>
    </w:tblStylePr>
    <w:tblStylePr w:type="band2Horz">
      <w:rPr>
        <w:color w:val="254175"/>
        <w:sz w:val="22"/>
      </w:rPr>
    </w:tblStylePr>
  </w:style>
  <w:style w:type="table" w:customStyle="1" w:styleId="ListTable7Colorful-Accent2">
    <w:name w:val="List Table 7 Colorful - Accent 2"/>
    <w:basedOn w:val="a1"/>
    <w:uiPriority w:val="99"/>
    <w:rsid w:val="00694C47"/>
    <w:pPr>
      <w:suppressAutoHyphens/>
    </w:pPr>
    <w:rPr>
      <w:rFonts w:eastAsia="Calibri"/>
      <w:sz w:val="22"/>
      <w:szCs w:val="22"/>
      <w:lang w:eastAsia="en-US"/>
    </w:rPr>
    <w:tblPr>
      <w:tblStyleRowBandSize w:val="1"/>
      <w:tblStyleColBandSize w:val="1"/>
      <w:tblBorders>
        <w:right w:val="single" w:sz="4" w:space="0" w:color="F4B184"/>
      </w:tblBorders>
    </w:tblPr>
    <w:tblStylePr w:type="firstRow">
      <w:rPr>
        <w:i/>
        <w:color w:val="F4B184"/>
        <w:sz w:val="22"/>
      </w:rPr>
      <w:tblPr/>
      <w:tcPr>
        <w:tcBorders>
          <w:top w:val="none" w:sz="0" w:space="0" w:color="auto"/>
          <w:left w:val="none" w:sz="0" w:space="0" w:color="auto"/>
          <w:bottom w:val="single" w:sz="4" w:space="0" w:color="ED7D31"/>
          <w:right w:val="none" w:sz="0" w:space="0" w:color="auto"/>
        </w:tcBorders>
        <w:shd w:val="clear" w:color="FFFFFF" w:fill="FFFFFF"/>
      </w:tcPr>
    </w:tblStylePr>
    <w:tblStylePr w:type="lastRow">
      <w:rPr>
        <w:i/>
        <w:color w:val="F4B184"/>
        <w:sz w:val="22"/>
      </w:rPr>
      <w:tblPr/>
      <w:tcPr>
        <w:tcBorders>
          <w:top w:val="single" w:sz="4" w:space="0" w:color="ED7D31"/>
          <w:left w:val="none" w:sz="0" w:space="0" w:color="auto"/>
          <w:bottom w:val="none" w:sz="0" w:space="0" w:color="auto"/>
          <w:right w:val="none" w:sz="0" w:space="0" w:color="auto"/>
        </w:tcBorders>
        <w:shd w:val="clear" w:color="FFFFFF" w:fill="FFFFFF"/>
      </w:tcPr>
    </w:tblStylePr>
    <w:tblStylePr w:type="firstCol">
      <w:pPr>
        <w:jc w:val="right"/>
      </w:pPr>
      <w:rPr>
        <w:i/>
        <w:color w:val="F4B184"/>
        <w:sz w:val="22"/>
      </w:rPr>
      <w:tblPr/>
      <w:tcPr>
        <w:tcBorders>
          <w:top w:val="none" w:sz="0" w:space="0" w:color="auto"/>
          <w:left w:val="none" w:sz="0" w:space="0" w:color="auto"/>
          <w:bottom w:val="none" w:sz="0" w:space="0" w:color="auto"/>
          <w:right w:val="single" w:sz="4" w:space="0" w:color="ED7D31"/>
        </w:tcBorders>
        <w:shd w:val="clear" w:color="FFFFFF" w:fill="auto"/>
      </w:tcPr>
    </w:tblStylePr>
    <w:tblStylePr w:type="lastCol">
      <w:rPr>
        <w:i/>
        <w:color w:val="F4B184"/>
        <w:sz w:val="22"/>
      </w:rPr>
      <w:tblPr/>
      <w:tcPr>
        <w:tcBorders>
          <w:top w:val="none" w:sz="0" w:space="0" w:color="auto"/>
          <w:left w:val="single" w:sz="4" w:space="0" w:color="ED7D31"/>
          <w:bottom w:val="none" w:sz="0" w:space="0" w:color="auto"/>
          <w:right w:val="none" w:sz="0" w:space="0" w:color="auto"/>
        </w:tcBorders>
        <w:shd w:val="clear" w:color="FFFFFF" w:fill="auto"/>
      </w:tcPr>
    </w:tblStylePr>
    <w:tblStylePr w:type="band1Vert">
      <w:tblPr/>
      <w:tcPr>
        <w:shd w:val="clear" w:color="FADECB" w:fill="FADECB"/>
      </w:tcPr>
    </w:tblStylePr>
    <w:tblStylePr w:type="band1Horz">
      <w:rPr>
        <w:color w:val="F4B184"/>
        <w:sz w:val="22"/>
      </w:rPr>
      <w:tblPr/>
      <w:tcPr>
        <w:shd w:val="clear" w:color="FADECB" w:fill="FADECB"/>
      </w:tcPr>
    </w:tblStylePr>
    <w:tblStylePr w:type="band2Horz">
      <w:rPr>
        <w:color w:val="F4B184"/>
        <w:sz w:val="22"/>
      </w:rPr>
    </w:tblStylePr>
  </w:style>
  <w:style w:type="table" w:customStyle="1" w:styleId="ListTable7Colorful-Accent3">
    <w:name w:val="List Table 7 Colorful - Accent 3"/>
    <w:basedOn w:val="a1"/>
    <w:uiPriority w:val="99"/>
    <w:rsid w:val="00694C47"/>
    <w:pPr>
      <w:suppressAutoHyphens/>
    </w:pPr>
    <w:rPr>
      <w:rFonts w:eastAsia="Calibri"/>
      <w:sz w:val="22"/>
      <w:szCs w:val="22"/>
      <w:lang w:eastAsia="en-US"/>
    </w:rPr>
    <w:tblPr>
      <w:tblStyleRowBandSize w:val="1"/>
      <w:tblStyleColBandSize w:val="1"/>
      <w:tblBorders>
        <w:right w:val="single" w:sz="4" w:space="0" w:color="C9C9C9"/>
      </w:tblBorders>
    </w:tblPr>
    <w:tblStylePr w:type="firstRow">
      <w:rPr>
        <w:i/>
        <w:color w:val="C9C9C9"/>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i/>
        <w:color w:val="C9C9C9"/>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i/>
        <w:color w:val="C9C9C9"/>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i/>
        <w:color w:val="C9C9C9"/>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8E8E8" w:fill="E8E8E8"/>
      </w:tcPr>
    </w:tblStylePr>
    <w:tblStylePr w:type="band1Horz">
      <w:rPr>
        <w:color w:val="C9C9C9"/>
        <w:sz w:val="22"/>
      </w:rPr>
      <w:tblPr/>
      <w:tcPr>
        <w:shd w:val="clear" w:color="E8E8E8" w:fill="E8E8E8"/>
      </w:tcPr>
    </w:tblStylePr>
    <w:tblStylePr w:type="band2Horz">
      <w:rPr>
        <w:color w:val="C9C9C9"/>
        <w:sz w:val="22"/>
      </w:rPr>
    </w:tblStylePr>
  </w:style>
  <w:style w:type="table" w:customStyle="1" w:styleId="ListTable7Colorful-Accent4">
    <w:name w:val="List Table 7 Colorful - Accent 4"/>
    <w:basedOn w:val="a1"/>
    <w:uiPriority w:val="99"/>
    <w:rsid w:val="00694C47"/>
    <w:pPr>
      <w:suppressAutoHyphens/>
    </w:pPr>
    <w:rPr>
      <w:rFonts w:eastAsia="Calibri"/>
      <w:sz w:val="22"/>
      <w:szCs w:val="22"/>
      <w:lang w:eastAsia="en-US"/>
    </w:rPr>
    <w:tblPr>
      <w:tblStyleRowBandSize w:val="1"/>
      <w:tblStyleColBandSize w:val="1"/>
      <w:tblBorders>
        <w:right w:val="single" w:sz="4" w:space="0" w:color="FFD865"/>
      </w:tblBorders>
    </w:tblPr>
    <w:tblStylePr w:type="firstRow">
      <w:rPr>
        <w:i/>
        <w:color w:val="FFD865"/>
        <w:sz w:val="22"/>
      </w:rPr>
      <w:tblPr/>
      <w:tcPr>
        <w:tcBorders>
          <w:top w:val="none" w:sz="0" w:space="0" w:color="auto"/>
          <w:left w:val="none" w:sz="0" w:space="0" w:color="auto"/>
          <w:bottom w:val="single" w:sz="4" w:space="0" w:color="FFC000"/>
          <w:right w:val="none" w:sz="0" w:space="0" w:color="auto"/>
        </w:tcBorders>
        <w:shd w:val="clear" w:color="FFFFFF" w:fill="FFFFFF"/>
      </w:tcPr>
    </w:tblStylePr>
    <w:tblStylePr w:type="lastRow">
      <w:rPr>
        <w:i/>
        <w:color w:val="FFD865"/>
        <w:sz w:val="22"/>
      </w:rPr>
      <w:tblPr/>
      <w:tcPr>
        <w:tcBorders>
          <w:top w:val="single" w:sz="4" w:space="0" w:color="FFC000"/>
          <w:left w:val="none" w:sz="0" w:space="0" w:color="auto"/>
          <w:bottom w:val="none" w:sz="0" w:space="0" w:color="auto"/>
          <w:right w:val="none" w:sz="0" w:space="0" w:color="auto"/>
        </w:tcBorders>
        <w:shd w:val="clear" w:color="FFFFFF" w:fill="FFFFFF"/>
      </w:tcPr>
    </w:tblStylePr>
    <w:tblStylePr w:type="firstCol">
      <w:pPr>
        <w:jc w:val="right"/>
      </w:pPr>
      <w:rPr>
        <w:i/>
        <w:color w:val="FFD865"/>
        <w:sz w:val="22"/>
      </w:rPr>
      <w:tblPr/>
      <w:tcPr>
        <w:tcBorders>
          <w:top w:val="none" w:sz="0" w:space="0" w:color="auto"/>
          <w:left w:val="none" w:sz="0" w:space="0" w:color="auto"/>
          <w:bottom w:val="none" w:sz="0" w:space="0" w:color="auto"/>
          <w:right w:val="single" w:sz="4" w:space="0" w:color="FFC000"/>
        </w:tcBorders>
        <w:shd w:val="clear" w:color="FFFFFF" w:fill="auto"/>
      </w:tcPr>
    </w:tblStylePr>
    <w:tblStylePr w:type="lastCol">
      <w:rPr>
        <w:i/>
        <w:color w:val="FFD865"/>
        <w:sz w:val="22"/>
      </w:rPr>
      <w:tblPr/>
      <w:tcPr>
        <w:tcBorders>
          <w:top w:val="none" w:sz="0" w:space="0" w:color="auto"/>
          <w:left w:val="single" w:sz="4" w:space="0" w:color="FFC000"/>
          <w:bottom w:val="none" w:sz="0" w:space="0" w:color="auto"/>
          <w:right w:val="none" w:sz="0" w:space="0" w:color="auto"/>
        </w:tcBorders>
        <w:shd w:val="clear" w:color="FFFFFF" w:fill="auto"/>
      </w:tcPr>
    </w:tblStylePr>
    <w:tblStylePr w:type="band1Vert">
      <w:tblPr/>
      <w:tcPr>
        <w:shd w:val="clear" w:color="FFEFBF" w:fill="FFEFBF"/>
      </w:tcPr>
    </w:tblStylePr>
    <w:tblStylePr w:type="band1Horz">
      <w:rPr>
        <w:color w:val="FFD865"/>
        <w:sz w:val="22"/>
      </w:rPr>
      <w:tblPr/>
      <w:tcPr>
        <w:shd w:val="clear" w:color="FFEFBF" w:fill="FFEFBF"/>
      </w:tcPr>
    </w:tblStylePr>
    <w:tblStylePr w:type="band2Horz">
      <w:rPr>
        <w:color w:val="FFD865"/>
        <w:sz w:val="22"/>
      </w:rPr>
    </w:tblStylePr>
  </w:style>
  <w:style w:type="table" w:customStyle="1" w:styleId="ListTable7Colorful-Accent5">
    <w:name w:val="List Table 7 Colorful - Accent 5"/>
    <w:basedOn w:val="a1"/>
    <w:uiPriority w:val="99"/>
    <w:rsid w:val="00694C47"/>
    <w:pPr>
      <w:suppressAutoHyphens/>
    </w:pPr>
    <w:rPr>
      <w:rFonts w:eastAsia="Calibri"/>
      <w:sz w:val="22"/>
      <w:szCs w:val="22"/>
      <w:lang w:eastAsia="en-US"/>
    </w:rPr>
    <w:tblPr>
      <w:tblStyleRowBandSize w:val="1"/>
      <w:tblStyleColBandSize w:val="1"/>
      <w:tblBorders>
        <w:right w:val="single" w:sz="4" w:space="0" w:color="9BC2E5"/>
      </w:tblBorders>
    </w:tblPr>
    <w:tblStylePr w:type="firstRow">
      <w:rPr>
        <w:i/>
        <w:color w:val="9BC2E5"/>
        <w:sz w:val="22"/>
      </w:rPr>
      <w:tblPr/>
      <w:tcPr>
        <w:tcBorders>
          <w:top w:val="none" w:sz="0" w:space="0" w:color="auto"/>
          <w:left w:val="none" w:sz="0" w:space="0" w:color="auto"/>
          <w:bottom w:val="single" w:sz="4" w:space="0" w:color="5B9BD5"/>
          <w:right w:val="none" w:sz="0" w:space="0" w:color="auto"/>
        </w:tcBorders>
        <w:shd w:val="clear" w:color="FFFFFF" w:fill="FFFFFF"/>
      </w:tcPr>
    </w:tblStylePr>
    <w:tblStylePr w:type="lastRow">
      <w:rPr>
        <w:i/>
        <w:color w:val="9BC2E5"/>
        <w:sz w:val="22"/>
      </w:rPr>
      <w:tblPr/>
      <w:tcPr>
        <w:tcBorders>
          <w:top w:val="single" w:sz="4" w:space="0" w:color="5B9BD5"/>
          <w:left w:val="none" w:sz="0" w:space="0" w:color="auto"/>
          <w:bottom w:val="none" w:sz="0" w:space="0" w:color="auto"/>
          <w:right w:val="none" w:sz="0" w:space="0" w:color="auto"/>
        </w:tcBorders>
        <w:shd w:val="clear" w:color="FFFFFF" w:fill="FFFFFF"/>
      </w:tcPr>
    </w:tblStylePr>
    <w:tblStylePr w:type="firstCol">
      <w:pPr>
        <w:jc w:val="right"/>
      </w:pPr>
      <w:rPr>
        <w:i/>
        <w:color w:val="9BC2E5"/>
        <w:sz w:val="22"/>
      </w:rPr>
      <w:tblPr/>
      <w:tcPr>
        <w:tcBorders>
          <w:top w:val="none" w:sz="0" w:space="0" w:color="auto"/>
          <w:left w:val="none" w:sz="0" w:space="0" w:color="auto"/>
          <w:bottom w:val="none" w:sz="0" w:space="0" w:color="auto"/>
          <w:right w:val="single" w:sz="4" w:space="0" w:color="5B9BD5"/>
        </w:tcBorders>
        <w:shd w:val="clear" w:color="FFFFFF" w:fill="auto"/>
      </w:tcPr>
    </w:tblStylePr>
    <w:tblStylePr w:type="lastCol">
      <w:rPr>
        <w:i/>
        <w:color w:val="9BC2E5"/>
        <w:sz w:val="22"/>
      </w:rPr>
      <w:tblPr/>
      <w:tcPr>
        <w:tcBorders>
          <w:top w:val="none" w:sz="0" w:space="0" w:color="auto"/>
          <w:left w:val="single" w:sz="4" w:space="0" w:color="5B9BD5"/>
          <w:bottom w:val="none" w:sz="0" w:space="0" w:color="auto"/>
          <w:right w:val="none" w:sz="0" w:space="0" w:color="auto"/>
        </w:tcBorders>
        <w:shd w:val="clear" w:color="FFFFFF" w:fill="auto"/>
      </w:tcPr>
    </w:tblStylePr>
    <w:tblStylePr w:type="band1Vert">
      <w:tblPr/>
      <w:tcPr>
        <w:shd w:val="clear" w:color="D5E5F4" w:fill="D5E5F4"/>
      </w:tcPr>
    </w:tblStylePr>
    <w:tblStylePr w:type="band1Horz">
      <w:rPr>
        <w:color w:val="9BC2E5"/>
        <w:sz w:val="22"/>
      </w:rPr>
      <w:tblPr/>
      <w:tcPr>
        <w:shd w:val="clear" w:color="D5E5F4" w:fill="D5E5F4"/>
      </w:tcPr>
    </w:tblStylePr>
    <w:tblStylePr w:type="band2Horz">
      <w:rPr>
        <w:color w:val="9BC2E5"/>
        <w:sz w:val="22"/>
      </w:rPr>
    </w:tblStylePr>
  </w:style>
  <w:style w:type="table" w:customStyle="1" w:styleId="ListTable7Colorful-Accent6">
    <w:name w:val="List Table 7 Colorful - Accent 6"/>
    <w:basedOn w:val="a1"/>
    <w:uiPriority w:val="99"/>
    <w:rsid w:val="00694C47"/>
    <w:pPr>
      <w:suppressAutoHyphens/>
    </w:pPr>
    <w:rPr>
      <w:rFonts w:eastAsia="Calibri"/>
      <w:sz w:val="22"/>
      <w:szCs w:val="22"/>
      <w:lang w:eastAsia="en-US"/>
    </w:rPr>
    <w:tblPr>
      <w:tblStyleRowBandSize w:val="1"/>
      <w:tblStyleColBandSize w:val="1"/>
      <w:tblBorders>
        <w:right w:val="single" w:sz="4" w:space="0" w:color="A9D08E"/>
      </w:tblBorders>
    </w:tblPr>
    <w:tblStylePr w:type="firstRow">
      <w:rPr>
        <w:i/>
        <w:color w:val="A9D08E"/>
        <w:sz w:val="22"/>
      </w:rPr>
      <w:tblPr/>
      <w:tcPr>
        <w:tcBorders>
          <w:top w:val="none" w:sz="0" w:space="0" w:color="auto"/>
          <w:left w:val="none" w:sz="0" w:space="0" w:color="auto"/>
          <w:bottom w:val="single" w:sz="4" w:space="0" w:color="70AD47"/>
          <w:right w:val="none" w:sz="0" w:space="0" w:color="auto"/>
        </w:tcBorders>
        <w:shd w:val="clear" w:color="FFFFFF" w:fill="FFFFFF"/>
      </w:tcPr>
    </w:tblStylePr>
    <w:tblStylePr w:type="lastRow">
      <w:rPr>
        <w:i/>
        <w:color w:val="A9D08E"/>
        <w:sz w:val="22"/>
      </w:rPr>
      <w:tblPr/>
      <w:tcPr>
        <w:tcBorders>
          <w:top w:val="single" w:sz="4" w:space="0" w:color="70AD47"/>
          <w:left w:val="none" w:sz="0" w:space="0" w:color="auto"/>
          <w:bottom w:val="none" w:sz="0" w:space="0" w:color="auto"/>
          <w:right w:val="none" w:sz="0" w:space="0" w:color="auto"/>
        </w:tcBorders>
        <w:shd w:val="clear" w:color="FFFFFF" w:fill="FFFFFF"/>
      </w:tcPr>
    </w:tblStylePr>
    <w:tblStylePr w:type="firstCol">
      <w:pPr>
        <w:jc w:val="right"/>
      </w:pPr>
      <w:rPr>
        <w:i/>
        <w:color w:val="A9D08E"/>
        <w:sz w:val="22"/>
      </w:rPr>
      <w:tblPr/>
      <w:tcPr>
        <w:tcBorders>
          <w:top w:val="none" w:sz="0" w:space="0" w:color="auto"/>
          <w:left w:val="none" w:sz="0" w:space="0" w:color="auto"/>
          <w:bottom w:val="none" w:sz="0" w:space="0" w:color="auto"/>
          <w:right w:val="single" w:sz="4" w:space="0" w:color="70AD47"/>
        </w:tcBorders>
        <w:shd w:val="clear" w:color="FFFFFF" w:fill="auto"/>
      </w:tcPr>
    </w:tblStylePr>
    <w:tblStylePr w:type="lastCol">
      <w:rPr>
        <w:i/>
        <w:color w:val="A9D08E"/>
        <w:sz w:val="22"/>
      </w:rPr>
      <w:tblPr/>
      <w:tcPr>
        <w:tcBorders>
          <w:top w:val="none" w:sz="0" w:space="0" w:color="auto"/>
          <w:left w:val="single" w:sz="4" w:space="0" w:color="70AD47"/>
          <w:bottom w:val="none" w:sz="0" w:space="0" w:color="auto"/>
          <w:right w:val="none" w:sz="0" w:space="0" w:color="auto"/>
        </w:tcBorders>
        <w:shd w:val="clear" w:color="FFFFFF" w:fill="auto"/>
      </w:tcPr>
    </w:tblStylePr>
    <w:tblStylePr w:type="band1Vert">
      <w:tblPr/>
      <w:tcPr>
        <w:shd w:val="clear" w:color="DAEBCF" w:fill="DAEBCF"/>
      </w:tcPr>
    </w:tblStylePr>
    <w:tblStylePr w:type="band1Horz">
      <w:rPr>
        <w:color w:val="A9D08E"/>
        <w:sz w:val="22"/>
      </w:rPr>
      <w:tblPr/>
      <w:tcPr>
        <w:shd w:val="clear" w:color="DAEBCF" w:fill="DAEBCF"/>
      </w:tcPr>
    </w:tblStylePr>
    <w:tblStylePr w:type="band2Horz">
      <w:rPr>
        <w:color w:val="A9D08E"/>
        <w:sz w:val="22"/>
      </w:rPr>
    </w:tblStylePr>
  </w:style>
  <w:style w:type="table" w:customStyle="1" w:styleId="Lined-Accent">
    <w:name w:val="Lined - Accent"/>
    <w:basedOn w:val="a1"/>
    <w:uiPriority w:val="99"/>
    <w:rsid w:val="00694C47"/>
    <w:pPr>
      <w:suppressAutoHyphens/>
    </w:pPr>
    <w:rPr>
      <w:rFonts w:eastAsia="Calibri"/>
      <w:color w:val="404040"/>
    </w:rPr>
    <w:tblPr>
      <w:tblStyleRowBandSize w:val="1"/>
      <w:tblStyleColBandSize w:val="1"/>
    </w:tblPr>
    <w:tblStylePr w:type="firstRow">
      <w:rPr>
        <w:color w:val="F2F2F2"/>
        <w:sz w:val="22"/>
      </w:rPr>
      <w:tblPr/>
      <w:tcPr>
        <w:shd w:val="clear" w:color="7F7F7F" w:fill="7F7F7F"/>
      </w:tcPr>
    </w:tblStylePr>
    <w:tblStylePr w:type="lastRow">
      <w:rPr>
        <w:color w:val="F2F2F2"/>
        <w:sz w:val="22"/>
      </w:rPr>
      <w:tblPr/>
      <w:tcPr>
        <w:shd w:val="clear" w:color="7F7F7F" w:fill="7F7F7F"/>
      </w:tcPr>
    </w:tblStylePr>
    <w:tblStylePr w:type="firstCol">
      <w:rPr>
        <w:color w:val="F2F2F2"/>
        <w:sz w:val="22"/>
      </w:rPr>
      <w:tblPr/>
      <w:tcPr>
        <w:shd w:val="clear" w:color="7F7F7F" w:fill="7F7F7F"/>
      </w:tcPr>
    </w:tblStylePr>
    <w:tblStylePr w:type="lastCol">
      <w:rPr>
        <w:color w:val="F2F2F2"/>
        <w:sz w:val="22"/>
      </w:rPr>
      <w:tblPr/>
      <w:tcPr>
        <w:shd w:val="clear" w:color="7F7F7F" w:fill="7F7F7F"/>
      </w:tcPr>
    </w:tblStylePr>
    <w:tblStylePr w:type="band1Vert">
      <w:rPr>
        <w:color w:val="404040"/>
        <w:sz w:val="22"/>
      </w:rPr>
    </w:tblStylePr>
    <w:tblStylePr w:type="band2Vert">
      <w:rPr>
        <w:color w:val="404040"/>
        <w:sz w:val="22"/>
      </w:rPr>
      <w:tblPr/>
      <w:tcPr>
        <w:shd w:val="clear" w:color="F2F2F2" w:fill="F2F2F2"/>
      </w:tcPr>
    </w:tblStylePr>
    <w:tblStylePr w:type="band1Horz">
      <w:rPr>
        <w:color w:val="404040"/>
        <w:sz w:val="22"/>
      </w:rPr>
    </w:tblStylePr>
    <w:tblStylePr w:type="band2Horz">
      <w:rPr>
        <w:color w:val="404040"/>
        <w:sz w:val="22"/>
      </w:rPr>
      <w:tblPr/>
      <w:tcPr>
        <w:shd w:val="clear" w:color="F2F2F2" w:fill="F2F2F2"/>
      </w:tcPr>
    </w:tblStylePr>
  </w:style>
  <w:style w:type="table" w:customStyle="1" w:styleId="Lined-Accent1">
    <w:name w:val="Lined - Accent 1"/>
    <w:basedOn w:val="a1"/>
    <w:uiPriority w:val="99"/>
    <w:rsid w:val="00694C47"/>
    <w:pPr>
      <w:suppressAutoHyphens/>
    </w:pPr>
    <w:rPr>
      <w:rFonts w:eastAsia="Calibri"/>
      <w:color w:val="404040"/>
    </w:rPr>
    <w:tblPr>
      <w:tblStyleRowBandSize w:val="1"/>
      <w:tblStyleColBandSize w:val="1"/>
    </w:tblPr>
    <w:tblStylePr w:type="firstRow">
      <w:rPr>
        <w:color w:val="F2F2F2"/>
        <w:sz w:val="22"/>
      </w:rPr>
      <w:tblPr/>
      <w:tcPr>
        <w:shd w:val="clear" w:color="537DC8" w:fill="537DC8"/>
      </w:tcPr>
    </w:tblStylePr>
    <w:tblStylePr w:type="lastRow">
      <w:rPr>
        <w:color w:val="F2F2F2"/>
        <w:sz w:val="22"/>
      </w:rPr>
      <w:tblPr/>
      <w:tcPr>
        <w:shd w:val="clear" w:color="537DC8" w:fill="537DC8"/>
      </w:tcPr>
    </w:tblStylePr>
    <w:tblStylePr w:type="firstCol">
      <w:rPr>
        <w:color w:val="F2F2F2"/>
        <w:sz w:val="22"/>
      </w:rPr>
      <w:tblPr/>
      <w:tcPr>
        <w:shd w:val="clear" w:color="537DC8" w:fill="537DC8"/>
      </w:tcPr>
    </w:tblStylePr>
    <w:tblStylePr w:type="lastCol">
      <w:rPr>
        <w:color w:val="F2F2F2"/>
        <w:sz w:val="22"/>
      </w:rPr>
      <w:tblPr/>
      <w:tcPr>
        <w:shd w:val="clear" w:color="537DC8" w:fill="537DC8"/>
      </w:tcPr>
    </w:tblStylePr>
    <w:tblStylePr w:type="band1Vert">
      <w:rPr>
        <w:color w:val="404040"/>
        <w:sz w:val="22"/>
      </w:rPr>
    </w:tblStylePr>
    <w:tblStylePr w:type="band2Vert">
      <w:rPr>
        <w:color w:val="404040"/>
        <w:sz w:val="22"/>
      </w:rPr>
      <w:tblPr/>
      <w:tcPr>
        <w:shd w:val="clear" w:color="C4D2EC" w:fill="C4D2EC"/>
      </w:tcPr>
    </w:tblStylePr>
    <w:tblStylePr w:type="band1Horz">
      <w:rPr>
        <w:color w:val="404040"/>
        <w:sz w:val="22"/>
      </w:rPr>
    </w:tblStylePr>
    <w:tblStylePr w:type="band2Horz">
      <w:rPr>
        <w:color w:val="404040"/>
        <w:sz w:val="22"/>
      </w:rPr>
      <w:tblPr/>
      <w:tcPr>
        <w:shd w:val="clear" w:color="C4D2EC" w:fill="C4D2EC"/>
      </w:tcPr>
    </w:tblStylePr>
  </w:style>
  <w:style w:type="table" w:customStyle="1" w:styleId="Lined-Accent2">
    <w:name w:val="Lined - Accent 2"/>
    <w:basedOn w:val="a1"/>
    <w:uiPriority w:val="99"/>
    <w:rsid w:val="00694C47"/>
    <w:pPr>
      <w:suppressAutoHyphens/>
    </w:pPr>
    <w:rPr>
      <w:rFonts w:eastAsia="Calibri"/>
      <w:color w:val="404040"/>
    </w:rPr>
    <w:tblPr>
      <w:tblStyleRowBandSize w:val="1"/>
      <w:tblStyleColBandSize w:val="1"/>
    </w:tblPr>
    <w:tblStylePr w:type="firstRow">
      <w:rPr>
        <w:color w:val="F2F2F2"/>
        <w:sz w:val="22"/>
      </w:rPr>
      <w:tblPr/>
      <w:tcPr>
        <w:shd w:val="clear" w:color="F4B184" w:fill="F4B184"/>
      </w:tcPr>
    </w:tblStylePr>
    <w:tblStylePr w:type="lastRow">
      <w:rPr>
        <w:color w:val="F2F2F2"/>
        <w:sz w:val="22"/>
      </w:rPr>
      <w:tblPr/>
      <w:tcPr>
        <w:shd w:val="clear" w:color="F4B184" w:fill="F4B184"/>
      </w:tcPr>
    </w:tblStylePr>
    <w:tblStylePr w:type="firstCol">
      <w:rPr>
        <w:color w:val="F2F2F2"/>
        <w:sz w:val="22"/>
      </w:rPr>
      <w:tblPr/>
      <w:tcPr>
        <w:shd w:val="clear" w:color="F4B184" w:fill="F4B184"/>
      </w:tcPr>
    </w:tblStylePr>
    <w:tblStylePr w:type="lastCol">
      <w:rPr>
        <w:color w:val="F2F2F2"/>
        <w:sz w:val="22"/>
      </w:rPr>
      <w:tblPr/>
      <w:tcPr>
        <w:shd w:val="clear" w:color="F4B184" w:fill="F4B184"/>
      </w:tcPr>
    </w:tblStylePr>
    <w:tblStylePr w:type="band1Vert">
      <w:rPr>
        <w:color w:val="404040"/>
        <w:sz w:val="22"/>
      </w:rPr>
    </w:tblStylePr>
    <w:tblStylePr w:type="band2Vert">
      <w:rPr>
        <w:color w:val="404040"/>
        <w:sz w:val="22"/>
      </w:rPr>
      <w:tblPr/>
      <w:tcPr>
        <w:shd w:val="clear" w:color="FBE5D6" w:fill="FBE5D6"/>
      </w:tcPr>
    </w:tblStylePr>
    <w:tblStylePr w:type="band1Horz">
      <w:rPr>
        <w:color w:val="404040"/>
        <w:sz w:val="22"/>
      </w:rPr>
    </w:tblStylePr>
    <w:tblStylePr w:type="band2Horz">
      <w:rPr>
        <w:color w:val="404040"/>
        <w:sz w:val="22"/>
      </w:rPr>
      <w:tblPr/>
      <w:tcPr>
        <w:shd w:val="clear" w:color="FBE5D6" w:fill="FBE5D6"/>
      </w:tcPr>
    </w:tblStylePr>
  </w:style>
  <w:style w:type="table" w:customStyle="1" w:styleId="Lined-Accent3">
    <w:name w:val="Lined - Accent 3"/>
    <w:basedOn w:val="a1"/>
    <w:uiPriority w:val="99"/>
    <w:rsid w:val="00694C47"/>
    <w:pPr>
      <w:suppressAutoHyphens/>
    </w:pPr>
    <w:rPr>
      <w:rFonts w:eastAsia="Calibri"/>
      <w:color w:val="404040"/>
    </w:rPr>
    <w:tblPr>
      <w:tblStyleRowBandSize w:val="1"/>
      <w:tblStyleColBandSize w:val="1"/>
    </w:tblPr>
    <w:tblStylePr w:type="firstRow">
      <w:rPr>
        <w:color w:val="F2F2F2"/>
        <w:sz w:val="22"/>
      </w:rPr>
      <w:tblPr/>
      <w:tcPr>
        <w:shd w:val="clear" w:color="A5A5A5" w:fill="A5A5A5"/>
      </w:tcPr>
    </w:tblStylePr>
    <w:tblStylePr w:type="lastRow">
      <w:rPr>
        <w:color w:val="F2F2F2"/>
        <w:sz w:val="22"/>
      </w:rPr>
      <w:tblPr/>
      <w:tcPr>
        <w:shd w:val="clear" w:color="A5A5A5" w:fill="A5A5A5"/>
      </w:tcPr>
    </w:tblStylePr>
    <w:tblStylePr w:type="firstCol">
      <w:rPr>
        <w:color w:val="F2F2F2"/>
        <w:sz w:val="22"/>
      </w:rPr>
      <w:tblPr/>
      <w:tcPr>
        <w:shd w:val="clear" w:color="A5A5A5" w:fill="A5A5A5"/>
      </w:tcPr>
    </w:tblStylePr>
    <w:tblStylePr w:type="lastCol">
      <w:rPr>
        <w:color w:val="F2F2F2"/>
        <w:sz w:val="22"/>
      </w:rPr>
      <w:tblPr/>
      <w:tcPr>
        <w:shd w:val="clear" w:color="A5A5A5" w:fill="A5A5A5"/>
      </w:tcPr>
    </w:tblStylePr>
    <w:tblStylePr w:type="band1Vert">
      <w:rPr>
        <w:color w:val="404040"/>
        <w:sz w:val="22"/>
      </w:rPr>
    </w:tblStylePr>
    <w:tblStylePr w:type="band2Vert">
      <w:rPr>
        <w:color w:val="404040"/>
        <w:sz w:val="22"/>
      </w:rPr>
      <w:tblPr/>
      <w:tcPr>
        <w:shd w:val="clear" w:color="ECECEC" w:fill="ECECEC"/>
      </w:tcPr>
    </w:tblStylePr>
    <w:tblStylePr w:type="band1Horz">
      <w:rPr>
        <w:color w:val="404040"/>
        <w:sz w:val="22"/>
      </w:rPr>
    </w:tblStylePr>
    <w:tblStylePr w:type="band2Horz">
      <w:rPr>
        <w:color w:val="404040"/>
        <w:sz w:val="22"/>
      </w:rPr>
      <w:tblPr/>
      <w:tcPr>
        <w:shd w:val="clear" w:color="ECECEC" w:fill="ECECEC"/>
      </w:tcPr>
    </w:tblStylePr>
  </w:style>
  <w:style w:type="table" w:customStyle="1" w:styleId="Lined-Accent4">
    <w:name w:val="Lined - Accent 4"/>
    <w:basedOn w:val="a1"/>
    <w:uiPriority w:val="99"/>
    <w:rsid w:val="00694C47"/>
    <w:pPr>
      <w:suppressAutoHyphens/>
    </w:pPr>
    <w:rPr>
      <w:rFonts w:eastAsia="Calibri"/>
      <w:color w:val="404040"/>
    </w:rPr>
    <w:tblPr>
      <w:tblStyleRowBandSize w:val="1"/>
      <w:tblStyleColBandSize w:val="1"/>
    </w:tblPr>
    <w:tblStylePr w:type="firstRow">
      <w:rPr>
        <w:color w:val="F2F2F2"/>
        <w:sz w:val="22"/>
      </w:rPr>
      <w:tblPr/>
      <w:tcPr>
        <w:shd w:val="clear" w:color="FFD865" w:fill="FFD865"/>
      </w:tcPr>
    </w:tblStylePr>
    <w:tblStylePr w:type="lastRow">
      <w:rPr>
        <w:color w:val="F2F2F2"/>
        <w:sz w:val="22"/>
      </w:rPr>
      <w:tblPr/>
      <w:tcPr>
        <w:shd w:val="clear" w:color="FFD865" w:fill="FFD865"/>
      </w:tcPr>
    </w:tblStylePr>
    <w:tblStylePr w:type="firstCol">
      <w:rPr>
        <w:color w:val="F2F2F2"/>
        <w:sz w:val="22"/>
      </w:rPr>
      <w:tblPr/>
      <w:tcPr>
        <w:shd w:val="clear" w:color="FFD865" w:fill="FFD865"/>
      </w:tcPr>
    </w:tblStylePr>
    <w:tblStylePr w:type="lastCol">
      <w:rPr>
        <w:color w:val="F2F2F2"/>
        <w:sz w:val="22"/>
      </w:rPr>
      <w:tblPr/>
      <w:tcPr>
        <w:shd w:val="clear" w:color="FFD865" w:fill="FFD865"/>
      </w:tcPr>
    </w:tblStylePr>
    <w:tblStylePr w:type="band1Vert">
      <w:rPr>
        <w:color w:val="404040"/>
        <w:sz w:val="22"/>
      </w:rPr>
    </w:tblStylePr>
    <w:tblStylePr w:type="band2Vert">
      <w:rPr>
        <w:color w:val="404040"/>
        <w:sz w:val="22"/>
      </w:rPr>
      <w:tblPr/>
      <w:tcPr>
        <w:shd w:val="clear" w:color="FFF2CB" w:fill="FFF2CB"/>
      </w:tcPr>
    </w:tblStylePr>
    <w:tblStylePr w:type="band1Horz">
      <w:rPr>
        <w:color w:val="404040"/>
        <w:sz w:val="22"/>
      </w:rPr>
    </w:tblStylePr>
    <w:tblStylePr w:type="band2Horz">
      <w:rPr>
        <w:color w:val="404040"/>
        <w:sz w:val="22"/>
      </w:rPr>
      <w:tblPr/>
      <w:tcPr>
        <w:shd w:val="clear" w:color="FFF2CB" w:fill="FFF2CB"/>
      </w:tcPr>
    </w:tblStylePr>
  </w:style>
  <w:style w:type="table" w:customStyle="1" w:styleId="Lined-Accent5">
    <w:name w:val="Lined - Accent 5"/>
    <w:basedOn w:val="a1"/>
    <w:uiPriority w:val="99"/>
    <w:rsid w:val="00694C47"/>
    <w:pPr>
      <w:suppressAutoHyphens/>
    </w:pPr>
    <w:rPr>
      <w:rFonts w:eastAsia="Calibri"/>
      <w:color w:val="404040"/>
    </w:rPr>
    <w:tblPr>
      <w:tblStyleRowBandSize w:val="1"/>
      <w:tblStyleColBandSize w:val="1"/>
    </w:tblPr>
    <w:tblStylePr w:type="firstRow">
      <w:rPr>
        <w:color w:val="F2F2F2"/>
        <w:sz w:val="22"/>
      </w:rPr>
      <w:tblPr/>
      <w:tcPr>
        <w:shd w:val="clear" w:color="5B9BD5" w:fill="5B9BD5"/>
      </w:tcPr>
    </w:tblStylePr>
    <w:tblStylePr w:type="lastRow">
      <w:rPr>
        <w:color w:val="F2F2F2"/>
        <w:sz w:val="22"/>
      </w:rPr>
      <w:tblPr/>
      <w:tcPr>
        <w:shd w:val="clear" w:color="5B9BD5" w:fill="5B9BD5"/>
      </w:tcPr>
    </w:tblStylePr>
    <w:tblStylePr w:type="firstCol">
      <w:rPr>
        <w:color w:val="F2F2F2"/>
        <w:sz w:val="22"/>
      </w:rPr>
      <w:tblPr/>
      <w:tcPr>
        <w:shd w:val="clear" w:color="5B9BD5" w:fill="5B9BD5"/>
      </w:tcPr>
    </w:tblStylePr>
    <w:tblStylePr w:type="lastCol">
      <w:rPr>
        <w:color w:val="F2F2F2"/>
        <w:sz w:val="22"/>
      </w:rPr>
      <w:tblPr/>
      <w:tcPr>
        <w:shd w:val="clear" w:color="5B9BD5" w:fill="5B9BD5"/>
      </w:tcPr>
    </w:tblStylePr>
    <w:tblStylePr w:type="band1Vert">
      <w:rPr>
        <w:color w:val="404040"/>
        <w:sz w:val="22"/>
      </w:rPr>
    </w:tblStylePr>
    <w:tblStylePr w:type="band2Vert">
      <w:rPr>
        <w:color w:val="404040"/>
        <w:sz w:val="22"/>
      </w:rPr>
      <w:tblPr/>
      <w:tcPr>
        <w:shd w:val="clear" w:color="DDEAF6" w:fill="DDEAF6"/>
      </w:tcPr>
    </w:tblStylePr>
    <w:tblStylePr w:type="band1Horz">
      <w:rPr>
        <w:color w:val="404040"/>
        <w:sz w:val="22"/>
      </w:rPr>
    </w:tblStylePr>
    <w:tblStylePr w:type="band2Horz">
      <w:rPr>
        <w:color w:val="404040"/>
        <w:sz w:val="22"/>
      </w:rPr>
      <w:tblPr/>
      <w:tcPr>
        <w:shd w:val="clear" w:color="DDEAF6" w:fill="DDEAF6"/>
      </w:tcPr>
    </w:tblStylePr>
  </w:style>
  <w:style w:type="table" w:customStyle="1" w:styleId="Lined-Accent6">
    <w:name w:val="Lined - Accent 6"/>
    <w:basedOn w:val="a1"/>
    <w:uiPriority w:val="99"/>
    <w:rsid w:val="00694C47"/>
    <w:pPr>
      <w:suppressAutoHyphens/>
    </w:pPr>
    <w:rPr>
      <w:rFonts w:eastAsia="Calibri"/>
      <w:color w:val="404040"/>
    </w:rPr>
    <w:tblPr>
      <w:tblStyleRowBandSize w:val="1"/>
      <w:tblStyleColBandSize w:val="1"/>
    </w:tblPr>
    <w:tblStylePr w:type="firstRow">
      <w:rPr>
        <w:color w:val="F2F2F2"/>
        <w:sz w:val="22"/>
      </w:rPr>
      <w:tblPr/>
      <w:tcPr>
        <w:shd w:val="clear" w:color="70AD47" w:fill="70AD47"/>
      </w:tcPr>
    </w:tblStylePr>
    <w:tblStylePr w:type="lastRow">
      <w:rPr>
        <w:color w:val="F2F2F2"/>
        <w:sz w:val="22"/>
      </w:rPr>
      <w:tblPr/>
      <w:tcPr>
        <w:shd w:val="clear" w:color="70AD47" w:fill="70AD47"/>
      </w:tcPr>
    </w:tblStylePr>
    <w:tblStylePr w:type="firstCol">
      <w:rPr>
        <w:color w:val="F2F2F2"/>
        <w:sz w:val="22"/>
      </w:rPr>
      <w:tblPr/>
      <w:tcPr>
        <w:shd w:val="clear" w:color="70AD47" w:fill="70AD47"/>
      </w:tcPr>
    </w:tblStylePr>
    <w:tblStylePr w:type="lastCol">
      <w:rPr>
        <w:color w:val="F2F2F2"/>
        <w:sz w:val="22"/>
      </w:rPr>
      <w:tblPr/>
      <w:tcPr>
        <w:shd w:val="clear" w:color="70AD47" w:fill="70AD47"/>
      </w:tcPr>
    </w:tblStylePr>
    <w:tblStylePr w:type="band1Vert">
      <w:rPr>
        <w:color w:val="404040"/>
        <w:sz w:val="22"/>
      </w:rPr>
    </w:tblStylePr>
    <w:tblStylePr w:type="band2Vert">
      <w:rPr>
        <w:color w:val="404040"/>
        <w:sz w:val="22"/>
      </w:rPr>
      <w:tblPr/>
      <w:tcPr>
        <w:shd w:val="clear" w:color="E1EFD8" w:fill="E1EFD8"/>
      </w:tcPr>
    </w:tblStylePr>
    <w:tblStylePr w:type="band1Horz">
      <w:rPr>
        <w:color w:val="404040"/>
        <w:sz w:val="22"/>
      </w:rPr>
    </w:tblStylePr>
    <w:tblStylePr w:type="band2Horz">
      <w:rPr>
        <w:color w:val="404040"/>
        <w:sz w:val="22"/>
      </w:rPr>
      <w:tblPr/>
      <w:tcPr>
        <w:shd w:val="clear" w:color="E1EFD8" w:fill="E1EFD8"/>
      </w:tcPr>
    </w:tblStylePr>
  </w:style>
  <w:style w:type="table" w:customStyle="1" w:styleId="BorderedLined-Accent">
    <w:name w:val="Bordered &amp; Lined - Accent"/>
    <w:basedOn w:val="a1"/>
    <w:uiPriority w:val="99"/>
    <w:rsid w:val="00694C47"/>
    <w:pPr>
      <w:suppressAutoHyphens/>
    </w:pPr>
    <w:rPr>
      <w:rFonts w:eastAsia="Calibri"/>
      <w:color w:val="40404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rPr>
      <w:tblPr/>
      <w:tcPr>
        <w:shd w:val="clear" w:color="7F7F7F" w:fill="7F7F7F"/>
      </w:tcPr>
    </w:tblStylePr>
    <w:tblStylePr w:type="lastRow">
      <w:rPr>
        <w:color w:val="F2F2F2"/>
        <w:sz w:val="22"/>
      </w:rPr>
      <w:tblPr/>
      <w:tcPr>
        <w:shd w:val="clear" w:color="7F7F7F" w:fill="7F7F7F"/>
      </w:tcPr>
    </w:tblStylePr>
    <w:tblStylePr w:type="firstCol">
      <w:rPr>
        <w:color w:val="F2F2F2"/>
        <w:sz w:val="22"/>
      </w:rPr>
      <w:tblPr/>
      <w:tcPr>
        <w:shd w:val="clear" w:color="7F7F7F" w:fill="7F7F7F"/>
      </w:tcPr>
    </w:tblStylePr>
    <w:tblStylePr w:type="lastCol">
      <w:rPr>
        <w:color w:val="F2F2F2"/>
        <w:sz w:val="22"/>
      </w:rPr>
      <w:tblPr/>
      <w:tcPr>
        <w:shd w:val="clear" w:color="7F7F7F" w:fill="7F7F7F"/>
      </w:tcPr>
    </w:tblStylePr>
    <w:tblStylePr w:type="band1Vert">
      <w:rPr>
        <w:color w:val="404040"/>
        <w:sz w:val="22"/>
      </w:rPr>
    </w:tblStylePr>
    <w:tblStylePr w:type="band2Vert">
      <w:rPr>
        <w:color w:val="404040"/>
        <w:sz w:val="22"/>
      </w:rPr>
      <w:tblPr/>
      <w:tcPr>
        <w:shd w:val="clear" w:color="F2F2F2" w:fill="F2F2F2"/>
      </w:tcPr>
    </w:tblStylePr>
    <w:tblStylePr w:type="band1Horz">
      <w:rPr>
        <w:color w:val="404040"/>
        <w:sz w:val="22"/>
      </w:rPr>
    </w:tblStylePr>
    <w:tblStylePr w:type="band2Horz">
      <w:rPr>
        <w:color w:val="404040"/>
        <w:sz w:val="22"/>
      </w:rPr>
      <w:tblPr/>
      <w:tcPr>
        <w:shd w:val="clear" w:color="F2F2F2" w:fill="F2F2F2"/>
      </w:tcPr>
    </w:tblStylePr>
  </w:style>
  <w:style w:type="table" w:customStyle="1" w:styleId="BorderedLined-Accent1">
    <w:name w:val="Bordered &amp; Lined - Accent 1"/>
    <w:basedOn w:val="a1"/>
    <w:uiPriority w:val="99"/>
    <w:rsid w:val="00694C47"/>
    <w:pPr>
      <w:suppressAutoHyphens/>
    </w:pPr>
    <w:rPr>
      <w:rFonts w:eastAsia="Calibri"/>
      <w:color w:val="404040"/>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rPr>
      <w:tblPr/>
      <w:tcPr>
        <w:shd w:val="clear" w:color="537DC8" w:fill="537DC8"/>
      </w:tcPr>
    </w:tblStylePr>
    <w:tblStylePr w:type="lastRow">
      <w:rPr>
        <w:color w:val="F2F2F2"/>
        <w:sz w:val="22"/>
      </w:rPr>
      <w:tblPr/>
      <w:tcPr>
        <w:shd w:val="clear" w:color="537DC8" w:fill="537DC8"/>
      </w:tcPr>
    </w:tblStylePr>
    <w:tblStylePr w:type="firstCol">
      <w:rPr>
        <w:color w:val="F2F2F2"/>
        <w:sz w:val="22"/>
      </w:rPr>
      <w:tblPr/>
      <w:tcPr>
        <w:shd w:val="clear" w:color="537DC8" w:fill="537DC8"/>
      </w:tcPr>
    </w:tblStylePr>
    <w:tblStylePr w:type="lastCol">
      <w:rPr>
        <w:color w:val="F2F2F2"/>
        <w:sz w:val="22"/>
      </w:rPr>
      <w:tblPr/>
      <w:tcPr>
        <w:shd w:val="clear" w:color="537DC8" w:fill="537DC8"/>
      </w:tcPr>
    </w:tblStylePr>
    <w:tblStylePr w:type="band1Vert">
      <w:rPr>
        <w:color w:val="404040"/>
        <w:sz w:val="22"/>
      </w:rPr>
    </w:tblStylePr>
    <w:tblStylePr w:type="band2Vert">
      <w:rPr>
        <w:color w:val="404040"/>
        <w:sz w:val="22"/>
      </w:rPr>
      <w:tblPr/>
      <w:tcPr>
        <w:shd w:val="clear" w:color="C4D2EC" w:fill="C4D2EC"/>
      </w:tcPr>
    </w:tblStylePr>
    <w:tblStylePr w:type="band1Horz">
      <w:rPr>
        <w:color w:val="404040"/>
        <w:sz w:val="22"/>
      </w:rPr>
    </w:tblStylePr>
    <w:tblStylePr w:type="band2Horz">
      <w:rPr>
        <w:color w:val="404040"/>
        <w:sz w:val="22"/>
      </w:rPr>
      <w:tblPr/>
      <w:tcPr>
        <w:shd w:val="clear" w:color="C4D2EC" w:fill="C4D2EC"/>
      </w:tcPr>
    </w:tblStylePr>
  </w:style>
  <w:style w:type="table" w:customStyle="1" w:styleId="BorderedLined-Accent2">
    <w:name w:val="Bordered &amp; Lined - Accent 2"/>
    <w:basedOn w:val="a1"/>
    <w:uiPriority w:val="99"/>
    <w:rsid w:val="00694C47"/>
    <w:pPr>
      <w:suppressAutoHyphens/>
    </w:pPr>
    <w:rPr>
      <w:rFonts w:eastAsia="Calibri"/>
      <w:color w:val="404040"/>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rPr>
      <w:tblPr/>
      <w:tcPr>
        <w:shd w:val="clear" w:color="F4B184" w:fill="F4B184"/>
      </w:tcPr>
    </w:tblStylePr>
    <w:tblStylePr w:type="lastRow">
      <w:rPr>
        <w:color w:val="F2F2F2"/>
        <w:sz w:val="22"/>
      </w:rPr>
      <w:tblPr/>
      <w:tcPr>
        <w:shd w:val="clear" w:color="F4B184" w:fill="F4B184"/>
      </w:tcPr>
    </w:tblStylePr>
    <w:tblStylePr w:type="firstCol">
      <w:rPr>
        <w:color w:val="F2F2F2"/>
        <w:sz w:val="22"/>
      </w:rPr>
      <w:tblPr/>
      <w:tcPr>
        <w:shd w:val="clear" w:color="F4B184" w:fill="F4B184"/>
      </w:tcPr>
    </w:tblStylePr>
    <w:tblStylePr w:type="lastCol">
      <w:rPr>
        <w:color w:val="F2F2F2"/>
        <w:sz w:val="22"/>
      </w:rPr>
      <w:tblPr/>
      <w:tcPr>
        <w:shd w:val="clear" w:color="F4B184" w:fill="F4B184"/>
      </w:tcPr>
    </w:tblStylePr>
    <w:tblStylePr w:type="band1Vert">
      <w:rPr>
        <w:color w:val="404040"/>
        <w:sz w:val="22"/>
      </w:rPr>
    </w:tblStylePr>
    <w:tblStylePr w:type="band2Vert">
      <w:rPr>
        <w:color w:val="404040"/>
        <w:sz w:val="22"/>
      </w:rPr>
      <w:tblPr/>
      <w:tcPr>
        <w:shd w:val="clear" w:color="FBE5D6" w:fill="FBE5D6"/>
      </w:tcPr>
    </w:tblStylePr>
    <w:tblStylePr w:type="band1Horz">
      <w:rPr>
        <w:color w:val="404040"/>
        <w:sz w:val="22"/>
      </w:rPr>
    </w:tblStylePr>
    <w:tblStylePr w:type="band2Horz">
      <w:rPr>
        <w:color w:val="404040"/>
        <w:sz w:val="22"/>
      </w:rPr>
      <w:tblPr/>
      <w:tcPr>
        <w:shd w:val="clear" w:color="FBE5D6" w:fill="FBE5D6"/>
      </w:tcPr>
    </w:tblStylePr>
  </w:style>
  <w:style w:type="table" w:customStyle="1" w:styleId="BorderedLined-Accent3">
    <w:name w:val="Bordered &amp; Lined - Accent 3"/>
    <w:basedOn w:val="a1"/>
    <w:uiPriority w:val="99"/>
    <w:rsid w:val="00694C47"/>
    <w:pPr>
      <w:suppressAutoHyphens/>
    </w:pPr>
    <w:rPr>
      <w:rFonts w:eastAsia="Calibri"/>
      <w:color w:val="404040"/>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rPr>
      <w:tblPr/>
      <w:tcPr>
        <w:shd w:val="clear" w:color="A5A5A5" w:fill="A5A5A5"/>
      </w:tcPr>
    </w:tblStylePr>
    <w:tblStylePr w:type="lastRow">
      <w:rPr>
        <w:color w:val="F2F2F2"/>
        <w:sz w:val="22"/>
      </w:rPr>
      <w:tblPr/>
      <w:tcPr>
        <w:shd w:val="clear" w:color="A5A5A5" w:fill="A5A5A5"/>
      </w:tcPr>
    </w:tblStylePr>
    <w:tblStylePr w:type="firstCol">
      <w:rPr>
        <w:color w:val="F2F2F2"/>
        <w:sz w:val="22"/>
      </w:rPr>
      <w:tblPr/>
      <w:tcPr>
        <w:shd w:val="clear" w:color="A5A5A5" w:fill="A5A5A5"/>
      </w:tcPr>
    </w:tblStylePr>
    <w:tblStylePr w:type="lastCol">
      <w:rPr>
        <w:color w:val="F2F2F2"/>
        <w:sz w:val="22"/>
      </w:rPr>
      <w:tblPr/>
      <w:tcPr>
        <w:shd w:val="clear" w:color="A5A5A5" w:fill="A5A5A5"/>
      </w:tcPr>
    </w:tblStylePr>
    <w:tblStylePr w:type="band1Vert">
      <w:rPr>
        <w:color w:val="404040"/>
        <w:sz w:val="22"/>
      </w:rPr>
    </w:tblStylePr>
    <w:tblStylePr w:type="band2Vert">
      <w:rPr>
        <w:color w:val="404040"/>
        <w:sz w:val="22"/>
      </w:rPr>
      <w:tblPr/>
      <w:tcPr>
        <w:shd w:val="clear" w:color="ECECEC" w:fill="ECECEC"/>
      </w:tcPr>
    </w:tblStylePr>
    <w:tblStylePr w:type="band1Horz">
      <w:rPr>
        <w:color w:val="404040"/>
        <w:sz w:val="22"/>
      </w:rPr>
    </w:tblStylePr>
    <w:tblStylePr w:type="band2Horz">
      <w:rPr>
        <w:color w:val="404040"/>
        <w:sz w:val="22"/>
      </w:rPr>
      <w:tblPr/>
      <w:tcPr>
        <w:shd w:val="clear" w:color="ECECEC" w:fill="ECECEC"/>
      </w:tcPr>
    </w:tblStylePr>
  </w:style>
  <w:style w:type="table" w:customStyle="1" w:styleId="BorderedLined-Accent4">
    <w:name w:val="Bordered &amp; Lined - Accent 4"/>
    <w:basedOn w:val="a1"/>
    <w:uiPriority w:val="99"/>
    <w:rsid w:val="00694C47"/>
    <w:pPr>
      <w:suppressAutoHyphens/>
    </w:pPr>
    <w:rPr>
      <w:rFonts w:eastAsia="Calibri"/>
      <w:color w:val="404040"/>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rPr>
      <w:tblPr/>
      <w:tcPr>
        <w:shd w:val="clear" w:color="FFD865" w:fill="FFD865"/>
      </w:tcPr>
    </w:tblStylePr>
    <w:tblStylePr w:type="lastRow">
      <w:rPr>
        <w:color w:val="F2F2F2"/>
        <w:sz w:val="22"/>
      </w:rPr>
      <w:tblPr/>
      <w:tcPr>
        <w:shd w:val="clear" w:color="FFD865" w:fill="FFD865"/>
      </w:tcPr>
    </w:tblStylePr>
    <w:tblStylePr w:type="firstCol">
      <w:rPr>
        <w:color w:val="F2F2F2"/>
        <w:sz w:val="22"/>
      </w:rPr>
      <w:tblPr/>
      <w:tcPr>
        <w:shd w:val="clear" w:color="FFD865" w:fill="FFD865"/>
      </w:tcPr>
    </w:tblStylePr>
    <w:tblStylePr w:type="lastCol">
      <w:rPr>
        <w:color w:val="F2F2F2"/>
        <w:sz w:val="22"/>
      </w:rPr>
      <w:tblPr/>
      <w:tcPr>
        <w:shd w:val="clear" w:color="FFD865" w:fill="FFD865"/>
      </w:tcPr>
    </w:tblStylePr>
    <w:tblStylePr w:type="band1Vert">
      <w:rPr>
        <w:color w:val="404040"/>
        <w:sz w:val="22"/>
      </w:rPr>
    </w:tblStylePr>
    <w:tblStylePr w:type="band2Vert">
      <w:rPr>
        <w:color w:val="404040"/>
        <w:sz w:val="22"/>
      </w:rPr>
      <w:tblPr/>
      <w:tcPr>
        <w:shd w:val="clear" w:color="FFF2CB" w:fill="FFF2CB"/>
      </w:tcPr>
    </w:tblStylePr>
    <w:tblStylePr w:type="band1Horz">
      <w:rPr>
        <w:color w:val="404040"/>
        <w:sz w:val="22"/>
      </w:rPr>
    </w:tblStylePr>
    <w:tblStylePr w:type="band2Horz">
      <w:rPr>
        <w:color w:val="404040"/>
        <w:sz w:val="22"/>
      </w:rPr>
      <w:tblPr/>
      <w:tcPr>
        <w:shd w:val="clear" w:color="FFF2CB" w:fill="FFF2CB"/>
      </w:tcPr>
    </w:tblStylePr>
  </w:style>
  <w:style w:type="table" w:customStyle="1" w:styleId="BorderedLined-Accent5">
    <w:name w:val="Bordered &amp; Lined - Accent 5"/>
    <w:basedOn w:val="a1"/>
    <w:uiPriority w:val="99"/>
    <w:rsid w:val="00694C47"/>
    <w:pPr>
      <w:suppressAutoHyphens/>
    </w:pPr>
    <w:rPr>
      <w:rFonts w:eastAsia="Calibri"/>
      <w:color w:val="404040"/>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rPr>
      <w:tblPr/>
      <w:tcPr>
        <w:shd w:val="clear" w:color="5B9BD5" w:fill="5B9BD5"/>
      </w:tcPr>
    </w:tblStylePr>
    <w:tblStylePr w:type="lastRow">
      <w:rPr>
        <w:color w:val="F2F2F2"/>
        <w:sz w:val="22"/>
      </w:rPr>
      <w:tblPr/>
      <w:tcPr>
        <w:shd w:val="clear" w:color="5B9BD5" w:fill="5B9BD5"/>
      </w:tcPr>
    </w:tblStylePr>
    <w:tblStylePr w:type="firstCol">
      <w:rPr>
        <w:color w:val="F2F2F2"/>
        <w:sz w:val="22"/>
      </w:rPr>
      <w:tblPr/>
      <w:tcPr>
        <w:shd w:val="clear" w:color="5B9BD5" w:fill="5B9BD5"/>
      </w:tcPr>
    </w:tblStylePr>
    <w:tblStylePr w:type="lastCol">
      <w:rPr>
        <w:color w:val="F2F2F2"/>
        <w:sz w:val="22"/>
      </w:rPr>
      <w:tblPr/>
      <w:tcPr>
        <w:shd w:val="clear" w:color="5B9BD5" w:fill="5B9BD5"/>
      </w:tcPr>
    </w:tblStylePr>
    <w:tblStylePr w:type="band1Vert">
      <w:rPr>
        <w:color w:val="404040"/>
        <w:sz w:val="22"/>
      </w:rPr>
    </w:tblStylePr>
    <w:tblStylePr w:type="band2Vert">
      <w:rPr>
        <w:color w:val="404040"/>
        <w:sz w:val="22"/>
      </w:rPr>
      <w:tblPr/>
      <w:tcPr>
        <w:shd w:val="clear" w:color="DDEAF6" w:fill="DDEAF6"/>
      </w:tcPr>
    </w:tblStylePr>
    <w:tblStylePr w:type="band1Horz">
      <w:rPr>
        <w:color w:val="404040"/>
        <w:sz w:val="22"/>
      </w:rPr>
    </w:tblStylePr>
    <w:tblStylePr w:type="band2Horz">
      <w:rPr>
        <w:color w:val="404040"/>
        <w:sz w:val="22"/>
      </w:rPr>
      <w:tblPr/>
      <w:tcPr>
        <w:shd w:val="clear" w:color="DDEAF6" w:fill="DDEAF6"/>
      </w:tcPr>
    </w:tblStylePr>
  </w:style>
  <w:style w:type="table" w:customStyle="1" w:styleId="BorderedLined-Accent6">
    <w:name w:val="Bordered &amp; Lined - Accent 6"/>
    <w:basedOn w:val="a1"/>
    <w:uiPriority w:val="99"/>
    <w:rsid w:val="00694C47"/>
    <w:pPr>
      <w:suppressAutoHyphens/>
    </w:pPr>
    <w:rPr>
      <w:rFonts w:eastAsia="Calibri"/>
      <w:color w:val="404040"/>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rPr>
      <w:tblPr/>
      <w:tcPr>
        <w:shd w:val="clear" w:color="70AD47" w:fill="70AD47"/>
      </w:tcPr>
    </w:tblStylePr>
    <w:tblStylePr w:type="lastRow">
      <w:rPr>
        <w:color w:val="F2F2F2"/>
        <w:sz w:val="22"/>
      </w:rPr>
      <w:tblPr/>
      <w:tcPr>
        <w:shd w:val="clear" w:color="70AD47" w:fill="70AD47"/>
      </w:tcPr>
    </w:tblStylePr>
    <w:tblStylePr w:type="firstCol">
      <w:rPr>
        <w:color w:val="F2F2F2"/>
        <w:sz w:val="22"/>
      </w:rPr>
      <w:tblPr/>
      <w:tcPr>
        <w:shd w:val="clear" w:color="70AD47" w:fill="70AD47"/>
      </w:tcPr>
    </w:tblStylePr>
    <w:tblStylePr w:type="lastCol">
      <w:rPr>
        <w:color w:val="F2F2F2"/>
        <w:sz w:val="22"/>
      </w:rPr>
      <w:tblPr/>
      <w:tcPr>
        <w:shd w:val="clear" w:color="70AD47" w:fill="70AD47"/>
      </w:tcPr>
    </w:tblStylePr>
    <w:tblStylePr w:type="band1Vert">
      <w:rPr>
        <w:color w:val="404040"/>
        <w:sz w:val="22"/>
      </w:rPr>
    </w:tblStylePr>
    <w:tblStylePr w:type="band2Vert">
      <w:rPr>
        <w:color w:val="404040"/>
        <w:sz w:val="22"/>
      </w:rPr>
      <w:tblPr/>
      <w:tcPr>
        <w:shd w:val="clear" w:color="E1EFD8" w:fill="E1EFD8"/>
      </w:tcPr>
    </w:tblStylePr>
    <w:tblStylePr w:type="band1Horz">
      <w:rPr>
        <w:color w:val="404040"/>
        <w:sz w:val="22"/>
      </w:rPr>
    </w:tblStylePr>
    <w:tblStylePr w:type="band2Horz">
      <w:rPr>
        <w:color w:val="404040"/>
        <w:sz w:val="22"/>
      </w:rPr>
      <w:tblPr/>
      <w:tcPr>
        <w:shd w:val="clear" w:color="E1EFD8" w:fill="E1EFD8"/>
      </w:tcPr>
    </w:tblStylePr>
  </w:style>
  <w:style w:type="table" w:customStyle="1" w:styleId="Bordered">
    <w:name w:val="Bordered"/>
    <w:basedOn w:val="a1"/>
    <w:uiPriority w:val="99"/>
    <w:rsid w:val="00694C47"/>
    <w:pPr>
      <w:suppressAutoHyphens/>
    </w:pPr>
    <w:rPr>
      <w:rFonts w:eastAsia="Calibri"/>
      <w:sz w:val="22"/>
      <w:szCs w:val="22"/>
      <w:lang w:eastAsia="en-US"/>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rPr>
      <w:tblPr/>
      <w:tcPr>
        <w:tcBorders>
          <w:bottom w:val="single" w:sz="12" w:space="0" w:color="000000"/>
        </w:tcBorders>
      </w:tcPr>
    </w:tblStylePr>
    <w:tblStylePr w:type="lastRow">
      <w:rPr>
        <w:color w:val="404040"/>
        <w:sz w:val="22"/>
      </w:rPr>
      <w:tblPr/>
      <w:tcPr>
        <w:tcBorders>
          <w:top w:val="single" w:sz="12" w:space="0" w:color="000000"/>
        </w:tcBorders>
      </w:tcPr>
    </w:tblStylePr>
    <w:tblStylePr w:type="firstCol">
      <w:rPr>
        <w:color w:val="404040"/>
        <w:sz w:val="22"/>
      </w:rPr>
    </w:tblStylePr>
    <w:tblStylePr w:type="lastCol">
      <w:rPr>
        <w:color w:val="404040"/>
        <w:sz w:val="22"/>
      </w:rPr>
      <w:tblPr/>
      <w:tcPr>
        <w:tcBorders>
          <w:left w:val="single" w:sz="12" w:space="0" w:color="000000"/>
        </w:tcBorders>
      </w:tcPr>
    </w:tblStylePr>
    <w:tblStylePr w:type="band1Horz">
      <w:rPr>
        <w:color w:val="404040"/>
        <w:sz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
    <w:name w:val="Bordered - Accent 1"/>
    <w:basedOn w:val="a1"/>
    <w:uiPriority w:val="99"/>
    <w:rsid w:val="00694C47"/>
    <w:pPr>
      <w:suppressAutoHyphens/>
    </w:pPr>
    <w:rPr>
      <w:rFonts w:eastAsia="Calibri"/>
      <w:sz w:val="22"/>
      <w:szCs w:val="22"/>
      <w:lang w:eastAsia="en-US"/>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rPr>
      <w:tblPr/>
      <w:tcPr>
        <w:tcBorders>
          <w:bottom w:val="single" w:sz="12" w:space="0" w:color="4472C4"/>
        </w:tcBorders>
      </w:tcPr>
    </w:tblStylePr>
    <w:tblStylePr w:type="lastRow">
      <w:rPr>
        <w:color w:val="404040"/>
        <w:sz w:val="22"/>
      </w:rPr>
      <w:tblPr/>
      <w:tcPr>
        <w:tcBorders>
          <w:top w:val="single" w:sz="12" w:space="0" w:color="4472C4"/>
        </w:tcBorders>
      </w:tcPr>
    </w:tblStylePr>
    <w:tblStylePr w:type="firstCol">
      <w:rPr>
        <w:color w:val="404040"/>
        <w:sz w:val="22"/>
      </w:rPr>
    </w:tblStylePr>
    <w:tblStylePr w:type="lastCol">
      <w:rPr>
        <w:color w:val="404040"/>
        <w:sz w:val="22"/>
      </w:rPr>
      <w:tblPr/>
      <w:tcPr>
        <w:tcBorders>
          <w:left w:val="single" w:sz="12" w:space="0" w:color="4472C4"/>
        </w:tcBorders>
      </w:tcPr>
    </w:tblStylePr>
    <w:tblStylePr w:type="band1Horz">
      <w:rPr>
        <w:color w:val="404040"/>
        <w:sz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
    <w:name w:val="Bordered - Accent 2"/>
    <w:basedOn w:val="a1"/>
    <w:uiPriority w:val="99"/>
    <w:rsid w:val="00694C47"/>
    <w:pPr>
      <w:suppressAutoHyphens/>
    </w:pPr>
    <w:rPr>
      <w:rFonts w:eastAsia="Calibri"/>
      <w:sz w:val="22"/>
      <w:szCs w:val="22"/>
      <w:lang w:eastAsia="en-US"/>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rPr>
      <w:tblPr/>
      <w:tcPr>
        <w:tcBorders>
          <w:bottom w:val="single" w:sz="12" w:space="0" w:color="ED7D31"/>
        </w:tcBorders>
      </w:tcPr>
    </w:tblStylePr>
    <w:tblStylePr w:type="lastRow">
      <w:rPr>
        <w:color w:val="404040"/>
        <w:sz w:val="22"/>
      </w:rPr>
      <w:tblPr/>
      <w:tcPr>
        <w:tcBorders>
          <w:top w:val="single" w:sz="12" w:space="0" w:color="ED7D31"/>
        </w:tcBorders>
      </w:tcPr>
    </w:tblStylePr>
    <w:tblStylePr w:type="firstCol">
      <w:rPr>
        <w:color w:val="404040"/>
        <w:sz w:val="22"/>
      </w:rPr>
    </w:tblStylePr>
    <w:tblStylePr w:type="lastCol">
      <w:rPr>
        <w:color w:val="404040"/>
        <w:sz w:val="22"/>
      </w:rPr>
      <w:tblPr/>
      <w:tcPr>
        <w:tcBorders>
          <w:left w:val="single" w:sz="12" w:space="0" w:color="ED7D31"/>
        </w:tcBorders>
      </w:tcPr>
    </w:tblStylePr>
    <w:tblStylePr w:type="band1Horz">
      <w:rPr>
        <w:color w:val="404040"/>
        <w:sz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
    <w:name w:val="Bordered - Accent 3"/>
    <w:basedOn w:val="a1"/>
    <w:uiPriority w:val="99"/>
    <w:rsid w:val="00694C47"/>
    <w:pPr>
      <w:suppressAutoHyphens/>
    </w:pPr>
    <w:rPr>
      <w:rFonts w:eastAsia="Calibri"/>
      <w:sz w:val="22"/>
      <w:szCs w:val="22"/>
      <w:lang w:eastAsia="en-US"/>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rPr>
      <w:tblPr/>
      <w:tcPr>
        <w:tcBorders>
          <w:bottom w:val="single" w:sz="12" w:space="0" w:color="A5A5A5"/>
        </w:tcBorders>
      </w:tcPr>
    </w:tblStylePr>
    <w:tblStylePr w:type="lastRow">
      <w:rPr>
        <w:color w:val="404040"/>
        <w:sz w:val="22"/>
      </w:rPr>
      <w:tblPr/>
      <w:tcPr>
        <w:tcBorders>
          <w:top w:val="single" w:sz="12" w:space="0" w:color="A5A5A5"/>
        </w:tcBorders>
      </w:tcPr>
    </w:tblStylePr>
    <w:tblStylePr w:type="firstCol">
      <w:rPr>
        <w:color w:val="404040"/>
        <w:sz w:val="22"/>
      </w:rPr>
    </w:tblStylePr>
    <w:tblStylePr w:type="lastCol">
      <w:rPr>
        <w:color w:val="404040"/>
        <w:sz w:val="22"/>
      </w:rPr>
      <w:tblPr/>
      <w:tcPr>
        <w:tcBorders>
          <w:left w:val="single" w:sz="12" w:space="0" w:color="A5A5A5"/>
        </w:tcBorders>
      </w:tcPr>
    </w:tblStylePr>
    <w:tblStylePr w:type="band1Horz">
      <w:rPr>
        <w:color w:val="404040"/>
        <w:sz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
    <w:name w:val="Bordered - Accent 4"/>
    <w:basedOn w:val="a1"/>
    <w:uiPriority w:val="99"/>
    <w:rsid w:val="00694C47"/>
    <w:pPr>
      <w:suppressAutoHyphens/>
    </w:pPr>
    <w:rPr>
      <w:rFonts w:eastAsia="Calibri"/>
      <w:sz w:val="22"/>
      <w:szCs w:val="22"/>
      <w:lang w:eastAsia="en-US"/>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rPr>
      <w:tblPr/>
      <w:tcPr>
        <w:tcBorders>
          <w:bottom w:val="single" w:sz="12" w:space="0" w:color="FFC000"/>
        </w:tcBorders>
      </w:tcPr>
    </w:tblStylePr>
    <w:tblStylePr w:type="lastRow">
      <w:rPr>
        <w:color w:val="404040"/>
        <w:sz w:val="22"/>
      </w:rPr>
      <w:tblPr/>
      <w:tcPr>
        <w:tcBorders>
          <w:top w:val="single" w:sz="12" w:space="0" w:color="FFC000"/>
        </w:tcBorders>
      </w:tcPr>
    </w:tblStylePr>
    <w:tblStylePr w:type="firstCol">
      <w:rPr>
        <w:color w:val="404040"/>
        <w:sz w:val="22"/>
      </w:rPr>
    </w:tblStylePr>
    <w:tblStylePr w:type="lastCol">
      <w:rPr>
        <w:color w:val="404040"/>
        <w:sz w:val="22"/>
      </w:rPr>
      <w:tblPr/>
      <w:tcPr>
        <w:tcBorders>
          <w:left w:val="single" w:sz="12" w:space="0" w:color="FFC000"/>
        </w:tcBorders>
      </w:tcPr>
    </w:tblStylePr>
    <w:tblStylePr w:type="band1Horz">
      <w:rPr>
        <w:color w:val="404040"/>
        <w:sz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
    <w:name w:val="Bordered - Accent 5"/>
    <w:basedOn w:val="a1"/>
    <w:uiPriority w:val="99"/>
    <w:rsid w:val="00694C47"/>
    <w:pPr>
      <w:suppressAutoHyphens/>
    </w:pPr>
    <w:rPr>
      <w:rFonts w:eastAsia="Calibri"/>
      <w:sz w:val="22"/>
      <w:szCs w:val="22"/>
      <w:lang w:eastAsia="en-US"/>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rPr>
      <w:tblPr/>
      <w:tcPr>
        <w:tcBorders>
          <w:bottom w:val="single" w:sz="12" w:space="0" w:color="5B9BD5"/>
        </w:tcBorders>
      </w:tcPr>
    </w:tblStylePr>
    <w:tblStylePr w:type="lastRow">
      <w:rPr>
        <w:color w:val="404040"/>
        <w:sz w:val="22"/>
      </w:rPr>
      <w:tblPr/>
      <w:tcPr>
        <w:tcBorders>
          <w:top w:val="single" w:sz="12" w:space="0" w:color="5B9BD5"/>
        </w:tcBorders>
      </w:tcPr>
    </w:tblStylePr>
    <w:tblStylePr w:type="firstCol">
      <w:rPr>
        <w:color w:val="404040"/>
        <w:sz w:val="22"/>
      </w:rPr>
    </w:tblStylePr>
    <w:tblStylePr w:type="lastCol">
      <w:rPr>
        <w:color w:val="404040"/>
        <w:sz w:val="22"/>
      </w:rPr>
      <w:tblPr/>
      <w:tcPr>
        <w:tcBorders>
          <w:left w:val="single" w:sz="12" w:space="0" w:color="5B9BD5"/>
        </w:tcBorders>
      </w:tcPr>
    </w:tblStylePr>
    <w:tblStylePr w:type="band1Horz">
      <w:rPr>
        <w:color w:val="404040"/>
        <w:sz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
    <w:name w:val="Bordered - Accent 6"/>
    <w:basedOn w:val="a1"/>
    <w:uiPriority w:val="99"/>
    <w:rsid w:val="00694C47"/>
    <w:pPr>
      <w:suppressAutoHyphens/>
    </w:pPr>
    <w:rPr>
      <w:rFonts w:eastAsia="Calibri"/>
      <w:sz w:val="22"/>
      <w:szCs w:val="22"/>
      <w:lang w:eastAsia="en-US"/>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rPr>
      <w:tblPr/>
      <w:tcPr>
        <w:tcBorders>
          <w:bottom w:val="single" w:sz="12" w:space="0" w:color="70AD47"/>
        </w:tcBorders>
      </w:tcPr>
    </w:tblStylePr>
    <w:tblStylePr w:type="lastRow">
      <w:rPr>
        <w:color w:val="404040"/>
        <w:sz w:val="22"/>
      </w:rPr>
      <w:tblPr/>
      <w:tcPr>
        <w:tcBorders>
          <w:top w:val="single" w:sz="12" w:space="0" w:color="70AD47"/>
        </w:tcBorders>
      </w:tcPr>
    </w:tblStylePr>
    <w:tblStylePr w:type="firstCol">
      <w:rPr>
        <w:color w:val="404040"/>
        <w:sz w:val="22"/>
      </w:rPr>
    </w:tblStylePr>
    <w:tblStylePr w:type="lastCol">
      <w:rPr>
        <w:color w:val="404040"/>
        <w:sz w:val="22"/>
      </w:rPr>
      <w:tblPr/>
      <w:tcPr>
        <w:tcBorders>
          <w:left w:val="single" w:sz="12" w:space="0" w:color="70AD47"/>
        </w:tcBorders>
      </w:tcPr>
    </w:tblStylePr>
    <w:tblStylePr w:type="band1Horz">
      <w:rPr>
        <w:color w:val="404040"/>
        <w:sz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b">
    <w:name w:val="Сетка таблицы1"/>
    <w:basedOn w:val="a1"/>
    <w:next w:val="af0"/>
    <w:uiPriority w:val="39"/>
    <w:rsid w:val="00694C47"/>
    <w:pPr>
      <w:suppressAutoHyphens/>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c">
    <w:name w:val="Стиль1"/>
    <w:basedOn w:val="af1"/>
    <w:qFormat/>
    <w:rsid w:val="00694C47"/>
    <w:pPr>
      <w:widowControl w:val="0"/>
      <w:spacing w:line="240" w:lineRule="auto"/>
      <w:ind w:left="1429" w:hanging="360"/>
      <w:jc w:val="both"/>
    </w:pPr>
    <w:rPr>
      <w:rFonts w:eastAsia="Arial"/>
      <w:color w:val="auto"/>
      <w:sz w:val="40"/>
      <w:szCs w:val="40"/>
      <w:lang w:eastAsia="en-US"/>
    </w:rPr>
  </w:style>
  <w:style w:type="character" w:customStyle="1" w:styleId="ab">
    <w:name w:val="Без интервала Знак"/>
    <w:link w:val="aa"/>
    <w:uiPriority w:val="1"/>
    <w:locked/>
    <w:rsid w:val="00694C47"/>
    <w:rPr>
      <w:rFonts w:ascii="Times New Roman" w:hAnsi="Times New Roman" w:cs="Times New Roman"/>
      <w:sz w:val="28"/>
      <w:szCs w:val="22"/>
      <w:lang w:eastAsia="en-US"/>
    </w:rPr>
  </w:style>
  <w:style w:type="paragraph" w:styleId="afff">
    <w:name w:val="Revision"/>
    <w:hidden/>
    <w:uiPriority w:val="99"/>
    <w:semiHidden/>
    <w:rsid w:val="00694C47"/>
    <w:rPr>
      <w:rFonts w:eastAsia="Calibri" w:cs="Times New Roman"/>
      <w:sz w:val="22"/>
      <w:szCs w:val="22"/>
      <w:lang w:eastAsia="en-US"/>
    </w:rPr>
  </w:style>
  <w:style w:type="character" w:customStyle="1" w:styleId="1d">
    <w:name w:val="Текст примечания Знак1"/>
    <w:uiPriority w:val="99"/>
    <w:semiHidden/>
    <w:rsid w:val="00694C47"/>
    <w:rPr>
      <w:rFonts w:cs="Times New Roman"/>
      <w:sz w:val="20"/>
      <w:szCs w:val="20"/>
    </w:rPr>
  </w:style>
  <w:style w:type="table" w:styleId="30">
    <w:name w:val="Plain Table 3"/>
    <w:aliases w:val="Заголовок 3 Знак1,H3 Знак1,heading 3 Знак1,Пункт Знак1,заголовок3_pg Знак1,h3 Знак1,Level 3 Topic Heading Знак1,Заголовок 3 Знак Знак Знак1,Heading 3 Char1 Знак Знак Знак1,Heading 3 Char Char Знак Знак Знак1"/>
    <w:basedOn w:val="a1"/>
    <w:link w:val="3"/>
    <w:uiPriority w:val="9"/>
    <w:rsid w:val="00694C47"/>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40">
    <w:name w:val="Plain Table 4"/>
    <w:aliases w:val="Заголовок 4 Знак1,(подпункт) Знак1,H4 Знак1,Заголовок 4 (Приложение) Знак1,Level 2 - a Знак1,Подпункт Знак1,Параграф Знак1"/>
    <w:basedOn w:val="a1"/>
    <w:link w:val="4"/>
    <w:uiPriority w:val="9"/>
    <w:rsid w:val="00694C47"/>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50">
    <w:name w:val="Plain Table 5"/>
    <w:aliases w:val="Заголовок 5 Знак1,_Подпункт Знак1,H5 Знак1"/>
    <w:basedOn w:val="a1"/>
    <w:link w:val="5"/>
    <w:uiPriority w:val="9"/>
    <w:rsid w:val="00694C47"/>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1a">
    <w:name w:val="Plain Table 1"/>
    <w:basedOn w:val="a1"/>
    <w:uiPriority w:val="41"/>
    <w:rsid w:val="00694C4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24">
    <w:name w:val="Plain Table 2"/>
    <w:basedOn w:val="a1"/>
    <w:uiPriority w:val="42"/>
    <w:rsid w:val="00694C47"/>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1">
    <w:name w:val="Grid Table 1 Light"/>
    <w:basedOn w:val="a1"/>
    <w:uiPriority w:val="46"/>
    <w:rsid w:val="00694C47"/>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2">
    <w:name w:val="Grid Table 2"/>
    <w:basedOn w:val="a1"/>
    <w:uiPriority w:val="47"/>
    <w:rsid w:val="00694C47"/>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
    <w:name w:val="Grid Table 3"/>
    <w:basedOn w:val="a1"/>
    <w:uiPriority w:val="48"/>
    <w:rsid w:val="00694C4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4">
    <w:name w:val="Grid Table 4"/>
    <w:basedOn w:val="a1"/>
    <w:uiPriority w:val="49"/>
    <w:rsid w:val="00694C4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
    <w:name w:val="Grid Table 5 Dark"/>
    <w:basedOn w:val="a1"/>
    <w:uiPriority w:val="50"/>
    <w:rsid w:val="00694C4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6">
    <w:name w:val="Grid Table 6 Colorful"/>
    <w:basedOn w:val="a1"/>
    <w:uiPriority w:val="51"/>
    <w:rsid w:val="00694C4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
    <w:name w:val="Grid Table 7 Colorful"/>
    <w:basedOn w:val="a1"/>
    <w:uiPriority w:val="52"/>
    <w:rsid w:val="00694C4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10">
    <w:name w:val="List Table 1 Light"/>
    <w:basedOn w:val="a1"/>
    <w:uiPriority w:val="46"/>
    <w:rsid w:val="00694C47"/>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20">
    <w:name w:val="List Table 2"/>
    <w:basedOn w:val="a1"/>
    <w:uiPriority w:val="47"/>
    <w:rsid w:val="00694C47"/>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0">
    <w:name w:val="List Table 3"/>
    <w:basedOn w:val="a1"/>
    <w:uiPriority w:val="48"/>
    <w:rsid w:val="00694C47"/>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40">
    <w:name w:val="List Table 4"/>
    <w:basedOn w:val="a1"/>
    <w:uiPriority w:val="49"/>
    <w:rsid w:val="00694C4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0">
    <w:name w:val="List Table 5 Dark"/>
    <w:basedOn w:val="a1"/>
    <w:uiPriority w:val="50"/>
    <w:rsid w:val="00694C47"/>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60">
    <w:name w:val="List Table 6 Colorful"/>
    <w:basedOn w:val="a1"/>
    <w:uiPriority w:val="51"/>
    <w:rsid w:val="00694C47"/>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0">
    <w:name w:val="List Table 7 Colorful"/>
    <w:basedOn w:val="a1"/>
    <w:uiPriority w:val="52"/>
    <w:rsid w:val="00694C47"/>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numbering" w:customStyle="1" w:styleId="25">
    <w:name w:val="Нет списка2"/>
    <w:next w:val="a2"/>
    <w:uiPriority w:val="99"/>
    <w:semiHidden/>
    <w:unhideWhenUsed/>
    <w:rsid w:val="003D6512"/>
  </w:style>
  <w:style w:type="paragraph" w:customStyle="1" w:styleId="ConsPlusNormal">
    <w:name w:val="ConsPlusNormal"/>
    <w:rsid w:val="003D6512"/>
    <w:pPr>
      <w:autoSpaceDE w:val="0"/>
      <w:autoSpaceDN w:val="0"/>
      <w:adjustRightInd w:val="0"/>
    </w:pPr>
    <w:rPr>
      <w:rFonts w:ascii="Arial" w:hAnsi="Arial" w:cs="Arial"/>
    </w:rPr>
  </w:style>
  <w:style w:type="paragraph" w:customStyle="1" w:styleId="afff0">
    <w:name w:val="Обычный + по ширине"/>
    <w:basedOn w:val="a"/>
    <w:uiPriority w:val="99"/>
    <w:rsid w:val="003D6512"/>
    <w:pPr>
      <w:spacing w:after="0" w:line="240" w:lineRule="auto"/>
    </w:pPr>
    <w:rPr>
      <w:sz w:val="24"/>
      <w:szCs w:val="24"/>
      <w:lang w:eastAsia="ru-RU"/>
    </w:rPr>
  </w:style>
  <w:style w:type="paragraph" w:customStyle="1" w:styleId="afff1">
    <w:name w:val="Абзац"/>
    <w:basedOn w:val="a"/>
    <w:link w:val="afff2"/>
    <w:autoRedefine/>
    <w:qFormat/>
    <w:rsid w:val="003D6512"/>
    <w:pPr>
      <w:tabs>
        <w:tab w:val="left" w:pos="163"/>
      </w:tabs>
      <w:suppressAutoHyphens/>
      <w:spacing w:after="0" w:line="240" w:lineRule="auto"/>
      <w:ind w:firstLine="709"/>
      <w:contextualSpacing/>
    </w:pPr>
    <w:rPr>
      <w:rFonts w:eastAsia="Calibri"/>
      <w:snapToGrid w:val="0"/>
      <w:sz w:val="24"/>
      <w:lang w:eastAsia="ar-SA"/>
    </w:rPr>
  </w:style>
  <w:style w:type="character" w:customStyle="1" w:styleId="afff2">
    <w:name w:val="Абзац Знак"/>
    <w:link w:val="afff1"/>
    <w:qFormat/>
    <w:rsid w:val="003D6512"/>
    <w:rPr>
      <w:rFonts w:ascii="Times New Roman" w:eastAsia="Calibri" w:hAnsi="Times New Roman" w:cs="Times New Roman"/>
      <w:snapToGrid w:val="0"/>
      <w:sz w:val="24"/>
      <w:szCs w:val="22"/>
      <w:lang w:eastAsia="ar-SA"/>
    </w:rPr>
  </w:style>
  <w:style w:type="numbering" w:customStyle="1" w:styleId="110">
    <w:name w:val="Нет списка11"/>
    <w:next w:val="a2"/>
    <w:uiPriority w:val="99"/>
    <w:semiHidden/>
    <w:unhideWhenUsed/>
    <w:rsid w:val="003D6512"/>
  </w:style>
  <w:style w:type="character" w:customStyle="1" w:styleId="1e">
    <w:name w:val="Текст концевой сноски Знак1"/>
    <w:uiPriority w:val="99"/>
    <w:semiHidden/>
    <w:rsid w:val="003D6512"/>
    <w:rPr>
      <w:lang w:eastAsia="en-US"/>
    </w:rPr>
  </w:style>
  <w:style w:type="table" w:customStyle="1" w:styleId="112">
    <w:name w:val="Таблица простая 11"/>
    <w:basedOn w:val="a1"/>
    <w:next w:val="1a"/>
    <w:uiPriority w:val="41"/>
    <w:rsid w:val="003D6512"/>
    <w:rPr>
      <w:rFonts w:eastAsia="Calibri" w:cs="Times New Roman"/>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1"/>
    <w:next w:val="24"/>
    <w:uiPriority w:val="42"/>
    <w:rsid w:val="003D6512"/>
    <w:rPr>
      <w:rFonts w:eastAsia="Calibri" w:cs="Times New Roman"/>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310">
    <w:name w:val="Таблица простая 31"/>
    <w:basedOn w:val="a1"/>
    <w:next w:val="30"/>
    <w:uiPriority w:val="43"/>
    <w:rsid w:val="003D6512"/>
    <w:rPr>
      <w:rFonts w:eastAsia="Calibri" w:cs="Times New Roman"/>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410">
    <w:name w:val="Таблица простая 41"/>
    <w:basedOn w:val="a1"/>
    <w:next w:val="40"/>
    <w:uiPriority w:val="44"/>
    <w:rsid w:val="003D6512"/>
    <w:rPr>
      <w:rFonts w:eastAsia="Calibri" w:cs="Times New Roman"/>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510">
    <w:name w:val="Таблица простая 51"/>
    <w:basedOn w:val="a1"/>
    <w:next w:val="50"/>
    <w:uiPriority w:val="45"/>
    <w:rsid w:val="003D6512"/>
    <w:rPr>
      <w:rFonts w:eastAsia="Calibri" w:cs="Times New Roman"/>
    </w:rPr>
    <w:tblPr>
      <w:tblStyleRowBandSize w:val="1"/>
      <w:tblStyleColBandSize w:val="1"/>
    </w:tblPr>
    <w:tblStylePr w:type="firstRow">
      <w:rPr>
        <w:rFonts w:ascii="Cambria" w:eastAsia="Times New Roman" w:hAnsi="Cambria" w:cs="Times New Roman"/>
        <w:i/>
        <w:iCs/>
        <w:sz w:val="26"/>
      </w:rPr>
      <w:tblPr/>
      <w:tcPr>
        <w:tcBorders>
          <w:bottom w:val="single" w:sz="4" w:space="0" w:color="7F7F7F"/>
        </w:tcBorders>
        <w:shd w:val="clear" w:color="auto" w:fill="FFFFFF"/>
      </w:tcPr>
    </w:tblStylePr>
    <w:tblStylePr w:type="lastRow">
      <w:rPr>
        <w:rFonts w:ascii="Cambria" w:eastAsia="Times New Roman" w:hAnsi="Cambria" w:cs="Times New Roman"/>
        <w:i/>
        <w:iCs/>
        <w:sz w:val="26"/>
      </w:rPr>
      <w:tblPr/>
      <w:tcPr>
        <w:tcBorders>
          <w:top w:val="single" w:sz="4" w:space="0" w:color="7F7F7F"/>
        </w:tcBorders>
        <w:shd w:val="clear" w:color="auto" w:fill="FFFFFF"/>
      </w:tcPr>
    </w:tblStylePr>
    <w:tblStylePr w:type="firstCol">
      <w:pPr>
        <w:jc w:val="right"/>
      </w:pPr>
      <w:rPr>
        <w:rFonts w:ascii="Cambria" w:eastAsia="Times New Roman" w:hAnsi="Cambria" w:cs="Times New Roman"/>
        <w:i/>
        <w:iCs/>
        <w:sz w:val="26"/>
      </w:rPr>
      <w:tblPr/>
      <w:tcPr>
        <w:tcBorders>
          <w:right w:val="single" w:sz="4" w:space="0" w:color="7F7F7F"/>
        </w:tcBorders>
        <w:shd w:val="clear" w:color="auto" w:fill="FFFFFF"/>
      </w:tcPr>
    </w:tblStylePr>
    <w:tblStylePr w:type="lastCol">
      <w:rPr>
        <w:rFonts w:ascii="Cambria" w:eastAsia="Times New Roman" w:hAnsi="Cambria"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12">
    <w:name w:val="Таблица-сетка 1 светлая2"/>
    <w:basedOn w:val="a1"/>
    <w:next w:val="-1"/>
    <w:uiPriority w:val="46"/>
    <w:rsid w:val="003D6512"/>
    <w:rPr>
      <w:rFonts w:eastAsia="Calibri" w:cs="Times New Roman"/>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22">
    <w:name w:val="Таблица-сетка 22"/>
    <w:basedOn w:val="a1"/>
    <w:next w:val="-2"/>
    <w:uiPriority w:val="47"/>
    <w:rsid w:val="003D6512"/>
    <w:rPr>
      <w:rFonts w:eastAsia="Calibri" w:cs="Times New Roman"/>
    </w:rPr>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32">
    <w:name w:val="Таблица-сетка 32"/>
    <w:basedOn w:val="a1"/>
    <w:next w:val="-3"/>
    <w:uiPriority w:val="48"/>
    <w:rsid w:val="003D6512"/>
    <w:rPr>
      <w:rFonts w:eastAsia="Calibri"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42">
    <w:name w:val="Таблица-сетка 42"/>
    <w:basedOn w:val="a1"/>
    <w:next w:val="-4"/>
    <w:uiPriority w:val="49"/>
    <w:rsid w:val="003D6512"/>
    <w:rPr>
      <w:rFonts w:eastAsia="Calibri"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52">
    <w:name w:val="Таблица-сетка 5 темная2"/>
    <w:basedOn w:val="a1"/>
    <w:next w:val="-5"/>
    <w:uiPriority w:val="50"/>
    <w:rsid w:val="003D6512"/>
    <w:rPr>
      <w:rFonts w:eastAsia="Calibri"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customStyle="1" w:styleId="-62">
    <w:name w:val="Таблица-сетка 6 цветная2"/>
    <w:basedOn w:val="a1"/>
    <w:next w:val="-6"/>
    <w:uiPriority w:val="51"/>
    <w:rsid w:val="003D6512"/>
    <w:rPr>
      <w:rFonts w:eastAsia="Calibri" w:cs="Times New Roman"/>
      <w:color w:val="00000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72">
    <w:name w:val="Таблица-сетка 7 цветная2"/>
    <w:basedOn w:val="a1"/>
    <w:next w:val="-7"/>
    <w:uiPriority w:val="52"/>
    <w:rsid w:val="003D6512"/>
    <w:rPr>
      <w:rFonts w:eastAsia="Calibri" w:cs="Times New Roman"/>
      <w:color w:val="00000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120">
    <w:name w:val="Список-таблица 1 светлая2"/>
    <w:basedOn w:val="a1"/>
    <w:next w:val="-10"/>
    <w:uiPriority w:val="46"/>
    <w:rsid w:val="003D6512"/>
    <w:rPr>
      <w:rFonts w:eastAsia="Calibri" w:cs="Times New Roman"/>
    </w:rPr>
    <w:tblPr>
      <w:tblStyleRowBandSize w:val="1"/>
      <w:tblStyleColBandSize w:val="1"/>
    </w:tblPr>
    <w:tblStylePr w:type="firstRow">
      <w:rPr>
        <w:b/>
        <w:bCs/>
      </w:rPr>
      <w:tblPr/>
      <w:tcPr>
        <w:tcBorders>
          <w:bottom w:val="single" w:sz="4" w:space="0" w:color="666666"/>
        </w:tcBorders>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220">
    <w:name w:val="Список-таблица 22"/>
    <w:basedOn w:val="a1"/>
    <w:next w:val="-20"/>
    <w:uiPriority w:val="47"/>
    <w:rsid w:val="003D6512"/>
    <w:rPr>
      <w:rFonts w:eastAsia="Calibri" w:cs="Times New Roman"/>
    </w:rPr>
    <w:tblPr>
      <w:tblStyleRowBandSize w:val="1"/>
      <w:tblStyleColBandSize w:val="1"/>
      <w:tblBorders>
        <w:top w:val="single" w:sz="4" w:space="0" w:color="666666"/>
        <w:bottom w:val="single" w:sz="4" w:space="0" w:color="666666"/>
        <w:insideH w:val="single" w:sz="4" w:space="0" w:color="666666"/>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320">
    <w:name w:val="Список-таблица 32"/>
    <w:basedOn w:val="a1"/>
    <w:next w:val="-30"/>
    <w:uiPriority w:val="48"/>
    <w:rsid w:val="003D6512"/>
    <w:rPr>
      <w:rFonts w:eastAsia="Calibri" w:cs="Times New Roma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420">
    <w:name w:val="Список-таблица 42"/>
    <w:basedOn w:val="a1"/>
    <w:next w:val="-40"/>
    <w:uiPriority w:val="49"/>
    <w:rsid w:val="003D6512"/>
    <w:rPr>
      <w:rFonts w:eastAsia="Calibri" w:cs="Times New Roman"/>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tcBorders>
        <w:shd w:val="clear" w:color="auto" w:fill="000000"/>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520">
    <w:name w:val="Список-таблица 5 темная2"/>
    <w:basedOn w:val="a1"/>
    <w:next w:val="-50"/>
    <w:uiPriority w:val="50"/>
    <w:rsid w:val="003D6512"/>
    <w:rPr>
      <w:rFonts w:eastAsia="Calibri" w:cs="Times New Roman"/>
      <w:color w:val="FFFFFF"/>
    </w:rPr>
    <w:tblPr>
      <w:tblStyleRowBandSize w:val="1"/>
      <w:tblStyleColBandSize w:val="1"/>
      <w:tblBorders>
        <w:top w:val="single" w:sz="24" w:space="0" w:color="000000"/>
        <w:left w:val="single" w:sz="24" w:space="0" w:color="000000"/>
        <w:bottom w:val="single" w:sz="24" w:space="0" w:color="000000"/>
        <w:right w:val="single" w:sz="24" w:space="0" w:color="000000"/>
      </w:tblBorders>
    </w:tblPr>
    <w:tcPr>
      <w:shd w:val="clear" w:color="auto" w:fill="000000"/>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620">
    <w:name w:val="Список-таблица 6 цветная2"/>
    <w:basedOn w:val="a1"/>
    <w:next w:val="-60"/>
    <w:uiPriority w:val="51"/>
    <w:rsid w:val="003D6512"/>
    <w:rPr>
      <w:rFonts w:eastAsia="Calibri" w:cs="Times New Roman"/>
      <w:color w:val="000000"/>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720">
    <w:name w:val="Список-таблица 7 цветная2"/>
    <w:basedOn w:val="a1"/>
    <w:next w:val="-70"/>
    <w:uiPriority w:val="52"/>
    <w:rsid w:val="003D6512"/>
    <w:rPr>
      <w:rFonts w:eastAsia="Calibri" w:cs="Times New Roman"/>
      <w:color w:val="000000"/>
    </w:rPr>
    <w:tblPr>
      <w:tblStyleRowBandSize w:val="1"/>
      <w:tblStyleColBandSize w:val="1"/>
    </w:tblPr>
    <w:tblStylePr w:type="firstRow">
      <w:rPr>
        <w:rFonts w:ascii="Cambria" w:eastAsia="Times New Roman" w:hAnsi="Cambria" w:cs="Times New Roman"/>
        <w:i/>
        <w:iCs/>
        <w:sz w:val="26"/>
      </w:rPr>
      <w:tblPr/>
      <w:tcPr>
        <w:tcBorders>
          <w:bottom w:val="single" w:sz="4" w:space="0" w:color="000000"/>
        </w:tcBorders>
        <w:shd w:val="clear" w:color="auto" w:fill="FFFFFF"/>
      </w:tcPr>
    </w:tblStylePr>
    <w:tblStylePr w:type="lastRow">
      <w:rPr>
        <w:rFonts w:ascii="Cambria" w:eastAsia="Times New Roman" w:hAnsi="Cambria" w:cs="Times New Roman"/>
        <w:i/>
        <w:iCs/>
        <w:sz w:val="26"/>
      </w:rPr>
      <w:tblPr/>
      <w:tcPr>
        <w:tcBorders>
          <w:top w:val="single" w:sz="4" w:space="0" w:color="000000"/>
        </w:tcBorders>
        <w:shd w:val="clear" w:color="auto" w:fill="FFFFFF"/>
      </w:tcPr>
    </w:tblStylePr>
    <w:tblStylePr w:type="firstCol">
      <w:pPr>
        <w:jc w:val="right"/>
      </w:pPr>
      <w:rPr>
        <w:rFonts w:ascii="Cambria" w:eastAsia="Times New Roman" w:hAnsi="Cambria" w:cs="Times New Roman"/>
        <w:i/>
        <w:iCs/>
        <w:sz w:val="26"/>
      </w:rPr>
      <w:tblPr/>
      <w:tcPr>
        <w:tcBorders>
          <w:right w:val="single" w:sz="4" w:space="0" w:color="000000"/>
        </w:tcBorders>
        <w:shd w:val="clear" w:color="auto" w:fill="FFFFFF"/>
      </w:tcPr>
    </w:tblStylePr>
    <w:tblStylePr w:type="lastCol">
      <w:rPr>
        <w:rFonts w:ascii="Cambria" w:eastAsia="Times New Roman" w:hAnsi="Cambria" w:cs="Times New Roman"/>
        <w:i/>
        <w:iCs/>
        <w:sz w:val="26"/>
      </w:rPr>
      <w:tblPr/>
      <w:tcPr>
        <w:tcBorders>
          <w:left w:val="single" w:sz="4" w:space="0" w:color="000000"/>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4839011">
      <w:marLeft w:val="0"/>
      <w:marRight w:val="0"/>
      <w:marTop w:val="0"/>
      <w:marBottom w:val="0"/>
      <w:divBdr>
        <w:top w:val="none" w:sz="0" w:space="0" w:color="auto"/>
        <w:left w:val="none" w:sz="0" w:space="0" w:color="auto"/>
        <w:bottom w:val="none" w:sz="0" w:space="0" w:color="auto"/>
        <w:right w:val="none" w:sz="0" w:space="0" w:color="auto"/>
      </w:divBdr>
    </w:div>
    <w:div w:id="1674839012">
      <w:marLeft w:val="0"/>
      <w:marRight w:val="0"/>
      <w:marTop w:val="0"/>
      <w:marBottom w:val="0"/>
      <w:divBdr>
        <w:top w:val="none" w:sz="0" w:space="0" w:color="auto"/>
        <w:left w:val="none" w:sz="0" w:space="0" w:color="auto"/>
        <w:bottom w:val="none" w:sz="0" w:space="0" w:color="auto"/>
        <w:right w:val="none" w:sz="0" w:space="0" w:color="auto"/>
      </w:divBdr>
    </w:div>
    <w:div w:id="1674839013">
      <w:marLeft w:val="0"/>
      <w:marRight w:val="0"/>
      <w:marTop w:val="0"/>
      <w:marBottom w:val="0"/>
      <w:divBdr>
        <w:top w:val="none" w:sz="0" w:space="0" w:color="auto"/>
        <w:left w:val="none" w:sz="0" w:space="0" w:color="auto"/>
        <w:bottom w:val="none" w:sz="0" w:space="0" w:color="auto"/>
        <w:right w:val="none" w:sz="0" w:space="0" w:color="auto"/>
      </w:divBdr>
    </w:div>
    <w:div w:id="1674839014">
      <w:marLeft w:val="0"/>
      <w:marRight w:val="0"/>
      <w:marTop w:val="0"/>
      <w:marBottom w:val="0"/>
      <w:divBdr>
        <w:top w:val="none" w:sz="0" w:space="0" w:color="auto"/>
        <w:left w:val="none" w:sz="0" w:space="0" w:color="auto"/>
        <w:bottom w:val="none" w:sz="0" w:space="0" w:color="auto"/>
        <w:right w:val="none" w:sz="0" w:space="0" w:color="auto"/>
      </w:divBdr>
    </w:div>
    <w:div w:id="1674839015">
      <w:marLeft w:val="0"/>
      <w:marRight w:val="0"/>
      <w:marTop w:val="0"/>
      <w:marBottom w:val="0"/>
      <w:divBdr>
        <w:top w:val="none" w:sz="0" w:space="0" w:color="auto"/>
        <w:left w:val="none" w:sz="0" w:space="0" w:color="auto"/>
        <w:bottom w:val="none" w:sz="0" w:space="0" w:color="auto"/>
        <w:right w:val="none" w:sz="0" w:space="0" w:color="auto"/>
      </w:divBdr>
    </w:div>
    <w:div w:id="1674839016">
      <w:marLeft w:val="0"/>
      <w:marRight w:val="0"/>
      <w:marTop w:val="0"/>
      <w:marBottom w:val="0"/>
      <w:divBdr>
        <w:top w:val="none" w:sz="0" w:space="0" w:color="auto"/>
        <w:left w:val="none" w:sz="0" w:space="0" w:color="auto"/>
        <w:bottom w:val="none" w:sz="0" w:space="0" w:color="auto"/>
        <w:right w:val="none" w:sz="0" w:space="0" w:color="auto"/>
      </w:divBdr>
    </w:div>
    <w:div w:id="1674839018">
      <w:marLeft w:val="0"/>
      <w:marRight w:val="0"/>
      <w:marTop w:val="0"/>
      <w:marBottom w:val="0"/>
      <w:divBdr>
        <w:top w:val="none" w:sz="0" w:space="0" w:color="auto"/>
        <w:left w:val="none" w:sz="0" w:space="0" w:color="auto"/>
        <w:bottom w:val="none" w:sz="0" w:space="0" w:color="auto"/>
        <w:right w:val="none" w:sz="0" w:space="0" w:color="auto"/>
      </w:divBdr>
      <w:divsChild>
        <w:div w:id="1674839017">
          <w:marLeft w:val="0"/>
          <w:marRight w:val="0"/>
          <w:marTop w:val="0"/>
          <w:marBottom w:val="0"/>
          <w:divBdr>
            <w:top w:val="none" w:sz="0" w:space="0" w:color="auto"/>
            <w:left w:val="none" w:sz="0" w:space="0" w:color="auto"/>
            <w:bottom w:val="none" w:sz="0" w:space="0" w:color="auto"/>
            <w:right w:val="none" w:sz="0" w:space="0" w:color="auto"/>
          </w:divBdr>
        </w:div>
      </w:divsChild>
    </w:div>
    <w:div w:id="16748390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hyperlink" Target="consultantplus://offline/ref=0643D14249E6A088D2F8A516E7617D17BC269B70614D58B1FE70E6614402B47E0ECAC33A295426FCB4a3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consultantplus://offline/ref=AC1C71231BBEFBAD61543F169A289D96982DD03BCCB4A206F62324FF7E640EF1712032271D2C35464C34B986A357EF4563B20BF599F11BL3S6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CmWUp40pp7JH/raiXbuD2nESHBoiS39W6LqrWlY0VF0=</DigestValue>
    </Reference>
    <Reference Type="http://www.w3.org/2000/09/xmldsig#Object" URI="#idOfficeObject">
      <DigestMethod Algorithm="urn:ietf:params:xml:ns:cpxmlsec:algorithms:gostr34112012-256"/>
      <DigestValue>ypx4tTpYwkb2hiP/a7R4RSufViJ/4i18Q6agBKcQILw=</DigestValue>
    </Reference>
    <Reference Type="http://uri.etsi.org/01903#SignedProperties" URI="#idSignedProperties">
      <Transforms>
        <Transform Algorithm="http://www.w3.org/TR/2001/REC-xml-c14n-20010315"/>
      </Transforms>
      <DigestMethod Algorithm="urn:ietf:params:xml:ns:cpxmlsec:algorithms:gostr34112012-256"/>
      <DigestValue>BvWLMnDKWFfEBiCREUjQGTKtCaEECBd1JBc/kOzkgI8=</DigestValue>
    </Reference>
  </SignedInfo>
  <SignatureValue>OQwLNL/sQwQmqpGks7CeJSjN1fK0kB+1yMVL0SVL8WHRhjJrN3JB+qfZ05iU6lFc
VsE+5rqKwbG/iVbF/w4Ppw==</SignatureValue>
  <KeyInfo>
    <X509Data>
      <X509Certificate>MIIJGzCCCMigAwIBAgIQDENxdD4dGfaQ76LD51+BATAKBggqhQMHAQEDAjCCAVcx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</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6"/>
          </Transform>
          <Transform Algorithm="http://www.w3.org/TR/2001/REC-xml-c14n-20010315"/>
        </Transforms>
        <DigestMethod Algorithm="http://www.w3.org/2000/09/xmldsig#sha1"/>
        <DigestValue>TjtC5MuRh6nwoHPoeE5BFpwbf0s=</DigestValue>
      </Reference>
      <Reference URI="/word/document.xml?ContentType=application/vnd.openxmlformats-officedocument.wordprocessingml.document.main+xml">
        <DigestMethod Algorithm="http://www.w3.org/2000/09/xmldsig#sha1"/>
        <DigestValue>uxl8UtBtAcYmSX4F5RGCa1gPeKM=</DigestValue>
      </Reference>
      <Reference URI="/word/endnotes.xml?ContentType=application/vnd.openxmlformats-officedocument.wordprocessingml.endnotes+xml">
        <DigestMethod Algorithm="http://www.w3.org/2000/09/xmldsig#sha1"/>
        <DigestValue>8fpFVUPoN6BQiK8Gale9rVF9ApU=</DigestValue>
      </Reference>
      <Reference URI="/word/fontTable.xml?ContentType=application/vnd.openxmlformats-officedocument.wordprocessingml.fontTable+xml">
        <DigestMethod Algorithm="http://www.w3.org/2000/09/xmldsig#sha1"/>
        <DigestValue>/u8vCItVkveHE59tAc1QC209nRA=</DigestValue>
      </Reference>
      <Reference URI="/word/footer1.xml?ContentType=application/vnd.openxmlformats-officedocument.wordprocessingml.footer+xml">
        <DigestMethod Algorithm="http://www.w3.org/2000/09/xmldsig#sha1"/>
        <DigestValue>oWngKWsuqEjiAkhQtm8b8kLLX0Q=</DigestValue>
      </Reference>
      <Reference URI="/word/footnotes.xml?ContentType=application/vnd.openxmlformats-officedocument.wordprocessingml.footnotes+xml">
        <DigestMethod Algorithm="http://www.w3.org/2000/09/xmldsig#sha1"/>
        <DigestValue>QoagteEd73wnEvd6OwnuiHeryhE=</DigestValue>
      </Reference>
      <Reference URI="/word/header1.xml?ContentType=application/vnd.openxmlformats-officedocument.wordprocessingml.header+xml">
        <DigestMethod Algorithm="http://www.w3.org/2000/09/xmldsig#sha1"/>
        <DigestValue>d+cSJ21NpWtN7nC8Gif1MWC/AOk=</DigestValue>
      </Reference>
      <Reference URI="/word/header2.xml?ContentType=application/vnd.openxmlformats-officedocument.wordprocessingml.header+xml">
        <DigestMethod Algorithm="http://www.w3.org/2000/09/xmldsig#sha1"/>
        <DigestValue>d+cSJ21NpWtN7nC8Gif1MWC/AOk=</DigestValue>
      </Reference>
      <Reference URI="/word/media/image1.jpeg?ContentType=image/jpeg">
        <DigestMethod Algorithm="http://www.w3.org/2000/09/xmldsig#sha1"/>
        <DigestValue>gtvVIJQggCmyp5ULNPepKTTbV8M=</DigestValue>
      </Reference>
      <Reference URI="/word/media/image10.jpeg?ContentType=image/jpeg">
        <DigestMethod Algorithm="http://www.w3.org/2000/09/xmldsig#sha1"/>
        <DigestValue>czA0KfBInS1fT0vce16iBLODoOQ=</DigestValue>
      </Reference>
      <Reference URI="/word/media/image2.jpeg?ContentType=image/jpeg">
        <DigestMethod Algorithm="http://www.w3.org/2000/09/xmldsig#sha1"/>
        <DigestValue>9mFOhOjqjZLnkBRruGaMT/5/vb0=</DigestValue>
      </Reference>
      <Reference URI="/word/media/image3.jpeg?ContentType=image/jpeg">
        <DigestMethod Algorithm="http://www.w3.org/2000/09/xmldsig#sha1"/>
        <DigestValue>QTG0+/v3rcF1EHMcokyBXQlvKOM=</DigestValue>
      </Reference>
      <Reference URI="/word/media/image4.jpeg?ContentType=image/jpeg">
        <DigestMethod Algorithm="http://www.w3.org/2000/09/xmldsig#sha1"/>
        <DigestValue>KfL9rQx10LMAfQu36g/na5itjgE=</DigestValue>
      </Reference>
      <Reference URI="/word/media/image5.jpeg?ContentType=image/jpeg">
        <DigestMethod Algorithm="http://www.w3.org/2000/09/xmldsig#sha1"/>
        <DigestValue>eE9ZW5VfO+dQtNcu3CNLKTw+3pw=</DigestValue>
      </Reference>
      <Reference URI="/word/media/image6.jpeg?ContentType=image/jpeg">
        <DigestMethod Algorithm="http://www.w3.org/2000/09/xmldsig#sha1"/>
        <DigestValue>P005sOzSr7RQphASnC/0jcLTMeQ=</DigestValue>
      </Reference>
      <Reference URI="/word/media/image7.jpeg?ContentType=image/jpeg">
        <DigestMethod Algorithm="http://www.w3.org/2000/09/xmldsig#sha1"/>
        <DigestValue>Qm/60k8gUQvaYE485tHr8MDAKPM=</DigestValue>
      </Reference>
      <Reference URI="/word/media/image8.jpeg?ContentType=image/jpeg">
        <DigestMethod Algorithm="http://www.w3.org/2000/09/xmldsig#sha1"/>
        <DigestValue>qzPWcuNcwUxghc7EzqBLkVcwFU8=</DigestValue>
      </Reference>
      <Reference URI="/word/media/image9.jpeg?ContentType=image/jpeg">
        <DigestMethod Algorithm="http://www.w3.org/2000/09/xmldsig#sha1"/>
        <DigestValue>aGRwtUaj9xdHLL/snxr+qC1Sr9s=</DigestValue>
      </Reference>
      <Reference URI="/word/numbering.xml?ContentType=application/vnd.openxmlformats-officedocument.wordprocessingml.numbering+xml">
        <DigestMethod Algorithm="http://www.w3.org/2000/09/xmldsig#sha1"/>
        <DigestValue>M1oto5Ldww0pJVtJntS6p39ZE3Y=</DigestValue>
      </Reference>
      <Reference URI="/word/settings.xml?ContentType=application/vnd.openxmlformats-officedocument.wordprocessingml.settings+xml">
        <DigestMethod Algorithm="http://www.w3.org/2000/09/xmldsig#sha1"/>
        <DigestValue>HYSQfC2dAz8fZOgN5AXKOOtHdwE=</DigestValue>
      </Reference>
      <Reference URI="/word/styles.xml?ContentType=application/vnd.openxmlformats-officedocument.wordprocessingml.styles+xml">
        <DigestMethod Algorithm="http://www.w3.org/2000/09/xmldsig#sha1"/>
        <DigestValue>LM1MuxCRI00VLKhs22oKu+IAbQg=</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LPrtVDNzUpJVpk3dB/Bc6As3BNk=</DigestValue>
      </Reference>
    </Manifest>
    <SignatureProperties>
      <SignatureProperty Id="idSignatureTime" Target="#idPackageSignature">
        <mdssi:SignatureTime xmlns:mdssi="http://schemas.openxmlformats.org/package/2006/digital-signature">
          <mdssi:Format>YYYY-MM-DDThh:mm:ssTZD</mdssi:Format>
          <mdssi:Value>2023-10-11T08:51:00Z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МРГ</SignatureComments>
          <WindowsVersion>10.0</WindowsVersion>
          <OfficeVersion>16.0</OfficeVersion>
          <ApplicationVersion>16.0</ApplicationVersion>
          <Monitors>2</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2023-10-11T08:51:00Z</xd:SigningTime>
          <xd:SigningCertificate>
            <xd:Cert>
              <xd:CertDigest>
                <DigestMethod Algorithm="http://www.w3.org/2000/09/xmldsig#sha1"/>
                <DigestValue>v5F7pwULvypOggYTZzsr2mrvZ9I=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16300920960916140284575372271777972481</X509SerialNumber>
              </xd:IssuerSerial>
            </xd:Cert>
          </xd:SigningCertificate>
          <xd:SignaturePolicyIdentifier>
            <xd:SignaturePolicyImplied/>
          </xd:SignaturePolicyIdentifier>
        </xd:SignedSignatureProperties>
        <xd:SignedDataObjectProperties>
          <xd:CommitmentTypeIndication>
            <xd:CommitmentTypeId>
              <xd:Identifier>http://uri.etsi.org/01903/v1.2.2#ProofOfApproval</xd:Identifier>
              <xd:Description>Утвердил данный документ</xd:Description>
            </xd:CommitmentTypeId>
            <xd:AllSignedDataObjects/>
            <xd:CommitmentTypeQualifiers>
              <xd:CommitmentTypeQualifier>МРГ</xd:CommitmentTypeQualifier>
            </xd:CommitmentTypeQualifiers>
          </xd:CommitmentTypeIndication>
        </xd:SignedDataObject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5BF0E3-3E24-40E0-801F-B6662DBFA0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95</Pages>
  <Words>23456</Words>
  <Characters>133700</Characters>
  <Application>Microsoft Office Word</Application>
  <DocSecurity>0</DocSecurity>
  <Lines>1114</Lines>
  <Paragraphs>313</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156843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Кальбфляйш Ирина Давыдовна</dc:creator>
  <cp:keywords/>
  <dc:description/>
  <cp:lastModifiedBy>Мясоедова Лидия Игоревна</cp:lastModifiedBy>
  <cp:revision>3</cp:revision>
  <cp:lastPrinted>2023-04-27T08:16:00Z</cp:lastPrinted>
  <dcterms:created xsi:type="dcterms:W3CDTF">2023-10-11T07:54:00Z</dcterms:created>
  <dcterms:modified xsi:type="dcterms:W3CDTF">2023-10-11T08:02:00Z</dcterms:modified>
</cp:coreProperties>
</file>