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footer1.xml" ContentType="application/vnd.openxmlformats-officedocument.wordprocessingml.footer+xml"/>
  <Override PartName="/word/endnotes.xml" ContentType="application/vnd.openxmlformats-officedocument.wordprocessingml.endnotes+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F048A" w:rsidRDefault="0012006E">
      <w:pPr>
        <w:sectPr w:rsidR="005F048A" w:rsidSect="00166D9C">
          <w:pgSz w:w="11906" w:h="16838"/>
          <w:pgMar w:top="567" w:right="567" w:bottom="426" w:left="1418" w:header="709" w:footer="709" w:gutter="0"/>
          <w:cols w:space="708"/>
          <w:rtlGutter/>
          <w:docGrid w:linePitch="360"/>
        </w:sect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08.5pt;height:780.75pt">
            <v:imagedata r:id="rId8" o:title="SKM_C22723121411260" croptop="2593f" cropbottom="911f" cropleft="6048f" cropright="2380f"/>
          </v:shape>
        </w:pict>
      </w:r>
    </w:p>
    <w:tbl>
      <w:tblPr>
        <w:tblW w:w="0" w:type="auto"/>
        <w:tblCellSpacing w:w="5" w:type="nil"/>
        <w:tblLayout w:type="fixed"/>
        <w:tblCellMar>
          <w:left w:w="75" w:type="dxa"/>
          <w:right w:w="75" w:type="dxa"/>
        </w:tblCellMar>
        <w:tblLook w:val="0000" w:firstRow="0" w:lastRow="0" w:firstColumn="0" w:lastColumn="0" w:noHBand="0" w:noVBand="0"/>
      </w:tblPr>
      <w:tblGrid>
        <w:gridCol w:w="480"/>
        <w:gridCol w:w="3706"/>
        <w:gridCol w:w="5737"/>
      </w:tblGrid>
      <w:tr w:rsidR="001E39B6" w:rsidRPr="00C22C88" w:rsidTr="0012006E">
        <w:trPr>
          <w:trHeight w:val="777"/>
          <w:tblCellSpacing w:w="5" w:type="nil"/>
        </w:trPr>
        <w:tc>
          <w:tcPr>
            <w:tcW w:w="480" w:type="dxa"/>
            <w:tcBorders>
              <w:left w:val="single" w:sz="4" w:space="0" w:color="auto"/>
              <w:bottom w:val="single" w:sz="4" w:space="0" w:color="auto"/>
              <w:right w:val="single" w:sz="4" w:space="0" w:color="auto"/>
            </w:tcBorders>
          </w:tcPr>
          <w:p w:rsidR="001E39B6" w:rsidRPr="00424582" w:rsidRDefault="001E39B6" w:rsidP="00644BF7">
            <w:pPr>
              <w:pStyle w:val="ConsPlusCell"/>
              <w:rPr>
                <w:sz w:val="24"/>
              </w:rPr>
            </w:pPr>
          </w:p>
        </w:tc>
        <w:tc>
          <w:tcPr>
            <w:tcW w:w="3706" w:type="dxa"/>
            <w:tcBorders>
              <w:left w:val="single" w:sz="4" w:space="0" w:color="auto"/>
              <w:bottom w:val="single" w:sz="4" w:space="0" w:color="auto"/>
              <w:right w:val="single" w:sz="4" w:space="0" w:color="auto"/>
            </w:tcBorders>
          </w:tcPr>
          <w:p w:rsidR="001E39B6" w:rsidRPr="00424582" w:rsidRDefault="001E39B6" w:rsidP="00644BF7">
            <w:pPr>
              <w:pStyle w:val="ConsPlusCell"/>
              <w:jc w:val="both"/>
              <w:rPr>
                <w:sz w:val="24"/>
              </w:rPr>
            </w:pPr>
          </w:p>
        </w:tc>
        <w:tc>
          <w:tcPr>
            <w:tcW w:w="5737" w:type="dxa"/>
            <w:tcBorders>
              <w:left w:val="single" w:sz="4" w:space="0" w:color="auto"/>
              <w:bottom w:val="single" w:sz="4" w:space="0" w:color="auto"/>
              <w:right w:val="single" w:sz="4" w:space="0" w:color="auto"/>
            </w:tcBorders>
          </w:tcPr>
          <w:p w:rsidR="00C37C6F" w:rsidRPr="00424582" w:rsidRDefault="00C37C6F" w:rsidP="00C37C6F">
            <w:pPr>
              <w:keepNext/>
              <w:keepLines/>
              <w:spacing w:after="0" w:line="240" w:lineRule="auto"/>
              <w:rPr>
                <w:sz w:val="24"/>
              </w:rPr>
            </w:pPr>
            <w:r w:rsidRPr="00424582">
              <w:rPr>
                <w:sz w:val="24"/>
              </w:rPr>
              <w:t>26.20.21.140</w:t>
            </w:r>
          </w:p>
          <w:p w:rsidR="001E39B6" w:rsidRPr="00424582" w:rsidRDefault="00C37C6F" w:rsidP="00C37C6F">
            <w:pPr>
              <w:pStyle w:val="ConsPlusCell"/>
              <w:jc w:val="both"/>
              <w:rPr>
                <w:color w:val="C00000"/>
                <w:sz w:val="24"/>
              </w:rPr>
            </w:pPr>
            <w:r w:rsidRPr="00424582">
              <w:rPr>
                <w:sz w:val="24"/>
              </w:rPr>
              <w:t>Программно-аппаратные комплексы системы хранения данных</w:t>
            </w:r>
          </w:p>
        </w:tc>
      </w:tr>
      <w:tr w:rsidR="00C37C6F" w:rsidRPr="00C22C88" w:rsidTr="0012006E">
        <w:trPr>
          <w:trHeight w:val="737"/>
          <w:tblCellSpacing w:w="5" w:type="nil"/>
        </w:trPr>
        <w:tc>
          <w:tcPr>
            <w:tcW w:w="480" w:type="dxa"/>
            <w:tcBorders>
              <w:left w:val="single" w:sz="4" w:space="0" w:color="auto"/>
              <w:bottom w:val="single" w:sz="4" w:space="0" w:color="auto"/>
              <w:right w:val="single" w:sz="4" w:space="0" w:color="auto"/>
            </w:tcBorders>
          </w:tcPr>
          <w:p w:rsidR="00C37C6F" w:rsidRPr="00424582" w:rsidRDefault="00C37C6F" w:rsidP="00C37C6F">
            <w:pPr>
              <w:pStyle w:val="ConsPlusCell"/>
              <w:rPr>
                <w:sz w:val="24"/>
              </w:rPr>
            </w:pPr>
            <w:r w:rsidRPr="00424582">
              <w:rPr>
                <w:sz w:val="24"/>
              </w:rPr>
              <w:t>10</w:t>
            </w:r>
          </w:p>
        </w:tc>
        <w:tc>
          <w:tcPr>
            <w:tcW w:w="3706" w:type="dxa"/>
            <w:tcBorders>
              <w:left w:val="single" w:sz="4" w:space="0" w:color="auto"/>
              <w:bottom w:val="single" w:sz="4" w:space="0" w:color="auto"/>
              <w:right w:val="single" w:sz="4" w:space="0" w:color="auto"/>
            </w:tcBorders>
          </w:tcPr>
          <w:p w:rsidR="00C37C6F" w:rsidRPr="00424582" w:rsidRDefault="00C37C6F" w:rsidP="00C37C6F">
            <w:pPr>
              <w:pStyle w:val="ConsPlusCell"/>
              <w:jc w:val="both"/>
              <w:rPr>
                <w:sz w:val="24"/>
              </w:rPr>
            </w:pPr>
            <w:r w:rsidRPr="00424582">
              <w:rPr>
                <w:sz w:val="24"/>
              </w:rPr>
              <w:t>Начальная (максимальная) цена контракта</w:t>
            </w:r>
          </w:p>
        </w:tc>
        <w:tc>
          <w:tcPr>
            <w:tcW w:w="5737" w:type="dxa"/>
            <w:tcBorders>
              <w:left w:val="single" w:sz="4" w:space="0" w:color="auto"/>
              <w:bottom w:val="single" w:sz="4" w:space="0" w:color="auto"/>
              <w:right w:val="single" w:sz="4" w:space="0" w:color="auto"/>
            </w:tcBorders>
          </w:tcPr>
          <w:p w:rsidR="00C37C6F" w:rsidRPr="00424582" w:rsidRDefault="00C37C6F" w:rsidP="00C37C6F">
            <w:pPr>
              <w:spacing w:after="0" w:line="240" w:lineRule="auto"/>
              <w:rPr>
                <w:sz w:val="24"/>
              </w:rPr>
            </w:pPr>
            <w:r w:rsidRPr="00424582">
              <w:rPr>
                <w:sz w:val="24"/>
              </w:rPr>
              <w:t>126 381 884 рублей 00 копеек</w:t>
            </w:r>
          </w:p>
        </w:tc>
      </w:tr>
      <w:tr w:rsidR="00C37C6F" w:rsidRPr="00C22C88" w:rsidTr="0012006E">
        <w:trPr>
          <w:tblCellSpacing w:w="5" w:type="nil"/>
        </w:trPr>
        <w:tc>
          <w:tcPr>
            <w:tcW w:w="480" w:type="dxa"/>
            <w:tcBorders>
              <w:left w:val="single" w:sz="4" w:space="0" w:color="auto"/>
              <w:bottom w:val="single" w:sz="4" w:space="0" w:color="auto"/>
              <w:right w:val="single" w:sz="4" w:space="0" w:color="auto"/>
            </w:tcBorders>
          </w:tcPr>
          <w:p w:rsidR="00C37C6F" w:rsidRPr="00424582" w:rsidRDefault="00C37C6F" w:rsidP="00C37C6F">
            <w:pPr>
              <w:pStyle w:val="ConsPlusCell"/>
              <w:rPr>
                <w:sz w:val="24"/>
              </w:rPr>
            </w:pPr>
            <w:r w:rsidRPr="00424582">
              <w:rPr>
                <w:sz w:val="24"/>
              </w:rPr>
              <w:t>11</w:t>
            </w:r>
          </w:p>
        </w:tc>
        <w:tc>
          <w:tcPr>
            <w:tcW w:w="3706" w:type="dxa"/>
            <w:tcBorders>
              <w:left w:val="single" w:sz="4" w:space="0" w:color="auto"/>
              <w:bottom w:val="single" w:sz="4" w:space="0" w:color="auto"/>
              <w:right w:val="single" w:sz="4" w:space="0" w:color="auto"/>
            </w:tcBorders>
          </w:tcPr>
          <w:p w:rsidR="00C37C6F" w:rsidRPr="00424582" w:rsidRDefault="00C37C6F" w:rsidP="00C37C6F">
            <w:pPr>
              <w:pStyle w:val="ConsPlusCell"/>
              <w:jc w:val="both"/>
              <w:rPr>
                <w:sz w:val="24"/>
              </w:rPr>
            </w:pPr>
            <w:r w:rsidRPr="00424582">
              <w:rPr>
                <w:sz w:val="24"/>
              </w:rPr>
              <w:t xml:space="preserve">Объем финансового обеспечения для осуществления закупки с указанием кода классификации расходов бюджетов </w:t>
            </w:r>
          </w:p>
        </w:tc>
        <w:tc>
          <w:tcPr>
            <w:tcW w:w="5737" w:type="dxa"/>
            <w:tcBorders>
              <w:left w:val="single" w:sz="4" w:space="0" w:color="auto"/>
              <w:bottom w:val="single" w:sz="4" w:space="0" w:color="auto"/>
              <w:right w:val="single" w:sz="4" w:space="0" w:color="auto"/>
            </w:tcBorders>
          </w:tcPr>
          <w:p w:rsidR="00C37C6F" w:rsidRPr="00424582" w:rsidRDefault="00C37C6F" w:rsidP="00C37C6F">
            <w:pPr>
              <w:spacing w:after="0" w:line="240" w:lineRule="auto"/>
              <w:rPr>
                <w:sz w:val="24"/>
                <w:lang w:eastAsia="ru-RU"/>
              </w:rPr>
            </w:pPr>
            <w:r w:rsidRPr="00424582">
              <w:rPr>
                <w:sz w:val="24"/>
                <w:lang w:eastAsia="ru-RU"/>
              </w:rPr>
              <w:t>КБК:</w:t>
            </w:r>
          </w:p>
          <w:p w:rsidR="00C37C6F" w:rsidRPr="00424582" w:rsidRDefault="00C37C6F" w:rsidP="00C37C6F">
            <w:pPr>
              <w:spacing w:after="0" w:line="240" w:lineRule="auto"/>
              <w:rPr>
                <w:sz w:val="24"/>
                <w:lang w:eastAsia="ru-RU"/>
              </w:rPr>
            </w:pPr>
            <w:r w:rsidRPr="00424582">
              <w:rPr>
                <w:sz w:val="24"/>
              </w:rPr>
              <w:t xml:space="preserve">194.23.0001 </w:t>
            </w:r>
            <w:r w:rsidRPr="00424582">
              <w:rPr>
                <w:sz w:val="24"/>
                <w:lang w:eastAsia="ru-RU"/>
              </w:rPr>
              <w:t>244 228</w:t>
            </w:r>
          </w:p>
          <w:p w:rsidR="00C37C6F" w:rsidRPr="00424582" w:rsidRDefault="00C37C6F" w:rsidP="00C37C6F">
            <w:pPr>
              <w:spacing w:after="0" w:line="240" w:lineRule="auto"/>
              <w:rPr>
                <w:sz w:val="24"/>
                <w:lang w:eastAsia="ru-RU"/>
              </w:rPr>
            </w:pPr>
            <w:r w:rsidRPr="00424582">
              <w:rPr>
                <w:sz w:val="24"/>
                <w:lang w:eastAsia="ru-RU"/>
              </w:rPr>
              <w:t xml:space="preserve">Средства бюджетных учреждений (средства областного бюджета) </w:t>
            </w:r>
          </w:p>
          <w:p w:rsidR="00C37C6F" w:rsidRPr="00424582" w:rsidRDefault="00C37C6F" w:rsidP="00C37C6F">
            <w:pPr>
              <w:spacing w:after="0" w:line="240" w:lineRule="auto"/>
              <w:rPr>
                <w:sz w:val="24"/>
                <w:lang w:eastAsia="ru-RU"/>
              </w:rPr>
            </w:pPr>
          </w:p>
          <w:p w:rsidR="00C37C6F" w:rsidRDefault="00C37C6F" w:rsidP="00C37C6F">
            <w:pPr>
              <w:spacing w:after="0" w:line="240" w:lineRule="auto"/>
              <w:rPr>
                <w:sz w:val="24"/>
                <w:lang w:eastAsia="ru-RU"/>
              </w:rPr>
            </w:pPr>
            <w:r w:rsidRPr="00424582">
              <w:rPr>
                <w:sz w:val="24"/>
                <w:lang w:eastAsia="ru-RU"/>
              </w:rPr>
              <w:t>Лимиты бюджетных обязательств 2024 года</w:t>
            </w:r>
          </w:p>
          <w:p w:rsidR="0012006E" w:rsidRPr="00424582" w:rsidRDefault="0012006E" w:rsidP="00C37C6F">
            <w:pPr>
              <w:spacing w:after="0" w:line="240" w:lineRule="auto"/>
              <w:rPr>
                <w:sz w:val="24"/>
                <w:lang w:eastAsia="ru-RU"/>
              </w:rPr>
            </w:pPr>
            <w:r>
              <w:rPr>
                <w:sz w:val="24"/>
                <w:lang w:eastAsia="ru-RU"/>
              </w:rPr>
              <w:t>Год проведения закупки: 2024 год</w:t>
            </w:r>
          </w:p>
        </w:tc>
      </w:tr>
      <w:tr w:rsidR="00C37C6F" w:rsidRPr="00C22C88" w:rsidTr="0012006E">
        <w:trPr>
          <w:tblCellSpacing w:w="5" w:type="nil"/>
        </w:trPr>
        <w:tc>
          <w:tcPr>
            <w:tcW w:w="480" w:type="dxa"/>
            <w:tcBorders>
              <w:left w:val="single" w:sz="4" w:space="0" w:color="auto"/>
              <w:bottom w:val="single" w:sz="4" w:space="0" w:color="auto"/>
              <w:right w:val="single" w:sz="4" w:space="0" w:color="auto"/>
            </w:tcBorders>
          </w:tcPr>
          <w:p w:rsidR="00C37C6F" w:rsidRPr="00424582" w:rsidRDefault="00C37C6F" w:rsidP="00C37C6F">
            <w:pPr>
              <w:pStyle w:val="ConsPlusCell"/>
              <w:rPr>
                <w:sz w:val="24"/>
              </w:rPr>
            </w:pPr>
            <w:r w:rsidRPr="00424582">
              <w:rPr>
                <w:sz w:val="24"/>
              </w:rPr>
              <w:t>12</w:t>
            </w:r>
          </w:p>
        </w:tc>
        <w:tc>
          <w:tcPr>
            <w:tcW w:w="3706" w:type="dxa"/>
            <w:tcBorders>
              <w:left w:val="single" w:sz="4" w:space="0" w:color="auto"/>
              <w:bottom w:val="single" w:sz="4" w:space="0" w:color="auto"/>
              <w:right w:val="single" w:sz="4" w:space="0" w:color="auto"/>
            </w:tcBorders>
          </w:tcPr>
          <w:p w:rsidR="00C37C6F" w:rsidRPr="00424582" w:rsidRDefault="00C37C6F" w:rsidP="00C37C6F">
            <w:pPr>
              <w:pStyle w:val="ConsPlusCell"/>
              <w:jc w:val="both"/>
              <w:rPr>
                <w:sz w:val="24"/>
              </w:rPr>
            </w:pPr>
            <w:r w:rsidRPr="00424582">
              <w:rPr>
                <w:sz w:val="24"/>
              </w:rPr>
              <w:t>Функции и полномочия Заказчика, для реализации которых осуществляется закупка (с указанием на пункты устава (положения) Заказчика)</w:t>
            </w:r>
          </w:p>
        </w:tc>
        <w:tc>
          <w:tcPr>
            <w:tcW w:w="5737" w:type="dxa"/>
            <w:tcBorders>
              <w:left w:val="single" w:sz="4" w:space="0" w:color="auto"/>
              <w:bottom w:val="single" w:sz="4" w:space="0" w:color="auto"/>
              <w:right w:val="single" w:sz="4" w:space="0" w:color="auto"/>
            </w:tcBorders>
          </w:tcPr>
          <w:p w:rsidR="00424582" w:rsidRPr="00424582" w:rsidRDefault="00C37C6F" w:rsidP="00424582">
            <w:pPr>
              <w:spacing w:after="0" w:line="240" w:lineRule="auto"/>
              <w:rPr>
                <w:sz w:val="24"/>
                <w:szCs w:val="28"/>
              </w:rPr>
            </w:pPr>
            <w:r w:rsidRPr="00424582">
              <w:rPr>
                <w:sz w:val="24"/>
                <w:szCs w:val="28"/>
              </w:rPr>
              <w:t xml:space="preserve">В соответствии с </w:t>
            </w:r>
            <w:r w:rsidR="00D866E2" w:rsidRPr="00424582">
              <w:rPr>
                <w:sz w:val="24"/>
                <w:szCs w:val="28"/>
              </w:rPr>
              <w:t xml:space="preserve">пунктом 11 </w:t>
            </w:r>
            <w:r w:rsidRPr="00424582">
              <w:rPr>
                <w:sz w:val="24"/>
                <w:szCs w:val="28"/>
              </w:rPr>
              <w:t>Устав</w:t>
            </w:r>
            <w:r w:rsidR="00D866E2" w:rsidRPr="00424582">
              <w:rPr>
                <w:sz w:val="24"/>
                <w:szCs w:val="28"/>
              </w:rPr>
              <w:t>а</w:t>
            </w:r>
            <w:r w:rsidRPr="00424582">
              <w:rPr>
                <w:sz w:val="24"/>
                <w:szCs w:val="28"/>
              </w:rPr>
              <w:t xml:space="preserve"> </w:t>
            </w:r>
            <w:r w:rsidRPr="00424582">
              <w:rPr>
                <w:sz w:val="24"/>
              </w:rPr>
              <w:t>государственного бюджетного учреждения Новосибирской области «Центр информационных технологий Новосибирской области», утвержд</w:t>
            </w:r>
            <w:r w:rsidR="00424582" w:rsidRPr="00424582">
              <w:rPr>
                <w:sz w:val="24"/>
              </w:rPr>
              <w:t>е</w:t>
            </w:r>
            <w:r w:rsidRPr="00424582">
              <w:rPr>
                <w:sz w:val="24"/>
              </w:rPr>
              <w:t>нным приказом министерства цифрового развития и связи Новосибирской области от</w:t>
            </w:r>
            <w:r w:rsidR="00D866E2" w:rsidRPr="00424582">
              <w:rPr>
                <w:sz w:val="24"/>
              </w:rPr>
              <w:t> </w:t>
            </w:r>
            <w:r w:rsidRPr="00424582">
              <w:rPr>
                <w:sz w:val="24"/>
              </w:rPr>
              <w:t>05.10.2022 № 358-Д</w:t>
            </w:r>
            <w:r w:rsidR="00424582" w:rsidRPr="00424582">
              <w:rPr>
                <w:sz w:val="24"/>
              </w:rPr>
              <w:t xml:space="preserve"> (далее – Устав), для достижения целей, указанных в пункте 10 Устава, ГБУ НСО «ЦИТ НСО» в установленном законодательством Российской Федерации порядке осуществляет деятельность по обеспечению внедрения, функционирования и развития систем обработки и хранения данных и информационных систем, находящихся в ведении органов государственной власти Новосибирской области, государственных органов, а также информационно-телекоммуникационной инфраструктуры, обеспечивающей информационное взаимодействие между органами государственной власти Новосибирской области, государственными органами Новосибирской области, органами местного самоуправления в Новосибирской области, государственными учреждениями Новосибирской области и муниципальными учреждениями</w:t>
            </w:r>
          </w:p>
        </w:tc>
      </w:tr>
      <w:tr w:rsidR="00C37C6F" w:rsidRPr="00C22C88" w:rsidTr="0012006E">
        <w:trPr>
          <w:tblCellSpacing w:w="5" w:type="nil"/>
        </w:trPr>
        <w:tc>
          <w:tcPr>
            <w:tcW w:w="480" w:type="dxa"/>
            <w:tcBorders>
              <w:left w:val="single" w:sz="4" w:space="0" w:color="auto"/>
              <w:bottom w:val="single" w:sz="4" w:space="0" w:color="auto"/>
              <w:right w:val="single" w:sz="4" w:space="0" w:color="auto"/>
            </w:tcBorders>
          </w:tcPr>
          <w:p w:rsidR="00C37C6F" w:rsidRPr="00424582" w:rsidRDefault="00C37C6F" w:rsidP="00C37C6F">
            <w:pPr>
              <w:pStyle w:val="ConsPlusCell"/>
              <w:rPr>
                <w:sz w:val="24"/>
              </w:rPr>
            </w:pPr>
            <w:r w:rsidRPr="00424582">
              <w:rPr>
                <w:sz w:val="24"/>
              </w:rPr>
              <w:t>13</w:t>
            </w:r>
          </w:p>
        </w:tc>
        <w:tc>
          <w:tcPr>
            <w:tcW w:w="3706" w:type="dxa"/>
            <w:tcBorders>
              <w:left w:val="single" w:sz="4" w:space="0" w:color="auto"/>
              <w:bottom w:val="single" w:sz="4" w:space="0" w:color="auto"/>
              <w:right w:val="single" w:sz="4" w:space="0" w:color="auto"/>
            </w:tcBorders>
          </w:tcPr>
          <w:p w:rsidR="00C37C6F" w:rsidRPr="00424582" w:rsidRDefault="00C37C6F" w:rsidP="00C37C6F">
            <w:pPr>
              <w:pStyle w:val="ConsPlusCell"/>
              <w:jc w:val="both"/>
              <w:rPr>
                <w:sz w:val="24"/>
              </w:rPr>
            </w:pPr>
            <w:r w:rsidRPr="00424582">
              <w:rPr>
                <w:sz w:val="24"/>
              </w:rPr>
              <w:t>Наименование мероприятия государственной (ведомственной) программы Новосибирской области (с указанием пункта перечня мероприятий программы и ее реквизитов)</w:t>
            </w:r>
          </w:p>
        </w:tc>
        <w:tc>
          <w:tcPr>
            <w:tcW w:w="5737" w:type="dxa"/>
            <w:tcBorders>
              <w:left w:val="single" w:sz="4" w:space="0" w:color="auto"/>
              <w:bottom w:val="single" w:sz="4" w:space="0" w:color="auto"/>
              <w:right w:val="single" w:sz="4" w:space="0" w:color="auto"/>
            </w:tcBorders>
          </w:tcPr>
          <w:p w:rsidR="00C37C6F" w:rsidRPr="00424582" w:rsidRDefault="00D866E2" w:rsidP="00424582">
            <w:pPr>
              <w:widowControl w:val="0"/>
              <w:autoSpaceDE w:val="0"/>
              <w:autoSpaceDN w:val="0"/>
              <w:adjustRightInd w:val="0"/>
              <w:spacing w:after="0" w:line="240" w:lineRule="auto"/>
              <w:rPr>
                <w:sz w:val="24"/>
              </w:rPr>
            </w:pPr>
            <w:r w:rsidRPr="00424582">
              <w:rPr>
                <w:sz w:val="24"/>
              </w:rPr>
              <w:t>Пункт 1.1.2 государственной программы Новосибирской области «Цифровая трансформация Новосибирской области», утвержденной постановлением Правительства Новосибирской области от 31.12.2019 № 515-п</w:t>
            </w:r>
          </w:p>
        </w:tc>
      </w:tr>
      <w:tr w:rsidR="00C37C6F" w:rsidRPr="00C22C88" w:rsidTr="0012006E">
        <w:trPr>
          <w:tblCellSpacing w:w="5" w:type="nil"/>
        </w:trPr>
        <w:tc>
          <w:tcPr>
            <w:tcW w:w="480" w:type="dxa"/>
            <w:tcBorders>
              <w:left w:val="single" w:sz="4" w:space="0" w:color="auto"/>
              <w:bottom w:val="single" w:sz="4" w:space="0" w:color="auto"/>
              <w:right w:val="single" w:sz="4" w:space="0" w:color="auto"/>
            </w:tcBorders>
          </w:tcPr>
          <w:p w:rsidR="00C37C6F" w:rsidRPr="00424582" w:rsidRDefault="00C37C6F" w:rsidP="00C37C6F">
            <w:pPr>
              <w:pStyle w:val="ConsPlusCell"/>
              <w:rPr>
                <w:sz w:val="24"/>
              </w:rPr>
            </w:pPr>
            <w:r w:rsidRPr="00424582">
              <w:rPr>
                <w:sz w:val="24"/>
              </w:rPr>
              <w:t>14</w:t>
            </w:r>
          </w:p>
        </w:tc>
        <w:tc>
          <w:tcPr>
            <w:tcW w:w="3706" w:type="dxa"/>
            <w:tcBorders>
              <w:left w:val="single" w:sz="4" w:space="0" w:color="auto"/>
              <w:bottom w:val="single" w:sz="4" w:space="0" w:color="auto"/>
              <w:right w:val="single" w:sz="4" w:space="0" w:color="auto"/>
            </w:tcBorders>
          </w:tcPr>
          <w:p w:rsidR="00C37C6F" w:rsidRPr="00424582" w:rsidRDefault="00C37C6F" w:rsidP="00C37C6F">
            <w:pPr>
              <w:pStyle w:val="ConsPlusCell"/>
              <w:jc w:val="both"/>
              <w:rPr>
                <w:sz w:val="24"/>
              </w:rPr>
            </w:pPr>
            <w:r w:rsidRPr="00424582">
              <w:rPr>
                <w:sz w:val="24"/>
              </w:rPr>
              <w:t>Сроки поставки товара, выполнения работ, оказания услуг по контракту</w:t>
            </w:r>
          </w:p>
        </w:tc>
        <w:tc>
          <w:tcPr>
            <w:tcW w:w="5737" w:type="dxa"/>
            <w:tcBorders>
              <w:left w:val="single" w:sz="4" w:space="0" w:color="auto"/>
              <w:bottom w:val="single" w:sz="4" w:space="0" w:color="auto"/>
              <w:right w:val="single" w:sz="4" w:space="0" w:color="auto"/>
            </w:tcBorders>
          </w:tcPr>
          <w:p w:rsidR="00C37C6F" w:rsidRPr="00424582" w:rsidRDefault="00C37C6F" w:rsidP="00C37C6F">
            <w:pPr>
              <w:spacing w:after="0" w:line="240" w:lineRule="auto"/>
              <w:rPr>
                <w:sz w:val="24"/>
              </w:rPr>
            </w:pPr>
            <w:r w:rsidRPr="00424582">
              <w:rPr>
                <w:sz w:val="24"/>
              </w:rPr>
              <w:t>С даты заключения Контракта по 31.01.2024</w:t>
            </w:r>
          </w:p>
        </w:tc>
      </w:tr>
      <w:tr w:rsidR="00C37C6F" w:rsidRPr="00C22C88" w:rsidTr="0012006E">
        <w:trPr>
          <w:tblCellSpacing w:w="5" w:type="nil"/>
        </w:trPr>
        <w:tc>
          <w:tcPr>
            <w:tcW w:w="480" w:type="dxa"/>
            <w:tcBorders>
              <w:left w:val="single" w:sz="4" w:space="0" w:color="auto"/>
              <w:bottom w:val="single" w:sz="4" w:space="0" w:color="auto"/>
              <w:right w:val="single" w:sz="4" w:space="0" w:color="auto"/>
            </w:tcBorders>
          </w:tcPr>
          <w:p w:rsidR="00C37C6F" w:rsidRPr="00424582" w:rsidRDefault="00C37C6F" w:rsidP="00C37C6F">
            <w:pPr>
              <w:pStyle w:val="ConsPlusCell"/>
              <w:rPr>
                <w:sz w:val="24"/>
              </w:rPr>
            </w:pPr>
            <w:r w:rsidRPr="00424582">
              <w:rPr>
                <w:sz w:val="24"/>
              </w:rPr>
              <w:t>15</w:t>
            </w:r>
          </w:p>
        </w:tc>
        <w:tc>
          <w:tcPr>
            <w:tcW w:w="3706" w:type="dxa"/>
            <w:tcBorders>
              <w:left w:val="single" w:sz="4" w:space="0" w:color="auto"/>
              <w:bottom w:val="single" w:sz="4" w:space="0" w:color="auto"/>
              <w:right w:val="single" w:sz="4" w:space="0" w:color="auto"/>
            </w:tcBorders>
          </w:tcPr>
          <w:p w:rsidR="00C37C6F" w:rsidRPr="00424582" w:rsidRDefault="00C37C6F" w:rsidP="00C37C6F">
            <w:pPr>
              <w:pStyle w:val="ConsPlusCell"/>
              <w:jc w:val="both"/>
              <w:rPr>
                <w:sz w:val="24"/>
              </w:rPr>
            </w:pPr>
            <w:r w:rsidRPr="00424582">
              <w:rPr>
                <w:sz w:val="24"/>
              </w:rPr>
              <w:t>Место поставки товара, выполнения работ, оказания услуг</w:t>
            </w:r>
          </w:p>
        </w:tc>
        <w:tc>
          <w:tcPr>
            <w:tcW w:w="5737" w:type="dxa"/>
            <w:tcBorders>
              <w:left w:val="single" w:sz="4" w:space="0" w:color="auto"/>
              <w:bottom w:val="single" w:sz="4" w:space="0" w:color="auto"/>
              <w:right w:val="single" w:sz="4" w:space="0" w:color="auto"/>
            </w:tcBorders>
          </w:tcPr>
          <w:p w:rsidR="00C37C6F" w:rsidRPr="00424582" w:rsidRDefault="00C37C6F" w:rsidP="00C37C6F">
            <w:pPr>
              <w:pStyle w:val="ConsPlusCell"/>
              <w:jc w:val="both"/>
              <w:rPr>
                <w:sz w:val="24"/>
              </w:rPr>
            </w:pPr>
            <w:r w:rsidRPr="00424582">
              <w:rPr>
                <w:sz w:val="24"/>
              </w:rPr>
              <w:t>В соответствии с описанием объекта закупки</w:t>
            </w:r>
          </w:p>
        </w:tc>
      </w:tr>
      <w:tr w:rsidR="00C37C6F" w:rsidRPr="00C22C88" w:rsidTr="0012006E">
        <w:trPr>
          <w:tblCellSpacing w:w="5" w:type="nil"/>
        </w:trPr>
        <w:tc>
          <w:tcPr>
            <w:tcW w:w="480" w:type="dxa"/>
            <w:tcBorders>
              <w:left w:val="single" w:sz="4" w:space="0" w:color="auto"/>
              <w:bottom w:val="single" w:sz="4" w:space="0" w:color="auto"/>
              <w:right w:val="single" w:sz="4" w:space="0" w:color="auto"/>
            </w:tcBorders>
          </w:tcPr>
          <w:p w:rsidR="00C37C6F" w:rsidRPr="00424582" w:rsidRDefault="00C37C6F" w:rsidP="00C37C6F">
            <w:pPr>
              <w:pStyle w:val="ConsPlusCell"/>
              <w:rPr>
                <w:sz w:val="24"/>
              </w:rPr>
            </w:pPr>
            <w:r w:rsidRPr="00424582">
              <w:rPr>
                <w:sz w:val="24"/>
              </w:rPr>
              <w:t>16</w:t>
            </w:r>
          </w:p>
        </w:tc>
        <w:tc>
          <w:tcPr>
            <w:tcW w:w="3706" w:type="dxa"/>
            <w:tcBorders>
              <w:left w:val="single" w:sz="4" w:space="0" w:color="auto"/>
              <w:bottom w:val="single" w:sz="4" w:space="0" w:color="auto"/>
              <w:right w:val="single" w:sz="4" w:space="0" w:color="auto"/>
            </w:tcBorders>
          </w:tcPr>
          <w:p w:rsidR="00C37C6F" w:rsidRPr="00424582" w:rsidRDefault="00C37C6F" w:rsidP="00C37C6F">
            <w:pPr>
              <w:pStyle w:val="ConsPlusCell"/>
              <w:jc w:val="both"/>
              <w:rPr>
                <w:sz w:val="24"/>
              </w:rPr>
            </w:pPr>
            <w:r w:rsidRPr="00424582">
              <w:rPr>
                <w:sz w:val="24"/>
              </w:rPr>
              <w:t>Условия поставки товара, выполнения работ, оказания услуг</w:t>
            </w:r>
          </w:p>
        </w:tc>
        <w:tc>
          <w:tcPr>
            <w:tcW w:w="5737" w:type="dxa"/>
            <w:tcBorders>
              <w:left w:val="single" w:sz="4" w:space="0" w:color="auto"/>
              <w:bottom w:val="single" w:sz="4" w:space="0" w:color="auto"/>
              <w:right w:val="single" w:sz="4" w:space="0" w:color="auto"/>
            </w:tcBorders>
          </w:tcPr>
          <w:p w:rsidR="00C37C6F" w:rsidRPr="00424582" w:rsidRDefault="00C37C6F" w:rsidP="00C37C6F">
            <w:pPr>
              <w:pStyle w:val="ConsPlusCell"/>
              <w:jc w:val="both"/>
              <w:rPr>
                <w:sz w:val="24"/>
              </w:rPr>
            </w:pPr>
            <w:r w:rsidRPr="00424582">
              <w:rPr>
                <w:sz w:val="24"/>
              </w:rPr>
              <w:t>В соответствии с описанием объекта закупки</w:t>
            </w:r>
          </w:p>
        </w:tc>
      </w:tr>
      <w:tr w:rsidR="00C37C6F" w:rsidRPr="00C22C88" w:rsidTr="0012006E">
        <w:trPr>
          <w:tblCellSpacing w:w="5" w:type="nil"/>
        </w:trPr>
        <w:tc>
          <w:tcPr>
            <w:tcW w:w="480" w:type="dxa"/>
            <w:tcBorders>
              <w:left w:val="single" w:sz="4" w:space="0" w:color="auto"/>
              <w:bottom w:val="single" w:sz="4" w:space="0" w:color="auto"/>
              <w:right w:val="single" w:sz="4" w:space="0" w:color="auto"/>
            </w:tcBorders>
          </w:tcPr>
          <w:p w:rsidR="00C37C6F" w:rsidRPr="00424582" w:rsidRDefault="00C37C6F" w:rsidP="00C37C6F">
            <w:pPr>
              <w:pStyle w:val="ConsPlusCell"/>
              <w:rPr>
                <w:sz w:val="24"/>
              </w:rPr>
            </w:pPr>
            <w:r w:rsidRPr="00424582">
              <w:rPr>
                <w:sz w:val="24"/>
              </w:rPr>
              <w:t>17</w:t>
            </w:r>
          </w:p>
        </w:tc>
        <w:tc>
          <w:tcPr>
            <w:tcW w:w="3706" w:type="dxa"/>
            <w:tcBorders>
              <w:left w:val="single" w:sz="4" w:space="0" w:color="auto"/>
              <w:bottom w:val="single" w:sz="4" w:space="0" w:color="auto"/>
              <w:right w:val="single" w:sz="4" w:space="0" w:color="auto"/>
            </w:tcBorders>
          </w:tcPr>
          <w:p w:rsidR="00C37C6F" w:rsidRPr="00424582" w:rsidRDefault="00C37C6F" w:rsidP="00C37C6F">
            <w:pPr>
              <w:pStyle w:val="ConsPlusCell"/>
              <w:jc w:val="both"/>
              <w:rPr>
                <w:sz w:val="24"/>
              </w:rPr>
            </w:pPr>
            <w:r w:rsidRPr="00424582">
              <w:rPr>
                <w:sz w:val="24"/>
              </w:rPr>
              <w:t>Размер аванса по контракту</w:t>
            </w:r>
          </w:p>
        </w:tc>
        <w:tc>
          <w:tcPr>
            <w:tcW w:w="5737" w:type="dxa"/>
            <w:tcBorders>
              <w:left w:val="single" w:sz="4" w:space="0" w:color="auto"/>
              <w:bottom w:val="single" w:sz="4" w:space="0" w:color="auto"/>
              <w:right w:val="single" w:sz="4" w:space="0" w:color="auto"/>
            </w:tcBorders>
          </w:tcPr>
          <w:p w:rsidR="00C37C6F" w:rsidRPr="00424582" w:rsidRDefault="00C37C6F" w:rsidP="00C37C6F">
            <w:pPr>
              <w:pStyle w:val="ConsPlusCell"/>
              <w:jc w:val="both"/>
              <w:rPr>
                <w:sz w:val="24"/>
              </w:rPr>
            </w:pPr>
            <w:r w:rsidRPr="00424582">
              <w:rPr>
                <w:sz w:val="24"/>
              </w:rPr>
              <w:t>0% (0 рублей 00 копеек)</w:t>
            </w:r>
          </w:p>
        </w:tc>
      </w:tr>
      <w:tr w:rsidR="00C37C6F" w:rsidRPr="00C22C88" w:rsidTr="0012006E">
        <w:trPr>
          <w:tblCellSpacing w:w="5" w:type="nil"/>
        </w:trPr>
        <w:tc>
          <w:tcPr>
            <w:tcW w:w="480" w:type="dxa"/>
            <w:tcBorders>
              <w:left w:val="single" w:sz="4" w:space="0" w:color="auto"/>
              <w:bottom w:val="single" w:sz="4" w:space="0" w:color="auto"/>
              <w:right w:val="single" w:sz="4" w:space="0" w:color="auto"/>
            </w:tcBorders>
          </w:tcPr>
          <w:p w:rsidR="00C37C6F" w:rsidRPr="00424582" w:rsidRDefault="00C37C6F" w:rsidP="00C37C6F">
            <w:pPr>
              <w:pStyle w:val="ConsPlusCell"/>
              <w:rPr>
                <w:sz w:val="24"/>
              </w:rPr>
            </w:pPr>
            <w:r w:rsidRPr="00424582">
              <w:rPr>
                <w:sz w:val="24"/>
              </w:rPr>
              <w:t>18</w:t>
            </w:r>
          </w:p>
        </w:tc>
        <w:tc>
          <w:tcPr>
            <w:tcW w:w="3706" w:type="dxa"/>
            <w:tcBorders>
              <w:left w:val="single" w:sz="4" w:space="0" w:color="auto"/>
              <w:bottom w:val="single" w:sz="4" w:space="0" w:color="auto"/>
              <w:right w:val="single" w:sz="4" w:space="0" w:color="auto"/>
            </w:tcBorders>
          </w:tcPr>
          <w:p w:rsidR="00C37C6F" w:rsidRPr="00424582" w:rsidRDefault="00C37C6F" w:rsidP="00C37C6F">
            <w:pPr>
              <w:pStyle w:val="ConsPlusCell"/>
              <w:jc w:val="both"/>
              <w:rPr>
                <w:sz w:val="24"/>
              </w:rPr>
            </w:pPr>
            <w:r w:rsidRPr="00424582">
              <w:rPr>
                <w:sz w:val="24"/>
              </w:rPr>
              <w:t>Срок и порядок оплаты по контракту</w:t>
            </w:r>
          </w:p>
        </w:tc>
        <w:tc>
          <w:tcPr>
            <w:tcW w:w="5737" w:type="dxa"/>
            <w:tcBorders>
              <w:left w:val="single" w:sz="4" w:space="0" w:color="auto"/>
              <w:bottom w:val="single" w:sz="4" w:space="0" w:color="auto"/>
              <w:right w:val="single" w:sz="4" w:space="0" w:color="auto"/>
            </w:tcBorders>
          </w:tcPr>
          <w:p w:rsidR="00C37C6F" w:rsidRPr="00424582" w:rsidRDefault="00C37C6F" w:rsidP="005F048A">
            <w:pPr>
              <w:pStyle w:val="ConsPlusCell"/>
              <w:rPr>
                <w:sz w:val="24"/>
              </w:rPr>
            </w:pPr>
            <w:r w:rsidRPr="00424582">
              <w:rPr>
                <w:sz w:val="24"/>
              </w:rPr>
              <w:t xml:space="preserve">Оплата оказанных по Контракту Услуг осуществляется Заказчиком на расчетный счет Исполнителя, указанный в Контракте, поэтапно. Оплата отдельного этапа оказания Услуг по Контракту производится Заказчиком в срок не более 7 (семи) рабочих дней с даты подписания Заказчиком </w:t>
            </w:r>
          </w:p>
        </w:tc>
      </w:tr>
    </w:tbl>
    <w:p w:rsidR="005F048A" w:rsidRDefault="0012006E" w:rsidP="005F048A">
      <w:pPr>
        <w:autoSpaceDE w:val="0"/>
        <w:autoSpaceDN w:val="0"/>
        <w:adjustRightInd w:val="0"/>
        <w:spacing w:after="0" w:line="240" w:lineRule="auto"/>
        <w:rPr>
          <w:szCs w:val="28"/>
        </w:rPr>
        <w:sectPr w:rsidR="005F048A" w:rsidSect="00166D9C">
          <w:pgSz w:w="11906" w:h="16838"/>
          <w:pgMar w:top="567" w:right="567" w:bottom="426" w:left="1418" w:header="709" w:footer="709" w:gutter="0"/>
          <w:cols w:space="708"/>
          <w:rtlGutter/>
          <w:docGrid w:linePitch="360"/>
        </w:sectPr>
      </w:pPr>
      <w:r>
        <w:rPr>
          <w:szCs w:val="28"/>
        </w:rPr>
        <w:pict>
          <v:shape id="_x0000_i1026" type="#_x0000_t75" style="width:504.75pt;height:787.5pt">
            <v:imagedata r:id="rId9" o:title="SKM_C22723121411320" croptop="2874f" cropleft="6345f" cropright="2380f"/>
          </v:shape>
        </w:pict>
      </w:r>
    </w:p>
    <w:p w:rsidR="005F048A" w:rsidRPr="005F048A" w:rsidRDefault="005F048A" w:rsidP="005F048A">
      <w:pPr>
        <w:keepNext/>
        <w:keepLines/>
        <w:suppressAutoHyphens/>
        <w:spacing w:after="0" w:line="240" w:lineRule="auto"/>
        <w:jc w:val="center"/>
        <w:rPr>
          <w:b/>
          <w:color w:val="000000"/>
          <w:kern w:val="2"/>
          <w:sz w:val="24"/>
          <w:szCs w:val="24"/>
          <w:lang w:eastAsia="ru-RU"/>
        </w:rPr>
      </w:pPr>
      <w:r w:rsidRPr="005F048A">
        <w:rPr>
          <w:b/>
          <w:color w:val="000000"/>
          <w:kern w:val="2"/>
          <w:sz w:val="24"/>
          <w:szCs w:val="24"/>
          <w:lang w:eastAsia="ru-RU"/>
        </w:rPr>
        <w:t>ОПИСАНИЕ ОБЪЕКТА ЗАКУПКИ</w:t>
      </w:r>
    </w:p>
    <w:p w:rsidR="005F048A" w:rsidRPr="005F048A" w:rsidRDefault="005F048A" w:rsidP="005F048A">
      <w:pPr>
        <w:keepNext/>
        <w:keepLines/>
        <w:suppressAutoHyphens/>
        <w:spacing w:after="0" w:line="240" w:lineRule="auto"/>
        <w:jc w:val="center"/>
        <w:rPr>
          <w:b/>
          <w:color w:val="000000"/>
          <w:kern w:val="2"/>
          <w:sz w:val="24"/>
          <w:szCs w:val="24"/>
          <w:lang w:eastAsia="ru-RU"/>
        </w:rPr>
      </w:pPr>
    </w:p>
    <w:p w:rsidR="005F048A" w:rsidRPr="005F048A" w:rsidRDefault="005F048A" w:rsidP="005F048A">
      <w:pPr>
        <w:widowControl w:val="0"/>
        <w:numPr>
          <w:ilvl w:val="0"/>
          <w:numId w:val="25"/>
        </w:numPr>
        <w:tabs>
          <w:tab w:val="left" w:pos="284"/>
        </w:tabs>
        <w:suppressAutoHyphens/>
        <w:spacing w:after="0" w:line="240" w:lineRule="auto"/>
        <w:ind w:left="0" w:firstLine="0"/>
        <w:contextualSpacing/>
        <w:jc w:val="center"/>
        <w:rPr>
          <w:b/>
          <w:color w:val="000000"/>
          <w:kern w:val="2"/>
          <w:sz w:val="24"/>
          <w:szCs w:val="24"/>
          <w:lang w:eastAsia="ru-RU"/>
        </w:rPr>
      </w:pPr>
      <w:r w:rsidRPr="005F048A">
        <w:rPr>
          <w:b/>
          <w:color w:val="000000"/>
          <w:kern w:val="2"/>
          <w:sz w:val="24"/>
          <w:szCs w:val="24"/>
          <w:lang w:eastAsia="ru-RU"/>
        </w:rPr>
        <w:t>Общие сведения</w:t>
      </w:r>
    </w:p>
    <w:p w:rsidR="005F048A" w:rsidRPr="005F048A" w:rsidRDefault="005F048A" w:rsidP="005F048A">
      <w:pPr>
        <w:widowControl w:val="0"/>
        <w:tabs>
          <w:tab w:val="left" w:pos="284"/>
        </w:tabs>
        <w:suppressAutoHyphens/>
        <w:spacing w:after="0" w:line="240" w:lineRule="auto"/>
        <w:contextualSpacing/>
        <w:jc w:val="left"/>
        <w:rPr>
          <w:b/>
          <w:color w:val="000000"/>
          <w:kern w:val="2"/>
          <w:sz w:val="24"/>
          <w:szCs w:val="24"/>
          <w:lang w:eastAsia="ru-RU"/>
        </w:rPr>
      </w:pPr>
    </w:p>
    <w:p w:rsidR="005F048A" w:rsidRPr="005F048A" w:rsidRDefault="005F048A" w:rsidP="005F048A">
      <w:pPr>
        <w:widowControl w:val="0"/>
        <w:numPr>
          <w:ilvl w:val="1"/>
          <w:numId w:val="25"/>
        </w:numPr>
        <w:tabs>
          <w:tab w:val="num" w:pos="142"/>
          <w:tab w:val="left" w:pos="426"/>
          <w:tab w:val="left" w:pos="1134"/>
        </w:tabs>
        <w:suppressAutoHyphens/>
        <w:spacing w:after="0" w:line="240" w:lineRule="auto"/>
        <w:ind w:left="0" w:firstLine="709"/>
        <w:jc w:val="left"/>
        <w:rPr>
          <w:color w:val="000000"/>
          <w:kern w:val="2"/>
          <w:sz w:val="24"/>
          <w:szCs w:val="24"/>
          <w:lang w:eastAsia="ru-RU"/>
        </w:rPr>
      </w:pPr>
      <w:r w:rsidRPr="005F048A">
        <w:rPr>
          <w:b/>
          <w:color w:val="000000"/>
          <w:kern w:val="2"/>
          <w:sz w:val="24"/>
          <w:szCs w:val="24"/>
          <w:lang w:eastAsia="ru-RU"/>
        </w:rPr>
        <w:t xml:space="preserve"> Наименование закупки: </w:t>
      </w:r>
      <w:r w:rsidRPr="005F048A">
        <w:rPr>
          <w:rFonts w:eastAsia="SimSun"/>
          <w:color w:val="000000"/>
          <w:kern w:val="2"/>
          <w:sz w:val="24"/>
          <w:szCs w:val="24"/>
          <w:lang w:eastAsia="ko-KR"/>
        </w:rPr>
        <w:t>оказание услуг по расширению программно-аппаратного комплекса центра обработки данных Правительства Новосибирской области в целях обеспечения функционирования государственных информационных систем Новосибирской области.</w:t>
      </w:r>
    </w:p>
    <w:p w:rsidR="005F048A" w:rsidRPr="005F048A" w:rsidRDefault="005F048A" w:rsidP="005F048A">
      <w:pPr>
        <w:widowControl w:val="0"/>
        <w:numPr>
          <w:ilvl w:val="1"/>
          <w:numId w:val="25"/>
        </w:numPr>
        <w:tabs>
          <w:tab w:val="num" w:pos="142"/>
          <w:tab w:val="left" w:pos="426"/>
          <w:tab w:val="left" w:pos="1134"/>
        </w:tabs>
        <w:suppressAutoHyphens/>
        <w:spacing w:after="0" w:line="240" w:lineRule="auto"/>
        <w:ind w:left="0" w:firstLine="709"/>
        <w:jc w:val="left"/>
        <w:rPr>
          <w:color w:val="000000"/>
          <w:kern w:val="2"/>
          <w:sz w:val="24"/>
          <w:szCs w:val="24"/>
          <w:lang w:eastAsia="ru-RU"/>
        </w:rPr>
      </w:pPr>
      <w:r w:rsidRPr="005F048A">
        <w:rPr>
          <w:b/>
          <w:color w:val="00000A"/>
          <w:kern w:val="2"/>
          <w:sz w:val="24"/>
          <w:szCs w:val="24"/>
          <w:lang w:eastAsia="ru-RU"/>
        </w:rPr>
        <w:t xml:space="preserve"> Срок оказания Услуг: </w:t>
      </w:r>
      <w:r w:rsidRPr="005F048A">
        <w:rPr>
          <w:color w:val="00000A"/>
          <w:kern w:val="2"/>
          <w:sz w:val="24"/>
          <w:szCs w:val="24"/>
          <w:lang w:eastAsia="ru-RU"/>
        </w:rPr>
        <w:t xml:space="preserve">с даты заключения Контракта по 31.01.2024. </w:t>
      </w:r>
    </w:p>
    <w:p w:rsidR="005F048A" w:rsidRPr="005F048A" w:rsidRDefault="005F048A" w:rsidP="005F048A">
      <w:pPr>
        <w:widowControl w:val="0"/>
        <w:numPr>
          <w:ilvl w:val="1"/>
          <w:numId w:val="25"/>
        </w:numPr>
        <w:tabs>
          <w:tab w:val="num" w:pos="142"/>
          <w:tab w:val="left" w:pos="426"/>
          <w:tab w:val="left" w:pos="1134"/>
        </w:tabs>
        <w:suppressAutoHyphens/>
        <w:spacing w:after="0" w:line="240" w:lineRule="auto"/>
        <w:ind w:left="0" w:firstLine="709"/>
        <w:jc w:val="left"/>
        <w:rPr>
          <w:color w:val="000000"/>
          <w:kern w:val="2"/>
          <w:sz w:val="24"/>
          <w:szCs w:val="24"/>
          <w:lang w:eastAsia="ru-RU"/>
        </w:rPr>
      </w:pPr>
      <w:r w:rsidRPr="005F048A">
        <w:rPr>
          <w:b/>
          <w:color w:val="00000A"/>
          <w:kern w:val="2"/>
          <w:sz w:val="24"/>
          <w:szCs w:val="24"/>
          <w:lang w:eastAsia="ru-RU"/>
        </w:rPr>
        <w:t xml:space="preserve"> Место оказания Услуг:</w:t>
      </w:r>
      <w:r w:rsidRPr="005F048A">
        <w:rPr>
          <w:color w:val="00000A"/>
          <w:kern w:val="2"/>
          <w:sz w:val="24"/>
          <w:szCs w:val="24"/>
          <w:lang w:eastAsia="ru-RU"/>
        </w:rPr>
        <w:t xml:space="preserve"> г. Новосибирск, ул. Свердлова, 14, ЦОД Правительства Новосибирской области.</w:t>
      </w:r>
    </w:p>
    <w:p w:rsidR="005F048A" w:rsidRPr="005F048A" w:rsidRDefault="005F048A" w:rsidP="005F048A">
      <w:pPr>
        <w:widowControl w:val="0"/>
        <w:numPr>
          <w:ilvl w:val="1"/>
          <w:numId w:val="25"/>
        </w:numPr>
        <w:tabs>
          <w:tab w:val="num" w:pos="142"/>
          <w:tab w:val="left" w:pos="426"/>
          <w:tab w:val="left" w:pos="1134"/>
        </w:tabs>
        <w:suppressAutoHyphens/>
        <w:spacing w:after="0" w:line="240" w:lineRule="auto"/>
        <w:ind w:left="0" w:firstLine="709"/>
        <w:jc w:val="left"/>
        <w:rPr>
          <w:color w:val="000000"/>
          <w:kern w:val="2"/>
          <w:sz w:val="24"/>
          <w:szCs w:val="24"/>
          <w:lang w:eastAsia="ru-RU"/>
        </w:rPr>
      </w:pPr>
      <w:r w:rsidRPr="005F048A">
        <w:rPr>
          <w:b/>
          <w:color w:val="00000A"/>
          <w:kern w:val="2"/>
          <w:sz w:val="24"/>
          <w:szCs w:val="24"/>
          <w:lang w:eastAsia="ru-RU"/>
        </w:rPr>
        <w:t xml:space="preserve"> Цель оказания Услуг:</w:t>
      </w:r>
      <w:r w:rsidRPr="005F048A">
        <w:rPr>
          <w:color w:val="00000A"/>
          <w:kern w:val="2"/>
          <w:sz w:val="24"/>
          <w:szCs w:val="24"/>
          <w:lang w:eastAsia="ru-RU"/>
        </w:rPr>
        <w:t xml:space="preserve"> </w:t>
      </w:r>
      <w:r w:rsidRPr="005F048A">
        <w:rPr>
          <w:rFonts w:eastAsia="SimSun"/>
          <w:color w:val="00000A"/>
          <w:kern w:val="2"/>
          <w:sz w:val="24"/>
          <w:szCs w:val="24"/>
        </w:rPr>
        <w:t xml:space="preserve">расширение </w:t>
      </w:r>
      <w:r w:rsidRPr="005F048A">
        <w:rPr>
          <w:rFonts w:eastAsia="SimSun"/>
          <w:color w:val="000000"/>
          <w:kern w:val="2"/>
          <w:sz w:val="24"/>
          <w:szCs w:val="24"/>
          <w:lang w:eastAsia="ko-KR"/>
        </w:rPr>
        <w:t xml:space="preserve">программно-аппаратного комплекса центра обработки данных Правительства Новосибирской области (далее - </w:t>
      </w:r>
      <w:r w:rsidRPr="005F048A">
        <w:rPr>
          <w:rFonts w:eastAsia="SimSun"/>
          <w:bCs/>
          <w:iCs/>
          <w:color w:val="00000A"/>
          <w:kern w:val="2"/>
          <w:sz w:val="24"/>
          <w:szCs w:val="24"/>
        </w:rPr>
        <w:t>ПАК ЦОД ПНО)</w:t>
      </w:r>
      <w:r w:rsidRPr="005F048A">
        <w:rPr>
          <w:rFonts w:eastAsia="SimSun"/>
          <w:color w:val="00000A"/>
          <w:kern w:val="2"/>
          <w:sz w:val="24"/>
          <w:szCs w:val="24"/>
        </w:rPr>
        <w:t xml:space="preserve"> в целях обеспечения функционирования информационных систем Новосибирской области</w:t>
      </w:r>
      <w:r w:rsidRPr="005F048A">
        <w:rPr>
          <w:rFonts w:eastAsia="SimSun"/>
          <w:bCs/>
          <w:iCs/>
          <w:color w:val="00000A"/>
          <w:kern w:val="2"/>
          <w:sz w:val="24"/>
          <w:szCs w:val="24"/>
        </w:rPr>
        <w:t>.</w:t>
      </w:r>
    </w:p>
    <w:p w:rsidR="005F048A" w:rsidRPr="005F048A" w:rsidRDefault="005F048A" w:rsidP="005F048A">
      <w:pPr>
        <w:widowControl w:val="0"/>
        <w:numPr>
          <w:ilvl w:val="1"/>
          <w:numId w:val="25"/>
        </w:numPr>
        <w:tabs>
          <w:tab w:val="num" w:pos="142"/>
          <w:tab w:val="left" w:pos="426"/>
          <w:tab w:val="left" w:pos="1134"/>
        </w:tabs>
        <w:suppressAutoHyphens/>
        <w:spacing w:after="0" w:line="240" w:lineRule="auto"/>
        <w:ind w:left="0" w:firstLine="709"/>
        <w:jc w:val="left"/>
        <w:rPr>
          <w:color w:val="000000"/>
          <w:kern w:val="2"/>
          <w:sz w:val="24"/>
          <w:szCs w:val="24"/>
          <w:lang w:eastAsia="ru-RU"/>
        </w:rPr>
      </w:pPr>
      <w:r w:rsidRPr="005F048A">
        <w:rPr>
          <w:rFonts w:eastAsia="SimSun"/>
          <w:b/>
          <w:bCs/>
          <w:color w:val="00000A"/>
          <w:kern w:val="2"/>
          <w:sz w:val="24"/>
          <w:szCs w:val="24"/>
        </w:rPr>
        <w:t xml:space="preserve"> График оказания Услуг</w:t>
      </w:r>
    </w:p>
    <w:p w:rsidR="005F048A" w:rsidRPr="005F048A" w:rsidRDefault="005F048A" w:rsidP="005F048A">
      <w:pPr>
        <w:widowControl w:val="0"/>
        <w:tabs>
          <w:tab w:val="left" w:pos="708"/>
          <w:tab w:val="left" w:pos="1134"/>
        </w:tabs>
        <w:suppressAutoHyphens/>
        <w:spacing w:after="0" w:line="240" w:lineRule="auto"/>
        <w:ind w:left="709"/>
        <w:contextualSpacing/>
        <w:rPr>
          <w:rFonts w:eastAsia="SimSun"/>
          <w:b/>
          <w:bCs/>
          <w:color w:val="00000A"/>
          <w:kern w:val="2"/>
          <w:sz w:val="24"/>
          <w:szCs w:val="24"/>
        </w:rPr>
      </w:pPr>
    </w:p>
    <w:tbl>
      <w:tblPr>
        <w:tblW w:w="9631" w:type="dxa"/>
        <w:tblInd w:w="-5" w:type="dxa"/>
        <w:tblLook w:val="04A0" w:firstRow="1" w:lastRow="0" w:firstColumn="1" w:lastColumn="0" w:noHBand="0" w:noVBand="1"/>
      </w:tblPr>
      <w:tblGrid>
        <w:gridCol w:w="833"/>
        <w:gridCol w:w="3281"/>
        <w:gridCol w:w="3399"/>
        <w:gridCol w:w="2118"/>
      </w:tblGrid>
      <w:tr w:rsidR="005F048A" w:rsidRPr="005F048A" w:rsidTr="007C586F">
        <w:trPr>
          <w:trHeight w:val="404"/>
        </w:trPr>
        <w:tc>
          <w:tcPr>
            <w:tcW w:w="833" w:type="dxa"/>
            <w:tcBorders>
              <w:top w:val="single" w:sz="4" w:space="0" w:color="00000A"/>
              <w:left w:val="single" w:sz="4" w:space="0" w:color="00000A"/>
              <w:bottom w:val="single" w:sz="4" w:space="0" w:color="00000A"/>
              <w:right w:val="single" w:sz="4" w:space="0" w:color="00000A"/>
            </w:tcBorders>
            <w:shd w:val="clear" w:color="auto" w:fill="auto"/>
          </w:tcPr>
          <w:p w:rsidR="005F048A" w:rsidRPr="005F048A" w:rsidRDefault="005F048A" w:rsidP="005F048A">
            <w:pPr>
              <w:suppressAutoHyphens/>
              <w:spacing w:after="200" w:line="240" w:lineRule="auto"/>
              <w:jc w:val="left"/>
              <w:rPr>
                <w:rFonts w:eastAsia="SimSun"/>
                <w:b/>
                <w:bCs/>
                <w:iCs/>
                <w:color w:val="00000A"/>
                <w:kern w:val="2"/>
                <w:sz w:val="24"/>
                <w:szCs w:val="24"/>
              </w:rPr>
            </w:pPr>
            <w:r w:rsidRPr="005F048A">
              <w:rPr>
                <w:rFonts w:eastAsia="SimSun"/>
                <w:b/>
                <w:bCs/>
                <w:iCs/>
                <w:color w:val="00000A"/>
                <w:kern w:val="2"/>
                <w:sz w:val="24"/>
                <w:szCs w:val="24"/>
              </w:rPr>
              <w:t>Этап</w:t>
            </w:r>
          </w:p>
        </w:tc>
        <w:tc>
          <w:tcPr>
            <w:tcW w:w="3281" w:type="dxa"/>
            <w:tcBorders>
              <w:top w:val="single" w:sz="4" w:space="0" w:color="00000A"/>
              <w:left w:val="single" w:sz="4" w:space="0" w:color="00000A"/>
              <w:bottom w:val="single" w:sz="4" w:space="0" w:color="00000A"/>
              <w:right w:val="single" w:sz="4" w:space="0" w:color="00000A"/>
            </w:tcBorders>
            <w:shd w:val="clear" w:color="auto" w:fill="auto"/>
          </w:tcPr>
          <w:p w:rsidR="005F048A" w:rsidRPr="005F048A" w:rsidRDefault="005F048A" w:rsidP="005F048A">
            <w:pPr>
              <w:suppressAutoHyphens/>
              <w:spacing w:after="200" w:line="240" w:lineRule="auto"/>
              <w:jc w:val="center"/>
              <w:rPr>
                <w:rFonts w:eastAsia="SimSun"/>
                <w:b/>
                <w:bCs/>
                <w:iCs/>
                <w:color w:val="00000A"/>
                <w:kern w:val="2"/>
                <w:sz w:val="24"/>
                <w:szCs w:val="24"/>
              </w:rPr>
            </w:pPr>
            <w:r w:rsidRPr="005F048A">
              <w:rPr>
                <w:rFonts w:eastAsia="SimSun"/>
                <w:b/>
                <w:bCs/>
                <w:iCs/>
                <w:color w:val="00000A"/>
                <w:kern w:val="2"/>
                <w:sz w:val="24"/>
                <w:szCs w:val="24"/>
              </w:rPr>
              <w:t>Состав Услуг</w:t>
            </w:r>
          </w:p>
        </w:tc>
        <w:tc>
          <w:tcPr>
            <w:tcW w:w="3399" w:type="dxa"/>
            <w:tcBorders>
              <w:top w:val="single" w:sz="4" w:space="0" w:color="00000A"/>
              <w:left w:val="single" w:sz="4" w:space="0" w:color="00000A"/>
              <w:bottom w:val="single" w:sz="4" w:space="0" w:color="00000A"/>
              <w:right w:val="single" w:sz="4" w:space="0" w:color="00000A"/>
            </w:tcBorders>
            <w:shd w:val="clear" w:color="auto" w:fill="auto"/>
          </w:tcPr>
          <w:p w:rsidR="005F048A" w:rsidRPr="005F048A" w:rsidRDefault="005F048A" w:rsidP="005F048A">
            <w:pPr>
              <w:suppressAutoHyphens/>
              <w:spacing w:after="200" w:line="240" w:lineRule="auto"/>
              <w:jc w:val="center"/>
              <w:rPr>
                <w:rFonts w:eastAsia="SimSun"/>
                <w:b/>
                <w:bCs/>
                <w:iCs/>
                <w:color w:val="00000A"/>
                <w:kern w:val="2"/>
                <w:sz w:val="24"/>
                <w:szCs w:val="24"/>
              </w:rPr>
            </w:pPr>
            <w:r w:rsidRPr="005F048A">
              <w:rPr>
                <w:rFonts w:eastAsia="SimSun"/>
                <w:b/>
                <w:bCs/>
                <w:iCs/>
                <w:color w:val="00000A"/>
                <w:kern w:val="2"/>
                <w:sz w:val="24"/>
                <w:szCs w:val="24"/>
              </w:rPr>
              <w:t>Результат Услуг</w:t>
            </w:r>
          </w:p>
        </w:tc>
        <w:tc>
          <w:tcPr>
            <w:tcW w:w="2118" w:type="dxa"/>
            <w:tcBorders>
              <w:top w:val="single" w:sz="4" w:space="0" w:color="00000A"/>
              <w:left w:val="single" w:sz="4" w:space="0" w:color="00000A"/>
              <w:bottom w:val="single" w:sz="4" w:space="0" w:color="00000A"/>
              <w:right w:val="single" w:sz="4" w:space="0" w:color="00000A"/>
            </w:tcBorders>
            <w:shd w:val="clear" w:color="auto" w:fill="auto"/>
          </w:tcPr>
          <w:p w:rsidR="005F048A" w:rsidRPr="005F048A" w:rsidRDefault="005F048A" w:rsidP="005F048A">
            <w:pPr>
              <w:suppressAutoHyphens/>
              <w:spacing w:after="200" w:line="240" w:lineRule="auto"/>
              <w:jc w:val="center"/>
              <w:rPr>
                <w:rFonts w:eastAsia="SimSun"/>
                <w:b/>
                <w:bCs/>
                <w:iCs/>
                <w:color w:val="00000A"/>
                <w:kern w:val="2"/>
                <w:sz w:val="24"/>
                <w:szCs w:val="24"/>
              </w:rPr>
            </w:pPr>
            <w:r w:rsidRPr="005F048A">
              <w:rPr>
                <w:rFonts w:eastAsia="SimSun"/>
                <w:b/>
                <w:bCs/>
                <w:iCs/>
                <w:color w:val="00000A"/>
                <w:kern w:val="2"/>
                <w:sz w:val="24"/>
                <w:szCs w:val="24"/>
              </w:rPr>
              <w:t>Срок</w:t>
            </w:r>
          </w:p>
        </w:tc>
      </w:tr>
      <w:tr w:rsidR="005F048A" w:rsidRPr="005F048A" w:rsidTr="007C586F">
        <w:trPr>
          <w:trHeight w:val="70"/>
        </w:trPr>
        <w:tc>
          <w:tcPr>
            <w:tcW w:w="833" w:type="dxa"/>
            <w:tcBorders>
              <w:top w:val="single" w:sz="4" w:space="0" w:color="00000A"/>
              <w:left w:val="single" w:sz="4" w:space="0" w:color="00000A"/>
              <w:bottom w:val="single" w:sz="4" w:space="0" w:color="00000A"/>
              <w:right w:val="single" w:sz="4" w:space="0" w:color="00000A"/>
            </w:tcBorders>
            <w:shd w:val="clear" w:color="auto" w:fill="auto"/>
          </w:tcPr>
          <w:p w:rsidR="005F048A" w:rsidRPr="005F048A" w:rsidRDefault="005F048A" w:rsidP="005F048A">
            <w:pPr>
              <w:numPr>
                <w:ilvl w:val="0"/>
                <w:numId w:val="28"/>
              </w:numPr>
              <w:suppressAutoHyphens/>
              <w:spacing w:after="0" w:line="240" w:lineRule="auto"/>
              <w:ind w:left="0" w:firstLine="0"/>
              <w:contextualSpacing/>
              <w:jc w:val="left"/>
              <w:rPr>
                <w:rFonts w:eastAsia="SimSun"/>
                <w:bCs/>
                <w:iCs/>
                <w:color w:val="00000A"/>
                <w:kern w:val="2"/>
                <w:sz w:val="24"/>
                <w:szCs w:val="24"/>
              </w:rPr>
            </w:pPr>
          </w:p>
        </w:tc>
        <w:tc>
          <w:tcPr>
            <w:tcW w:w="3281" w:type="dxa"/>
            <w:tcBorders>
              <w:top w:val="single" w:sz="4" w:space="0" w:color="00000A"/>
              <w:left w:val="single" w:sz="4" w:space="0" w:color="00000A"/>
              <w:bottom w:val="single" w:sz="4" w:space="0" w:color="00000A"/>
              <w:right w:val="single" w:sz="4" w:space="0" w:color="00000A"/>
            </w:tcBorders>
            <w:shd w:val="clear" w:color="auto" w:fill="auto"/>
          </w:tcPr>
          <w:p w:rsidR="005F048A" w:rsidRPr="005F048A" w:rsidRDefault="005F048A" w:rsidP="005F048A">
            <w:pPr>
              <w:tabs>
                <w:tab w:val="left" w:pos="347"/>
              </w:tabs>
              <w:suppressAutoHyphens/>
              <w:spacing w:after="200" w:line="240" w:lineRule="auto"/>
              <w:jc w:val="left"/>
              <w:rPr>
                <w:rFonts w:eastAsia="SimSun"/>
                <w:color w:val="00000A"/>
                <w:kern w:val="2"/>
                <w:sz w:val="24"/>
                <w:szCs w:val="24"/>
              </w:rPr>
            </w:pPr>
            <w:r w:rsidRPr="005F048A">
              <w:rPr>
                <w:rFonts w:eastAsia="SimSun"/>
                <w:color w:val="00000A"/>
                <w:kern w:val="2"/>
                <w:sz w:val="24"/>
                <w:szCs w:val="24"/>
              </w:rPr>
              <w:t>Подготовка, согласование и передача Заказчику технической документации по расширению ПАК ЦОД ПНО разработанная в соответствии с характеристиками, указанными в п.2.3, включающей в себя следующие документы:</w:t>
            </w:r>
          </w:p>
          <w:p w:rsidR="005F048A" w:rsidRPr="005F048A" w:rsidRDefault="005F048A" w:rsidP="005F048A">
            <w:pPr>
              <w:numPr>
                <w:ilvl w:val="0"/>
                <w:numId w:val="27"/>
              </w:numPr>
              <w:tabs>
                <w:tab w:val="left" w:pos="347"/>
              </w:tabs>
              <w:suppressAutoHyphens/>
              <w:spacing w:after="0" w:line="240" w:lineRule="auto"/>
              <w:ind w:left="0" w:firstLine="0"/>
              <w:jc w:val="left"/>
              <w:rPr>
                <w:rFonts w:eastAsia="SimSun"/>
                <w:color w:val="00000A"/>
                <w:kern w:val="2"/>
                <w:sz w:val="24"/>
                <w:szCs w:val="24"/>
              </w:rPr>
            </w:pPr>
            <w:r w:rsidRPr="005F048A">
              <w:rPr>
                <w:rFonts w:eastAsia="SimSun"/>
                <w:color w:val="00000A"/>
                <w:kern w:val="2"/>
                <w:sz w:val="24"/>
                <w:szCs w:val="24"/>
              </w:rPr>
              <w:t>Схема структурная комплекса технических средств;</w:t>
            </w:r>
          </w:p>
          <w:p w:rsidR="005F048A" w:rsidRPr="005F048A" w:rsidRDefault="005F048A" w:rsidP="005F048A">
            <w:pPr>
              <w:numPr>
                <w:ilvl w:val="0"/>
                <w:numId w:val="27"/>
              </w:numPr>
              <w:tabs>
                <w:tab w:val="left" w:pos="347"/>
              </w:tabs>
              <w:suppressAutoHyphens/>
              <w:spacing w:after="0" w:line="240" w:lineRule="auto"/>
              <w:ind w:left="0" w:firstLine="0"/>
              <w:jc w:val="left"/>
              <w:rPr>
                <w:rFonts w:eastAsia="SimSun"/>
                <w:color w:val="00000A"/>
                <w:kern w:val="2"/>
                <w:sz w:val="24"/>
                <w:szCs w:val="24"/>
              </w:rPr>
            </w:pPr>
            <w:r w:rsidRPr="005F048A">
              <w:rPr>
                <w:rFonts w:eastAsia="SimSun"/>
                <w:color w:val="00000A"/>
                <w:kern w:val="2"/>
                <w:sz w:val="24"/>
                <w:szCs w:val="24"/>
              </w:rPr>
              <w:t xml:space="preserve">План расположения оборудования и проводок; </w:t>
            </w:r>
          </w:p>
          <w:p w:rsidR="005F048A" w:rsidRPr="005F048A" w:rsidRDefault="005F048A" w:rsidP="005F048A">
            <w:pPr>
              <w:numPr>
                <w:ilvl w:val="0"/>
                <w:numId w:val="27"/>
              </w:numPr>
              <w:tabs>
                <w:tab w:val="left" w:pos="347"/>
              </w:tabs>
              <w:suppressAutoHyphens/>
              <w:spacing w:after="0" w:line="240" w:lineRule="auto"/>
              <w:ind w:left="0" w:firstLine="0"/>
              <w:jc w:val="left"/>
              <w:rPr>
                <w:rFonts w:eastAsia="SimSun"/>
                <w:color w:val="00000A"/>
                <w:kern w:val="2"/>
                <w:sz w:val="24"/>
                <w:szCs w:val="24"/>
              </w:rPr>
            </w:pPr>
            <w:r w:rsidRPr="005F048A">
              <w:rPr>
                <w:rFonts w:eastAsia="SimSun"/>
                <w:color w:val="00000A"/>
                <w:kern w:val="2"/>
                <w:sz w:val="24"/>
                <w:szCs w:val="24"/>
              </w:rPr>
              <w:t>Схема коммутации оборудования (соединений);</w:t>
            </w:r>
          </w:p>
          <w:p w:rsidR="005F048A" w:rsidRPr="005F048A" w:rsidRDefault="005F048A" w:rsidP="005F048A">
            <w:pPr>
              <w:numPr>
                <w:ilvl w:val="0"/>
                <w:numId w:val="27"/>
              </w:numPr>
              <w:tabs>
                <w:tab w:val="left" w:pos="347"/>
              </w:tabs>
              <w:suppressAutoHyphens/>
              <w:spacing w:after="0" w:line="240" w:lineRule="auto"/>
              <w:ind w:left="0" w:firstLine="0"/>
              <w:jc w:val="left"/>
              <w:rPr>
                <w:rFonts w:eastAsia="SimSun"/>
                <w:color w:val="00000A"/>
                <w:kern w:val="2"/>
                <w:sz w:val="24"/>
                <w:szCs w:val="24"/>
              </w:rPr>
            </w:pPr>
            <w:r w:rsidRPr="005F048A">
              <w:rPr>
                <w:rFonts w:eastAsia="SimSun"/>
                <w:color w:val="00000A"/>
                <w:kern w:val="2"/>
                <w:sz w:val="24"/>
                <w:szCs w:val="24"/>
              </w:rPr>
              <w:t>Спецификация оборудования;</w:t>
            </w:r>
          </w:p>
          <w:p w:rsidR="005F048A" w:rsidRPr="005F048A" w:rsidRDefault="005F048A" w:rsidP="005F048A">
            <w:pPr>
              <w:numPr>
                <w:ilvl w:val="0"/>
                <w:numId w:val="27"/>
              </w:numPr>
              <w:tabs>
                <w:tab w:val="left" w:pos="347"/>
              </w:tabs>
              <w:suppressAutoHyphens/>
              <w:spacing w:after="0" w:line="240" w:lineRule="auto"/>
              <w:ind w:left="0" w:firstLine="0"/>
              <w:jc w:val="left"/>
              <w:rPr>
                <w:rFonts w:eastAsia="SimSun"/>
                <w:color w:val="00000A"/>
                <w:kern w:val="2"/>
                <w:sz w:val="24"/>
                <w:szCs w:val="24"/>
              </w:rPr>
            </w:pPr>
            <w:r w:rsidRPr="005F048A">
              <w:rPr>
                <w:rFonts w:eastAsia="SimSun"/>
                <w:color w:val="00000A"/>
                <w:kern w:val="2"/>
                <w:sz w:val="24"/>
                <w:szCs w:val="24"/>
              </w:rPr>
              <w:t>Таблица соединений и подключений (электросети).</w:t>
            </w:r>
          </w:p>
        </w:tc>
        <w:tc>
          <w:tcPr>
            <w:tcW w:w="3399" w:type="dxa"/>
            <w:tcBorders>
              <w:top w:val="single" w:sz="4" w:space="0" w:color="00000A"/>
              <w:left w:val="single" w:sz="4" w:space="0" w:color="00000A"/>
              <w:bottom w:val="single" w:sz="4" w:space="0" w:color="00000A"/>
              <w:right w:val="single" w:sz="4" w:space="0" w:color="00000A"/>
            </w:tcBorders>
            <w:shd w:val="clear" w:color="auto" w:fill="auto"/>
          </w:tcPr>
          <w:p w:rsidR="005F048A" w:rsidRPr="005F048A" w:rsidRDefault="005F048A" w:rsidP="005F048A">
            <w:pPr>
              <w:tabs>
                <w:tab w:val="left" w:pos="347"/>
              </w:tabs>
              <w:suppressAutoHyphens/>
              <w:spacing w:after="200" w:line="240" w:lineRule="auto"/>
              <w:jc w:val="left"/>
              <w:rPr>
                <w:rFonts w:eastAsia="SimSun"/>
                <w:color w:val="00000A"/>
                <w:kern w:val="2"/>
                <w:sz w:val="24"/>
                <w:szCs w:val="24"/>
              </w:rPr>
            </w:pPr>
            <w:r w:rsidRPr="005F048A">
              <w:rPr>
                <w:rFonts w:eastAsia="SimSun"/>
                <w:color w:val="00000A"/>
                <w:kern w:val="2"/>
                <w:sz w:val="24"/>
                <w:szCs w:val="24"/>
              </w:rPr>
              <w:t>Согласованная и переданная Заказчику техническая документация по расширению ПАК ЦОД ПНО разработанная в соответствии с характеристиками, указанными в п.2.3, включающая в себя следующие документы:</w:t>
            </w:r>
          </w:p>
          <w:p w:rsidR="005F048A" w:rsidRPr="005F048A" w:rsidRDefault="005F048A" w:rsidP="005F048A">
            <w:pPr>
              <w:numPr>
                <w:ilvl w:val="0"/>
                <w:numId w:val="30"/>
              </w:numPr>
              <w:tabs>
                <w:tab w:val="left" w:pos="347"/>
              </w:tabs>
              <w:suppressAutoHyphens/>
              <w:spacing w:after="0" w:line="240" w:lineRule="auto"/>
              <w:ind w:left="0" w:firstLine="0"/>
              <w:jc w:val="left"/>
              <w:rPr>
                <w:rFonts w:eastAsia="SimSun"/>
                <w:color w:val="00000A"/>
                <w:kern w:val="2"/>
                <w:sz w:val="24"/>
                <w:szCs w:val="24"/>
              </w:rPr>
            </w:pPr>
            <w:r w:rsidRPr="005F048A">
              <w:rPr>
                <w:rFonts w:eastAsia="SimSun"/>
                <w:color w:val="00000A"/>
                <w:kern w:val="2"/>
                <w:sz w:val="24"/>
                <w:szCs w:val="24"/>
              </w:rPr>
              <w:t>Схема структурная комплекса технических средств;</w:t>
            </w:r>
          </w:p>
          <w:p w:rsidR="005F048A" w:rsidRPr="005F048A" w:rsidRDefault="005F048A" w:rsidP="005F048A">
            <w:pPr>
              <w:numPr>
                <w:ilvl w:val="0"/>
                <w:numId w:val="30"/>
              </w:numPr>
              <w:tabs>
                <w:tab w:val="left" w:pos="347"/>
              </w:tabs>
              <w:suppressAutoHyphens/>
              <w:spacing w:after="0" w:line="240" w:lineRule="auto"/>
              <w:ind w:left="0" w:firstLine="0"/>
              <w:jc w:val="left"/>
              <w:rPr>
                <w:rFonts w:eastAsia="SimSun"/>
                <w:color w:val="00000A"/>
                <w:kern w:val="2"/>
                <w:sz w:val="24"/>
                <w:szCs w:val="24"/>
              </w:rPr>
            </w:pPr>
            <w:r w:rsidRPr="005F048A">
              <w:rPr>
                <w:rFonts w:eastAsia="SimSun"/>
                <w:color w:val="00000A"/>
                <w:kern w:val="2"/>
                <w:sz w:val="24"/>
                <w:szCs w:val="24"/>
              </w:rPr>
              <w:t>План расположения оборудования и проводок;</w:t>
            </w:r>
          </w:p>
          <w:p w:rsidR="005F048A" w:rsidRPr="005F048A" w:rsidRDefault="005F048A" w:rsidP="005F048A">
            <w:pPr>
              <w:numPr>
                <w:ilvl w:val="0"/>
                <w:numId w:val="30"/>
              </w:numPr>
              <w:tabs>
                <w:tab w:val="left" w:pos="347"/>
              </w:tabs>
              <w:suppressAutoHyphens/>
              <w:spacing w:after="0" w:line="240" w:lineRule="auto"/>
              <w:ind w:left="0" w:firstLine="0"/>
              <w:jc w:val="left"/>
              <w:rPr>
                <w:rFonts w:eastAsia="SimSun"/>
                <w:color w:val="00000A"/>
                <w:kern w:val="2"/>
                <w:sz w:val="24"/>
                <w:szCs w:val="24"/>
              </w:rPr>
            </w:pPr>
            <w:r w:rsidRPr="005F048A">
              <w:rPr>
                <w:rFonts w:eastAsia="SimSun"/>
                <w:color w:val="00000A"/>
                <w:kern w:val="2"/>
                <w:sz w:val="24"/>
                <w:szCs w:val="24"/>
              </w:rPr>
              <w:t>Схема коммутации оборудования (соединений);</w:t>
            </w:r>
          </w:p>
          <w:p w:rsidR="005F048A" w:rsidRPr="005F048A" w:rsidRDefault="005F048A" w:rsidP="005F048A">
            <w:pPr>
              <w:numPr>
                <w:ilvl w:val="0"/>
                <w:numId w:val="30"/>
              </w:numPr>
              <w:tabs>
                <w:tab w:val="left" w:pos="347"/>
              </w:tabs>
              <w:suppressAutoHyphens/>
              <w:spacing w:after="0" w:line="240" w:lineRule="auto"/>
              <w:ind w:left="0" w:firstLine="0"/>
              <w:jc w:val="left"/>
              <w:rPr>
                <w:rFonts w:eastAsia="SimSun"/>
                <w:color w:val="00000A"/>
                <w:kern w:val="2"/>
                <w:sz w:val="24"/>
                <w:szCs w:val="24"/>
              </w:rPr>
            </w:pPr>
            <w:r w:rsidRPr="005F048A">
              <w:rPr>
                <w:rFonts w:eastAsia="SimSun"/>
                <w:color w:val="00000A"/>
                <w:kern w:val="2"/>
                <w:sz w:val="24"/>
                <w:szCs w:val="24"/>
              </w:rPr>
              <w:t>Спецификация оборудования;</w:t>
            </w:r>
          </w:p>
          <w:p w:rsidR="005F048A" w:rsidRPr="005F048A" w:rsidRDefault="005F048A" w:rsidP="005F048A">
            <w:pPr>
              <w:numPr>
                <w:ilvl w:val="0"/>
                <w:numId w:val="30"/>
              </w:numPr>
              <w:tabs>
                <w:tab w:val="left" w:pos="347"/>
              </w:tabs>
              <w:suppressAutoHyphens/>
              <w:spacing w:after="0" w:line="240" w:lineRule="auto"/>
              <w:ind w:left="0" w:firstLine="0"/>
              <w:jc w:val="left"/>
              <w:rPr>
                <w:rFonts w:eastAsia="SimSun"/>
                <w:color w:val="00000A"/>
                <w:kern w:val="2"/>
                <w:sz w:val="24"/>
                <w:szCs w:val="24"/>
              </w:rPr>
            </w:pPr>
            <w:r w:rsidRPr="005F048A">
              <w:rPr>
                <w:rFonts w:eastAsia="SimSun"/>
                <w:color w:val="00000A"/>
                <w:kern w:val="2"/>
                <w:sz w:val="24"/>
                <w:szCs w:val="24"/>
              </w:rPr>
              <w:t>Таблица соединений и подключений (электросети).</w:t>
            </w:r>
          </w:p>
        </w:tc>
        <w:tc>
          <w:tcPr>
            <w:tcW w:w="2118" w:type="dxa"/>
            <w:tcBorders>
              <w:top w:val="single" w:sz="4" w:space="0" w:color="00000A"/>
              <w:left w:val="single" w:sz="4" w:space="0" w:color="00000A"/>
              <w:bottom w:val="single" w:sz="4" w:space="0" w:color="00000A"/>
              <w:right w:val="single" w:sz="4" w:space="0" w:color="00000A"/>
            </w:tcBorders>
            <w:shd w:val="clear" w:color="auto" w:fill="auto"/>
          </w:tcPr>
          <w:p w:rsidR="005F048A" w:rsidRPr="005F048A" w:rsidRDefault="005F048A" w:rsidP="005F048A">
            <w:pPr>
              <w:suppressAutoHyphens/>
              <w:spacing w:after="200" w:line="240" w:lineRule="auto"/>
              <w:ind w:firstLine="34"/>
              <w:rPr>
                <w:rFonts w:eastAsia="SimSun"/>
                <w:color w:val="00000A"/>
                <w:kern w:val="2"/>
                <w:sz w:val="24"/>
                <w:szCs w:val="24"/>
              </w:rPr>
            </w:pPr>
            <w:r w:rsidRPr="005F048A">
              <w:rPr>
                <w:color w:val="00000A"/>
                <w:kern w:val="2"/>
                <w:sz w:val="24"/>
                <w:szCs w:val="24"/>
                <w:lang w:eastAsia="ru-RU"/>
              </w:rPr>
              <w:t>С даты заключения Контракта по 19.01.2024</w:t>
            </w:r>
          </w:p>
        </w:tc>
      </w:tr>
      <w:tr w:rsidR="005F048A" w:rsidRPr="005F048A" w:rsidTr="007C586F">
        <w:trPr>
          <w:trHeight w:val="70"/>
        </w:trPr>
        <w:tc>
          <w:tcPr>
            <w:tcW w:w="833" w:type="dxa"/>
            <w:tcBorders>
              <w:top w:val="single" w:sz="4" w:space="0" w:color="00000A"/>
              <w:left w:val="single" w:sz="4" w:space="0" w:color="00000A"/>
              <w:bottom w:val="single" w:sz="4" w:space="0" w:color="00000A"/>
              <w:right w:val="single" w:sz="4" w:space="0" w:color="00000A"/>
            </w:tcBorders>
            <w:shd w:val="clear" w:color="auto" w:fill="auto"/>
          </w:tcPr>
          <w:p w:rsidR="005F048A" w:rsidRPr="005F048A" w:rsidRDefault="005F048A" w:rsidP="005F048A">
            <w:pPr>
              <w:numPr>
                <w:ilvl w:val="0"/>
                <w:numId w:val="28"/>
              </w:numPr>
              <w:suppressAutoHyphens/>
              <w:spacing w:after="0" w:line="240" w:lineRule="auto"/>
              <w:ind w:left="0" w:firstLine="0"/>
              <w:contextualSpacing/>
              <w:jc w:val="left"/>
              <w:rPr>
                <w:rFonts w:eastAsia="SimSun"/>
                <w:color w:val="00000A"/>
                <w:kern w:val="2"/>
                <w:sz w:val="24"/>
                <w:szCs w:val="24"/>
              </w:rPr>
            </w:pPr>
          </w:p>
        </w:tc>
        <w:tc>
          <w:tcPr>
            <w:tcW w:w="3281" w:type="dxa"/>
            <w:tcBorders>
              <w:top w:val="single" w:sz="4" w:space="0" w:color="00000A"/>
              <w:left w:val="single" w:sz="4" w:space="0" w:color="00000A"/>
              <w:bottom w:val="single" w:sz="4" w:space="0" w:color="00000A"/>
              <w:right w:val="single" w:sz="4" w:space="0" w:color="00000A"/>
            </w:tcBorders>
            <w:shd w:val="clear" w:color="auto" w:fill="auto"/>
          </w:tcPr>
          <w:p w:rsidR="005F048A" w:rsidRPr="005F048A" w:rsidRDefault="005F048A" w:rsidP="005F048A">
            <w:pPr>
              <w:tabs>
                <w:tab w:val="left" w:pos="347"/>
              </w:tabs>
              <w:suppressAutoHyphens/>
              <w:spacing w:after="200" w:line="240" w:lineRule="auto"/>
              <w:jc w:val="left"/>
              <w:rPr>
                <w:rFonts w:eastAsia="SimSun"/>
                <w:bCs/>
                <w:iCs/>
                <w:color w:val="00000A"/>
                <w:kern w:val="2"/>
                <w:sz w:val="24"/>
                <w:szCs w:val="24"/>
              </w:rPr>
            </w:pPr>
            <w:r w:rsidRPr="005F048A">
              <w:rPr>
                <w:rFonts w:eastAsia="SimSun"/>
                <w:bCs/>
                <w:iCs/>
                <w:color w:val="00000A"/>
                <w:kern w:val="2"/>
                <w:sz w:val="24"/>
                <w:szCs w:val="24"/>
              </w:rPr>
              <w:t>Создание единой инфраструктуры хранения данных ПАК ЦОД ПНО:</w:t>
            </w:r>
          </w:p>
          <w:p w:rsidR="005F048A" w:rsidRPr="005F048A" w:rsidRDefault="005F048A" w:rsidP="005F048A">
            <w:pPr>
              <w:numPr>
                <w:ilvl w:val="0"/>
                <w:numId w:val="31"/>
              </w:numPr>
              <w:tabs>
                <w:tab w:val="left" w:pos="469"/>
              </w:tabs>
              <w:suppressAutoHyphens/>
              <w:spacing w:after="0" w:line="240" w:lineRule="auto"/>
              <w:ind w:left="53" w:firstLine="0"/>
              <w:contextualSpacing/>
              <w:jc w:val="left"/>
              <w:rPr>
                <w:rFonts w:eastAsia="SimSun"/>
                <w:bCs/>
                <w:iCs/>
                <w:color w:val="00000A"/>
                <w:kern w:val="2"/>
                <w:sz w:val="24"/>
                <w:szCs w:val="24"/>
              </w:rPr>
            </w:pPr>
            <w:r w:rsidRPr="005F048A">
              <w:rPr>
                <w:rFonts w:eastAsia="SimSun"/>
                <w:bCs/>
                <w:iCs/>
                <w:color w:val="00000A"/>
                <w:kern w:val="2"/>
                <w:sz w:val="24"/>
                <w:szCs w:val="24"/>
              </w:rPr>
              <w:t xml:space="preserve">Расширение единой сети хранения данных ПАК ЦОД ПНО, </w:t>
            </w:r>
            <w:r w:rsidRPr="005F048A">
              <w:rPr>
                <w:rFonts w:eastAsia="SimSun"/>
                <w:color w:val="00000A"/>
                <w:kern w:val="2"/>
                <w:sz w:val="24"/>
                <w:szCs w:val="24"/>
              </w:rPr>
              <w:t>в соответствии с требованиями, указанными в п.2.1</w:t>
            </w:r>
            <w:r w:rsidRPr="005F048A">
              <w:rPr>
                <w:rFonts w:eastAsia="SimSun"/>
                <w:bCs/>
                <w:iCs/>
                <w:color w:val="00000A"/>
                <w:kern w:val="2"/>
                <w:sz w:val="24"/>
                <w:szCs w:val="24"/>
              </w:rPr>
              <w:t>.</w:t>
            </w:r>
          </w:p>
        </w:tc>
        <w:tc>
          <w:tcPr>
            <w:tcW w:w="3399" w:type="dxa"/>
            <w:tcBorders>
              <w:top w:val="single" w:sz="4" w:space="0" w:color="00000A"/>
              <w:left w:val="single" w:sz="4" w:space="0" w:color="00000A"/>
              <w:bottom w:val="single" w:sz="4" w:space="0" w:color="00000A"/>
              <w:right w:val="single" w:sz="4" w:space="0" w:color="00000A"/>
            </w:tcBorders>
            <w:shd w:val="clear" w:color="auto" w:fill="auto"/>
          </w:tcPr>
          <w:p w:rsidR="005F048A" w:rsidRPr="005F048A" w:rsidRDefault="005F048A" w:rsidP="005F048A">
            <w:pPr>
              <w:tabs>
                <w:tab w:val="left" w:pos="347"/>
              </w:tabs>
              <w:suppressAutoHyphens/>
              <w:spacing w:after="200" w:line="240" w:lineRule="auto"/>
              <w:jc w:val="left"/>
              <w:rPr>
                <w:rFonts w:eastAsia="SimSun"/>
                <w:color w:val="00000A"/>
                <w:kern w:val="2"/>
                <w:sz w:val="24"/>
                <w:szCs w:val="24"/>
              </w:rPr>
            </w:pPr>
            <w:r w:rsidRPr="005F048A">
              <w:rPr>
                <w:rFonts w:eastAsia="SimSun"/>
                <w:bCs/>
                <w:iCs/>
                <w:color w:val="00000A"/>
                <w:kern w:val="2"/>
                <w:sz w:val="24"/>
                <w:szCs w:val="24"/>
              </w:rPr>
              <w:t>Созданная</w:t>
            </w:r>
            <w:r w:rsidRPr="005F048A">
              <w:rPr>
                <w:rFonts w:eastAsia="SimSun"/>
                <w:color w:val="00000A"/>
                <w:kern w:val="2"/>
                <w:sz w:val="24"/>
                <w:szCs w:val="24"/>
              </w:rPr>
              <w:t xml:space="preserve"> единая инфраструктура хранения данных ПАК ЦОД ПНО:</w:t>
            </w:r>
          </w:p>
          <w:p w:rsidR="005F048A" w:rsidRPr="005F048A" w:rsidRDefault="005F048A" w:rsidP="005F048A">
            <w:pPr>
              <w:numPr>
                <w:ilvl w:val="0"/>
                <w:numId w:val="29"/>
              </w:numPr>
              <w:suppressAutoHyphens/>
              <w:spacing w:after="0" w:line="240" w:lineRule="auto"/>
              <w:ind w:left="0" w:firstLine="0"/>
              <w:jc w:val="left"/>
              <w:rPr>
                <w:rFonts w:eastAsia="SimSun"/>
                <w:color w:val="00000A"/>
                <w:kern w:val="2"/>
                <w:sz w:val="24"/>
                <w:szCs w:val="24"/>
              </w:rPr>
            </w:pPr>
            <w:r w:rsidRPr="005F048A">
              <w:rPr>
                <w:rFonts w:eastAsia="SimSun"/>
                <w:color w:val="00000A"/>
                <w:kern w:val="2"/>
                <w:sz w:val="24"/>
                <w:szCs w:val="24"/>
              </w:rPr>
              <w:t>Расширение единой сети хранения данных ПАК ЦОД ПНО, в соответствии с требованиями, указанными в п.2.1.</w:t>
            </w:r>
          </w:p>
        </w:tc>
        <w:tc>
          <w:tcPr>
            <w:tcW w:w="2118" w:type="dxa"/>
            <w:tcBorders>
              <w:top w:val="single" w:sz="4" w:space="0" w:color="00000A"/>
              <w:left w:val="single" w:sz="4" w:space="0" w:color="00000A"/>
              <w:bottom w:val="single" w:sz="4" w:space="0" w:color="00000A"/>
              <w:right w:val="single" w:sz="4" w:space="0" w:color="00000A"/>
            </w:tcBorders>
            <w:shd w:val="clear" w:color="auto" w:fill="auto"/>
          </w:tcPr>
          <w:p w:rsidR="005F048A" w:rsidRPr="005F048A" w:rsidRDefault="005F048A" w:rsidP="005F048A">
            <w:pPr>
              <w:suppressAutoHyphens/>
              <w:spacing w:after="200" w:line="240" w:lineRule="auto"/>
              <w:ind w:firstLine="34"/>
              <w:rPr>
                <w:rFonts w:eastAsia="SimSun"/>
                <w:color w:val="00000A"/>
                <w:kern w:val="2"/>
                <w:sz w:val="24"/>
                <w:szCs w:val="24"/>
              </w:rPr>
            </w:pPr>
            <w:r w:rsidRPr="005F048A">
              <w:rPr>
                <w:color w:val="00000A"/>
                <w:kern w:val="2"/>
                <w:sz w:val="24"/>
                <w:szCs w:val="24"/>
                <w:lang w:eastAsia="ru-RU"/>
              </w:rPr>
              <w:t>С 20.01.2024 по 31.01.2024</w:t>
            </w:r>
          </w:p>
        </w:tc>
      </w:tr>
    </w:tbl>
    <w:p w:rsidR="005F048A" w:rsidRPr="005F048A" w:rsidRDefault="005F048A" w:rsidP="005F048A">
      <w:pPr>
        <w:widowControl w:val="0"/>
        <w:tabs>
          <w:tab w:val="left" w:pos="708"/>
        </w:tabs>
        <w:suppressAutoHyphens/>
        <w:spacing w:after="0" w:line="240" w:lineRule="auto"/>
        <w:rPr>
          <w:rFonts w:eastAsia="SimSun"/>
          <w:color w:val="000000"/>
          <w:kern w:val="2"/>
          <w:sz w:val="24"/>
          <w:szCs w:val="24"/>
          <w:lang w:eastAsia="ko-KR"/>
        </w:rPr>
      </w:pPr>
    </w:p>
    <w:p w:rsidR="005F048A" w:rsidRPr="005F048A" w:rsidRDefault="005F048A" w:rsidP="005F048A">
      <w:pPr>
        <w:widowControl w:val="0"/>
        <w:tabs>
          <w:tab w:val="left" w:pos="708"/>
        </w:tabs>
        <w:suppressAutoHyphens/>
        <w:spacing w:after="0" w:line="240" w:lineRule="auto"/>
        <w:rPr>
          <w:rFonts w:eastAsia="SimSun"/>
          <w:color w:val="000000"/>
          <w:kern w:val="2"/>
          <w:sz w:val="24"/>
          <w:szCs w:val="24"/>
          <w:lang w:eastAsia="ko-KR"/>
        </w:rPr>
      </w:pPr>
    </w:p>
    <w:p w:rsidR="005F048A" w:rsidRPr="005F048A" w:rsidRDefault="005F048A" w:rsidP="005F048A">
      <w:pPr>
        <w:widowControl w:val="0"/>
        <w:tabs>
          <w:tab w:val="left" w:pos="708"/>
        </w:tabs>
        <w:suppressAutoHyphens/>
        <w:spacing w:after="0" w:line="240" w:lineRule="auto"/>
        <w:rPr>
          <w:rFonts w:eastAsia="SimSun"/>
          <w:color w:val="000000"/>
          <w:kern w:val="2"/>
          <w:sz w:val="24"/>
          <w:szCs w:val="24"/>
          <w:lang w:eastAsia="ko-KR"/>
        </w:rPr>
      </w:pPr>
    </w:p>
    <w:p w:rsidR="005F048A" w:rsidRPr="005F048A" w:rsidRDefault="005F048A" w:rsidP="005F048A">
      <w:pPr>
        <w:widowControl w:val="0"/>
        <w:numPr>
          <w:ilvl w:val="0"/>
          <w:numId w:val="25"/>
        </w:numPr>
        <w:tabs>
          <w:tab w:val="left" w:pos="284"/>
        </w:tabs>
        <w:suppressAutoHyphens/>
        <w:spacing w:after="240" w:line="240" w:lineRule="auto"/>
        <w:ind w:left="0" w:firstLine="0"/>
        <w:contextualSpacing/>
        <w:jc w:val="center"/>
        <w:rPr>
          <w:b/>
          <w:color w:val="000000"/>
          <w:kern w:val="2"/>
          <w:sz w:val="24"/>
          <w:szCs w:val="24"/>
          <w:lang w:eastAsia="ru-RU"/>
        </w:rPr>
      </w:pPr>
      <w:r w:rsidRPr="005F048A">
        <w:rPr>
          <w:b/>
          <w:color w:val="000000"/>
          <w:kern w:val="2"/>
          <w:sz w:val="24"/>
          <w:szCs w:val="24"/>
          <w:lang w:eastAsia="ru-RU"/>
        </w:rPr>
        <w:t>Состав Услуг</w:t>
      </w:r>
    </w:p>
    <w:p w:rsidR="005F048A" w:rsidRPr="005F048A" w:rsidRDefault="005F048A" w:rsidP="005F048A">
      <w:pPr>
        <w:widowControl w:val="0"/>
        <w:tabs>
          <w:tab w:val="left" w:pos="284"/>
        </w:tabs>
        <w:spacing w:after="240" w:line="240" w:lineRule="auto"/>
        <w:contextualSpacing/>
        <w:jc w:val="left"/>
        <w:rPr>
          <w:b/>
          <w:color w:val="000000"/>
          <w:kern w:val="2"/>
          <w:sz w:val="24"/>
          <w:szCs w:val="24"/>
          <w:lang w:eastAsia="ru-RU"/>
        </w:rPr>
      </w:pPr>
    </w:p>
    <w:p w:rsidR="005F048A" w:rsidRPr="005F048A" w:rsidRDefault="005F048A" w:rsidP="005F048A">
      <w:pPr>
        <w:widowControl w:val="0"/>
        <w:numPr>
          <w:ilvl w:val="1"/>
          <w:numId w:val="25"/>
        </w:numPr>
        <w:tabs>
          <w:tab w:val="left" w:pos="426"/>
          <w:tab w:val="left" w:pos="1134"/>
        </w:tabs>
        <w:suppressAutoHyphens/>
        <w:spacing w:after="120" w:line="240" w:lineRule="auto"/>
        <w:ind w:left="0" w:firstLine="709"/>
        <w:contextualSpacing/>
        <w:jc w:val="left"/>
        <w:rPr>
          <w:b/>
          <w:color w:val="00000A"/>
          <w:kern w:val="2"/>
          <w:sz w:val="24"/>
          <w:szCs w:val="24"/>
          <w:lang w:eastAsia="ru-RU"/>
        </w:rPr>
      </w:pPr>
      <w:r w:rsidRPr="005F048A">
        <w:rPr>
          <w:b/>
          <w:color w:val="00000A"/>
          <w:kern w:val="2"/>
          <w:sz w:val="24"/>
          <w:szCs w:val="24"/>
          <w:lang w:eastAsia="ru-RU"/>
        </w:rPr>
        <w:t xml:space="preserve"> Требования по объему оказываемых Услуг</w:t>
      </w:r>
    </w:p>
    <w:p w:rsidR="005F048A" w:rsidRPr="005F048A" w:rsidRDefault="005F048A" w:rsidP="005F048A">
      <w:pPr>
        <w:suppressAutoHyphens/>
        <w:spacing w:after="0" w:line="240" w:lineRule="auto"/>
        <w:ind w:firstLine="709"/>
        <w:rPr>
          <w:rFonts w:eastAsia="SimSun"/>
          <w:color w:val="00000A"/>
          <w:kern w:val="2"/>
          <w:sz w:val="24"/>
          <w:szCs w:val="24"/>
        </w:rPr>
      </w:pPr>
      <w:r w:rsidRPr="005F048A">
        <w:rPr>
          <w:rFonts w:eastAsia="SimSun"/>
          <w:color w:val="00000A"/>
          <w:kern w:val="2"/>
          <w:sz w:val="24"/>
          <w:szCs w:val="24"/>
        </w:rPr>
        <w:t>В рамках оказываемых услуг по расширению</w:t>
      </w:r>
      <w:r w:rsidRPr="005F048A">
        <w:rPr>
          <w:rFonts w:eastAsia="SimSun"/>
          <w:bCs/>
          <w:iCs/>
          <w:color w:val="00000A"/>
          <w:kern w:val="2"/>
          <w:sz w:val="24"/>
          <w:szCs w:val="24"/>
        </w:rPr>
        <w:t xml:space="preserve"> инфраструктуры хранения данных ПАК ЦОД ПНО,</w:t>
      </w:r>
      <w:r w:rsidRPr="005F048A">
        <w:rPr>
          <w:rFonts w:eastAsia="SimSun"/>
          <w:color w:val="00000A"/>
          <w:kern w:val="2"/>
          <w:sz w:val="24"/>
          <w:szCs w:val="24"/>
        </w:rPr>
        <w:t xml:space="preserve"> расположенного по адресу г. Новосибирск, ул. Свердлова, 14, в состав которого входят следующие компоненты: </w:t>
      </w:r>
      <w:r w:rsidRPr="005F048A">
        <w:rPr>
          <w:rFonts w:eastAsia="SimSun"/>
          <w:bCs/>
          <w:iCs/>
          <w:color w:val="00000A"/>
          <w:kern w:val="2"/>
          <w:sz w:val="24"/>
          <w:szCs w:val="24"/>
        </w:rPr>
        <w:t xml:space="preserve">система хранения данных АЭРОДИСК ВОСТОК </w:t>
      </w:r>
      <w:r w:rsidRPr="005F048A">
        <w:rPr>
          <w:rFonts w:eastAsia="SimSun"/>
          <w:color w:val="00000A"/>
          <w:kern w:val="2"/>
          <w:sz w:val="24"/>
          <w:szCs w:val="24"/>
        </w:rPr>
        <w:t xml:space="preserve">(1Э8С) в количестве одной штуки </w:t>
      </w:r>
      <w:r w:rsidRPr="005F048A">
        <w:rPr>
          <w:rFonts w:eastAsia="Calibri"/>
          <w:bCs/>
          <w:sz w:val="24"/>
          <w:szCs w:val="24"/>
        </w:rPr>
        <w:t>s/n YN2JUE084</w:t>
      </w:r>
    </w:p>
    <w:p w:rsidR="005F048A" w:rsidRPr="005F048A" w:rsidRDefault="005F048A" w:rsidP="005F048A">
      <w:pPr>
        <w:suppressAutoHyphens/>
        <w:spacing w:after="0" w:line="240" w:lineRule="auto"/>
        <w:ind w:firstLine="709"/>
        <w:rPr>
          <w:rFonts w:eastAsia="SimSun"/>
          <w:color w:val="00000A"/>
          <w:kern w:val="2"/>
          <w:sz w:val="24"/>
          <w:szCs w:val="24"/>
        </w:rPr>
      </w:pPr>
      <w:r w:rsidRPr="005F048A">
        <w:rPr>
          <w:rFonts w:eastAsia="SimSun"/>
          <w:b/>
          <w:color w:val="00000A"/>
          <w:kern w:val="2"/>
          <w:sz w:val="24"/>
          <w:szCs w:val="24"/>
        </w:rPr>
        <w:t>необходимо</w:t>
      </w:r>
      <w:r w:rsidRPr="005F048A">
        <w:rPr>
          <w:rFonts w:eastAsia="SimSun"/>
          <w:color w:val="00000A"/>
          <w:kern w:val="2"/>
          <w:sz w:val="24"/>
          <w:szCs w:val="24"/>
        </w:rPr>
        <w:t xml:space="preserve"> расширить функциональные и технические характеристики компонентов ПАК ЦОД ПНО путем введения в эксплуатацию и объединения с имеющимися у Заказчика компонентами ПАК ЦОД ПНО дополнительного оборудования, поставляемого в рамках оказания услуг, с характеристиками, указанными в Приложении №1 к описанию объекта закупки,</w:t>
      </w:r>
    </w:p>
    <w:p w:rsidR="005F048A" w:rsidRPr="005F048A" w:rsidRDefault="005F048A" w:rsidP="005F048A">
      <w:pPr>
        <w:suppressAutoHyphens/>
        <w:spacing w:after="0" w:line="240" w:lineRule="auto"/>
        <w:ind w:firstLine="709"/>
        <w:rPr>
          <w:rFonts w:eastAsia="SimSun"/>
          <w:color w:val="00000A"/>
          <w:kern w:val="2"/>
          <w:sz w:val="24"/>
          <w:szCs w:val="24"/>
        </w:rPr>
      </w:pPr>
      <w:r w:rsidRPr="005F048A">
        <w:rPr>
          <w:rFonts w:eastAsia="SimSun"/>
          <w:b/>
          <w:color w:val="00000A"/>
          <w:kern w:val="2"/>
          <w:sz w:val="24"/>
          <w:szCs w:val="24"/>
        </w:rPr>
        <w:t>а также</w:t>
      </w:r>
      <w:r w:rsidRPr="005F048A">
        <w:rPr>
          <w:rFonts w:eastAsia="SimSun"/>
          <w:color w:val="00000A"/>
          <w:kern w:val="2"/>
          <w:sz w:val="24"/>
          <w:szCs w:val="24"/>
        </w:rPr>
        <w:t xml:space="preserve"> на основе расширенных компонентов ПАК ЦОД ПНО создать единую инфраструктуру хранения данных ПАК ЦОД ПНО.</w:t>
      </w:r>
    </w:p>
    <w:p w:rsidR="005F048A" w:rsidRPr="005F048A" w:rsidRDefault="005F048A" w:rsidP="005F048A">
      <w:pPr>
        <w:suppressAutoHyphens/>
        <w:spacing w:after="0" w:line="240" w:lineRule="auto"/>
        <w:ind w:firstLine="709"/>
        <w:rPr>
          <w:rFonts w:eastAsia="Calibri"/>
          <w:sz w:val="24"/>
          <w:szCs w:val="24"/>
        </w:rPr>
      </w:pPr>
      <w:r w:rsidRPr="005F048A">
        <w:rPr>
          <w:rFonts w:eastAsia="SimSun"/>
          <w:color w:val="00000A"/>
          <w:kern w:val="2"/>
          <w:sz w:val="24"/>
          <w:szCs w:val="24"/>
        </w:rPr>
        <w:t xml:space="preserve">Создаваемая единая инфраструктура сети хранения данных ПАК ЦОД ПНО должна состоять из компонентов, расширенных функционально и технически, построенных на базе имеющегося у Заказчика оборудования и дополнительного оборудования, поставляемого в рамках оказания Услуг, а именно: </w:t>
      </w:r>
      <w:r w:rsidRPr="005F048A">
        <w:rPr>
          <w:rFonts w:eastAsia="Calibri"/>
          <w:sz w:val="24"/>
          <w:szCs w:val="24"/>
        </w:rPr>
        <w:t>единой сети хранения данных ПАК ЦОД ПНО, расширяемой в соответствии с техническими требованиями и условиями, указанными в Приложение №1 к описанию объекта закупки;</w:t>
      </w:r>
    </w:p>
    <w:p w:rsidR="005F048A" w:rsidRPr="005F048A" w:rsidRDefault="005F048A" w:rsidP="005F048A">
      <w:pPr>
        <w:suppressAutoHyphens/>
        <w:spacing w:after="0" w:line="240" w:lineRule="auto"/>
        <w:ind w:firstLine="709"/>
        <w:rPr>
          <w:rFonts w:eastAsia="SimSun"/>
          <w:color w:val="00000A"/>
          <w:kern w:val="2"/>
          <w:sz w:val="24"/>
          <w:szCs w:val="24"/>
        </w:rPr>
      </w:pPr>
    </w:p>
    <w:p w:rsidR="005F048A" w:rsidRPr="005F048A" w:rsidRDefault="005F048A" w:rsidP="005F048A">
      <w:pPr>
        <w:suppressAutoHyphens/>
        <w:spacing w:after="200" w:line="240" w:lineRule="auto"/>
        <w:ind w:firstLine="709"/>
        <w:rPr>
          <w:rFonts w:eastAsia="SimSun"/>
          <w:b/>
          <w:bCs/>
          <w:color w:val="00000A"/>
          <w:kern w:val="2"/>
          <w:sz w:val="24"/>
          <w:szCs w:val="24"/>
        </w:rPr>
      </w:pPr>
      <w:r w:rsidRPr="005F048A">
        <w:rPr>
          <w:rFonts w:eastAsia="SimSun"/>
          <w:b/>
          <w:bCs/>
          <w:color w:val="00000A"/>
          <w:kern w:val="2"/>
          <w:sz w:val="24"/>
          <w:szCs w:val="24"/>
        </w:rPr>
        <w:t>Создаваемая расширенная инфраструктура сети хранения данных ПАК ЦОД ПНО должна обеспечивать:</w:t>
      </w:r>
    </w:p>
    <w:p w:rsidR="005F048A" w:rsidRPr="005F048A" w:rsidRDefault="005F048A" w:rsidP="005F048A">
      <w:pPr>
        <w:numPr>
          <w:ilvl w:val="0"/>
          <w:numId w:val="32"/>
        </w:numPr>
        <w:tabs>
          <w:tab w:val="left" w:pos="708"/>
        </w:tabs>
        <w:suppressAutoHyphens/>
        <w:spacing w:after="200" w:line="240" w:lineRule="auto"/>
        <w:contextualSpacing/>
        <w:jc w:val="left"/>
        <w:rPr>
          <w:rFonts w:eastAsia="SimSun"/>
          <w:color w:val="00000A"/>
          <w:kern w:val="2"/>
          <w:sz w:val="24"/>
          <w:szCs w:val="24"/>
        </w:rPr>
      </w:pPr>
      <w:r w:rsidRPr="005F048A">
        <w:rPr>
          <w:rFonts w:eastAsia="SimSun"/>
          <w:color w:val="00000A"/>
          <w:kern w:val="2"/>
          <w:sz w:val="24"/>
          <w:szCs w:val="24"/>
        </w:rPr>
        <w:t>полноценное функционирование каждого элемента единой инфраструктуры сети хранения данных ЦОД ПНО в отдельности и единой инфраструктуры обработки информации ЦОД ПНО в целом;</w:t>
      </w:r>
    </w:p>
    <w:p w:rsidR="005F048A" w:rsidRPr="005F048A" w:rsidRDefault="005F048A" w:rsidP="005F048A">
      <w:pPr>
        <w:numPr>
          <w:ilvl w:val="0"/>
          <w:numId w:val="32"/>
        </w:numPr>
        <w:tabs>
          <w:tab w:val="left" w:pos="708"/>
        </w:tabs>
        <w:suppressAutoHyphens/>
        <w:spacing w:after="200" w:line="240" w:lineRule="auto"/>
        <w:contextualSpacing/>
        <w:jc w:val="left"/>
        <w:rPr>
          <w:rFonts w:eastAsia="SimSun"/>
          <w:color w:val="000000"/>
          <w:kern w:val="2"/>
          <w:sz w:val="24"/>
          <w:szCs w:val="24"/>
        </w:rPr>
      </w:pPr>
      <w:r w:rsidRPr="005F048A">
        <w:rPr>
          <w:rFonts w:eastAsia="SimSun"/>
          <w:color w:val="000000"/>
          <w:kern w:val="2"/>
          <w:sz w:val="24"/>
          <w:szCs w:val="24"/>
        </w:rPr>
        <w:t xml:space="preserve">сбор информации от каждого элемента </w:t>
      </w:r>
      <w:r w:rsidRPr="005F048A">
        <w:rPr>
          <w:rFonts w:eastAsia="SimSun"/>
          <w:color w:val="00000A"/>
          <w:kern w:val="2"/>
          <w:sz w:val="24"/>
          <w:szCs w:val="24"/>
        </w:rPr>
        <w:t xml:space="preserve">единой инфраструктуры сети хранения данных </w:t>
      </w:r>
      <w:r w:rsidRPr="005F048A">
        <w:rPr>
          <w:rFonts w:eastAsia="SimSun"/>
          <w:color w:val="000000"/>
          <w:kern w:val="2"/>
          <w:sz w:val="24"/>
          <w:szCs w:val="24"/>
        </w:rPr>
        <w:t>в систему централизованного мониторинга и управления;</w:t>
      </w:r>
    </w:p>
    <w:p w:rsidR="005F048A" w:rsidRPr="005F048A" w:rsidRDefault="005F048A" w:rsidP="005F048A">
      <w:pPr>
        <w:numPr>
          <w:ilvl w:val="0"/>
          <w:numId w:val="32"/>
        </w:numPr>
        <w:tabs>
          <w:tab w:val="left" w:pos="708"/>
        </w:tabs>
        <w:suppressAutoHyphens/>
        <w:spacing w:after="200" w:line="240" w:lineRule="auto"/>
        <w:contextualSpacing/>
        <w:jc w:val="left"/>
        <w:rPr>
          <w:rFonts w:eastAsia="SimSun"/>
          <w:color w:val="000000"/>
          <w:kern w:val="2"/>
          <w:sz w:val="24"/>
          <w:szCs w:val="24"/>
        </w:rPr>
      </w:pPr>
      <w:r w:rsidRPr="005F048A">
        <w:rPr>
          <w:rFonts w:eastAsia="SimSun"/>
          <w:color w:val="000000"/>
          <w:kern w:val="2"/>
          <w:sz w:val="24"/>
          <w:szCs w:val="24"/>
        </w:rPr>
        <w:t xml:space="preserve">отказоустойчивый, высокоскоростной и маршрутизируемый доступ (скорость каждого соединения – не менее 10 Гбит/сек) к портам </w:t>
      </w:r>
      <w:r w:rsidRPr="005F048A">
        <w:rPr>
          <w:rFonts w:eastAsia="Calibri"/>
          <w:sz w:val="24"/>
          <w:szCs w:val="24"/>
        </w:rPr>
        <w:t xml:space="preserve">10 Гбит/сек тип </w:t>
      </w:r>
      <w:r w:rsidRPr="005F048A">
        <w:rPr>
          <w:rFonts w:eastAsia="Calibri"/>
          <w:sz w:val="24"/>
          <w:szCs w:val="24"/>
          <w:lang w:val="en-US"/>
        </w:rPr>
        <w:t>SFP</w:t>
      </w:r>
      <w:r w:rsidRPr="005F048A">
        <w:rPr>
          <w:rFonts w:eastAsia="Calibri"/>
          <w:sz w:val="24"/>
          <w:szCs w:val="24"/>
        </w:rPr>
        <w:t xml:space="preserve">+ </w:t>
      </w:r>
      <w:r w:rsidRPr="005F048A">
        <w:rPr>
          <w:rFonts w:eastAsia="SimSun"/>
          <w:color w:val="000000"/>
          <w:kern w:val="2"/>
          <w:sz w:val="24"/>
          <w:szCs w:val="24"/>
        </w:rPr>
        <w:t>сети передачи данных Ethernet, имеющейся у Заказчика;</w:t>
      </w:r>
    </w:p>
    <w:p w:rsidR="005F048A" w:rsidRPr="005F048A" w:rsidRDefault="005F048A" w:rsidP="005F048A">
      <w:pPr>
        <w:numPr>
          <w:ilvl w:val="0"/>
          <w:numId w:val="32"/>
        </w:numPr>
        <w:tabs>
          <w:tab w:val="left" w:pos="708"/>
        </w:tabs>
        <w:suppressAutoHyphens/>
        <w:spacing w:after="0" w:line="240" w:lineRule="auto"/>
        <w:contextualSpacing/>
        <w:jc w:val="left"/>
        <w:rPr>
          <w:rFonts w:eastAsia="SimSun"/>
          <w:color w:val="000000"/>
          <w:kern w:val="2"/>
          <w:sz w:val="24"/>
          <w:szCs w:val="24"/>
        </w:rPr>
      </w:pPr>
      <w:r w:rsidRPr="005F048A">
        <w:rPr>
          <w:rFonts w:eastAsia="SimSun"/>
          <w:color w:val="000000"/>
          <w:kern w:val="2"/>
          <w:sz w:val="24"/>
          <w:szCs w:val="24"/>
        </w:rPr>
        <w:t>отказоустойчивый, высокоскоростной доступ (скорость каждого соединения — не менее 16 Гбит/сек) к портам имеющейся у Заказчика</w:t>
      </w:r>
      <w:r w:rsidRPr="005F048A" w:rsidDel="0041318E">
        <w:rPr>
          <w:rFonts w:eastAsia="SimSun"/>
          <w:color w:val="000000"/>
          <w:kern w:val="2"/>
          <w:sz w:val="24"/>
          <w:szCs w:val="24"/>
        </w:rPr>
        <w:t xml:space="preserve"> </w:t>
      </w:r>
      <w:r w:rsidRPr="005F048A">
        <w:rPr>
          <w:rFonts w:eastAsia="SimSun"/>
          <w:color w:val="000000"/>
          <w:kern w:val="2"/>
          <w:sz w:val="24"/>
          <w:szCs w:val="24"/>
          <w:lang w:val="en-US"/>
        </w:rPr>
        <w:t>SAN</w:t>
      </w:r>
      <w:r w:rsidRPr="005F048A">
        <w:rPr>
          <w:rFonts w:eastAsia="SimSun"/>
          <w:color w:val="000000"/>
          <w:kern w:val="2"/>
          <w:sz w:val="24"/>
          <w:szCs w:val="24"/>
        </w:rPr>
        <w:t xml:space="preserve"> сети хранения данных.</w:t>
      </w:r>
    </w:p>
    <w:p w:rsidR="005F048A" w:rsidRPr="005F048A" w:rsidRDefault="005F048A" w:rsidP="005F048A">
      <w:pPr>
        <w:numPr>
          <w:ilvl w:val="0"/>
          <w:numId w:val="37"/>
        </w:numPr>
        <w:suppressAutoHyphens/>
        <w:spacing w:after="200" w:line="240" w:lineRule="auto"/>
        <w:ind w:left="1418"/>
        <w:contextualSpacing/>
        <w:jc w:val="left"/>
        <w:rPr>
          <w:rFonts w:eastAsia="SimSun"/>
          <w:color w:val="000000"/>
          <w:kern w:val="2"/>
          <w:sz w:val="24"/>
          <w:szCs w:val="24"/>
        </w:rPr>
      </w:pPr>
      <w:r w:rsidRPr="005F048A">
        <w:rPr>
          <w:rFonts w:eastAsia="SimSun"/>
          <w:color w:val="000000"/>
          <w:kern w:val="2"/>
          <w:sz w:val="24"/>
          <w:szCs w:val="24"/>
        </w:rPr>
        <w:t>увеличение полезной емкости системы хранения данных;</w:t>
      </w:r>
    </w:p>
    <w:p w:rsidR="005F048A" w:rsidRPr="005F048A" w:rsidRDefault="005F048A" w:rsidP="005F048A">
      <w:pPr>
        <w:numPr>
          <w:ilvl w:val="0"/>
          <w:numId w:val="37"/>
        </w:numPr>
        <w:suppressAutoHyphens/>
        <w:spacing w:after="0" w:line="240" w:lineRule="auto"/>
        <w:ind w:left="1418"/>
        <w:contextualSpacing/>
        <w:jc w:val="left"/>
        <w:rPr>
          <w:rFonts w:eastAsia="SimSun"/>
          <w:color w:val="00000A"/>
          <w:kern w:val="2"/>
          <w:sz w:val="24"/>
          <w:szCs w:val="24"/>
        </w:rPr>
      </w:pPr>
      <w:r w:rsidRPr="005F048A">
        <w:rPr>
          <w:rFonts w:eastAsia="SimSun"/>
          <w:color w:val="000000"/>
          <w:kern w:val="2"/>
          <w:sz w:val="24"/>
          <w:szCs w:val="24"/>
        </w:rPr>
        <w:t>полноценное функционирование каждого элемента комплекса в отдельности</w:t>
      </w:r>
      <w:r w:rsidRPr="005F048A">
        <w:rPr>
          <w:rFonts w:eastAsia="SimSun"/>
          <w:color w:val="00000A"/>
          <w:kern w:val="2"/>
          <w:sz w:val="24"/>
          <w:szCs w:val="24"/>
        </w:rPr>
        <w:t xml:space="preserve"> и комплекса в целом.</w:t>
      </w:r>
    </w:p>
    <w:p w:rsidR="005F048A" w:rsidRPr="005F048A" w:rsidRDefault="005F048A" w:rsidP="005F048A">
      <w:pPr>
        <w:widowControl w:val="0"/>
        <w:tabs>
          <w:tab w:val="left" w:pos="708"/>
        </w:tabs>
        <w:suppressAutoHyphens/>
        <w:spacing w:after="200" w:line="240" w:lineRule="auto"/>
        <w:ind w:left="720" w:firstLine="708"/>
        <w:contextualSpacing/>
        <w:rPr>
          <w:rFonts w:eastAsia="SimSun"/>
          <w:color w:val="00000A"/>
          <w:kern w:val="2"/>
          <w:sz w:val="24"/>
          <w:szCs w:val="24"/>
        </w:rPr>
      </w:pPr>
      <w:r w:rsidRPr="005F048A">
        <w:rPr>
          <w:rFonts w:eastAsia="SimSun"/>
          <w:color w:val="00000A"/>
          <w:kern w:val="2"/>
          <w:sz w:val="24"/>
          <w:szCs w:val="24"/>
        </w:rPr>
        <w:t>В рамках оказываемых Услуг Исполнитель обязан обеспечить ввод в эксплуатацию оборудования, с характеристиками, указанными в Приложении №1 к описанию объекта закупки.</w:t>
      </w:r>
    </w:p>
    <w:p w:rsidR="005F048A" w:rsidRPr="005F048A" w:rsidRDefault="005F048A" w:rsidP="005F048A">
      <w:pPr>
        <w:widowControl w:val="0"/>
        <w:tabs>
          <w:tab w:val="left" w:pos="426"/>
          <w:tab w:val="left" w:pos="1134"/>
        </w:tabs>
        <w:spacing w:after="120" w:line="240" w:lineRule="auto"/>
        <w:ind w:left="709"/>
        <w:contextualSpacing/>
        <w:rPr>
          <w:b/>
          <w:color w:val="00000A"/>
          <w:kern w:val="2"/>
          <w:sz w:val="24"/>
          <w:szCs w:val="24"/>
          <w:lang w:eastAsia="ru-RU"/>
        </w:rPr>
      </w:pPr>
    </w:p>
    <w:p w:rsidR="005F048A" w:rsidRPr="005F048A" w:rsidRDefault="005F048A" w:rsidP="005F048A">
      <w:pPr>
        <w:widowControl w:val="0"/>
        <w:tabs>
          <w:tab w:val="left" w:pos="426"/>
          <w:tab w:val="left" w:pos="1134"/>
        </w:tabs>
        <w:spacing w:after="120" w:line="240" w:lineRule="auto"/>
        <w:ind w:left="709"/>
        <w:contextualSpacing/>
        <w:rPr>
          <w:b/>
          <w:color w:val="00000A"/>
          <w:kern w:val="2"/>
          <w:sz w:val="24"/>
          <w:szCs w:val="24"/>
          <w:lang w:eastAsia="ru-RU"/>
        </w:rPr>
      </w:pPr>
      <w:r w:rsidRPr="005F048A">
        <w:rPr>
          <w:b/>
          <w:color w:val="00000A"/>
          <w:kern w:val="2"/>
          <w:sz w:val="24"/>
          <w:szCs w:val="24"/>
          <w:lang w:eastAsia="ru-RU"/>
        </w:rPr>
        <w:t xml:space="preserve">Ввод в эксплуатацию включает следующие этапы: </w:t>
      </w:r>
    </w:p>
    <w:p w:rsidR="005F048A" w:rsidRPr="005F048A" w:rsidRDefault="005F048A" w:rsidP="005F048A">
      <w:pPr>
        <w:widowControl w:val="0"/>
        <w:tabs>
          <w:tab w:val="left" w:pos="426"/>
          <w:tab w:val="left" w:pos="1134"/>
        </w:tabs>
        <w:spacing w:after="120" w:line="240" w:lineRule="auto"/>
        <w:ind w:left="709"/>
        <w:contextualSpacing/>
        <w:rPr>
          <w:b/>
          <w:color w:val="00000A"/>
          <w:kern w:val="2"/>
          <w:sz w:val="24"/>
          <w:szCs w:val="24"/>
          <w:lang w:eastAsia="ru-RU"/>
        </w:rPr>
      </w:pPr>
    </w:p>
    <w:p w:rsidR="005F048A" w:rsidRPr="005F048A" w:rsidRDefault="005F048A" w:rsidP="005F048A">
      <w:pPr>
        <w:numPr>
          <w:ilvl w:val="0"/>
          <w:numId w:val="38"/>
        </w:numPr>
        <w:tabs>
          <w:tab w:val="left" w:pos="1069"/>
        </w:tabs>
        <w:suppressAutoHyphens/>
        <w:spacing w:after="0" w:line="240" w:lineRule="auto"/>
        <w:contextualSpacing/>
        <w:jc w:val="left"/>
        <w:rPr>
          <w:b/>
          <w:color w:val="00000A"/>
          <w:kern w:val="2"/>
          <w:sz w:val="24"/>
          <w:szCs w:val="24"/>
          <w:lang w:eastAsia="ru-RU"/>
        </w:rPr>
      </w:pPr>
      <w:r w:rsidRPr="005F048A">
        <w:rPr>
          <w:b/>
          <w:color w:val="00000A"/>
          <w:kern w:val="2"/>
          <w:sz w:val="24"/>
          <w:szCs w:val="24"/>
          <w:lang w:eastAsia="ru-RU"/>
        </w:rPr>
        <w:t>Составление и согласование технической документации;</w:t>
      </w:r>
    </w:p>
    <w:p w:rsidR="005F048A" w:rsidRPr="005F048A" w:rsidRDefault="005F048A" w:rsidP="005F048A">
      <w:pPr>
        <w:tabs>
          <w:tab w:val="left" w:pos="1069"/>
        </w:tabs>
        <w:suppressAutoHyphens/>
        <w:spacing w:after="0" w:line="240" w:lineRule="auto"/>
        <w:ind w:left="709"/>
        <w:jc w:val="left"/>
        <w:rPr>
          <w:color w:val="00000A"/>
          <w:kern w:val="2"/>
          <w:sz w:val="24"/>
          <w:szCs w:val="24"/>
          <w:lang w:eastAsia="ru-RU"/>
        </w:rPr>
      </w:pPr>
      <w:r w:rsidRPr="005F048A">
        <w:rPr>
          <w:color w:val="00000A"/>
          <w:kern w:val="2"/>
          <w:sz w:val="24"/>
          <w:szCs w:val="24"/>
          <w:lang w:eastAsia="ru-RU"/>
        </w:rPr>
        <w:tab/>
        <w:t>Вся техническая документации должна быть составлена в соответствии с требованиями, указанными в п.2.3.:</w:t>
      </w:r>
    </w:p>
    <w:p w:rsidR="005F048A" w:rsidRPr="005F048A" w:rsidRDefault="005F048A" w:rsidP="005F048A">
      <w:pPr>
        <w:numPr>
          <w:ilvl w:val="1"/>
          <w:numId w:val="33"/>
        </w:numPr>
        <w:tabs>
          <w:tab w:val="left" w:pos="708"/>
          <w:tab w:val="left" w:pos="1069"/>
        </w:tabs>
        <w:suppressAutoHyphens/>
        <w:spacing w:after="0" w:line="240" w:lineRule="auto"/>
        <w:ind w:left="1418"/>
        <w:contextualSpacing/>
        <w:jc w:val="left"/>
        <w:rPr>
          <w:color w:val="00000A"/>
          <w:kern w:val="2"/>
          <w:sz w:val="24"/>
          <w:szCs w:val="24"/>
          <w:lang w:eastAsia="ru-RU"/>
        </w:rPr>
      </w:pPr>
      <w:r w:rsidRPr="005F048A">
        <w:rPr>
          <w:color w:val="00000A"/>
          <w:kern w:val="2"/>
          <w:sz w:val="24"/>
          <w:szCs w:val="24"/>
          <w:lang w:eastAsia="ru-RU"/>
        </w:rPr>
        <w:t>Схема структурная комплекса технических средств;</w:t>
      </w:r>
    </w:p>
    <w:p w:rsidR="005F048A" w:rsidRPr="005F048A" w:rsidRDefault="005F048A" w:rsidP="005F048A">
      <w:pPr>
        <w:numPr>
          <w:ilvl w:val="1"/>
          <w:numId w:val="33"/>
        </w:numPr>
        <w:tabs>
          <w:tab w:val="left" w:pos="708"/>
          <w:tab w:val="left" w:pos="1069"/>
        </w:tabs>
        <w:suppressAutoHyphens/>
        <w:spacing w:after="0" w:line="240" w:lineRule="auto"/>
        <w:ind w:left="1418"/>
        <w:contextualSpacing/>
        <w:jc w:val="left"/>
        <w:rPr>
          <w:color w:val="00000A"/>
          <w:kern w:val="2"/>
          <w:sz w:val="24"/>
          <w:szCs w:val="24"/>
          <w:lang w:eastAsia="ru-RU"/>
        </w:rPr>
      </w:pPr>
      <w:r w:rsidRPr="005F048A">
        <w:rPr>
          <w:color w:val="00000A"/>
          <w:kern w:val="2"/>
          <w:sz w:val="24"/>
          <w:szCs w:val="24"/>
          <w:lang w:eastAsia="ru-RU"/>
        </w:rPr>
        <w:t xml:space="preserve">План расположения оборудования и проводок; </w:t>
      </w:r>
    </w:p>
    <w:p w:rsidR="005F048A" w:rsidRPr="005F048A" w:rsidRDefault="005F048A" w:rsidP="005F048A">
      <w:pPr>
        <w:numPr>
          <w:ilvl w:val="1"/>
          <w:numId w:val="33"/>
        </w:numPr>
        <w:tabs>
          <w:tab w:val="left" w:pos="708"/>
          <w:tab w:val="left" w:pos="1069"/>
        </w:tabs>
        <w:suppressAutoHyphens/>
        <w:spacing w:after="0" w:line="240" w:lineRule="auto"/>
        <w:ind w:left="1418"/>
        <w:contextualSpacing/>
        <w:jc w:val="left"/>
        <w:rPr>
          <w:color w:val="00000A"/>
          <w:kern w:val="2"/>
          <w:sz w:val="24"/>
          <w:szCs w:val="24"/>
          <w:lang w:eastAsia="ru-RU"/>
        </w:rPr>
      </w:pPr>
      <w:r w:rsidRPr="005F048A">
        <w:rPr>
          <w:color w:val="00000A"/>
          <w:kern w:val="2"/>
          <w:sz w:val="24"/>
          <w:szCs w:val="24"/>
          <w:lang w:eastAsia="ru-RU"/>
        </w:rPr>
        <w:t>Схема коммутации оборудования (соединений);</w:t>
      </w:r>
    </w:p>
    <w:p w:rsidR="005F048A" w:rsidRPr="005F048A" w:rsidRDefault="005F048A" w:rsidP="005F048A">
      <w:pPr>
        <w:numPr>
          <w:ilvl w:val="1"/>
          <w:numId w:val="33"/>
        </w:numPr>
        <w:tabs>
          <w:tab w:val="left" w:pos="708"/>
          <w:tab w:val="left" w:pos="1069"/>
        </w:tabs>
        <w:suppressAutoHyphens/>
        <w:spacing w:after="0" w:line="240" w:lineRule="auto"/>
        <w:ind w:left="1418"/>
        <w:contextualSpacing/>
        <w:jc w:val="left"/>
        <w:rPr>
          <w:color w:val="00000A"/>
          <w:kern w:val="2"/>
          <w:sz w:val="24"/>
          <w:szCs w:val="24"/>
          <w:lang w:eastAsia="ru-RU"/>
        </w:rPr>
      </w:pPr>
      <w:r w:rsidRPr="005F048A">
        <w:rPr>
          <w:color w:val="00000A"/>
          <w:kern w:val="2"/>
          <w:sz w:val="24"/>
          <w:szCs w:val="24"/>
          <w:lang w:eastAsia="ru-RU"/>
        </w:rPr>
        <w:t>Спецификация оборудования;</w:t>
      </w:r>
    </w:p>
    <w:p w:rsidR="005F048A" w:rsidRPr="005F048A" w:rsidRDefault="005F048A" w:rsidP="005F048A">
      <w:pPr>
        <w:numPr>
          <w:ilvl w:val="1"/>
          <w:numId w:val="33"/>
        </w:numPr>
        <w:tabs>
          <w:tab w:val="left" w:pos="708"/>
          <w:tab w:val="left" w:pos="1069"/>
        </w:tabs>
        <w:suppressAutoHyphens/>
        <w:spacing w:after="0" w:line="240" w:lineRule="auto"/>
        <w:ind w:left="1418"/>
        <w:contextualSpacing/>
        <w:jc w:val="left"/>
        <w:rPr>
          <w:color w:val="00000A"/>
          <w:kern w:val="2"/>
          <w:sz w:val="24"/>
          <w:szCs w:val="24"/>
          <w:lang w:eastAsia="ru-RU"/>
        </w:rPr>
      </w:pPr>
      <w:r w:rsidRPr="005F048A">
        <w:rPr>
          <w:color w:val="00000A"/>
          <w:kern w:val="2"/>
          <w:sz w:val="24"/>
          <w:szCs w:val="24"/>
          <w:lang w:eastAsia="ru-RU"/>
        </w:rPr>
        <w:t>Таблица соединений и подключений (электросети).</w:t>
      </w:r>
    </w:p>
    <w:p w:rsidR="005F048A" w:rsidRPr="005F048A" w:rsidRDefault="005F048A" w:rsidP="005F048A">
      <w:pPr>
        <w:widowControl w:val="0"/>
        <w:tabs>
          <w:tab w:val="left" w:pos="426"/>
          <w:tab w:val="left" w:pos="1134"/>
        </w:tabs>
        <w:spacing w:after="0" w:line="240" w:lineRule="auto"/>
        <w:ind w:left="1429"/>
        <w:contextualSpacing/>
        <w:rPr>
          <w:b/>
          <w:color w:val="00000A"/>
          <w:kern w:val="2"/>
          <w:sz w:val="24"/>
          <w:szCs w:val="24"/>
          <w:lang w:eastAsia="ru-RU"/>
        </w:rPr>
      </w:pPr>
    </w:p>
    <w:p w:rsidR="005F048A" w:rsidRPr="005F048A" w:rsidRDefault="005F048A" w:rsidP="005F048A">
      <w:pPr>
        <w:widowControl w:val="0"/>
        <w:numPr>
          <w:ilvl w:val="0"/>
          <w:numId w:val="38"/>
        </w:numPr>
        <w:suppressAutoHyphens/>
        <w:spacing w:after="0" w:line="240" w:lineRule="auto"/>
        <w:contextualSpacing/>
        <w:jc w:val="left"/>
        <w:rPr>
          <w:rFonts w:eastAsia="SimSun"/>
          <w:color w:val="00000A"/>
          <w:kern w:val="2"/>
          <w:sz w:val="24"/>
          <w:szCs w:val="24"/>
        </w:rPr>
      </w:pPr>
      <w:r w:rsidRPr="005F048A">
        <w:rPr>
          <w:rFonts w:eastAsia="SimSun"/>
          <w:b/>
          <w:bCs/>
          <w:color w:val="00000A"/>
          <w:kern w:val="2"/>
          <w:sz w:val="24"/>
          <w:szCs w:val="24"/>
        </w:rPr>
        <w:t>Установка оборудования;</w:t>
      </w:r>
    </w:p>
    <w:p w:rsidR="005F048A" w:rsidRPr="005F048A" w:rsidRDefault="005F048A" w:rsidP="005F048A">
      <w:pPr>
        <w:widowControl w:val="0"/>
        <w:suppressAutoHyphens/>
        <w:spacing w:after="0" w:line="240" w:lineRule="auto"/>
        <w:ind w:left="708" w:firstLine="708"/>
        <w:rPr>
          <w:rFonts w:eastAsia="SimSun"/>
          <w:color w:val="00000A"/>
          <w:kern w:val="2"/>
          <w:sz w:val="24"/>
          <w:szCs w:val="24"/>
        </w:rPr>
      </w:pPr>
      <w:r w:rsidRPr="005F048A">
        <w:rPr>
          <w:rFonts w:eastAsia="SimSun"/>
          <w:color w:val="00000A"/>
          <w:kern w:val="2"/>
          <w:sz w:val="24"/>
          <w:szCs w:val="24"/>
        </w:rPr>
        <w:t>Все оборудование (Приложение №1 к описанию объекта закупки) должно</w:t>
      </w:r>
      <w:r w:rsidRPr="005F048A">
        <w:rPr>
          <w:rFonts w:eastAsia="SimSun"/>
          <w:color w:val="000000"/>
          <w:kern w:val="2"/>
          <w:sz w:val="24"/>
          <w:szCs w:val="24"/>
        </w:rPr>
        <w:t xml:space="preserve"> быть поставлено в центр обработки данных Заказчика по адресу г. Новосибирск, ул. Свердлова, 14 и смонтировано в телекоммуникационные шкафы Заказчика.</w:t>
      </w:r>
    </w:p>
    <w:p w:rsidR="005F048A" w:rsidRPr="005F048A" w:rsidRDefault="005F048A" w:rsidP="005F048A">
      <w:pPr>
        <w:widowControl w:val="0"/>
        <w:numPr>
          <w:ilvl w:val="0"/>
          <w:numId w:val="38"/>
        </w:numPr>
        <w:suppressAutoHyphens/>
        <w:spacing w:after="0" w:line="240" w:lineRule="auto"/>
        <w:contextualSpacing/>
        <w:jc w:val="left"/>
        <w:rPr>
          <w:rFonts w:eastAsia="SimSun"/>
          <w:b/>
          <w:bCs/>
          <w:color w:val="00000A"/>
          <w:kern w:val="2"/>
          <w:sz w:val="24"/>
          <w:szCs w:val="24"/>
        </w:rPr>
      </w:pPr>
      <w:r w:rsidRPr="005F048A">
        <w:rPr>
          <w:rFonts w:eastAsia="SimSun"/>
          <w:b/>
          <w:bCs/>
          <w:color w:val="00000A"/>
          <w:kern w:val="2"/>
          <w:sz w:val="24"/>
          <w:szCs w:val="24"/>
        </w:rPr>
        <w:t>Включение и настройка оборудования;</w:t>
      </w:r>
    </w:p>
    <w:p w:rsidR="005F048A" w:rsidRPr="005F048A" w:rsidRDefault="005F048A" w:rsidP="005F048A">
      <w:pPr>
        <w:widowControl w:val="0"/>
        <w:suppressAutoHyphens/>
        <w:spacing w:after="0" w:line="240" w:lineRule="auto"/>
        <w:ind w:left="1416" w:firstLine="351"/>
        <w:rPr>
          <w:rFonts w:eastAsia="SimSun"/>
          <w:b/>
          <w:bCs/>
          <w:color w:val="00000A"/>
          <w:kern w:val="2"/>
          <w:sz w:val="24"/>
          <w:szCs w:val="24"/>
        </w:rPr>
      </w:pPr>
      <w:r w:rsidRPr="005F048A">
        <w:rPr>
          <w:rFonts w:eastAsia="SimSun"/>
          <w:color w:val="00000A"/>
          <w:kern w:val="2"/>
          <w:sz w:val="24"/>
          <w:szCs w:val="24"/>
        </w:rPr>
        <w:t>На всем оборудовании (Приложение №1 к описанию объекта закупки) должно быть выполнено:</w:t>
      </w:r>
      <w:r w:rsidRPr="005F048A">
        <w:rPr>
          <w:rFonts w:eastAsia="SimSun"/>
          <w:b/>
          <w:bCs/>
          <w:color w:val="00000A"/>
          <w:kern w:val="2"/>
          <w:sz w:val="24"/>
          <w:szCs w:val="24"/>
        </w:rPr>
        <w:t xml:space="preserve"> </w:t>
      </w:r>
    </w:p>
    <w:p w:rsidR="005F048A" w:rsidRPr="005F048A" w:rsidRDefault="005F048A" w:rsidP="005F048A">
      <w:pPr>
        <w:widowControl w:val="0"/>
        <w:numPr>
          <w:ilvl w:val="0"/>
          <w:numId w:val="34"/>
        </w:numPr>
        <w:suppressAutoHyphens/>
        <w:spacing w:after="0" w:line="240" w:lineRule="auto"/>
        <w:contextualSpacing/>
        <w:jc w:val="left"/>
        <w:rPr>
          <w:iCs/>
          <w:sz w:val="24"/>
          <w:szCs w:val="24"/>
          <w:lang w:eastAsia="x-none"/>
        </w:rPr>
      </w:pPr>
      <w:r w:rsidRPr="005F048A">
        <w:rPr>
          <w:iCs/>
          <w:sz w:val="24"/>
          <w:szCs w:val="24"/>
          <w:lang w:eastAsia="x-none"/>
        </w:rPr>
        <w:t>инициализация оборудования, базовая настройка и конфигурирование;</w:t>
      </w:r>
    </w:p>
    <w:p w:rsidR="005F048A" w:rsidRPr="005F048A" w:rsidRDefault="005F048A" w:rsidP="005F048A">
      <w:pPr>
        <w:widowControl w:val="0"/>
        <w:numPr>
          <w:ilvl w:val="0"/>
          <w:numId w:val="34"/>
        </w:numPr>
        <w:suppressAutoHyphens/>
        <w:spacing w:after="0" w:line="240" w:lineRule="auto"/>
        <w:contextualSpacing/>
        <w:jc w:val="left"/>
        <w:rPr>
          <w:iCs/>
          <w:sz w:val="24"/>
          <w:szCs w:val="24"/>
          <w:lang w:eastAsia="x-none"/>
        </w:rPr>
      </w:pPr>
      <w:r w:rsidRPr="005F048A">
        <w:rPr>
          <w:iCs/>
          <w:sz w:val="24"/>
          <w:szCs w:val="24"/>
          <w:lang w:eastAsia="x-none"/>
        </w:rPr>
        <w:t>тестирование исправности компонентов оборудования;</w:t>
      </w:r>
    </w:p>
    <w:p w:rsidR="005F048A" w:rsidRPr="005F048A" w:rsidRDefault="005F048A" w:rsidP="005F048A">
      <w:pPr>
        <w:widowControl w:val="0"/>
        <w:numPr>
          <w:ilvl w:val="0"/>
          <w:numId w:val="34"/>
        </w:numPr>
        <w:suppressAutoHyphens/>
        <w:spacing w:after="0" w:line="240" w:lineRule="auto"/>
        <w:contextualSpacing/>
        <w:jc w:val="left"/>
        <w:rPr>
          <w:iCs/>
          <w:sz w:val="24"/>
          <w:szCs w:val="24"/>
          <w:lang w:eastAsia="x-none"/>
        </w:rPr>
      </w:pPr>
      <w:r w:rsidRPr="005F048A">
        <w:rPr>
          <w:iCs/>
          <w:sz w:val="24"/>
          <w:szCs w:val="24"/>
          <w:lang w:eastAsia="x-none"/>
        </w:rPr>
        <w:t>обновление версий программного обеспечения до последних рекомендованных производителем версий;</w:t>
      </w:r>
    </w:p>
    <w:p w:rsidR="005F048A" w:rsidRPr="005F048A" w:rsidRDefault="005F048A" w:rsidP="005F048A">
      <w:pPr>
        <w:widowControl w:val="0"/>
        <w:numPr>
          <w:ilvl w:val="0"/>
          <w:numId w:val="34"/>
        </w:numPr>
        <w:suppressAutoHyphens/>
        <w:spacing w:after="0" w:line="240" w:lineRule="auto"/>
        <w:contextualSpacing/>
        <w:jc w:val="left"/>
        <w:rPr>
          <w:iCs/>
          <w:sz w:val="24"/>
          <w:szCs w:val="24"/>
          <w:lang w:eastAsia="x-none"/>
        </w:rPr>
      </w:pPr>
      <w:r w:rsidRPr="005F048A">
        <w:rPr>
          <w:iCs/>
          <w:sz w:val="24"/>
          <w:szCs w:val="24"/>
          <w:lang w:eastAsia="x-none"/>
        </w:rPr>
        <w:t>создание кластеров хранения данных, в порядке установленном технической документацией производителя.</w:t>
      </w:r>
    </w:p>
    <w:p w:rsidR="005F048A" w:rsidRPr="005F048A" w:rsidRDefault="005F048A" w:rsidP="005F048A">
      <w:pPr>
        <w:widowControl w:val="0"/>
        <w:numPr>
          <w:ilvl w:val="0"/>
          <w:numId w:val="38"/>
        </w:numPr>
        <w:suppressAutoHyphens/>
        <w:spacing w:after="0" w:line="240" w:lineRule="auto"/>
        <w:contextualSpacing/>
        <w:jc w:val="left"/>
        <w:rPr>
          <w:rFonts w:eastAsia="SimSun"/>
          <w:b/>
          <w:bCs/>
          <w:color w:val="00000A"/>
          <w:kern w:val="2"/>
          <w:sz w:val="24"/>
          <w:szCs w:val="24"/>
        </w:rPr>
      </w:pPr>
      <w:r w:rsidRPr="005F048A">
        <w:rPr>
          <w:rFonts w:eastAsia="SimSun"/>
          <w:b/>
          <w:bCs/>
          <w:color w:val="00000A"/>
          <w:kern w:val="2"/>
          <w:sz w:val="24"/>
          <w:szCs w:val="24"/>
        </w:rPr>
        <w:t xml:space="preserve">Подключение к сетям передачи данных и сетям хранения данных; </w:t>
      </w:r>
    </w:p>
    <w:p w:rsidR="005F048A" w:rsidRPr="005F048A" w:rsidRDefault="005F048A" w:rsidP="005F048A">
      <w:pPr>
        <w:spacing w:after="0"/>
        <w:ind w:left="1065" w:firstLine="708"/>
        <w:rPr>
          <w:rFonts w:eastAsia="SimSun"/>
          <w:color w:val="00000A"/>
          <w:kern w:val="2"/>
          <w:sz w:val="24"/>
          <w:szCs w:val="24"/>
        </w:rPr>
      </w:pPr>
      <w:r w:rsidRPr="005F048A">
        <w:rPr>
          <w:rFonts w:eastAsia="SimSun"/>
          <w:color w:val="00000A"/>
          <w:kern w:val="2"/>
          <w:sz w:val="24"/>
          <w:szCs w:val="24"/>
        </w:rPr>
        <w:t>На всем оборудовании (Приложение №1 к описанию объекта закупки) должно быть выполнено подключение к имеющимся у Заказчика портам сети передачи данных Ethernet, SAN сети хранения данных, в соответствии с требованиями производителя (инсталляционный профиль конфигурации предоставляется Заказчиком). Подключение включает в себя</w:t>
      </w:r>
      <w:bookmarkStart w:id="0" w:name="_Hlk106619491"/>
      <w:bookmarkEnd w:id="0"/>
      <w:r w:rsidRPr="005F048A">
        <w:rPr>
          <w:rFonts w:eastAsia="SimSun"/>
          <w:color w:val="00000A"/>
          <w:kern w:val="2"/>
          <w:sz w:val="24"/>
          <w:szCs w:val="24"/>
        </w:rPr>
        <w:t>:</w:t>
      </w:r>
    </w:p>
    <w:p w:rsidR="005F048A" w:rsidRPr="005F048A" w:rsidRDefault="005F048A" w:rsidP="005F048A">
      <w:pPr>
        <w:widowControl w:val="0"/>
        <w:numPr>
          <w:ilvl w:val="0"/>
          <w:numId w:val="35"/>
        </w:numPr>
        <w:suppressAutoHyphens/>
        <w:spacing w:after="0" w:line="240" w:lineRule="auto"/>
        <w:ind w:left="1843"/>
        <w:contextualSpacing/>
        <w:jc w:val="left"/>
        <w:rPr>
          <w:iCs/>
          <w:sz w:val="24"/>
          <w:szCs w:val="24"/>
          <w:lang w:eastAsia="x-none"/>
        </w:rPr>
      </w:pPr>
      <w:r w:rsidRPr="005F048A">
        <w:rPr>
          <w:iCs/>
          <w:sz w:val="24"/>
          <w:szCs w:val="24"/>
          <w:lang w:eastAsia="x-none"/>
        </w:rPr>
        <w:t>настройку зонирования;</w:t>
      </w:r>
    </w:p>
    <w:p w:rsidR="005F048A" w:rsidRPr="005F048A" w:rsidRDefault="005F048A" w:rsidP="005F048A">
      <w:pPr>
        <w:widowControl w:val="0"/>
        <w:numPr>
          <w:ilvl w:val="0"/>
          <w:numId w:val="35"/>
        </w:numPr>
        <w:suppressAutoHyphens/>
        <w:spacing w:after="0" w:line="240" w:lineRule="auto"/>
        <w:ind w:left="1843"/>
        <w:contextualSpacing/>
        <w:jc w:val="left"/>
        <w:rPr>
          <w:iCs/>
          <w:sz w:val="24"/>
          <w:szCs w:val="24"/>
          <w:lang w:eastAsia="x-none"/>
        </w:rPr>
      </w:pPr>
      <w:r w:rsidRPr="005F048A">
        <w:rPr>
          <w:iCs/>
          <w:sz w:val="24"/>
          <w:szCs w:val="24"/>
          <w:lang w:eastAsia="x-none"/>
        </w:rPr>
        <w:t>создание «алиасов»;</w:t>
      </w:r>
    </w:p>
    <w:p w:rsidR="005F048A" w:rsidRPr="005F048A" w:rsidRDefault="005F048A" w:rsidP="005F048A">
      <w:pPr>
        <w:widowControl w:val="0"/>
        <w:numPr>
          <w:ilvl w:val="0"/>
          <w:numId w:val="35"/>
        </w:numPr>
        <w:suppressAutoHyphens/>
        <w:spacing w:after="0" w:line="240" w:lineRule="auto"/>
        <w:ind w:left="1843"/>
        <w:contextualSpacing/>
        <w:jc w:val="left"/>
        <w:rPr>
          <w:iCs/>
          <w:sz w:val="24"/>
          <w:szCs w:val="24"/>
          <w:lang w:eastAsia="x-none"/>
        </w:rPr>
      </w:pPr>
      <w:r w:rsidRPr="005F048A">
        <w:rPr>
          <w:iCs/>
          <w:sz w:val="24"/>
          <w:szCs w:val="24"/>
          <w:lang w:eastAsia="x-none"/>
        </w:rPr>
        <w:t>настройку безопасности;</w:t>
      </w:r>
    </w:p>
    <w:p w:rsidR="005F048A" w:rsidRPr="005F048A" w:rsidRDefault="005F048A" w:rsidP="005F048A">
      <w:pPr>
        <w:widowControl w:val="0"/>
        <w:numPr>
          <w:ilvl w:val="0"/>
          <w:numId w:val="35"/>
        </w:numPr>
        <w:suppressAutoHyphens/>
        <w:spacing w:after="0" w:line="240" w:lineRule="auto"/>
        <w:ind w:left="1843"/>
        <w:contextualSpacing/>
        <w:jc w:val="left"/>
        <w:rPr>
          <w:iCs/>
          <w:sz w:val="24"/>
          <w:szCs w:val="24"/>
          <w:lang w:eastAsia="x-none"/>
        </w:rPr>
      </w:pPr>
      <w:r w:rsidRPr="005F048A">
        <w:rPr>
          <w:iCs/>
          <w:sz w:val="24"/>
          <w:szCs w:val="24"/>
          <w:lang w:eastAsia="x-none"/>
        </w:rPr>
        <w:t>конфигурирование виртуальных сетей;</w:t>
      </w:r>
    </w:p>
    <w:p w:rsidR="005F048A" w:rsidRPr="005F048A" w:rsidRDefault="005F048A" w:rsidP="005F048A">
      <w:pPr>
        <w:widowControl w:val="0"/>
        <w:numPr>
          <w:ilvl w:val="0"/>
          <w:numId w:val="35"/>
        </w:numPr>
        <w:suppressAutoHyphens/>
        <w:spacing w:after="0" w:line="240" w:lineRule="auto"/>
        <w:ind w:left="1843"/>
        <w:contextualSpacing/>
        <w:jc w:val="left"/>
        <w:rPr>
          <w:iCs/>
          <w:sz w:val="24"/>
          <w:szCs w:val="24"/>
          <w:lang w:eastAsia="x-none"/>
        </w:rPr>
      </w:pPr>
      <w:r w:rsidRPr="005F048A">
        <w:rPr>
          <w:iCs/>
          <w:sz w:val="24"/>
          <w:szCs w:val="24"/>
          <w:lang w:eastAsia="x-none"/>
        </w:rPr>
        <w:t>настройку агрегации каналов;</w:t>
      </w:r>
    </w:p>
    <w:p w:rsidR="005F048A" w:rsidRPr="005F048A" w:rsidRDefault="005F048A" w:rsidP="005F048A">
      <w:pPr>
        <w:widowControl w:val="0"/>
        <w:numPr>
          <w:ilvl w:val="0"/>
          <w:numId w:val="35"/>
        </w:numPr>
        <w:suppressAutoHyphens/>
        <w:spacing w:after="0" w:line="240" w:lineRule="auto"/>
        <w:ind w:left="1843"/>
        <w:contextualSpacing/>
        <w:jc w:val="left"/>
        <w:rPr>
          <w:iCs/>
          <w:sz w:val="24"/>
          <w:szCs w:val="24"/>
          <w:lang w:eastAsia="x-none"/>
        </w:rPr>
      </w:pPr>
      <w:r w:rsidRPr="005F048A">
        <w:rPr>
          <w:iCs/>
          <w:sz w:val="24"/>
          <w:szCs w:val="24"/>
          <w:lang w:eastAsia="x-none"/>
        </w:rPr>
        <w:t>настройку параметров отказоустойчивости, в соответствии с документацией производителя.</w:t>
      </w:r>
    </w:p>
    <w:p w:rsidR="005F048A" w:rsidRPr="005F048A" w:rsidRDefault="005F048A" w:rsidP="005F048A">
      <w:pPr>
        <w:widowControl w:val="0"/>
        <w:numPr>
          <w:ilvl w:val="0"/>
          <w:numId w:val="38"/>
        </w:numPr>
        <w:suppressAutoHyphens/>
        <w:spacing w:after="0" w:line="240" w:lineRule="auto"/>
        <w:contextualSpacing/>
        <w:jc w:val="left"/>
        <w:rPr>
          <w:iCs/>
          <w:sz w:val="24"/>
          <w:szCs w:val="24"/>
          <w:lang w:eastAsia="x-none"/>
        </w:rPr>
      </w:pPr>
      <w:r w:rsidRPr="005F048A">
        <w:rPr>
          <w:b/>
          <w:iCs/>
          <w:sz w:val="24"/>
          <w:szCs w:val="24"/>
          <w:lang w:eastAsia="x-none"/>
        </w:rPr>
        <w:t>Настройка мониторинга</w:t>
      </w:r>
      <w:r w:rsidRPr="005F048A">
        <w:rPr>
          <w:iCs/>
          <w:sz w:val="24"/>
          <w:szCs w:val="24"/>
          <w:lang w:eastAsia="x-none"/>
        </w:rPr>
        <w:t>:</w:t>
      </w:r>
    </w:p>
    <w:p w:rsidR="005F048A" w:rsidRPr="005F048A" w:rsidRDefault="005F048A" w:rsidP="005F048A">
      <w:pPr>
        <w:widowControl w:val="0"/>
        <w:numPr>
          <w:ilvl w:val="2"/>
          <w:numId w:val="36"/>
        </w:numPr>
        <w:suppressAutoHyphens/>
        <w:spacing w:after="0" w:line="240" w:lineRule="auto"/>
        <w:ind w:left="1843"/>
        <w:contextualSpacing/>
        <w:jc w:val="left"/>
        <w:rPr>
          <w:iCs/>
          <w:sz w:val="24"/>
          <w:szCs w:val="24"/>
          <w:lang w:eastAsia="x-none"/>
        </w:rPr>
      </w:pPr>
      <w:r w:rsidRPr="005F048A">
        <w:rPr>
          <w:iCs/>
          <w:sz w:val="24"/>
          <w:szCs w:val="24"/>
          <w:lang w:eastAsia="x-none"/>
        </w:rPr>
        <w:t>Настройка рассылки уведомлений в системе мониторинга.</w:t>
      </w:r>
    </w:p>
    <w:p w:rsidR="005F048A" w:rsidRPr="005F048A" w:rsidRDefault="005F048A" w:rsidP="005F048A">
      <w:pPr>
        <w:widowControl w:val="0"/>
        <w:spacing w:after="0" w:line="240" w:lineRule="auto"/>
        <w:ind w:left="1429"/>
        <w:contextualSpacing/>
        <w:rPr>
          <w:iCs/>
          <w:sz w:val="24"/>
          <w:szCs w:val="24"/>
          <w:lang w:eastAsia="x-none"/>
        </w:rPr>
      </w:pPr>
    </w:p>
    <w:p w:rsidR="005F048A" w:rsidRPr="005F048A" w:rsidRDefault="005F048A" w:rsidP="005F048A">
      <w:pPr>
        <w:widowControl w:val="0"/>
        <w:suppressAutoHyphens/>
        <w:spacing w:after="0" w:line="240" w:lineRule="auto"/>
        <w:ind w:firstLine="709"/>
        <w:rPr>
          <w:rFonts w:eastAsia="SimSun"/>
          <w:color w:val="00000A"/>
          <w:kern w:val="2"/>
          <w:sz w:val="24"/>
          <w:szCs w:val="24"/>
        </w:rPr>
      </w:pPr>
      <w:r w:rsidRPr="005F048A">
        <w:rPr>
          <w:rFonts w:eastAsia="SimSun"/>
          <w:color w:val="00000A"/>
          <w:kern w:val="2"/>
          <w:sz w:val="24"/>
          <w:szCs w:val="24"/>
        </w:rPr>
        <w:t>Ввод в эксплуатацию производится в присутствии Заказчика.</w:t>
      </w:r>
    </w:p>
    <w:p w:rsidR="005F048A" w:rsidRPr="005F048A" w:rsidRDefault="005F048A" w:rsidP="005F048A">
      <w:pPr>
        <w:widowControl w:val="0"/>
        <w:spacing w:after="0" w:line="240" w:lineRule="auto"/>
        <w:ind w:firstLine="709"/>
        <w:contextualSpacing/>
        <w:rPr>
          <w:iCs/>
          <w:sz w:val="24"/>
          <w:szCs w:val="24"/>
          <w:lang w:val="x-none" w:eastAsia="x-none"/>
        </w:rPr>
      </w:pPr>
      <w:r w:rsidRPr="005F048A">
        <w:rPr>
          <w:iCs/>
          <w:sz w:val="24"/>
          <w:szCs w:val="24"/>
          <w:lang w:val="x-none" w:eastAsia="x-none"/>
        </w:rPr>
        <w:t>Все работы должны быть выполнены без остановки работы информационных систем Заказчика.</w:t>
      </w:r>
    </w:p>
    <w:p w:rsidR="005F048A" w:rsidRPr="005F048A" w:rsidRDefault="005F048A" w:rsidP="005F048A">
      <w:pPr>
        <w:widowControl w:val="0"/>
        <w:spacing w:after="0" w:line="240" w:lineRule="auto"/>
        <w:ind w:firstLine="709"/>
        <w:contextualSpacing/>
        <w:rPr>
          <w:iCs/>
          <w:sz w:val="24"/>
          <w:szCs w:val="24"/>
          <w:lang w:val="x-none" w:eastAsia="x-none"/>
        </w:rPr>
      </w:pPr>
    </w:p>
    <w:p w:rsidR="005F048A" w:rsidRPr="005F048A" w:rsidRDefault="005F048A" w:rsidP="005F048A">
      <w:pPr>
        <w:widowControl w:val="0"/>
        <w:numPr>
          <w:ilvl w:val="1"/>
          <w:numId w:val="25"/>
        </w:numPr>
        <w:tabs>
          <w:tab w:val="left" w:pos="426"/>
          <w:tab w:val="left" w:pos="1134"/>
        </w:tabs>
        <w:suppressAutoHyphens/>
        <w:spacing w:after="120" w:line="240" w:lineRule="auto"/>
        <w:ind w:left="0" w:firstLine="709"/>
        <w:contextualSpacing/>
        <w:jc w:val="left"/>
        <w:rPr>
          <w:b/>
          <w:color w:val="00000A"/>
          <w:kern w:val="2"/>
          <w:sz w:val="24"/>
          <w:szCs w:val="24"/>
          <w:lang w:eastAsia="ru-RU"/>
        </w:rPr>
      </w:pPr>
      <w:r w:rsidRPr="005F048A">
        <w:rPr>
          <w:b/>
          <w:color w:val="00000A"/>
          <w:kern w:val="2"/>
          <w:sz w:val="24"/>
          <w:szCs w:val="24"/>
          <w:lang w:eastAsia="ru-RU"/>
        </w:rPr>
        <w:t xml:space="preserve"> Комплектация оборудования</w:t>
      </w:r>
    </w:p>
    <w:p w:rsidR="005F048A" w:rsidRPr="005F048A" w:rsidRDefault="005F048A" w:rsidP="005F048A">
      <w:pPr>
        <w:widowControl w:val="0"/>
        <w:spacing w:after="0" w:line="240" w:lineRule="auto"/>
        <w:ind w:firstLine="708"/>
        <w:contextualSpacing/>
        <w:rPr>
          <w:iCs/>
          <w:sz w:val="24"/>
          <w:szCs w:val="24"/>
          <w:lang w:eastAsia="x-none"/>
        </w:rPr>
      </w:pPr>
      <w:r w:rsidRPr="005F048A">
        <w:rPr>
          <w:iCs/>
          <w:sz w:val="24"/>
          <w:szCs w:val="24"/>
          <w:lang w:eastAsia="x-none"/>
        </w:rPr>
        <w:t>Комплектация оборудования (Приложение №1 к описанию объекта закупки) должна включать в себя необходимые адаптеры для подключения всех компонентов к сети хранения и сети передачи данных, имеющиеся у Заказчика.</w:t>
      </w:r>
    </w:p>
    <w:p w:rsidR="005F048A" w:rsidRPr="005F048A" w:rsidRDefault="005F048A" w:rsidP="005F048A">
      <w:pPr>
        <w:widowControl w:val="0"/>
        <w:spacing w:after="0" w:line="240" w:lineRule="auto"/>
        <w:ind w:firstLine="709"/>
        <w:contextualSpacing/>
        <w:rPr>
          <w:iCs/>
          <w:color w:val="000000"/>
          <w:sz w:val="24"/>
          <w:szCs w:val="24"/>
          <w:lang w:val="x-none" w:eastAsia="ko-KR"/>
        </w:rPr>
      </w:pPr>
      <w:r w:rsidRPr="005F048A">
        <w:rPr>
          <w:iCs/>
          <w:color w:val="000000"/>
          <w:sz w:val="24"/>
          <w:szCs w:val="24"/>
          <w:lang w:eastAsia="ko-KR"/>
        </w:rPr>
        <w:t xml:space="preserve">На всем оборудовании </w:t>
      </w:r>
      <w:r w:rsidRPr="005F048A">
        <w:rPr>
          <w:iCs/>
          <w:sz w:val="24"/>
          <w:szCs w:val="24"/>
          <w:lang w:val="x-none" w:eastAsia="x-none"/>
        </w:rPr>
        <w:t>(Приложение №1 к описанию объекта закупки)</w:t>
      </w:r>
      <w:r w:rsidRPr="005F048A">
        <w:rPr>
          <w:iCs/>
          <w:sz w:val="24"/>
          <w:szCs w:val="24"/>
          <w:lang w:eastAsia="x-none"/>
        </w:rPr>
        <w:t xml:space="preserve"> должна быть предустановлена базовая система ввода-вывода</w:t>
      </w:r>
      <w:r w:rsidRPr="005F048A">
        <w:rPr>
          <w:bCs/>
          <w:iCs/>
          <w:sz w:val="24"/>
          <w:szCs w:val="24"/>
          <w:vertAlign w:val="superscript"/>
          <w:lang w:val="x-none" w:eastAsia="x-none"/>
        </w:rPr>
        <w:footnoteReference w:id="1"/>
      </w:r>
      <w:r w:rsidRPr="005F048A">
        <w:rPr>
          <w:iCs/>
          <w:sz w:val="24"/>
          <w:szCs w:val="24"/>
          <w:lang w:eastAsia="x-none"/>
        </w:rPr>
        <w:t>, отвечающая следующим требованиям:</w:t>
      </w:r>
    </w:p>
    <w:p w:rsidR="005F048A" w:rsidRPr="005F048A" w:rsidRDefault="005F048A" w:rsidP="005F048A">
      <w:pPr>
        <w:widowControl w:val="0"/>
        <w:numPr>
          <w:ilvl w:val="0"/>
          <w:numId w:val="26"/>
        </w:numPr>
        <w:suppressAutoHyphens/>
        <w:spacing w:after="0" w:line="240" w:lineRule="auto"/>
        <w:ind w:left="1276" w:hanging="283"/>
        <w:contextualSpacing/>
        <w:jc w:val="left"/>
        <w:rPr>
          <w:iCs/>
          <w:sz w:val="24"/>
          <w:szCs w:val="24"/>
          <w:lang w:eastAsia="x-none"/>
        </w:rPr>
      </w:pPr>
      <w:r w:rsidRPr="005F048A">
        <w:rPr>
          <w:iCs/>
          <w:sz w:val="24"/>
          <w:szCs w:val="24"/>
          <w:lang w:eastAsia="x-none"/>
        </w:rPr>
        <w:t>Наличие русифицированной базовой системы ввода-вывода;</w:t>
      </w:r>
    </w:p>
    <w:p w:rsidR="005F048A" w:rsidRPr="005F048A" w:rsidRDefault="005F048A" w:rsidP="005F048A">
      <w:pPr>
        <w:tabs>
          <w:tab w:val="left" w:pos="1134"/>
        </w:tabs>
        <w:spacing w:after="0" w:line="240" w:lineRule="auto"/>
        <w:jc w:val="left"/>
        <w:rPr>
          <w:rFonts w:eastAsia="SimSun"/>
          <w:color w:val="000000"/>
          <w:kern w:val="2"/>
          <w:sz w:val="24"/>
          <w:szCs w:val="24"/>
          <w:lang w:val="x-none" w:eastAsia="ko-KR"/>
        </w:rPr>
      </w:pPr>
    </w:p>
    <w:p w:rsidR="005F048A" w:rsidRPr="005F048A" w:rsidRDefault="005F048A" w:rsidP="005F048A">
      <w:pPr>
        <w:widowControl w:val="0"/>
        <w:numPr>
          <w:ilvl w:val="1"/>
          <w:numId w:val="25"/>
        </w:numPr>
        <w:tabs>
          <w:tab w:val="left" w:pos="426"/>
          <w:tab w:val="left" w:pos="1134"/>
        </w:tabs>
        <w:suppressAutoHyphens/>
        <w:spacing w:after="120" w:line="240" w:lineRule="auto"/>
        <w:ind w:left="0" w:firstLine="709"/>
        <w:contextualSpacing/>
        <w:jc w:val="left"/>
        <w:rPr>
          <w:b/>
          <w:color w:val="00000A"/>
          <w:kern w:val="2"/>
          <w:sz w:val="24"/>
          <w:szCs w:val="24"/>
          <w:lang w:eastAsia="ru-RU"/>
        </w:rPr>
      </w:pPr>
      <w:r w:rsidRPr="005F048A">
        <w:rPr>
          <w:b/>
          <w:color w:val="00000A"/>
          <w:kern w:val="2"/>
          <w:sz w:val="24"/>
          <w:szCs w:val="24"/>
          <w:lang w:eastAsia="ru-RU"/>
        </w:rPr>
        <w:t xml:space="preserve"> Требования к разрабатываемой технической документации</w:t>
      </w:r>
    </w:p>
    <w:p w:rsidR="005F048A" w:rsidRPr="005F048A" w:rsidRDefault="005F048A" w:rsidP="005F048A">
      <w:pPr>
        <w:widowControl w:val="0"/>
        <w:spacing w:after="0" w:line="240" w:lineRule="auto"/>
        <w:ind w:firstLine="709"/>
        <w:contextualSpacing/>
        <w:rPr>
          <w:bCs/>
          <w:iCs/>
          <w:sz w:val="24"/>
          <w:szCs w:val="24"/>
          <w:lang w:eastAsia="x-none"/>
        </w:rPr>
      </w:pPr>
      <w:r w:rsidRPr="005F048A">
        <w:rPr>
          <w:bCs/>
          <w:iCs/>
          <w:sz w:val="24"/>
          <w:szCs w:val="24"/>
          <w:lang w:eastAsia="x-none"/>
        </w:rPr>
        <w:t xml:space="preserve">В рамках оказываемых Услуг по расширению </w:t>
      </w:r>
      <w:r w:rsidRPr="005F048A">
        <w:rPr>
          <w:bCs/>
          <w:iCs/>
          <w:sz w:val="24"/>
          <w:szCs w:val="24"/>
          <w:lang w:val="x-none" w:eastAsia="x-none"/>
        </w:rPr>
        <w:t>ПАК ЦОД ПНО</w:t>
      </w:r>
      <w:r w:rsidRPr="005F048A">
        <w:rPr>
          <w:bCs/>
          <w:iCs/>
          <w:sz w:val="24"/>
          <w:szCs w:val="24"/>
          <w:lang w:eastAsia="x-none"/>
        </w:rPr>
        <w:t xml:space="preserve"> необходимо разработать, согласовать и </w:t>
      </w:r>
      <w:r w:rsidRPr="005F048A">
        <w:rPr>
          <w:iCs/>
          <w:sz w:val="24"/>
          <w:szCs w:val="24"/>
          <w:lang w:eastAsia="x-none"/>
        </w:rPr>
        <w:t xml:space="preserve">предоставить Заказчику комплект технической документации, в сроки, установленные п. 1.5 </w:t>
      </w:r>
      <w:r w:rsidRPr="005F048A">
        <w:rPr>
          <w:iCs/>
          <w:sz w:val="24"/>
          <w:szCs w:val="24"/>
          <w:lang w:val="x-none" w:eastAsia="x-none"/>
        </w:rPr>
        <w:t>описания объекта закупки</w:t>
      </w:r>
      <w:r w:rsidRPr="005F048A">
        <w:rPr>
          <w:iCs/>
          <w:sz w:val="24"/>
          <w:szCs w:val="24"/>
          <w:lang w:eastAsia="x-none"/>
        </w:rPr>
        <w:t xml:space="preserve"> (график оказания Услуг), в составе:</w:t>
      </w:r>
    </w:p>
    <w:p w:rsidR="005F048A" w:rsidRPr="005F048A" w:rsidRDefault="005F048A" w:rsidP="005F048A">
      <w:pPr>
        <w:numPr>
          <w:ilvl w:val="0"/>
          <w:numId w:val="39"/>
        </w:numPr>
        <w:tabs>
          <w:tab w:val="left" w:pos="708"/>
        </w:tabs>
        <w:suppressAutoHyphens/>
        <w:spacing w:after="200" w:line="240" w:lineRule="auto"/>
        <w:contextualSpacing/>
        <w:jc w:val="left"/>
        <w:rPr>
          <w:rFonts w:eastAsia="SimSun"/>
          <w:color w:val="00000A"/>
          <w:kern w:val="2"/>
          <w:sz w:val="24"/>
          <w:szCs w:val="24"/>
        </w:rPr>
      </w:pPr>
      <w:r w:rsidRPr="005F048A">
        <w:rPr>
          <w:rFonts w:eastAsia="SimSun"/>
          <w:color w:val="00000A"/>
          <w:kern w:val="2"/>
          <w:sz w:val="24"/>
          <w:szCs w:val="24"/>
        </w:rPr>
        <w:t>Схема структурная комплекса технических средств;</w:t>
      </w:r>
    </w:p>
    <w:p w:rsidR="005F048A" w:rsidRPr="005F048A" w:rsidRDefault="005F048A" w:rsidP="005F048A">
      <w:pPr>
        <w:numPr>
          <w:ilvl w:val="0"/>
          <w:numId w:val="39"/>
        </w:numPr>
        <w:tabs>
          <w:tab w:val="left" w:pos="708"/>
        </w:tabs>
        <w:suppressAutoHyphens/>
        <w:spacing w:after="200" w:line="240" w:lineRule="auto"/>
        <w:contextualSpacing/>
        <w:jc w:val="left"/>
        <w:rPr>
          <w:rFonts w:eastAsia="SimSun"/>
          <w:color w:val="00000A"/>
          <w:kern w:val="2"/>
          <w:sz w:val="24"/>
          <w:szCs w:val="24"/>
        </w:rPr>
      </w:pPr>
      <w:r w:rsidRPr="005F048A">
        <w:rPr>
          <w:rFonts w:eastAsia="SimSun"/>
          <w:color w:val="00000A"/>
          <w:kern w:val="2"/>
          <w:sz w:val="24"/>
          <w:szCs w:val="24"/>
        </w:rPr>
        <w:t>План расположения оборудования и проводок;</w:t>
      </w:r>
    </w:p>
    <w:p w:rsidR="005F048A" w:rsidRPr="005F048A" w:rsidRDefault="005F048A" w:rsidP="005F048A">
      <w:pPr>
        <w:numPr>
          <w:ilvl w:val="0"/>
          <w:numId w:val="39"/>
        </w:numPr>
        <w:tabs>
          <w:tab w:val="left" w:pos="708"/>
        </w:tabs>
        <w:suppressAutoHyphens/>
        <w:spacing w:after="200" w:line="240" w:lineRule="auto"/>
        <w:contextualSpacing/>
        <w:jc w:val="left"/>
        <w:rPr>
          <w:rFonts w:eastAsia="SimSun"/>
          <w:color w:val="00000A"/>
          <w:kern w:val="2"/>
          <w:sz w:val="24"/>
          <w:szCs w:val="24"/>
        </w:rPr>
      </w:pPr>
      <w:r w:rsidRPr="005F048A">
        <w:rPr>
          <w:rFonts w:eastAsia="SimSun"/>
          <w:color w:val="00000A"/>
          <w:kern w:val="2"/>
          <w:sz w:val="24"/>
          <w:szCs w:val="24"/>
        </w:rPr>
        <w:t>Спецификация оборудования;</w:t>
      </w:r>
    </w:p>
    <w:p w:rsidR="005F048A" w:rsidRPr="005F048A" w:rsidRDefault="005F048A" w:rsidP="005F048A">
      <w:pPr>
        <w:numPr>
          <w:ilvl w:val="0"/>
          <w:numId w:val="39"/>
        </w:numPr>
        <w:tabs>
          <w:tab w:val="left" w:pos="708"/>
        </w:tabs>
        <w:suppressAutoHyphens/>
        <w:spacing w:after="200" w:line="240" w:lineRule="auto"/>
        <w:contextualSpacing/>
        <w:jc w:val="left"/>
        <w:rPr>
          <w:rFonts w:eastAsia="SimSun"/>
          <w:color w:val="00000A"/>
          <w:kern w:val="2"/>
          <w:sz w:val="24"/>
          <w:szCs w:val="24"/>
        </w:rPr>
      </w:pPr>
      <w:r w:rsidRPr="005F048A">
        <w:rPr>
          <w:rFonts w:eastAsia="SimSun"/>
          <w:color w:val="00000A"/>
          <w:kern w:val="2"/>
          <w:sz w:val="24"/>
          <w:szCs w:val="24"/>
        </w:rPr>
        <w:t>Схема коммутации оборудования (соединений);</w:t>
      </w:r>
    </w:p>
    <w:p w:rsidR="005F048A" w:rsidRPr="005F048A" w:rsidRDefault="005F048A" w:rsidP="005F048A">
      <w:pPr>
        <w:numPr>
          <w:ilvl w:val="0"/>
          <w:numId w:val="39"/>
        </w:numPr>
        <w:tabs>
          <w:tab w:val="left" w:pos="708"/>
        </w:tabs>
        <w:suppressAutoHyphens/>
        <w:spacing w:after="200" w:line="240" w:lineRule="auto"/>
        <w:contextualSpacing/>
        <w:jc w:val="left"/>
        <w:rPr>
          <w:rFonts w:eastAsia="SimSun"/>
          <w:color w:val="00000A"/>
          <w:kern w:val="2"/>
          <w:sz w:val="24"/>
          <w:szCs w:val="24"/>
        </w:rPr>
      </w:pPr>
      <w:r w:rsidRPr="005F048A">
        <w:rPr>
          <w:rFonts w:eastAsia="SimSun"/>
          <w:color w:val="00000A"/>
          <w:kern w:val="2"/>
          <w:sz w:val="24"/>
          <w:szCs w:val="24"/>
        </w:rPr>
        <w:t>Таблица соединений и подключений (электросети).</w:t>
      </w:r>
    </w:p>
    <w:p w:rsidR="005F048A" w:rsidRPr="005F048A" w:rsidRDefault="005F048A" w:rsidP="005F048A">
      <w:pPr>
        <w:spacing w:after="0" w:line="240" w:lineRule="auto"/>
        <w:ind w:right="-1" w:firstLine="708"/>
        <w:rPr>
          <w:sz w:val="24"/>
          <w:szCs w:val="24"/>
          <w:lang w:eastAsia="ru-RU"/>
        </w:rPr>
      </w:pPr>
      <w:r w:rsidRPr="005F048A">
        <w:rPr>
          <w:sz w:val="24"/>
          <w:szCs w:val="24"/>
          <w:lang w:eastAsia="ru-RU"/>
        </w:rPr>
        <w:t>При необходимости проведения обследования инфраструктуры Заказчика для подготовки технической документации Исполнителем может быть запрошен доступ на объект Заказчика путем направления официального письма. Заказчик в течении 3 (трех) рабочих дней согласовывает доступ и обеспечивает сопровождение Исполнителя.</w:t>
      </w:r>
    </w:p>
    <w:p w:rsidR="005F048A" w:rsidRPr="005F048A" w:rsidRDefault="005F048A" w:rsidP="005F048A">
      <w:pPr>
        <w:spacing w:after="0" w:line="240" w:lineRule="auto"/>
        <w:ind w:right="-1" w:firstLine="851"/>
        <w:rPr>
          <w:sz w:val="24"/>
          <w:szCs w:val="24"/>
          <w:lang w:eastAsia="ru-RU"/>
        </w:rPr>
      </w:pPr>
      <w:r w:rsidRPr="005F048A">
        <w:rPr>
          <w:sz w:val="24"/>
          <w:szCs w:val="24"/>
          <w:lang w:eastAsia="ru-RU"/>
        </w:rPr>
        <w:t xml:space="preserve">Разработка технической документации должна выполняться в соответствии с действующими нормативными требованиями Российской Федерации в объеме и качестве, необходимыми для выполнения монтажных и пусконаладочных работ, а также для дальнейшей эксплуатации </w:t>
      </w:r>
      <w:r w:rsidRPr="005F048A">
        <w:rPr>
          <w:bCs/>
          <w:iCs/>
          <w:sz w:val="24"/>
          <w:szCs w:val="24"/>
          <w:lang w:eastAsia="ru-RU"/>
        </w:rPr>
        <w:t>ЦОД ПНО.</w:t>
      </w:r>
    </w:p>
    <w:p w:rsidR="005F048A" w:rsidRPr="005F048A" w:rsidRDefault="005F048A" w:rsidP="005F048A">
      <w:pPr>
        <w:spacing w:after="0" w:line="240" w:lineRule="auto"/>
        <w:ind w:right="-1" w:firstLine="851"/>
        <w:rPr>
          <w:sz w:val="24"/>
          <w:szCs w:val="24"/>
          <w:lang w:eastAsia="ru-RU"/>
        </w:rPr>
      </w:pPr>
      <w:r w:rsidRPr="005F048A">
        <w:rPr>
          <w:sz w:val="24"/>
          <w:szCs w:val="24"/>
          <w:lang w:eastAsia="ru-RU"/>
        </w:rPr>
        <w:t>Набор документов должен быть выполнен в соответствии с ГОСТ 34.201-2020 «Информационные технологии. Комплекс стандартов на автоматизированные системы. Виды, комплектность и обозначение документов при создании автоматизированных систем». Документам должны присваиваться уникальные децимальные номера в соответствии с порядком, установленным в ГОСТ 34.201-2020.</w:t>
      </w:r>
    </w:p>
    <w:p w:rsidR="005F048A" w:rsidRPr="005F048A" w:rsidRDefault="005F048A" w:rsidP="005F048A">
      <w:pPr>
        <w:spacing w:after="0" w:line="240" w:lineRule="auto"/>
        <w:ind w:right="-1" w:firstLine="851"/>
        <w:rPr>
          <w:sz w:val="24"/>
          <w:szCs w:val="24"/>
          <w:lang w:eastAsia="ru-RU"/>
        </w:rPr>
      </w:pPr>
      <w:r w:rsidRPr="005F048A">
        <w:rPr>
          <w:sz w:val="24"/>
          <w:szCs w:val="24"/>
          <w:lang w:eastAsia="ru-RU"/>
        </w:rPr>
        <w:t>Исполнитель обязан представить Заказчику комплект технической документации на бумажном носителе в одном экземпляре и на электронном носителе в соответствии со сроками, указанными в п. 1.5 описания объекта закупки (график оказания Услуг).</w:t>
      </w:r>
    </w:p>
    <w:p w:rsidR="005F048A" w:rsidRPr="005F048A" w:rsidRDefault="005F048A" w:rsidP="005F048A">
      <w:pPr>
        <w:tabs>
          <w:tab w:val="left" w:pos="1134"/>
        </w:tabs>
        <w:spacing w:after="0" w:line="240" w:lineRule="auto"/>
        <w:jc w:val="left"/>
        <w:rPr>
          <w:rFonts w:eastAsia="SimSun"/>
          <w:color w:val="000000"/>
          <w:kern w:val="2"/>
          <w:sz w:val="24"/>
          <w:szCs w:val="24"/>
          <w:lang w:eastAsia="ko-KR"/>
        </w:rPr>
      </w:pPr>
    </w:p>
    <w:p w:rsidR="005F048A" w:rsidRPr="005F048A" w:rsidRDefault="005F048A" w:rsidP="005F048A">
      <w:pPr>
        <w:widowControl w:val="0"/>
        <w:numPr>
          <w:ilvl w:val="1"/>
          <w:numId w:val="25"/>
        </w:numPr>
        <w:tabs>
          <w:tab w:val="left" w:pos="426"/>
          <w:tab w:val="left" w:pos="1134"/>
        </w:tabs>
        <w:suppressAutoHyphens/>
        <w:spacing w:after="120" w:line="240" w:lineRule="auto"/>
        <w:ind w:left="0" w:firstLine="709"/>
        <w:contextualSpacing/>
        <w:jc w:val="left"/>
        <w:rPr>
          <w:b/>
          <w:color w:val="00000A"/>
          <w:kern w:val="2"/>
          <w:sz w:val="24"/>
          <w:szCs w:val="24"/>
          <w:lang w:eastAsia="ru-RU"/>
        </w:rPr>
      </w:pPr>
      <w:r w:rsidRPr="005F048A">
        <w:rPr>
          <w:b/>
          <w:color w:val="00000A"/>
          <w:kern w:val="2"/>
          <w:sz w:val="24"/>
          <w:szCs w:val="24"/>
          <w:lang w:eastAsia="ru-RU"/>
        </w:rPr>
        <w:t xml:space="preserve"> Требования к оборудованию и гарантийным обязательствам.</w:t>
      </w:r>
    </w:p>
    <w:p w:rsidR="005F048A" w:rsidRPr="005F048A" w:rsidRDefault="005F048A" w:rsidP="005F048A">
      <w:pPr>
        <w:suppressAutoHyphens/>
        <w:spacing w:after="0" w:line="240" w:lineRule="auto"/>
        <w:ind w:firstLine="709"/>
        <w:rPr>
          <w:rFonts w:eastAsia="SimSun"/>
          <w:color w:val="000000"/>
          <w:kern w:val="2"/>
          <w:sz w:val="24"/>
          <w:szCs w:val="24"/>
          <w:lang w:eastAsia="ko-KR"/>
        </w:rPr>
      </w:pPr>
      <w:r w:rsidRPr="005F048A">
        <w:rPr>
          <w:rFonts w:eastAsia="SimSun"/>
          <w:color w:val="000000"/>
          <w:kern w:val="2"/>
          <w:sz w:val="24"/>
          <w:szCs w:val="24"/>
          <w:lang w:eastAsia="ko-KR"/>
        </w:rPr>
        <w:t>Все поставляемое оборудование в рамках оказания Услуг должно быть не ранее 2023 года выпуска.</w:t>
      </w:r>
    </w:p>
    <w:p w:rsidR="005F048A" w:rsidRPr="005F048A" w:rsidRDefault="005F048A" w:rsidP="005F048A">
      <w:pPr>
        <w:suppressAutoHyphens/>
        <w:spacing w:after="0" w:line="240" w:lineRule="auto"/>
        <w:ind w:firstLine="709"/>
        <w:rPr>
          <w:rFonts w:eastAsia="SimSun"/>
          <w:color w:val="000000"/>
          <w:kern w:val="2"/>
          <w:sz w:val="24"/>
          <w:szCs w:val="24"/>
          <w:lang w:eastAsia="ko-KR"/>
        </w:rPr>
      </w:pPr>
      <w:r w:rsidRPr="005F048A">
        <w:rPr>
          <w:rFonts w:eastAsia="SimSun"/>
          <w:color w:val="000000"/>
          <w:kern w:val="2"/>
          <w:sz w:val="24"/>
          <w:szCs w:val="24"/>
          <w:lang w:eastAsia="ko-KR"/>
        </w:rPr>
        <w:t>Оборудование должно быть новым (оборудование, которое не было в использовании, в ремонте, в том числе не было восстановлено, у которого не было осуществлена замена составных частей, не были восстановлены потребительские свойства), не являвшимся ранее выставочным экземпляром.</w:t>
      </w:r>
    </w:p>
    <w:p w:rsidR="005F048A" w:rsidRPr="005F048A" w:rsidRDefault="005F048A" w:rsidP="005F048A">
      <w:pPr>
        <w:suppressAutoHyphens/>
        <w:spacing w:after="0" w:line="240" w:lineRule="auto"/>
        <w:ind w:firstLine="709"/>
        <w:rPr>
          <w:rFonts w:eastAsia="SimSun"/>
          <w:color w:val="000000"/>
          <w:kern w:val="2"/>
          <w:sz w:val="24"/>
          <w:szCs w:val="24"/>
          <w:lang w:eastAsia="ko-KR"/>
        </w:rPr>
      </w:pPr>
      <w:r w:rsidRPr="005F048A">
        <w:rPr>
          <w:rFonts w:eastAsia="SimSun"/>
          <w:color w:val="000000"/>
          <w:kern w:val="2"/>
          <w:sz w:val="24"/>
          <w:szCs w:val="24"/>
          <w:lang w:eastAsia="ko-KR"/>
        </w:rPr>
        <w:t>Исполнитель подтверждает качество и безопасность оборудования в соответствии с действующими стандартами, утвержденными на данный вид товара, и наличием сертификатов, обязательных для данного вида товара, оформленных в соответствии с законодательством Российской Федерации. Качество оборудования, поставляемого Заказчику в соответствии с описанием объекта закупки, должно соответствовать законодательству Российской Федерации.</w:t>
      </w:r>
    </w:p>
    <w:p w:rsidR="005F048A" w:rsidRPr="005F048A" w:rsidRDefault="005F048A" w:rsidP="005F048A">
      <w:pPr>
        <w:suppressAutoHyphens/>
        <w:spacing w:after="0" w:line="240" w:lineRule="auto"/>
        <w:ind w:firstLine="709"/>
        <w:rPr>
          <w:rFonts w:eastAsia="SimSun"/>
          <w:color w:val="000000"/>
          <w:kern w:val="2"/>
          <w:sz w:val="24"/>
          <w:szCs w:val="24"/>
          <w:lang w:eastAsia="ko-KR"/>
        </w:rPr>
      </w:pPr>
      <w:r w:rsidRPr="005F048A">
        <w:rPr>
          <w:rFonts w:eastAsia="SimSun"/>
          <w:color w:val="000000"/>
          <w:kern w:val="2"/>
          <w:sz w:val="24"/>
          <w:szCs w:val="24"/>
          <w:lang w:eastAsia="ko-KR"/>
        </w:rPr>
        <w:t>Оборудование должно быть серийным, произведено в заводских (промышленных) условиях (иметь заводской серийный номер на корпусе). Маркировка упакованного оборудования должна быть осуществлена надлежащим образом, в том числе содержать сведения о наименовании оборудования (модель, артикул и др.), производителе оборудования, правилах хранения и транспортировки.</w:t>
      </w:r>
    </w:p>
    <w:p w:rsidR="005F048A" w:rsidRPr="005F048A" w:rsidRDefault="005F048A" w:rsidP="005F048A">
      <w:pPr>
        <w:spacing w:after="0" w:line="240" w:lineRule="auto"/>
        <w:ind w:right="-1" w:firstLine="851"/>
        <w:rPr>
          <w:sz w:val="24"/>
          <w:szCs w:val="24"/>
          <w:lang w:eastAsia="ru-RU"/>
        </w:rPr>
      </w:pPr>
      <w:r w:rsidRPr="005F048A">
        <w:rPr>
          <w:sz w:val="24"/>
          <w:szCs w:val="24"/>
          <w:lang w:eastAsia="ru-RU"/>
        </w:rPr>
        <w:t xml:space="preserve">В целях проверки соответствия поставляемого оборудования требованиям предыдущего абзаца Исполнитель должен предоставить Заказчику серийные номера оборудования не менее чем за 5 рабочих дней до передачи оборудования Заказчику. </w:t>
      </w:r>
    </w:p>
    <w:p w:rsidR="005F048A" w:rsidRPr="005F048A" w:rsidRDefault="005F048A" w:rsidP="005F048A">
      <w:pPr>
        <w:suppressAutoHyphens/>
        <w:spacing w:after="0" w:line="240" w:lineRule="auto"/>
        <w:ind w:firstLine="709"/>
        <w:rPr>
          <w:rFonts w:eastAsia="SimSun"/>
          <w:color w:val="000000"/>
          <w:kern w:val="2"/>
          <w:sz w:val="24"/>
          <w:szCs w:val="24"/>
          <w:lang w:eastAsia="ko-KR"/>
        </w:rPr>
      </w:pPr>
      <w:r w:rsidRPr="005F048A">
        <w:rPr>
          <w:rFonts w:eastAsia="SimSun"/>
          <w:color w:val="000000"/>
          <w:kern w:val="2"/>
          <w:sz w:val="24"/>
          <w:szCs w:val="24"/>
          <w:lang w:eastAsia="ko-KR"/>
        </w:rPr>
        <w:t>Оборудование должно соответствовать требованиям к техническим и функциональным характеристикам, потребительским свойствам, в том числе по производительности и эргономическим показателям, установленным производителем оборудования. Корпус, комплектующие (пластмассовые элементы и металлические детали) не должны иметь потертостей, царапин, сколов, трещин, вздутий, вмятин, ухудшающих его внешний вид и препятствующих нормальной работе, а также следов вскрытия. Подвижные элементы должны легко перемещаться без перекосов и заеданий. Оборудование не должно иметь дефектов, связанных с конструкцией, материалами или работой по их изготовлению.</w:t>
      </w:r>
    </w:p>
    <w:p w:rsidR="005F048A" w:rsidRPr="005F048A" w:rsidRDefault="005F048A" w:rsidP="005F048A">
      <w:pPr>
        <w:widowControl w:val="0"/>
        <w:spacing w:after="0" w:line="240" w:lineRule="auto"/>
        <w:ind w:firstLine="709"/>
        <w:textAlignment w:val="baseline"/>
        <w:rPr>
          <w:sz w:val="24"/>
          <w:szCs w:val="24"/>
          <w:lang w:eastAsia="ru-RU"/>
        </w:rPr>
      </w:pPr>
      <w:r w:rsidRPr="005F048A">
        <w:rPr>
          <w:color w:val="000000"/>
          <w:sz w:val="24"/>
          <w:szCs w:val="24"/>
          <w:lang w:eastAsia="ru-RU"/>
        </w:rPr>
        <w:t xml:space="preserve">Предлагаемые к использованию материалы и оборудование, их качество и комплектация должны соответствовать требованиям действующих государственных стандартов (ГОСТ), технических условий (ТУ), требованиям иных нормативных документов, а также требованиям действующего законодательства Российской Федерации, что должно подтверждаться при поставке наличием у Исполнителя соответствующих документов (сертификаты качества, сертификаты соответствия). </w:t>
      </w:r>
    </w:p>
    <w:p w:rsidR="005F048A" w:rsidRPr="005F048A" w:rsidRDefault="005F048A" w:rsidP="005F048A">
      <w:pPr>
        <w:widowControl w:val="0"/>
        <w:spacing w:after="0" w:line="240" w:lineRule="auto"/>
        <w:ind w:firstLine="709"/>
        <w:textAlignment w:val="baseline"/>
        <w:rPr>
          <w:sz w:val="24"/>
          <w:szCs w:val="24"/>
          <w:lang w:eastAsia="ru-RU"/>
        </w:rPr>
      </w:pPr>
      <w:r w:rsidRPr="005F048A">
        <w:rPr>
          <w:color w:val="000000"/>
          <w:sz w:val="24"/>
          <w:szCs w:val="24"/>
          <w:lang w:eastAsia="ru-RU"/>
        </w:rPr>
        <w:t xml:space="preserve">Оказание Услуг с применением оборудования должно производиться в строгом соответствии с </w:t>
      </w:r>
      <w:r w:rsidRPr="005F048A">
        <w:rPr>
          <w:sz w:val="24"/>
          <w:szCs w:val="24"/>
          <w:lang w:eastAsia="ru-RU"/>
        </w:rPr>
        <w:t xml:space="preserve">требованиями </w:t>
      </w:r>
      <w:r w:rsidRPr="005F048A">
        <w:rPr>
          <w:color w:val="000000"/>
          <w:sz w:val="24"/>
          <w:szCs w:val="24"/>
          <w:lang w:eastAsia="ru-RU"/>
        </w:rPr>
        <w:t xml:space="preserve">производителей по монтажу и вводу оборудования в эксплуатацию. </w:t>
      </w:r>
    </w:p>
    <w:p w:rsidR="005F048A" w:rsidRPr="005F048A" w:rsidRDefault="005F048A" w:rsidP="005F048A">
      <w:pPr>
        <w:widowControl w:val="0"/>
        <w:spacing w:after="0" w:line="240" w:lineRule="auto"/>
        <w:ind w:firstLine="709"/>
        <w:textAlignment w:val="baseline"/>
        <w:rPr>
          <w:color w:val="000000"/>
          <w:sz w:val="24"/>
          <w:szCs w:val="24"/>
          <w:lang w:eastAsia="ru-RU"/>
        </w:rPr>
      </w:pPr>
      <w:r w:rsidRPr="005F048A">
        <w:rPr>
          <w:color w:val="000000"/>
          <w:sz w:val="24"/>
          <w:szCs w:val="24"/>
          <w:lang w:eastAsia="ru-RU"/>
        </w:rPr>
        <w:t>Гарантийный талон должен быть с обязательной отметкой Исполнителя (дата поставки, печать). Во всех случаях недопустимо предоставление технической документации и руководств пользователя в виде копий. Гарантийный талон, техническая документация на услугу и руководства пользователя могут отсутствовать, в случае, если это не предусмотрено заводом-изготовителем.</w:t>
      </w:r>
    </w:p>
    <w:p w:rsidR="005F048A" w:rsidRPr="005F048A" w:rsidRDefault="005F048A" w:rsidP="005F048A">
      <w:pPr>
        <w:widowControl w:val="0"/>
        <w:spacing w:after="0" w:line="240" w:lineRule="auto"/>
        <w:ind w:firstLine="709"/>
        <w:textAlignment w:val="baseline"/>
        <w:rPr>
          <w:color w:val="000000"/>
          <w:sz w:val="24"/>
          <w:szCs w:val="24"/>
          <w:lang w:eastAsia="ru-RU"/>
        </w:rPr>
      </w:pPr>
      <w:r w:rsidRPr="005F048A">
        <w:rPr>
          <w:sz w:val="24"/>
          <w:szCs w:val="24"/>
          <w:lang w:eastAsia="ru-RU"/>
        </w:rPr>
        <w:t xml:space="preserve">Гарантийный срок на </w:t>
      </w:r>
      <w:r w:rsidRPr="005F048A">
        <w:rPr>
          <w:color w:val="000000"/>
          <w:sz w:val="24"/>
          <w:szCs w:val="24"/>
          <w:lang w:eastAsia="ru-RU"/>
        </w:rPr>
        <w:t>оказываемые Услуги должен составлять 12 (двенадцать) месяцев с даты подписания Сторонами документа о приемке.</w:t>
      </w:r>
    </w:p>
    <w:p w:rsidR="005F048A" w:rsidRPr="005F048A" w:rsidRDefault="005F048A" w:rsidP="005F048A">
      <w:pPr>
        <w:suppressAutoHyphens/>
        <w:spacing w:after="0" w:line="240" w:lineRule="auto"/>
        <w:ind w:firstLine="709"/>
        <w:rPr>
          <w:color w:val="000000"/>
          <w:sz w:val="24"/>
          <w:szCs w:val="24"/>
          <w:lang w:eastAsia="ru-RU"/>
        </w:rPr>
      </w:pPr>
      <w:r w:rsidRPr="005F048A">
        <w:rPr>
          <w:color w:val="000000"/>
          <w:sz w:val="24"/>
          <w:szCs w:val="24"/>
          <w:lang w:eastAsia="ru-RU"/>
        </w:rPr>
        <w:t>На оборудование должна быть установлена гарантия Производителя – 36 (тридцать шесть) месяцев со дня подписания документа о приемке.</w:t>
      </w:r>
    </w:p>
    <w:p w:rsidR="005F048A" w:rsidRPr="005F048A" w:rsidRDefault="005F048A" w:rsidP="005F048A">
      <w:pPr>
        <w:suppressAutoHyphens/>
        <w:spacing w:after="0" w:line="240" w:lineRule="auto"/>
        <w:ind w:firstLine="709"/>
        <w:rPr>
          <w:color w:val="000000"/>
          <w:sz w:val="24"/>
          <w:szCs w:val="24"/>
          <w:lang w:eastAsia="ru-RU"/>
        </w:rPr>
      </w:pPr>
      <w:r w:rsidRPr="005F048A">
        <w:rPr>
          <w:color w:val="000000"/>
          <w:sz w:val="24"/>
          <w:szCs w:val="24"/>
          <w:lang w:eastAsia="ru-RU"/>
        </w:rPr>
        <w:t>На оборудование должна быть установлена гарантия Исполнителя – 36 (тридцать шесть) месяцев со дня подписания документа о приемке, но не менее срока предоставления гарантии Производителя.</w:t>
      </w:r>
    </w:p>
    <w:p w:rsidR="005F048A" w:rsidRPr="005F048A" w:rsidRDefault="005F048A" w:rsidP="005F048A">
      <w:pPr>
        <w:suppressAutoHyphens/>
        <w:spacing w:after="0" w:line="240" w:lineRule="auto"/>
        <w:ind w:firstLine="709"/>
        <w:rPr>
          <w:color w:val="000000"/>
          <w:sz w:val="24"/>
          <w:szCs w:val="24"/>
          <w:lang w:eastAsia="ru-RU"/>
        </w:rPr>
      </w:pPr>
      <w:r w:rsidRPr="005F048A">
        <w:rPr>
          <w:color w:val="000000"/>
          <w:sz w:val="24"/>
          <w:szCs w:val="24"/>
          <w:lang w:eastAsia="ru-RU"/>
        </w:rPr>
        <w:t>Под гарантией на оказываемые Услуги понимается устранение Исполнителем своими силами и за свой счет допущенных по его вине недостатков, выявленных после оказания Услуг.</w:t>
      </w:r>
    </w:p>
    <w:p w:rsidR="005F048A" w:rsidRPr="005F048A" w:rsidRDefault="005F048A" w:rsidP="005F048A">
      <w:pPr>
        <w:suppressAutoHyphens/>
        <w:spacing w:after="0" w:line="240" w:lineRule="auto"/>
        <w:ind w:firstLine="709"/>
        <w:rPr>
          <w:rFonts w:eastAsia="SimSun"/>
          <w:color w:val="000000"/>
          <w:kern w:val="2"/>
          <w:sz w:val="24"/>
          <w:szCs w:val="24"/>
          <w:lang w:eastAsia="ko-KR"/>
        </w:rPr>
      </w:pPr>
      <w:r w:rsidRPr="005F048A">
        <w:rPr>
          <w:rFonts w:eastAsia="SimSun"/>
          <w:color w:val="000000"/>
          <w:kern w:val="2"/>
          <w:sz w:val="24"/>
          <w:szCs w:val="24"/>
          <w:lang w:eastAsia="ko-KR"/>
        </w:rPr>
        <w:t>Исполнитель гарантирует возможность безопасного использования оборудования по назначению в течение всего гарантийного срока.</w:t>
      </w:r>
    </w:p>
    <w:p w:rsidR="005F048A" w:rsidRPr="005F048A" w:rsidRDefault="005F048A" w:rsidP="005F048A">
      <w:pPr>
        <w:suppressAutoHyphens/>
        <w:spacing w:after="0" w:line="240" w:lineRule="auto"/>
        <w:ind w:firstLine="709"/>
        <w:rPr>
          <w:rFonts w:eastAsia="SimSun"/>
          <w:color w:val="000000"/>
          <w:kern w:val="2"/>
          <w:sz w:val="24"/>
          <w:szCs w:val="24"/>
          <w:lang w:eastAsia="ko-KR"/>
        </w:rPr>
      </w:pPr>
      <w:r w:rsidRPr="005F048A">
        <w:rPr>
          <w:rFonts w:eastAsia="SimSun"/>
          <w:color w:val="000000"/>
          <w:kern w:val="2"/>
          <w:sz w:val="24"/>
          <w:szCs w:val="24"/>
          <w:lang w:eastAsia="ko-KR"/>
        </w:rPr>
        <w:t>В период действия гарантийного срока замена оборудования или ремонт любой неисправной части оборудования осуществляется Исполнителем за его счет, если неисправность не является результатом действия непреодолимой силы, небрежности, неправильного обращения, внесения изменений или повреждения со стороны Заказчика или третьих лиц.</w:t>
      </w:r>
    </w:p>
    <w:p w:rsidR="005F048A" w:rsidRPr="005F048A" w:rsidRDefault="005F048A" w:rsidP="005F048A">
      <w:pPr>
        <w:suppressAutoHyphens/>
        <w:spacing w:after="0" w:line="240" w:lineRule="auto"/>
        <w:ind w:firstLine="709"/>
        <w:rPr>
          <w:rFonts w:eastAsia="SimSun"/>
          <w:color w:val="000000"/>
          <w:kern w:val="2"/>
          <w:sz w:val="24"/>
          <w:szCs w:val="24"/>
          <w:lang w:eastAsia="ko-KR"/>
        </w:rPr>
      </w:pPr>
      <w:r w:rsidRPr="005F048A">
        <w:rPr>
          <w:rFonts w:eastAsia="SimSun"/>
          <w:color w:val="000000"/>
          <w:kern w:val="2"/>
          <w:sz w:val="24"/>
          <w:szCs w:val="24"/>
          <w:lang w:eastAsia="ko-KR"/>
        </w:rPr>
        <w:t>В течение гарантийного срока в случае возникновения неисправностей в работе поставленного в рамках оказания Услуг оборудования представитель Исполнителя должен прибыть в течение 5 (пяти) календарных дней с момента поступления заявки от представителя Заказчика по месту нахождения оборудования для устранения возникших неисправностей в работе оборудования. В случае невозможности устранения недостатков на месте Исполнитель (его представитель) за счет собственных средств осуществляет доставку оборудования до места проведения необходимого ремонта, производит необходимый ремонт и после его завершения возвращает оборудование.</w:t>
      </w:r>
    </w:p>
    <w:p w:rsidR="005F048A" w:rsidRPr="005F048A" w:rsidRDefault="005F048A" w:rsidP="005F048A">
      <w:pPr>
        <w:suppressAutoHyphens/>
        <w:spacing w:after="0" w:line="240" w:lineRule="auto"/>
        <w:ind w:firstLine="709"/>
        <w:rPr>
          <w:rFonts w:eastAsia="SimSun"/>
          <w:color w:val="000000"/>
          <w:kern w:val="2"/>
          <w:sz w:val="24"/>
          <w:szCs w:val="24"/>
          <w:lang w:eastAsia="ko-KR"/>
        </w:rPr>
      </w:pPr>
      <w:r w:rsidRPr="005F048A">
        <w:rPr>
          <w:rFonts w:eastAsia="SimSun"/>
          <w:color w:val="000000"/>
          <w:kern w:val="2"/>
          <w:sz w:val="24"/>
          <w:szCs w:val="24"/>
          <w:lang w:eastAsia="ko-KR"/>
        </w:rPr>
        <w:t>Срок ремонта поставленного оборудования не должен превышать 5 (пяти) календарных дней. В случае невозможности произвести ремонт в указанный срок Заказчику предоставляется функционально аналогичное оборудование на время ремонта.</w:t>
      </w:r>
    </w:p>
    <w:p w:rsidR="005F048A" w:rsidRPr="005F048A" w:rsidRDefault="005F048A" w:rsidP="005F048A">
      <w:pPr>
        <w:suppressAutoHyphens/>
        <w:spacing w:after="0" w:line="240" w:lineRule="auto"/>
        <w:ind w:firstLine="709"/>
        <w:rPr>
          <w:rFonts w:eastAsia="SimSun"/>
          <w:color w:val="000000"/>
          <w:kern w:val="2"/>
          <w:sz w:val="24"/>
          <w:szCs w:val="24"/>
          <w:lang w:eastAsia="ko-KR"/>
        </w:rPr>
      </w:pPr>
      <w:r w:rsidRPr="005F048A">
        <w:rPr>
          <w:rFonts w:eastAsia="SimSun"/>
          <w:color w:val="000000"/>
          <w:kern w:val="2"/>
          <w:sz w:val="24"/>
          <w:szCs w:val="24"/>
          <w:lang w:eastAsia="ko-KR"/>
        </w:rPr>
        <w:t>Если Заказчик был лишен возможности использовать оборудование, в отношении которого установлен гарантийный срок, по обстоятельствам, зависящим от Исполнителя, течение гарантийного срока приостанавливается до устранения соответствующих обстоятельств Исполнителем.</w:t>
      </w:r>
    </w:p>
    <w:p w:rsidR="005F048A" w:rsidRPr="005F048A" w:rsidRDefault="005F048A" w:rsidP="005F048A">
      <w:pPr>
        <w:suppressAutoHyphens/>
        <w:spacing w:after="0" w:line="240" w:lineRule="auto"/>
        <w:ind w:firstLine="709"/>
        <w:rPr>
          <w:rFonts w:eastAsia="SimSun"/>
          <w:color w:val="000000"/>
          <w:kern w:val="2"/>
          <w:sz w:val="24"/>
          <w:szCs w:val="24"/>
          <w:lang w:eastAsia="ko-KR"/>
        </w:rPr>
      </w:pPr>
      <w:r w:rsidRPr="005F048A">
        <w:rPr>
          <w:rFonts w:eastAsia="SimSun"/>
          <w:color w:val="000000"/>
          <w:kern w:val="2"/>
          <w:sz w:val="24"/>
          <w:szCs w:val="24"/>
          <w:lang w:eastAsia="ko-KR"/>
        </w:rPr>
        <w:t>Если в период действия гарантийного срока Исполнитель осуществляет замену или ремонт какой-либо части оборудования, на такую замененную или отремонтированную часть оборудования Исполнитель предоставляет гарантию. При этом срок гарантии на замененную или отремонтированную часть оборудования устанавливается Исполнителем или Производителем детали оборудования, но не менее срока гарантии на оборудование в целом.</w:t>
      </w:r>
    </w:p>
    <w:p w:rsidR="005F048A" w:rsidRPr="005F048A" w:rsidRDefault="005F048A" w:rsidP="005F048A">
      <w:pPr>
        <w:suppressAutoHyphens/>
        <w:spacing w:after="0" w:line="240" w:lineRule="auto"/>
        <w:ind w:firstLine="709"/>
        <w:rPr>
          <w:rFonts w:eastAsia="SimSun"/>
          <w:color w:val="000000"/>
          <w:kern w:val="2"/>
          <w:sz w:val="24"/>
          <w:szCs w:val="24"/>
          <w:lang w:eastAsia="ko-KR"/>
        </w:rPr>
      </w:pPr>
      <w:r w:rsidRPr="005F048A">
        <w:rPr>
          <w:rFonts w:eastAsia="SimSun"/>
          <w:color w:val="000000"/>
          <w:kern w:val="2"/>
          <w:sz w:val="24"/>
          <w:szCs w:val="24"/>
          <w:lang w:eastAsia="ko-KR"/>
        </w:rPr>
        <w:t>На все оборудование должна действовать техническая поддержка от Производителя оборудования сроком 36 (тридцать шесть) месяцев. Требования к технической поддержке от Производителя оборудования указаны в Таблице № 2 Приложения № 1 к описанию объекта закупки.</w:t>
      </w:r>
    </w:p>
    <w:p w:rsidR="005F048A" w:rsidRPr="005F048A" w:rsidRDefault="005F048A" w:rsidP="005F048A">
      <w:pPr>
        <w:suppressAutoHyphens/>
        <w:spacing w:after="0" w:line="240" w:lineRule="auto"/>
        <w:ind w:firstLine="709"/>
        <w:rPr>
          <w:rFonts w:eastAsia="SimSun"/>
          <w:color w:val="000000"/>
          <w:kern w:val="2"/>
          <w:sz w:val="24"/>
          <w:szCs w:val="24"/>
          <w:lang w:eastAsia="ko-KR"/>
        </w:rPr>
      </w:pPr>
      <w:r w:rsidRPr="005F048A">
        <w:rPr>
          <w:rFonts w:eastAsia="SimSun"/>
          <w:color w:val="000000"/>
          <w:kern w:val="2"/>
          <w:sz w:val="24"/>
          <w:szCs w:val="24"/>
          <w:lang w:eastAsia="ko-KR"/>
        </w:rPr>
        <w:t>Все расходы, связанные с возвратом, ремонтом оборудования осуществляются за счет Исполнителя.</w:t>
      </w:r>
    </w:p>
    <w:p w:rsidR="005F048A" w:rsidRPr="005F048A" w:rsidRDefault="005F048A" w:rsidP="005F048A">
      <w:pPr>
        <w:suppressAutoHyphens/>
        <w:spacing w:after="0" w:line="240" w:lineRule="auto"/>
        <w:ind w:firstLine="709"/>
        <w:rPr>
          <w:rFonts w:eastAsia="SimSun"/>
          <w:color w:val="000000"/>
          <w:kern w:val="2"/>
          <w:sz w:val="24"/>
          <w:szCs w:val="24"/>
          <w:lang w:eastAsia="ko-KR"/>
        </w:rPr>
      </w:pPr>
    </w:p>
    <w:p w:rsidR="005F048A" w:rsidRPr="005F048A" w:rsidRDefault="005F048A" w:rsidP="005F048A">
      <w:pPr>
        <w:widowControl w:val="0"/>
        <w:tabs>
          <w:tab w:val="left" w:pos="708"/>
        </w:tabs>
        <w:suppressAutoHyphens/>
        <w:spacing w:after="0" w:line="240" w:lineRule="auto"/>
        <w:ind w:left="720" w:firstLine="709"/>
        <w:contextualSpacing/>
        <w:rPr>
          <w:rFonts w:eastAsia="SimSun"/>
          <w:color w:val="000000"/>
          <w:kern w:val="2"/>
          <w:sz w:val="24"/>
          <w:szCs w:val="24"/>
          <w:lang w:eastAsia="ko-KR"/>
        </w:rPr>
      </w:pPr>
    </w:p>
    <w:p w:rsidR="005F048A" w:rsidRPr="005F048A" w:rsidRDefault="005F048A" w:rsidP="005F048A">
      <w:pPr>
        <w:widowControl w:val="0"/>
        <w:tabs>
          <w:tab w:val="left" w:pos="708"/>
        </w:tabs>
        <w:suppressAutoHyphens/>
        <w:spacing w:after="0" w:line="240" w:lineRule="auto"/>
        <w:ind w:firstLine="709"/>
        <w:rPr>
          <w:rFonts w:eastAsia="SimSun"/>
          <w:color w:val="000000"/>
          <w:kern w:val="2"/>
          <w:sz w:val="24"/>
          <w:szCs w:val="24"/>
          <w:lang w:eastAsia="ko-KR"/>
        </w:rPr>
      </w:pPr>
    </w:p>
    <w:p w:rsidR="005F048A" w:rsidRPr="005F048A" w:rsidRDefault="005F048A" w:rsidP="005F048A">
      <w:pPr>
        <w:widowControl w:val="0"/>
        <w:tabs>
          <w:tab w:val="left" w:pos="708"/>
        </w:tabs>
        <w:suppressAutoHyphens/>
        <w:spacing w:after="0" w:line="240" w:lineRule="auto"/>
        <w:ind w:firstLine="709"/>
        <w:rPr>
          <w:rFonts w:eastAsia="SimSun"/>
          <w:color w:val="000000"/>
          <w:kern w:val="2"/>
          <w:sz w:val="24"/>
          <w:szCs w:val="24"/>
          <w:lang w:eastAsia="ko-KR"/>
        </w:rPr>
      </w:pPr>
      <w:r w:rsidRPr="005F048A">
        <w:rPr>
          <w:rFonts w:eastAsia="SimSun"/>
          <w:color w:val="000000"/>
          <w:kern w:val="2"/>
          <w:sz w:val="24"/>
          <w:szCs w:val="24"/>
          <w:lang w:eastAsia="ko-KR"/>
        </w:rPr>
        <w:t xml:space="preserve"> </w:t>
      </w:r>
      <w:r w:rsidRPr="005F048A">
        <w:rPr>
          <w:rFonts w:eastAsia="SimSun"/>
          <w:color w:val="00000A"/>
          <w:kern w:val="2"/>
          <w:sz w:val="24"/>
          <w:szCs w:val="24"/>
        </w:rPr>
        <w:br w:type="page"/>
      </w:r>
    </w:p>
    <w:p w:rsidR="005F048A" w:rsidRPr="005F048A" w:rsidRDefault="005F048A" w:rsidP="005F048A">
      <w:pPr>
        <w:suppressAutoHyphens/>
        <w:spacing w:after="0" w:line="240" w:lineRule="auto"/>
        <w:ind w:firstLine="709"/>
        <w:jc w:val="right"/>
        <w:rPr>
          <w:rFonts w:eastAsia="SimSun"/>
          <w:color w:val="000000"/>
          <w:kern w:val="2"/>
          <w:sz w:val="24"/>
          <w:szCs w:val="24"/>
          <w:lang w:eastAsia="ko-KR"/>
        </w:rPr>
      </w:pPr>
      <w:r w:rsidRPr="005F048A">
        <w:rPr>
          <w:rFonts w:eastAsia="SimSun"/>
          <w:color w:val="000000"/>
          <w:kern w:val="2"/>
          <w:sz w:val="24"/>
          <w:szCs w:val="24"/>
          <w:lang w:eastAsia="ko-KR"/>
        </w:rPr>
        <w:t>Приложение № 1 к</w:t>
      </w:r>
    </w:p>
    <w:p w:rsidR="005F048A" w:rsidRPr="005F048A" w:rsidRDefault="005F048A" w:rsidP="005F048A">
      <w:pPr>
        <w:suppressAutoHyphens/>
        <w:spacing w:after="0" w:line="240" w:lineRule="auto"/>
        <w:ind w:firstLine="709"/>
        <w:jc w:val="right"/>
        <w:rPr>
          <w:rFonts w:eastAsia="SimSun"/>
          <w:color w:val="000000"/>
          <w:kern w:val="2"/>
          <w:sz w:val="24"/>
          <w:szCs w:val="24"/>
          <w:lang w:eastAsia="ko-KR"/>
        </w:rPr>
      </w:pPr>
      <w:r w:rsidRPr="005F048A">
        <w:rPr>
          <w:rFonts w:eastAsia="SimSun"/>
          <w:color w:val="000000"/>
          <w:kern w:val="2"/>
          <w:sz w:val="24"/>
          <w:szCs w:val="24"/>
          <w:lang w:eastAsia="ko-KR"/>
        </w:rPr>
        <w:t>Описанию объекта закупки</w:t>
      </w:r>
    </w:p>
    <w:p w:rsidR="005F048A" w:rsidRPr="005F048A" w:rsidRDefault="005F048A" w:rsidP="005F048A">
      <w:pPr>
        <w:suppressAutoHyphens/>
        <w:spacing w:after="0" w:line="240" w:lineRule="auto"/>
        <w:ind w:firstLine="709"/>
        <w:jc w:val="right"/>
        <w:rPr>
          <w:rFonts w:eastAsia="SimSun"/>
          <w:color w:val="000000"/>
          <w:kern w:val="2"/>
          <w:sz w:val="24"/>
          <w:szCs w:val="24"/>
          <w:lang w:eastAsia="ko-KR"/>
        </w:rPr>
      </w:pPr>
    </w:p>
    <w:p w:rsidR="005F048A" w:rsidRPr="005F048A" w:rsidRDefault="005F048A" w:rsidP="005F048A">
      <w:pPr>
        <w:tabs>
          <w:tab w:val="left" w:pos="708"/>
        </w:tabs>
        <w:suppressAutoHyphens/>
        <w:spacing w:after="0" w:line="240" w:lineRule="auto"/>
        <w:jc w:val="center"/>
        <w:rPr>
          <w:rFonts w:eastAsia="SimSun"/>
          <w:b/>
          <w:color w:val="00000A"/>
          <w:kern w:val="2"/>
          <w:sz w:val="24"/>
          <w:szCs w:val="24"/>
        </w:rPr>
      </w:pPr>
      <w:r w:rsidRPr="005F048A">
        <w:rPr>
          <w:rFonts w:eastAsia="SimSun"/>
          <w:b/>
          <w:color w:val="00000A"/>
          <w:kern w:val="2"/>
          <w:sz w:val="24"/>
          <w:szCs w:val="24"/>
        </w:rPr>
        <w:t>Требования к техническим характеристикам дополнительного оборудования (поставляемого в рамках оказания Услуг)</w:t>
      </w:r>
    </w:p>
    <w:p w:rsidR="005F048A" w:rsidRPr="005F048A" w:rsidRDefault="005F048A" w:rsidP="005F048A">
      <w:pPr>
        <w:tabs>
          <w:tab w:val="left" w:pos="708"/>
        </w:tabs>
        <w:suppressAutoHyphens/>
        <w:spacing w:after="0" w:line="240" w:lineRule="auto"/>
        <w:jc w:val="right"/>
        <w:rPr>
          <w:rFonts w:eastAsia="SimSun"/>
          <w:color w:val="00000A"/>
          <w:kern w:val="2"/>
          <w:sz w:val="24"/>
          <w:szCs w:val="24"/>
        </w:rPr>
      </w:pPr>
      <w:r w:rsidRPr="005F048A">
        <w:rPr>
          <w:rFonts w:eastAsia="SimSun"/>
          <w:color w:val="00000A"/>
          <w:kern w:val="2"/>
          <w:sz w:val="24"/>
          <w:szCs w:val="24"/>
        </w:rPr>
        <w:t>Таблица №1</w:t>
      </w:r>
    </w:p>
    <w:p w:rsidR="005F048A" w:rsidRPr="005F048A" w:rsidRDefault="005F048A" w:rsidP="005F048A">
      <w:pPr>
        <w:tabs>
          <w:tab w:val="left" w:pos="708"/>
        </w:tabs>
        <w:suppressAutoHyphens/>
        <w:spacing w:after="0" w:line="240" w:lineRule="auto"/>
        <w:jc w:val="right"/>
        <w:rPr>
          <w:rFonts w:eastAsia="SimSun"/>
          <w:b/>
          <w:color w:val="00000A"/>
          <w:kern w:val="2"/>
          <w:sz w:val="24"/>
          <w:szCs w:val="24"/>
        </w:rPr>
      </w:pPr>
    </w:p>
    <w:tbl>
      <w:tblPr>
        <w:tblW w:w="1037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3"/>
        <w:gridCol w:w="1044"/>
        <w:gridCol w:w="2391"/>
        <w:gridCol w:w="2661"/>
        <w:gridCol w:w="2016"/>
      </w:tblGrid>
      <w:tr w:rsidR="005F048A" w:rsidRPr="005F048A" w:rsidTr="007C586F">
        <w:trPr>
          <w:trHeight w:val="630"/>
          <w:jc w:val="center"/>
        </w:trPr>
        <w:tc>
          <w:tcPr>
            <w:tcW w:w="2263"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b/>
                <w:color w:val="000000"/>
                <w:sz w:val="24"/>
                <w:szCs w:val="24"/>
                <w:lang w:eastAsia="ru-RU"/>
              </w:rPr>
            </w:pPr>
            <w:r w:rsidRPr="005F048A">
              <w:rPr>
                <w:b/>
                <w:color w:val="000000"/>
                <w:sz w:val="24"/>
                <w:szCs w:val="24"/>
                <w:lang w:eastAsia="ru-RU"/>
              </w:rPr>
              <w:t>Наименование оборудования</w:t>
            </w:r>
          </w:p>
        </w:tc>
        <w:tc>
          <w:tcPr>
            <w:tcW w:w="1044"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b/>
                <w:color w:val="000000"/>
                <w:sz w:val="24"/>
                <w:szCs w:val="24"/>
                <w:lang w:eastAsia="ru-RU"/>
              </w:rPr>
            </w:pPr>
            <w:r w:rsidRPr="005F048A">
              <w:rPr>
                <w:b/>
                <w:color w:val="000000"/>
                <w:sz w:val="24"/>
                <w:szCs w:val="24"/>
                <w:lang w:eastAsia="ru-RU"/>
              </w:rPr>
              <w:t>Кол-во, шт.</w:t>
            </w: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b/>
                <w:color w:val="00000A"/>
                <w:kern w:val="2"/>
                <w:sz w:val="24"/>
                <w:szCs w:val="24"/>
              </w:rPr>
            </w:pPr>
            <w:r w:rsidRPr="005F048A">
              <w:rPr>
                <w:rFonts w:eastAsia="Calibri"/>
                <w:b/>
                <w:sz w:val="24"/>
                <w:szCs w:val="24"/>
              </w:rPr>
              <w:t>Наименование характеристики</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SimSun"/>
                <w:b/>
                <w:color w:val="000000"/>
                <w:sz w:val="24"/>
                <w:szCs w:val="24"/>
              </w:rPr>
            </w:pPr>
            <w:r w:rsidRPr="005F048A">
              <w:rPr>
                <w:rFonts w:eastAsia="Calibri"/>
                <w:b/>
                <w:color w:val="000000"/>
                <w:sz w:val="24"/>
                <w:szCs w:val="24"/>
              </w:rPr>
              <w:t>Значение характеристики</w:t>
            </w:r>
          </w:p>
        </w:tc>
        <w:tc>
          <w:tcPr>
            <w:tcW w:w="2016"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ind w:hanging="68"/>
              <w:jc w:val="center"/>
              <w:rPr>
                <w:b/>
                <w:color w:val="000000"/>
                <w:sz w:val="24"/>
                <w:szCs w:val="24"/>
                <w:lang w:eastAsia="ru-RU"/>
              </w:rPr>
            </w:pPr>
            <w:r w:rsidRPr="005F048A">
              <w:rPr>
                <w:b/>
                <w:color w:val="000000"/>
                <w:sz w:val="24"/>
                <w:szCs w:val="24"/>
                <w:lang w:eastAsia="ru-RU"/>
              </w:rPr>
              <w:t>Единица измерения характеристики</w:t>
            </w:r>
          </w:p>
        </w:tc>
      </w:tr>
      <w:tr w:rsidR="005F048A" w:rsidRPr="005F048A" w:rsidTr="007C586F">
        <w:trPr>
          <w:trHeight w:val="630"/>
          <w:jc w:val="center"/>
        </w:trPr>
        <w:tc>
          <w:tcPr>
            <w:tcW w:w="2263" w:type="dxa"/>
            <w:vMerge w:val="restart"/>
            <w:tcBorders>
              <w:top w:val="single" w:sz="4" w:space="0" w:color="auto"/>
              <w:left w:val="single" w:sz="4" w:space="0" w:color="auto"/>
              <w:right w:val="single" w:sz="4" w:space="0" w:color="auto"/>
            </w:tcBorders>
            <w:hideMark/>
          </w:tcPr>
          <w:p w:rsidR="005F048A" w:rsidRPr="005F048A" w:rsidRDefault="005F048A" w:rsidP="005F048A">
            <w:pPr>
              <w:spacing w:after="0" w:line="240" w:lineRule="auto"/>
              <w:jc w:val="left"/>
              <w:rPr>
                <w:b/>
                <w:color w:val="000000"/>
                <w:sz w:val="24"/>
                <w:szCs w:val="24"/>
                <w:lang w:eastAsia="ru-RU"/>
              </w:rPr>
            </w:pPr>
            <w:r w:rsidRPr="005F048A">
              <w:rPr>
                <w:b/>
                <w:color w:val="000000"/>
                <w:sz w:val="24"/>
                <w:szCs w:val="24"/>
                <w:lang w:eastAsia="ru-RU"/>
              </w:rPr>
              <w:t xml:space="preserve">Модуль расширения для системы хранения данных АЭРОДИСК ВОСТОК * </w:t>
            </w:r>
          </w:p>
          <w:p w:rsidR="005F048A" w:rsidRPr="005F048A" w:rsidRDefault="005F048A" w:rsidP="005F048A">
            <w:pPr>
              <w:spacing w:after="0" w:line="240" w:lineRule="auto"/>
              <w:jc w:val="left"/>
              <w:rPr>
                <w:b/>
                <w:color w:val="000000"/>
                <w:sz w:val="24"/>
                <w:szCs w:val="24"/>
                <w:lang w:eastAsia="ru-RU"/>
              </w:rPr>
            </w:pPr>
            <w:r w:rsidRPr="005F048A">
              <w:rPr>
                <w:b/>
                <w:color w:val="000000"/>
                <w:sz w:val="24"/>
                <w:szCs w:val="24"/>
                <w:lang w:eastAsia="ru-RU"/>
              </w:rPr>
              <w:t>ОКПД2 26.20.21.140</w:t>
            </w:r>
          </w:p>
        </w:tc>
        <w:tc>
          <w:tcPr>
            <w:tcW w:w="1044" w:type="dxa"/>
            <w:vMerge w:val="restart"/>
            <w:tcBorders>
              <w:top w:val="single" w:sz="4" w:space="0" w:color="auto"/>
              <w:left w:val="single" w:sz="4" w:space="0" w:color="auto"/>
              <w:right w:val="single" w:sz="4" w:space="0" w:color="auto"/>
            </w:tcBorders>
            <w:hideMark/>
          </w:tcPr>
          <w:p w:rsidR="005F048A" w:rsidRPr="005F048A" w:rsidRDefault="005F048A" w:rsidP="005F048A">
            <w:pPr>
              <w:spacing w:after="0" w:line="240" w:lineRule="auto"/>
              <w:jc w:val="center"/>
              <w:rPr>
                <w:color w:val="000000"/>
                <w:sz w:val="24"/>
                <w:szCs w:val="24"/>
                <w:lang w:eastAsia="ru-RU"/>
              </w:rPr>
            </w:pPr>
            <w:r w:rsidRPr="005F048A">
              <w:rPr>
                <w:color w:val="000000"/>
                <w:sz w:val="24"/>
                <w:szCs w:val="24"/>
                <w:lang w:eastAsia="ru-RU"/>
              </w:rPr>
              <w:t>2</w:t>
            </w: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color w:val="00000A"/>
                <w:kern w:val="2"/>
                <w:sz w:val="24"/>
                <w:szCs w:val="24"/>
              </w:rPr>
            </w:pPr>
            <w:r w:rsidRPr="005F048A">
              <w:rPr>
                <w:rFonts w:eastAsia="Calibri"/>
                <w:sz w:val="24"/>
                <w:szCs w:val="24"/>
              </w:rPr>
              <w:t>Количество контроллеров дискового массива</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 2</w:t>
            </w:r>
          </w:p>
        </w:tc>
        <w:tc>
          <w:tcPr>
            <w:tcW w:w="2016"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ind w:hanging="68"/>
              <w:jc w:val="center"/>
              <w:rPr>
                <w:rFonts w:eastAsia="SimSun"/>
                <w:sz w:val="24"/>
                <w:szCs w:val="24"/>
              </w:rPr>
            </w:pPr>
            <w:r w:rsidRPr="005F048A">
              <w:rPr>
                <w:color w:val="000000"/>
                <w:sz w:val="24"/>
                <w:szCs w:val="24"/>
                <w:lang w:eastAsia="ru-RU"/>
              </w:rPr>
              <w:t>Штука</w:t>
            </w: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rFonts w:eastAsia="Calibri"/>
                <w:sz w:val="24"/>
                <w:szCs w:val="24"/>
              </w:rPr>
              <w:t>Тип подключаемых накопителей</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SimSun"/>
                <w:color w:val="333333"/>
                <w:sz w:val="24"/>
                <w:szCs w:val="24"/>
                <w:shd w:val="clear" w:color="auto" w:fill="FFFFFF"/>
              </w:rPr>
            </w:pPr>
            <w:r w:rsidRPr="005F048A">
              <w:rPr>
                <w:sz w:val="24"/>
                <w:szCs w:val="24"/>
                <w:lang w:eastAsia="ru-RU"/>
              </w:rPr>
              <w:t>Твердотельный</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color w:val="00000A"/>
                <w:kern w:val="2"/>
                <w:sz w:val="24"/>
                <w:szCs w:val="24"/>
              </w:rPr>
            </w:pPr>
            <w:r w:rsidRPr="005F048A">
              <w:rPr>
                <w:rFonts w:eastAsia="Calibri"/>
                <w:sz w:val="24"/>
                <w:szCs w:val="24"/>
              </w:rPr>
              <w:t>Кэш-память</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SimSun"/>
                <w:sz w:val="24"/>
                <w:szCs w:val="24"/>
              </w:rPr>
            </w:pPr>
            <w:r w:rsidRPr="005F048A">
              <w:rPr>
                <w:rFonts w:eastAsia="Calibri"/>
                <w:sz w:val="24"/>
                <w:szCs w:val="24"/>
              </w:rPr>
              <w:t>≥ 1024</w:t>
            </w:r>
          </w:p>
        </w:tc>
        <w:tc>
          <w:tcPr>
            <w:tcW w:w="2016"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ind w:hanging="68"/>
              <w:jc w:val="center"/>
              <w:rPr>
                <w:rFonts w:eastAsia="Calibri"/>
                <w:sz w:val="24"/>
                <w:szCs w:val="24"/>
              </w:rPr>
            </w:pPr>
            <w:r w:rsidRPr="005F048A">
              <w:rPr>
                <w:rFonts w:eastAsia="Calibri"/>
                <w:sz w:val="24"/>
                <w:szCs w:val="24"/>
              </w:rPr>
              <w:t>Гигабайт</w:t>
            </w: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rFonts w:eastAsia="Calibri"/>
                <w:sz w:val="24"/>
                <w:szCs w:val="24"/>
              </w:rPr>
              <w:t>Количество слотов для установки накопителей в модуле расширения</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 24</w:t>
            </w:r>
          </w:p>
        </w:tc>
        <w:tc>
          <w:tcPr>
            <w:tcW w:w="2016"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ind w:hanging="68"/>
              <w:jc w:val="center"/>
              <w:rPr>
                <w:rFonts w:eastAsia="Calibri"/>
                <w:sz w:val="24"/>
                <w:szCs w:val="24"/>
              </w:rPr>
            </w:pPr>
            <w:r w:rsidRPr="005F048A">
              <w:rPr>
                <w:rFonts w:eastAsia="Calibri"/>
                <w:sz w:val="24"/>
                <w:szCs w:val="24"/>
              </w:rPr>
              <w:t>Штука</w:t>
            </w: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rFonts w:eastAsia="Calibri"/>
                <w:sz w:val="24"/>
                <w:szCs w:val="24"/>
              </w:rPr>
              <w:t>Количество накопителей типа 1, установленных в модуле расширения</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 24</w:t>
            </w:r>
          </w:p>
        </w:tc>
        <w:tc>
          <w:tcPr>
            <w:tcW w:w="2016"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ind w:hanging="68"/>
              <w:jc w:val="center"/>
              <w:rPr>
                <w:rFonts w:eastAsia="SimSun"/>
                <w:sz w:val="24"/>
                <w:szCs w:val="24"/>
              </w:rPr>
            </w:pPr>
            <w:r w:rsidRPr="005F048A">
              <w:rPr>
                <w:color w:val="000000"/>
                <w:sz w:val="24"/>
                <w:szCs w:val="24"/>
                <w:lang w:eastAsia="ru-RU"/>
              </w:rPr>
              <w:t>Штука</w:t>
            </w: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rFonts w:eastAsia="Calibri"/>
                <w:sz w:val="24"/>
                <w:szCs w:val="24"/>
              </w:rPr>
              <w:t>Вид накопителей типа 1, установленных в модуле расширения</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SimSun"/>
                <w:sz w:val="24"/>
                <w:szCs w:val="24"/>
              </w:rPr>
            </w:pPr>
            <w:r w:rsidRPr="005F048A">
              <w:rPr>
                <w:sz w:val="24"/>
                <w:szCs w:val="24"/>
                <w:lang w:eastAsia="ru-RU"/>
              </w:rPr>
              <w:t>Твердотельный</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Calibri"/>
                <w:sz w:val="24"/>
                <w:szCs w:val="24"/>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rFonts w:eastAsia="Calibri"/>
                <w:sz w:val="24"/>
                <w:szCs w:val="24"/>
              </w:rPr>
              <w:t>Количество блоков электропитания установленных в каждом модуле расширения</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sz w:val="24"/>
                <w:szCs w:val="24"/>
                <w:lang w:eastAsia="ru-RU"/>
              </w:rPr>
              <w:t>≥ 2</w:t>
            </w:r>
          </w:p>
        </w:tc>
        <w:tc>
          <w:tcPr>
            <w:tcW w:w="2016"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ind w:hanging="68"/>
              <w:jc w:val="center"/>
              <w:rPr>
                <w:rFonts w:eastAsia="SimSun"/>
                <w:sz w:val="24"/>
                <w:szCs w:val="24"/>
              </w:rPr>
            </w:pPr>
            <w:r w:rsidRPr="005F048A">
              <w:rPr>
                <w:color w:val="000000"/>
                <w:sz w:val="24"/>
                <w:szCs w:val="24"/>
                <w:lang w:eastAsia="ru-RU"/>
              </w:rPr>
              <w:t>Штука</w:t>
            </w: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rFonts w:eastAsia="Calibri"/>
                <w:sz w:val="24"/>
                <w:szCs w:val="24"/>
              </w:rPr>
              <w:t>Высота модуля расширения</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 2</w:t>
            </w:r>
          </w:p>
        </w:tc>
        <w:tc>
          <w:tcPr>
            <w:tcW w:w="2016"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ind w:hanging="68"/>
              <w:jc w:val="center"/>
              <w:rPr>
                <w:rFonts w:eastAsia="SimSun"/>
                <w:sz w:val="24"/>
                <w:szCs w:val="24"/>
                <w:lang w:val="en-US"/>
              </w:rPr>
            </w:pPr>
            <w:r w:rsidRPr="005F048A">
              <w:rPr>
                <w:rFonts w:eastAsia="Calibri"/>
                <w:sz w:val="24"/>
                <w:szCs w:val="24"/>
                <w:lang w:val="en-US"/>
              </w:rPr>
              <w:t>RU</w:t>
            </w: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rFonts w:eastAsia="Calibri"/>
                <w:sz w:val="24"/>
                <w:szCs w:val="24"/>
              </w:rPr>
              <w:t>Высота контроллера, RU установленных в каждом контроллере</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 2</w:t>
            </w:r>
          </w:p>
        </w:tc>
        <w:tc>
          <w:tcPr>
            <w:tcW w:w="2016"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ind w:hanging="68"/>
              <w:jc w:val="center"/>
              <w:rPr>
                <w:rFonts w:eastAsia="SimSun"/>
                <w:sz w:val="24"/>
                <w:szCs w:val="24"/>
                <w:lang w:val="en-US"/>
              </w:rPr>
            </w:pPr>
            <w:r w:rsidRPr="005F048A">
              <w:rPr>
                <w:rFonts w:eastAsia="Calibri"/>
                <w:sz w:val="24"/>
                <w:szCs w:val="24"/>
                <w:lang w:val="en-US"/>
              </w:rPr>
              <w:t>RU</w:t>
            </w: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sz w:val="24"/>
                <w:szCs w:val="24"/>
                <w:lang w:eastAsia="ru-RU"/>
              </w:rPr>
              <w:t>Тип установки</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sz w:val="24"/>
                <w:szCs w:val="24"/>
                <w:lang w:eastAsia="ru-RU"/>
              </w:rPr>
              <w:t>Стоечный</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SimSun"/>
                <w:sz w:val="24"/>
                <w:szCs w:val="24"/>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sz w:val="24"/>
                <w:szCs w:val="24"/>
                <w:lang w:eastAsia="ru-RU"/>
              </w:rPr>
              <w:t xml:space="preserve">Минимальное количество контроллеров </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sz w:val="24"/>
                <w:szCs w:val="24"/>
                <w:lang w:eastAsia="ru-RU"/>
              </w:rPr>
              <w:t>≥ 2</w:t>
            </w:r>
          </w:p>
        </w:tc>
        <w:tc>
          <w:tcPr>
            <w:tcW w:w="2016"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ind w:hanging="68"/>
              <w:jc w:val="center"/>
              <w:rPr>
                <w:rFonts w:eastAsia="SimSun"/>
                <w:sz w:val="24"/>
                <w:szCs w:val="24"/>
              </w:rPr>
            </w:pPr>
            <w:r w:rsidRPr="005F048A">
              <w:rPr>
                <w:color w:val="000000"/>
                <w:sz w:val="24"/>
                <w:szCs w:val="24"/>
                <w:lang w:eastAsia="ru-RU"/>
              </w:rPr>
              <w:t>Штука</w:t>
            </w: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sz w:val="24"/>
                <w:szCs w:val="24"/>
                <w:lang w:eastAsia="ru-RU"/>
              </w:rPr>
              <w:t>Максимальное количество дисков для минимального количества контроллеров</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SimSun"/>
                <w:color w:val="333333"/>
                <w:sz w:val="24"/>
                <w:szCs w:val="24"/>
                <w:shd w:val="clear" w:color="auto" w:fill="FFFFFF"/>
              </w:rPr>
            </w:pPr>
            <w:r w:rsidRPr="005F048A">
              <w:rPr>
                <w:sz w:val="24"/>
                <w:szCs w:val="24"/>
                <w:lang w:eastAsia="ru-RU"/>
              </w:rPr>
              <w:t>≥ 1000</w:t>
            </w:r>
          </w:p>
        </w:tc>
        <w:tc>
          <w:tcPr>
            <w:tcW w:w="2016"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ind w:hanging="68"/>
              <w:jc w:val="center"/>
              <w:rPr>
                <w:color w:val="000000"/>
                <w:sz w:val="24"/>
                <w:szCs w:val="24"/>
                <w:lang w:eastAsia="ru-RU"/>
              </w:rPr>
            </w:pPr>
            <w:r w:rsidRPr="005F048A">
              <w:rPr>
                <w:sz w:val="24"/>
                <w:szCs w:val="24"/>
                <w:lang w:eastAsia="ru-RU"/>
              </w:rPr>
              <w:t>Штука</w:t>
            </w: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color w:val="00000A"/>
                <w:kern w:val="2"/>
                <w:sz w:val="24"/>
                <w:szCs w:val="24"/>
              </w:rPr>
            </w:pPr>
            <w:r w:rsidRPr="005F048A">
              <w:rPr>
                <w:rFonts w:eastAsia="Calibri"/>
                <w:sz w:val="24"/>
                <w:szCs w:val="24"/>
              </w:rPr>
              <w:t>Поддержка дисков с интерфейсом u.2 NVMe</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lang w:val="en-US"/>
              </w:rPr>
            </w:pPr>
            <w:r w:rsidRPr="005F048A">
              <w:rPr>
                <w:sz w:val="24"/>
                <w:szCs w:val="24"/>
                <w:lang w:eastAsia="ru-RU"/>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SimSun"/>
                <w:color w:val="333333"/>
                <w:sz w:val="24"/>
                <w:szCs w:val="24"/>
                <w:shd w:val="clear" w:color="auto" w:fill="FFFFFF"/>
              </w:rPr>
            </w:pPr>
          </w:p>
        </w:tc>
      </w:tr>
      <w:tr w:rsidR="005F048A" w:rsidRPr="005F048A" w:rsidTr="007C586F">
        <w:trPr>
          <w:trHeight w:val="307"/>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color w:val="00000A"/>
                <w:sz w:val="24"/>
                <w:szCs w:val="24"/>
              </w:rPr>
            </w:pPr>
            <w:r w:rsidRPr="005F048A">
              <w:rPr>
                <w:sz w:val="24"/>
                <w:szCs w:val="24"/>
                <w:lang w:eastAsia="ru-RU"/>
              </w:rPr>
              <w:t>Интерфейс кластеризации отдельных контроллеров</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sz w:val="24"/>
                <w:szCs w:val="24"/>
                <w:lang w:eastAsia="ru-RU"/>
              </w:rPr>
              <w:t>Ethernet</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SimSun"/>
                <w:sz w:val="24"/>
                <w:szCs w:val="24"/>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sz w:val="24"/>
                <w:szCs w:val="24"/>
                <w:lang w:eastAsia="ru-RU"/>
              </w:rPr>
              <w:t>Обеспечение хранения данных в конфигурациях, устойчивых к одновременному выходу из строя</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sz w:val="24"/>
                <w:szCs w:val="24"/>
                <w:lang w:eastAsia="ru-RU"/>
              </w:rPr>
              <w:t>Трех накопителей</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SimSun"/>
                <w:sz w:val="24"/>
                <w:szCs w:val="24"/>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sz w:val="24"/>
                <w:szCs w:val="24"/>
                <w:lang w:eastAsia="ru-RU"/>
              </w:rPr>
              <w:t>Поддержка файловых протоколов доступа без использования внешних аппаратных или программных средств</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sz w:val="24"/>
                <w:szCs w:val="24"/>
                <w:lang w:eastAsia="ru-RU"/>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SimSun"/>
                <w:sz w:val="24"/>
                <w:szCs w:val="24"/>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sz w:val="24"/>
                <w:szCs w:val="24"/>
                <w:lang w:eastAsia="ru-RU"/>
              </w:rPr>
              <w:t>Поддержка протокола доступа к данным iSCSI</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lang w:val="en-US"/>
              </w:rPr>
            </w:pPr>
            <w:r w:rsidRPr="005F048A">
              <w:rPr>
                <w:sz w:val="24"/>
                <w:szCs w:val="24"/>
                <w:lang w:eastAsia="ru-RU"/>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SimSun"/>
                <w:sz w:val="24"/>
                <w:szCs w:val="24"/>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sz w:val="24"/>
                <w:szCs w:val="24"/>
                <w:lang w:eastAsia="ru-RU"/>
              </w:rPr>
              <w:t>Поддержка протокола доступа к данным SMВ/CIFS</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SimSun"/>
                <w:sz w:val="24"/>
                <w:szCs w:val="24"/>
              </w:rPr>
            </w:pPr>
            <w:r w:rsidRPr="005F048A">
              <w:rPr>
                <w:sz w:val="24"/>
                <w:szCs w:val="24"/>
                <w:lang w:eastAsia="ru-RU"/>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Calibri"/>
                <w:sz w:val="24"/>
                <w:szCs w:val="24"/>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sz w:val="24"/>
                <w:szCs w:val="24"/>
                <w:lang w:eastAsia="ru-RU"/>
              </w:rPr>
              <w:t>Поддержка протокола доступа к данным NFS</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SimSun"/>
                <w:sz w:val="24"/>
                <w:szCs w:val="24"/>
              </w:rPr>
            </w:pPr>
            <w:r w:rsidRPr="005F048A">
              <w:rPr>
                <w:sz w:val="24"/>
                <w:szCs w:val="24"/>
                <w:lang w:eastAsia="ru-RU"/>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Calibri"/>
                <w:sz w:val="24"/>
                <w:szCs w:val="24"/>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sz w:val="24"/>
                <w:szCs w:val="24"/>
                <w:lang w:eastAsia="ru-RU"/>
              </w:rPr>
            </w:pPr>
            <w:r w:rsidRPr="005F048A">
              <w:rPr>
                <w:rFonts w:eastAsia="Calibri"/>
                <w:sz w:val="24"/>
                <w:szCs w:val="24"/>
              </w:rPr>
              <w:t>Максимальное количество back-end-портов тип SAS 12Gb SFF-8644 на 1 контроллер</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sz w:val="24"/>
                <w:szCs w:val="24"/>
                <w:lang w:eastAsia="ru-RU"/>
              </w:rPr>
            </w:pPr>
            <w:r w:rsidRPr="005F048A">
              <w:rPr>
                <w:sz w:val="24"/>
                <w:szCs w:val="24"/>
                <w:lang w:eastAsia="ru-RU"/>
              </w:rPr>
              <w:t>≥ 2</w:t>
            </w:r>
          </w:p>
        </w:tc>
        <w:tc>
          <w:tcPr>
            <w:tcW w:w="2016"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ind w:hanging="68"/>
              <w:jc w:val="center"/>
              <w:rPr>
                <w:rFonts w:eastAsia="SimSun"/>
                <w:sz w:val="24"/>
                <w:szCs w:val="24"/>
              </w:rPr>
            </w:pPr>
            <w:r w:rsidRPr="005F048A">
              <w:rPr>
                <w:rFonts w:eastAsia="Calibri"/>
                <w:sz w:val="24"/>
                <w:szCs w:val="24"/>
              </w:rPr>
              <w:t>Штука</w:t>
            </w: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sz w:val="24"/>
                <w:szCs w:val="24"/>
                <w:lang w:eastAsia="ru-RU"/>
              </w:rPr>
            </w:pPr>
            <w:r w:rsidRPr="005F048A">
              <w:rPr>
                <w:rFonts w:eastAsia="Calibri"/>
                <w:sz w:val="24"/>
                <w:szCs w:val="24"/>
              </w:rPr>
              <w:t>Максимальное количество хост-портов тип Ethernet 10Gb SFP+ на 1 контроллер</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sz w:val="24"/>
                <w:szCs w:val="24"/>
                <w:lang w:eastAsia="ru-RU"/>
              </w:rPr>
            </w:pPr>
            <w:r w:rsidRPr="005F048A">
              <w:rPr>
                <w:rFonts w:eastAsia="Calibri"/>
                <w:sz w:val="24"/>
                <w:szCs w:val="24"/>
              </w:rPr>
              <w:t>≥ 2</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Calibri"/>
                <w:sz w:val="24"/>
                <w:szCs w:val="24"/>
              </w:rPr>
            </w:pPr>
            <w:r w:rsidRPr="005F048A">
              <w:rPr>
                <w:rFonts w:eastAsia="Calibri"/>
                <w:sz w:val="24"/>
                <w:szCs w:val="24"/>
              </w:rPr>
              <w:t>Штука</w:t>
            </w: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rFonts w:eastAsia="Calibri"/>
                <w:sz w:val="24"/>
                <w:szCs w:val="24"/>
              </w:rPr>
              <w:t xml:space="preserve">Максимальная скорость передачи данных хост-портов тип Fiber Channel </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SimSun"/>
                <w:sz w:val="24"/>
                <w:szCs w:val="24"/>
              </w:rPr>
            </w:pPr>
            <w:r w:rsidRPr="005F048A">
              <w:rPr>
                <w:rFonts w:eastAsia="Calibri"/>
                <w:sz w:val="24"/>
                <w:szCs w:val="24"/>
              </w:rPr>
              <w:t>≥ 16</w:t>
            </w:r>
          </w:p>
        </w:tc>
        <w:tc>
          <w:tcPr>
            <w:tcW w:w="2016"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ind w:hanging="68"/>
              <w:jc w:val="center"/>
              <w:rPr>
                <w:rFonts w:eastAsia="Calibri"/>
                <w:sz w:val="24"/>
                <w:szCs w:val="24"/>
              </w:rPr>
            </w:pPr>
            <w:r w:rsidRPr="005F048A">
              <w:rPr>
                <w:rFonts w:eastAsia="Calibri"/>
                <w:sz w:val="24"/>
                <w:szCs w:val="24"/>
              </w:rPr>
              <w:t>Гигабит в секунду</w:t>
            </w: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rFonts w:eastAsia="Calibri"/>
                <w:sz w:val="24"/>
                <w:szCs w:val="24"/>
              </w:rPr>
              <w:t>Максимальное количество хост-портов тип Fiber Channel на 1 контроллер</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lang w:val="en-US"/>
              </w:rPr>
            </w:pPr>
            <w:r w:rsidRPr="005F048A">
              <w:rPr>
                <w:rFonts w:eastAsia="Calibri"/>
                <w:sz w:val="24"/>
                <w:szCs w:val="24"/>
              </w:rPr>
              <w:t>≥ 2</w:t>
            </w:r>
          </w:p>
        </w:tc>
        <w:tc>
          <w:tcPr>
            <w:tcW w:w="2016"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ind w:hanging="68"/>
              <w:jc w:val="center"/>
              <w:rPr>
                <w:rFonts w:eastAsia="SimSun"/>
                <w:sz w:val="24"/>
                <w:szCs w:val="24"/>
              </w:rPr>
            </w:pPr>
            <w:r w:rsidRPr="005F048A">
              <w:rPr>
                <w:rFonts w:eastAsia="Calibri"/>
                <w:sz w:val="24"/>
                <w:szCs w:val="24"/>
              </w:rPr>
              <w:t>Штука</w:t>
            </w: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rFonts w:eastAsia="Calibri"/>
                <w:sz w:val="24"/>
                <w:szCs w:val="24"/>
              </w:rPr>
              <w:t>Поддержка функции синхронной репликации</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Нет</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Calibri"/>
                <w:sz w:val="24"/>
                <w:szCs w:val="24"/>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rFonts w:eastAsia="Calibri"/>
                <w:sz w:val="24"/>
                <w:szCs w:val="24"/>
              </w:rPr>
              <w:t>Поддержка функции асинхронной репликации</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Нет</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Calibri"/>
                <w:sz w:val="24"/>
                <w:szCs w:val="24"/>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sz w:val="24"/>
                <w:szCs w:val="24"/>
                <w:lang w:eastAsia="ru-RU"/>
              </w:rPr>
              <w:t>Поддержка функции компрессии данных</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Calibri"/>
                <w:sz w:val="24"/>
                <w:szCs w:val="24"/>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sz w:val="24"/>
                <w:szCs w:val="24"/>
                <w:lang w:eastAsia="ru-RU"/>
              </w:rPr>
            </w:pPr>
            <w:r w:rsidRPr="005F048A">
              <w:rPr>
                <w:rFonts w:eastAsia="Calibri"/>
                <w:sz w:val="24"/>
                <w:szCs w:val="24"/>
              </w:rPr>
              <w:t>Поддержка функции дедупликации</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SimSun"/>
                <w:sz w:val="24"/>
                <w:szCs w:val="24"/>
              </w:rPr>
            </w:pPr>
            <w:r w:rsidRPr="005F048A">
              <w:rPr>
                <w:rFonts w:eastAsia="Calibri"/>
                <w:sz w:val="24"/>
                <w:szCs w:val="24"/>
              </w:rPr>
              <w:t>Нет</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Calibri"/>
                <w:sz w:val="24"/>
                <w:szCs w:val="24"/>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sz w:val="24"/>
                <w:szCs w:val="24"/>
                <w:lang w:eastAsia="ru-RU"/>
              </w:rPr>
              <w:t>Поддержка функции моментальных снимков с перенаправлением при записи (ROW), с копированием при записи (COW)</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Calibri"/>
                <w:sz w:val="24"/>
                <w:szCs w:val="24"/>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sz w:val="24"/>
                <w:szCs w:val="24"/>
                <w:lang w:eastAsia="ru-RU"/>
              </w:rPr>
            </w:pPr>
            <w:r w:rsidRPr="005F048A">
              <w:rPr>
                <w:sz w:val="24"/>
                <w:szCs w:val="24"/>
                <w:lang w:eastAsia="ru-RU"/>
              </w:rPr>
              <w:t>Поддержка функции клонирования</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SimSun"/>
                <w:sz w:val="24"/>
                <w:szCs w:val="24"/>
              </w:rPr>
            </w:pPr>
            <w:r w:rsidRPr="005F048A">
              <w:rPr>
                <w:rFonts w:eastAsia="Calibri"/>
                <w:sz w:val="24"/>
                <w:szCs w:val="24"/>
              </w:rPr>
              <w:t>Нет</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Calibri"/>
                <w:sz w:val="24"/>
                <w:szCs w:val="24"/>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sz w:val="24"/>
                <w:szCs w:val="24"/>
                <w:lang w:eastAsia="ru-RU"/>
              </w:rPr>
            </w:pPr>
            <w:r w:rsidRPr="005F048A">
              <w:rPr>
                <w:sz w:val="24"/>
                <w:szCs w:val="24"/>
                <w:lang w:eastAsia="ru-RU"/>
              </w:rPr>
              <w:t>Поддержка кэширования операций ввода-вывода с использованием SSD</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SimSun"/>
                <w:sz w:val="24"/>
                <w:szCs w:val="24"/>
              </w:rPr>
            </w:pPr>
            <w:r w:rsidRPr="005F048A">
              <w:rPr>
                <w:rFonts w:eastAsia="Calibri"/>
                <w:sz w:val="24"/>
                <w:szCs w:val="24"/>
              </w:rPr>
              <w:t>Нет</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Calibri"/>
                <w:sz w:val="24"/>
                <w:szCs w:val="24"/>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sz w:val="24"/>
                <w:szCs w:val="24"/>
                <w:lang w:eastAsia="ru-RU"/>
              </w:rPr>
            </w:pPr>
            <w:r w:rsidRPr="005F048A">
              <w:rPr>
                <w:rFonts w:eastAsia="Calibri"/>
                <w:sz w:val="24"/>
                <w:szCs w:val="24"/>
              </w:rPr>
              <w:t>Поддержка технологии автоматического переноса данных между типами дисков для томов содержащих несколько типов дисков</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SimSun"/>
                <w:sz w:val="24"/>
                <w:szCs w:val="24"/>
              </w:rPr>
            </w:pPr>
            <w:r w:rsidRPr="005F048A">
              <w:rPr>
                <w:rFonts w:eastAsia="Calibri"/>
                <w:sz w:val="24"/>
                <w:szCs w:val="24"/>
              </w:rPr>
              <w:t>Нет</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Calibri"/>
                <w:sz w:val="24"/>
                <w:szCs w:val="24"/>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sz w:val="24"/>
                <w:szCs w:val="24"/>
                <w:lang w:eastAsia="ru-RU"/>
              </w:rPr>
              <w:t>Миграция данных между томами (или их аналогами) принадлежащими контроллеру или контроллерной паре без прерывания доступа</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Calibri"/>
                <w:sz w:val="24"/>
                <w:szCs w:val="24"/>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sz w:val="24"/>
                <w:szCs w:val="24"/>
                <w:lang w:eastAsia="ru-RU"/>
              </w:rPr>
            </w:pPr>
            <w:r w:rsidRPr="005F048A">
              <w:rPr>
                <w:sz w:val="24"/>
                <w:szCs w:val="24"/>
                <w:lang w:eastAsia="ru-RU"/>
              </w:rPr>
              <w:t>Миграция данных между томами (или их аналогами) принадлежащими разным контроллерам без прерывания доступа</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SimSun"/>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Calibri"/>
                <w:sz w:val="24"/>
                <w:szCs w:val="24"/>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rFonts w:eastAsia="Calibri"/>
                <w:sz w:val="24"/>
                <w:szCs w:val="24"/>
              </w:rPr>
              <w:t>Наличие функционала метро кластер в режиме ACTIVE/ACTIVE без применения внешних шлюзов</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Нет</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Calibri"/>
                <w:sz w:val="24"/>
                <w:szCs w:val="24"/>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rFonts w:eastAsia="Calibri"/>
                <w:sz w:val="24"/>
                <w:szCs w:val="24"/>
              </w:rPr>
              <w:t>Поддержка функций Vmware VAAI</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Calibri"/>
                <w:sz w:val="24"/>
                <w:szCs w:val="24"/>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rFonts w:eastAsia="Calibri"/>
                <w:sz w:val="24"/>
                <w:szCs w:val="24"/>
              </w:rPr>
              <w:t>Поддержка виртуализации СХД третьих производителей</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Calibri"/>
                <w:sz w:val="24"/>
                <w:szCs w:val="24"/>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left"/>
              <w:rPr>
                <w:rFonts w:eastAsia="Calibri"/>
                <w:sz w:val="24"/>
                <w:szCs w:val="24"/>
              </w:rPr>
            </w:pPr>
            <w:r w:rsidRPr="005F048A">
              <w:rPr>
                <w:rFonts w:eastAsia="Calibri"/>
                <w:sz w:val="24"/>
                <w:szCs w:val="24"/>
              </w:rPr>
              <w:t>Интерфейс накопителя (тип1)</w:t>
            </w:r>
          </w:p>
        </w:tc>
        <w:tc>
          <w:tcPr>
            <w:tcW w:w="2661"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rFonts w:eastAsia="Calibri"/>
                <w:sz w:val="24"/>
                <w:szCs w:val="24"/>
              </w:rPr>
            </w:pPr>
            <w:r w:rsidRPr="005F048A">
              <w:rPr>
                <w:sz w:val="24"/>
                <w:szCs w:val="24"/>
                <w:lang w:eastAsia="ru-RU"/>
              </w:rPr>
              <w:t>U.2</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Calibri"/>
                <w:sz w:val="24"/>
                <w:szCs w:val="24"/>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rFonts w:eastAsia="Calibri"/>
                <w:sz w:val="24"/>
                <w:szCs w:val="24"/>
              </w:rPr>
              <w:t>Минимальный общий объем накопителей типа 1, установленных в дисковом массиве</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 184 320</w:t>
            </w:r>
          </w:p>
        </w:tc>
        <w:tc>
          <w:tcPr>
            <w:tcW w:w="2016"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ind w:hanging="68"/>
              <w:jc w:val="center"/>
              <w:rPr>
                <w:rFonts w:eastAsia="Calibri"/>
                <w:sz w:val="24"/>
                <w:szCs w:val="24"/>
              </w:rPr>
            </w:pPr>
            <w:r w:rsidRPr="005F048A">
              <w:rPr>
                <w:rFonts w:eastAsia="Calibri"/>
                <w:sz w:val="24"/>
                <w:szCs w:val="24"/>
              </w:rPr>
              <w:t>Гигабайт</w:t>
            </w: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rFonts w:eastAsia="Calibri"/>
                <w:sz w:val="24"/>
                <w:szCs w:val="24"/>
              </w:rPr>
              <w:t>Количество перезаписей всего объема каждого накопителя типа 1 в день</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 1</w:t>
            </w:r>
          </w:p>
        </w:tc>
        <w:tc>
          <w:tcPr>
            <w:tcW w:w="2016"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ind w:hanging="68"/>
              <w:jc w:val="center"/>
              <w:rPr>
                <w:rFonts w:eastAsia="Calibri"/>
                <w:sz w:val="24"/>
                <w:szCs w:val="24"/>
              </w:rPr>
            </w:pPr>
            <w:r w:rsidRPr="005F048A">
              <w:rPr>
                <w:rFonts w:eastAsia="Calibri"/>
                <w:sz w:val="24"/>
                <w:szCs w:val="24"/>
                <w:lang w:val="en-US"/>
              </w:rPr>
              <w:t>DWPD</w:t>
            </w: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rFonts w:eastAsia="Calibri"/>
                <w:sz w:val="24"/>
                <w:szCs w:val="24"/>
              </w:rPr>
              <w:t>Минимальное количество модулей расширения дисковой емкости</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 1</w:t>
            </w:r>
          </w:p>
        </w:tc>
        <w:tc>
          <w:tcPr>
            <w:tcW w:w="2016"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ind w:hanging="68"/>
              <w:jc w:val="center"/>
              <w:rPr>
                <w:rFonts w:eastAsia="SimSun"/>
                <w:sz w:val="24"/>
                <w:szCs w:val="24"/>
              </w:rPr>
            </w:pPr>
            <w:r w:rsidRPr="005F048A">
              <w:rPr>
                <w:rFonts w:eastAsia="Calibri"/>
                <w:sz w:val="24"/>
                <w:szCs w:val="24"/>
              </w:rPr>
              <w:t>Штука</w:t>
            </w:r>
          </w:p>
        </w:tc>
      </w:tr>
      <w:tr w:rsidR="005F048A" w:rsidRPr="005F048A" w:rsidTr="007C586F">
        <w:trPr>
          <w:trHeight w:val="481"/>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rFonts w:eastAsia="Calibri"/>
                <w:sz w:val="24"/>
                <w:szCs w:val="24"/>
              </w:rPr>
              <w:t>Количество слотов для установки накопителей в каждом модуле расширения дисковой емкости</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lang w:val="en-US"/>
              </w:rPr>
            </w:pPr>
            <w:r w:rsidRPr="005F048A">
              <w:rPr>
                <w:sz w:val="24"/>
                <w:szCs w:val="24"/>
                <w:lang w:eastAsia="ru-RU"/>
              </w:rPr>
              <w:t>≥ 24</w:t>
            </w:r>
          </w:p>
        </w:tc>
        <w:tc>
          <w:tcPr>
            <w:tcW w:w="2016"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ind w:hanging="68"/>
              <w:jc w:val="center"/>
              <w:rPr>
                <w:rFonts w:eastAsia="Calibri"/>
                <w:sz w:val="24"/>
                <w:szCs w:val="24"/>
              </w:rPr>
            </w:pPr>
            <w:r w:rsidRPr="005F048A">
              <w:rPr>
                <w:rFonts w:eastAsia="Calibri"/>
                <w:sz w:val="24"/>
                <w:szCs w:val="24"/>
              </w:rPr>
              <w:t>Штука</w:t>
            </w:r>
          </w:p>
        </w:tc>
      </w:tr>
      <w:tr w:rsidR="005F048A" w:rsidRPr="005F048A" w:rsidTr="007C586F">
        <w:trPr>
          <w:trHeight w:val="481"/>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rFonts w:eastAsia="Calibri"/>
                <w:sz w:val="24"/>
                <w:szCs w:val="24"/>
              </w:rPr>
              <w:t>Поддержка дисков с интерфейсом SAS 12Gb для установки в модуле расширения дисковой емкости</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sz w:val="24"/>
                <w:szCs w:val="24"/>
                <w:lang w:eastAsia="ru-RU"/>
              </w:rPr>
            </w:pPr>
            <w:r w:rsidRPr="005F048A">
              <w:rPr>
                <w:sz w:val="24"/>
                <w:szCs w:val="24"/>
                <w:lang w:eastAsia="ru-RU"/>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SimSun"/>
                <w:sz w:val="24"/>
                <w:szCs w:val="24"/>
              </w:rPr>
            </w:pPr>
          </w:p>
        </w:tc>
      </w:tr>
      <w:tr w:rsidR="005F048A" w:rsidRPr="005F048A" w:rsidTr="007C586F">
        <w:trPr>
          <w:trHeight w:val="481"/>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rFonts w:eastAsia="Calibri"/>
                <w:sz w:val="24"/>
                <w:szCs w:val="24"/>
              </w:rPr>
              <w:t>Количество накопителей типа 2, установленных в модуле расширения дисковой емкости</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sz w:val="24"/>
                <w:szCs w:val="24"/>
                <w:lang w:eastAsia="ru-RU"/>
              </w:rPr>
            </w:pPr>
            <w:r w:rsidRPr="005F048A">
              <w:rPr>
                <w:rFonts w:eastAsia="Calibri"/>
                <w:sz w:val="24"/>
                <w:szCs w:val="24"/>
              </w:rPr>
              <w:t>≥ 24</w:t>
            </w:r>
          </w:p>
        </w:tc>
        <w:tc>
          <w:tcPr>
            <w:tcW w:w="2016"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ind w:hanging="68"/>
              <w:jc w:val="center"/>
              <w:rPr>
                <w:rFonts w:eastAsia="SimSun"/>
                <w:sz w:val="24"/>
                <w:szCs w:val="24"/>
              </w:rPr>
            </w:pPr>
            <w:r w:rsidRPr="005F048A">
              <w:rPr>
                <w:color w:val="000000"/>
                <w:sz w:val="24"/>
                <w:szCs w:val="24"/>
                <w:lang w:eastAsia="ru-RU"/>
              </w:rPr>
              <w:t>Штука</w:t>
            </w:r>
          </w:p>
        </w:tc>
      </w:tr>
      <w:tr w:rsidR="005F048A" w:rsidRPr="005F048A" w:rsidTr="007C586F">
        <w:trPr>
          <w:trHeight w:val="481"/>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rFonts w:eastAsia="Calibri"/>
                <w:sz w:val="24"/>
                <w:szCs w:val="24"/>
              </w:rPr>
              <w:t>Вид накопителей типа 2, установленных в модуле расширения дисковой емкости</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sz w:val="24"/>
                <w:szCs w:val="24"/>
                <w:lang w:eastAsia="ru-RU"/>
              </w:rPr>
            </w:pPr>
            <w:r w:rsidRPr="005F048A">
              <w:rPr>
                <w:sz w:val="24"/>
                <w:szCs w:val="24"/>
                <w:lang w:eastAsia="ru-RU"/>
              </w:rPr>
              <w:t>Твердотельный</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SimSun"/>
                <w:sz w:val="24"/>
                <w:szCs w:val="24"/>
              </w:rPr>
            </w:pPr>
          </w:p>
        </w:tc>
      </w:tr>
      <w:tr w:rsidR="005F048A" w:rsidRPr="005F048A" w:rsidTr="007C586F">
        <w:trPr>
          <w:trHeight w:val="481"/>
          <w:jc w:val="center"/>
        </w:trPr>
        <w:tc>
          <w:tcPr>
            <w:tcW w:w="2263"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left"/>
              <w:rPr>
                <w:rFonts w:eastAsia="Calibri"/>
                <w:sz w:val="24"/>
                <w:szCs w:val="24"/>
              </w:rPr>
            </w:pPr>
            <w:r w:rsidRPr="005F048A">
              <w:rPr>
                <w:rFonts w:eastAsia="Calibri"/>
                <w:sz w:val="24"/>
                <w:szCs w:val="24"/>
              </w:rPr>
              <w:t>Интерфейс накопителя (тип2)</w:t>
            </w:r>
          </w:p>
        </w:tc>
        <w:tc>
          <w:tcPr>
            <w:tcW w:w="2661"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sz w:val="24"/>
                <w:szCs w:val="24"/>
                <w:lang w:eastAsia="ru-RU"/>
              </w:rPr>
            </w:pPr>
            <w:r w:rsidRPr="005F048A">
              <w:rPr>
                <w:sz w:val="24"/>
                <w:szCs w:val="24"/>
                <w:lang w:eastAsia="ru-RU"/>
              </w:rPr>
              <w:t>SAS</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SimSun"/>
                <w:sz w:val="24"/>
                <w:szCs w:val="24"/>
                <w:highlight w:val="yellow"/>
              </w:rPr>
            </w:pPr>
          </w:p>
        </w:tc>
      </w:tr>
      <w:tr w:rsidR="005F048A" w:rsidRPr="005F048A" w:rsidTr="007C586F">
        <w:trPr>
          <w:trHeight w:val="481"/>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rFonts w:eastAsia="Calibri"/>
                <w:sz w:val="24"/>
                <w:szCs w:val="24"/>
              </w:rPr>
              <w:t>Минимальный общий объем накопителей типа 2, установленных в дисковом массиве</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sz w:val="24"/>
                <w:szCs w:val="24"/>
                <w:lang w:eastAsia="ru-RU"/>
              </w:rPr>
            </w:pPr>
            <w:r w:rsidRPr="005F048A">
              <w:rPr>
                <w:rFonts w:eastAsia="Calibri"/>
                <w:sz w:val="24"/>
                <w:szCs w:val="24"/>
              </w:rPr>
              <w:t>≥ 184 320</w:t>
            </w:r>
          </w:p>
        </w:tc>
        <w:tc>
          <w:tcPr>
            <w:tcW w:w="2016"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ind w:hanging="68"/>
              <w:jc w:val="center"/>
              <w:rPr>
                <w:rFonts w:eastAsia="SimSun"/>
                <w:sz w:val="24"/>
                <w:szCs w:val="24"/>
              </w:rPr>
            </w:pPr>
            <w:r w:rsidRPr="005F048A">
              <w:rPr>
                <w:rFonts w:eastAsia="Calibri"/>
                <w:sz w:val="24"/>
                <w:szCs w:val="24"/>
              </w:rPr>
              <w:t>Гигабайт</w:t>
            </w: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rFonts w:eastAsia="Calibri"/>
                <w:sz w:val="24"/>
                <w:szCs w:val="24"/>
              </w:rPr>
              <w:t>Количество перезаписей всего объема каждого накопителя типа 2 в день</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 1</w:t>
            </w:r>
          </w:p>
        </w:tc>
        <w:tc>
          <w:tcPr>
            <w:tcW w:w="2016"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ind w:hanging="68"/>
              <w:jc w:val="center"/>
              <w:rPr>
                <w:rFonts w:eastAsia="SimSun"/>
                <w:sz w:val="24"/>
                <w:szCs w:val="24"/>
              </w:rPr>
            </w:pPr>
            <w:r w:rsidRPr="005F048A">
              <w:rPr>
                <w:rFonts w:eastAsia="Calibri"/>
                <w:sz w:val="24"/>
                <w:szCs w:val="24"/>
                <w:lang w:val="en-US"/>
              </w:rPr>
              <w:t>DWPD</w:t>
            </w: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color w:val="000000"/>
                <w:sz w:val="24"/>
                <w:szCs w:val="24"/>
              </w:rPr>
            </w:pPr>
            <w:r w:rsidRPr="005F048A">
              <w:rPr>
                <w:rFonts w:eastAsia="Calibri"/>
                <w:sz w:val="24"/>
                <w:szCs w:val="24"/>
              </w:rPr>
              <w:t>Автоматическое и ручное переключение отдельных групп дисков между контроллерами дискового массива  без прерывания ввода-вывода со стороны серверов, подключенных к модулю расширения для системы хранения данных</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color w:val="000000"/>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0"/>
                <w:kern w:val="2"/>
                <w:sz w:val="24"/>
                <w:szCs w:val="24"/>
              </w:rPr>
            </w:pPr>
            <w:r w:rsidRPr="005F048A">
              <w:rPr>
                <w:rFonts w:eastAsia="Calibri"/>
                <w:sz w:val="24"/>
                <w:szCs w:val="24"/>
              </w:rPr>
              <w:t>Поддержка уровни RAID 0, 1/10, 5/50, 6/60, с поддержкой тройной чётности</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color w:val="000000"/>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0"/>
                <w:kern w:val="2"/>
                <w:sz w:val="24"/>
                <w:szCs w:val="24"/>
              </w:rPr>
            </w:pPr>
            <w:r w:rsidRPr="005F048A">
              <w:rPr>
                <w:rFonts w:eastAsia="Calibri"/>
                <w:sz w:val="24"/>
                <w:szCs w:val="24"/>
              </w:rPr>
              <w:t>Наличие функционала выбора размера блока данных при создании RAID-групп и LUN-ов</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color w:val="000000"/>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0"/>
                <w:kern w:val="2"/>
                <w:sz w:val="24"/>
                <w:szCs w:val="24"/>
              </w:rPr>
            </w:pPr>
            <w:r w:rsidRPr="005F048A">
              <w:rPr>
                <w:rFonts w:eastAsia="Calibri"/>
                <w:sz w:val="24"/>
                <w:szCs w:val="24"/>
              </w:rPr>
              <w:t>Наличие функционала использования различных размеров блока данных для LUN-ов находящихся в RAID-группе</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color w:val="000000"/>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0"/>
                <w:kern w:val="2"/>
                <w:sz w:val="24"/>
                <w:szCs w:val="24"/>
              </w:rPr>
            </w:pPr>
            <w:r w:rsidRPr="005F048A">
              <w:rPr>
                <w:rFonts w:eastAsia="Calibri"/>
                <w:sz w:val="24"/>
                <w:szCs w:val="24"/>
              </w:rPr>
              <w:t>Наличие функционала создания RAID-групп без логического ограничения размера (количества дисков) единичной группы</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color w:val="000000"/>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A"/>
                <w:kern w:val="2"/>
                <w:sz w:val="24"/>
                <w:szCs w:val="24"/>
              </w:rPr>
            </w:pPr>
            <w:r w:rsidRPr="005F048A">
              <w:rPr>
                <w:rFonts w:eastAsia="Calibri"/>
                <w:sz w:val="24"/>
                <w:szCs w:val="24"/>
              </w:rPr>
              <w:t>Наличие функционала выбора приоритета перестроения RAID группы</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color w:val="333333"/>
                <w:sz w:val="24"/>
                <w:szCs w:val="24"/>
                <w:shd w:val="clear" w:color="auto" w:fill="FFFFFF"/>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Calibri"/>
                <w:color w:val="333333"/>
                <w:sz w:val="24"/>
                <w:szCs w:val="24"/>
                <w:shd w:val="clear" w:color="auto" w:fill="FFFFFF"/>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color w:val="00000A"/>
                <w:sz w:val="24"/>
                <w:szCs w:val="24"/>
              </w:rPr>
            </w:pPr>
            <w:r w:rsidRPr="005F048A">
              <w:rPr>
                <w:rFonts w:eastAsia="Calibri"/>
                <w:sz w:val="24"/>
                <w:szCs w:val="24"/>
              </w:rPr>
              <w:t>Наличие функционала выбора для RAID групп произвольного набора количества дисков без ограничений</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A"/>
                <w:kern w:val="2"/>
                <w:sz w:val="24"/>
                <w:szCs w:val="24"/>
              </w:rPr>
            </w:pPr>
            <w:r w:rsidRPr="005F048A">
              <w:rPr>
                <w:rFonts w:eastAsia="Calibri"/>
                <w:sz w:val="24"/>
                <w:szCs w:val="24"/>
              </w:rPr>
              <w:t xml:space="preserve">Наличие функционала создания файловых систем, представляемых по протоколам NFS и SMB без логического ограничения объема единичной файловой системы </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A"/>
                <w:kern w:val="2"/>
                <w:sz w:val="24"/>
                <w:szCs w:val="24"/>
              </w:rPr>
            </w:pPr>
            <w:r w:rsidRPr="005F048A">
              <w:rPr>
                <w:rFonts w:eastAsia="Calibri"/>
                <w:sz w:val="24"/>
                <w:szCs w:val="24"/>
              </w:rPr>
              <w:t>Наличие возможности подключения функционала асинхронной и синхронной репликации на удаленную систему по протоколу Ethernet. Удаленная система может быть другой модели относительно исходной. Поддержка топологий репликации: 1:1, 1:m, m:1, m:n.</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A"/>
                <w:kern w:val="2"/>
                <w:sz w:val="24"/>
                <w:szCs w:val="24"/>
              </w:rPr>
            </w:pPr>
            <w:r w:rsidRPr="005F048A">
              <w:rPr>
                <w:rFonts w:eastAsia="Calibri"/>
                <w:sz w:val="24"/>
                <w:szCs w:val="24"/>
              </w:rPr>
              <w:t>Наличие функционала создания дисковых пулов разного типа для блочных устройств (LUN)</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A"/>
                <w:kern w:val="2"/>
                <w:sz w:val="24"/>
                <w:szCs w:val="24"/>
              </w:rPr>
            </w:pPr>
            <w:r w:rsidRPr="005F048A">
              <w:rPr>
                <w:rFonts w:eastAsia="Calibri"/>
                <w:sz w:val="24"/>
                <w:szCs w:val="24"/>
              </w:rPr>
              <w:t xml:space="preserve">Наличие функционала создания мгновенных снимков и клонов LUN без снижения производительности </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A"/>
                <w:kern w:val="2"/>
                <w:sz w:val="24"/>
                <w:szCs w:val="24"/>
              </w:rPr>
            </w:pPr>
            <w:r w:rsidRPr="005F048A">
              <w:rPr>
                <w:rFonts w:eastAsia="Calibri"/>
                <w:sz w:val="24"/>
                <w:szCs w:val="24"/>
              </w:rPr>
              <w:t>Наличие функционала создания снимков и клонов без ограничений по количеству</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A"/>
                <w:kern w:val="2"/>
                <w:sz w:val="24"/>
                <w:szCs w:val="24"/>
              </w:rPr>
            </w:pPr>
            <w:r w:rsidRPr="005F048A">
              <w:rPr>
                <w:rFonts w:eastAsia="Calibri"/>
                <w:sz w:val="24"/>
                <w:szCs w:val="24"/>
              </w:rPr>
              <w:t>Наличие функционала компрессии транзакций ввода-вывода</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A"/>
                <w:kern w:val="2"/>
                <w:sz w:val="24"/>
                <w:szCs w:val="24"/>
              </w:rPr>
            </w:pPr>
            <w:r w:rsidRPr="005F048A">
              <w:rPr>
                <w:rFonts w:eastAsia="Calibri"/>
                <w:sz w:val="24"/>
                <w:szCs w:val="24"/>
              </w:rPr>
              <w:t>Наличие функционала компрессии в реальном времени (inline)</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A"/>
                <w:kern w:val="2"/>
                <w:sz w:val="24"/>
                <w:szCs w:val="24"/>
              </w:rPr>
            </w:pPr>
            <w:r w:rsidRPr="005F048A">
              <w:rPr>
                <w:rFonts w:eastAsia="Calibri"/>
                <w:sz w:val="24"/>
                <w:szCs w:val="24"/>
              </w:rPr>
              <w:t>Наличие возможности подключения функционала дедупликации в реальном времени (inline)</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color w:val="000000"/>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A"/>
                <w:kern w:val="2"/>
                <w:sz w:val="24"/>
                <w:szCs w:val="24"/>
              </w:rPr>
            </w:pPr>
            <w:r w:rsidRPr="005F048A">
              <w:rPr>
                <w:rFonts w:eastAsia="Calibri"/>
                <w:sz w:val="24"/>
                <w:szCs w:val="24"/>
              </w:rPr>
              <w:t>Наличие возможности подключения функционала одновременного использования функции компрессии данных и дедупликации</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color w:val="000000"/>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A"/>
                <w:kern w:val="2"/>
                <w:sz w:val="24"/>
                <w:szCs w:val="24"/>
              </w:rPr>
            </w:pPr>
            <w:r w:rsidRPr="005F048A">
              <w:rPr>
                <w:rFonts w:eastAsia="Calibri"/>
                <w:sz w:val="24"/>
                <w:szCs w:val="24"/>
              </w:rPr>
              <w:t>Наличие функционала автоматического обнаружения сбоев и автоматического создания обращений у производителя средствами СХД</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color w:val="000000"/>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A"/>
                <w:kern w:val="2"/>
                <w:sz w:val="24"/>
                <w:szCs w:val="24"/>
              </w:rPr>
            </w:pPr>
            <w:r w:rsidRPr="005F048A">
              <w:rPr>
                <w:rFonts w:eastAsia="Calibri"/>
                <w:sz w:val="24"/>
                <w:szCs w:val="24"/>
              </w:rPr>
              <w:t>Отсутствие лицензионных ограничений на используемый объем данных</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color w:val="000000"/>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A"/>
                <w:kern w:val="2"/>
                <w:sz w:val="24"/>
                <w:szCs w:val="24"/>
              </w:rPr>
            </w:pPr>
            <w:r w:rsidRPr="005F048A">
              <w:rPr>
                <w:rFonts w:eastAsia="Calibri"/>
                <w:sz w:val="24"/>
                <w:szCs w:val="24"/>
              </w:rPr>
              <w:t>Наличие встроенного функционала подсистемы хранения, позволяющий использовать диски сторонних производителей</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color w:val="000000"/>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color w:val="000000"/>
                <w:sz w:val="24"/>
                <w:szCs w:val="24"/>
                <w:lang w:eastAsia="ru-RU"/>
              </w:rPr>
            </w:pPr>
          </w:p>
        </w:tc>
        <w:tc>
          <w:tcPr>
            <w:tcW w:w="1044"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A"/>
                <w:kern w:val="2"/>
                <w:sz w:val="24"/>
                <w:szCs w:val="24"/>
              </w:rPr>
            </w:pPr>
            <w:r w:rsidRPr="005F048A">
              <w:rPr>
                <w:rFonts w:eastAsia="Calibri"/>
                <w:sz w:val="24"/>
                <w:szCs w:val="24"/>
              </w:rPr>
              <w:t>Наличие функционала выбора уровня защиты данных (RAID) на уровне групп дисков, на уровне блочных устройств (LUN)</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color w:val="000000"/>
                <w:sz w:val="24"/>
                <w:szCs w:val="24"/>
                <w:lang w:eastAsia="ru-RU"/>
              </w:rPr>
            </w:pPr>
          </w:p>
        </w:tc>
        <w:tc>
          <w:tcPr>
            <w:tcW w:w="1044"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A"/>
                <w:kern w:val="2"/>
                <w:sz w:val="24"/>
                <w:szCs w:val="24"/>
              </w:rPr>
            </w:pPr>
            <w:r w:rsidRPr="005F048A">
              <w:rPr>
                <w:rFonts w:eastAsia="Calibri"/>
                <w:sz w:val="24"/>
                <w:szCs w:val="24"/>
              </w:rPr>
              <w:t>Наличие функционала выбора размера хранимых блоков для дисковых пулов</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color w:val="000000"/>
                <w:sz w:val="24"/>
                <w:szCs w:val="24"/>
                <w:lang w:eastAsia="ru-RU"/>
              </w:rPr>
            </w:pPr>
          </w:p>
        </w:tc>
        <w:tc>
          <w:tcPr>
            <w:tcW w:w="1044"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A"/>
                <w:kern w:val="2"/>
                <w:sz w:val="24"/>
                <w:szCs w:val="24"/>
              </w:rPr>
            </w:pPr>
            <w:r w:rsidRPr="005F048A">
              <w:rPr>
                <w:rFonts w:eastAsia="Calibri"/>
                <w:sz w:val="24"/>
                <w:szCs w:val="24"/>
              </w:rPr>
              <w:t>Наличие функционала установки лимитов для отдельного LUN (QoS) по Гбит/с и IOPS</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color w:val="000000"/>
                <w:sz w:val="24"/>
                <w:szCs w:val="24"/>
                <w:lang w:eastAsia="ru-RU"/>
              </w:rPr>
            </w:pPr>
          </w:p>
        </w:tc>
        <w:tc>
          <w:tcPr>
            <w:tcW w:w="1044"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A"/>
                <w:kern w:val="2"/>
                <w:sz w:val="24"/>
                <w:szCs w:val="24"/>
              </w:rPr>
            </w:pPr>
            <w:r w:rsidRPr="005F048A">
              <w:rPr>
                <w:rFonts w:eastAsia="Calibri"/>
                <w:sz w:val="24"/>
                <w:szCs w:val="24"/>
              </w:rPr>
              <w:t xml:space="preserve">Штатные средства графического мониторинга производительности СХД в реальном времени с выгрузкой статистики </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color w:val="000000"/>
                <w:sz w:val="24"/>
                <w:szCs w:val="24"/>
                <w:lang w:eastAsia="ru-RU"/>
              </w:rPr>
            </w:pPr>
          </w:p>
        </w:tc>
        <w:tc>
          <w:tcPr>
            <w:tcW w:w="1044"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A"/>
                <w:kern w:val="2"/>
                <w:sz w:val="24"/>
                <w:szCs w:val="24"/>
              </w:rPr>
            </w:pPr>
            <w:r w:rsidRPr="005F048A">
              <w:rPr>
                <w:rFonts w:eastAsia="Calibri"/>
                <w:sz w:val="24"/>
                <w:szCs w:val="24"/>
              </w:rPr>
              <w:t>Наличие возможности выгрузки архивной статистики производительности СХД  с глубиной хранения до 365 дней</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color w:val="000000"/>
                <w:sz w:val="24"/>
                <w:szCs w:val="24"/>
                <w:lang w:eastAsia="ru-RU"/>
              </w:rPr>
            </w:pPr>
          </w:p>
        </w:tc>
        <w:tc>
          <w:tcPr>
            <w:tcW w:w="1044"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A"/>
                <w:kern w:val="2"/>
                <w:sz w:val="24"/>
                <w:szCs w:val="24"/>
              </w:rPr>
            </w:pPr>
            <w:r w:rsidRPr="005F048A">
              <w:rPr>
                <w:rFonts w:eastAsia="Calibri"/>
                <w:sz w:val="24"/>
                <w:szCs w:val="24"/>
              </w:rPr>
              <w:t xml:space="preserve">Наличие функционала управления СХД через графический веб-интерфейс без необходимости установки дополнительного ПО </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color w:val="000000"/>
                <w:sz w:val="24"/>
                <w:szCs w:val="24"/>
                <w:lang w:eastAsia="ru-RU"/>
              </w:rPr>
            </w:pPr>
          </w:p>
        </w:tc>
        <w:tc>
          <w:tcPr>
            <w:tcW w:w="1044"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A"/>
                <w:kern w:val="2"/>
                <w:sz w:val="24"/>
                <w:szCs w:val="24"/>
              </w:rPr>
            </w:pPr>
            <w:r w:rsidRPr="005F048A">
              <w:rPr>
                <w:rFonts w:eastAsia="Calibri"/>
                <w:sz w:val="24"/>
                <w:szCs w:val="24"/>
              </w:rPr>
              <w:t>Веб-интерфейс управления СХД должен быть выполнен на русском языке</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color w:val="000000"/>
                <w:sz w:val="24"/>
                <w:szCs w:val="24"/>
                <w:lang w:eastAsia="ru-RU"/>
              </w:rPr>
            </w:pPr>
          </w:p>
        </w:tc>
        <w:tc>
          <w:tcPr>
            <w:tcW w:w="1044"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b/>
                <w:color w:val="00000A"/>
                <w:kern w:val="2"/>
                <w:sz w:val="24"/>
                <w:szCs w:val="24"/>
              </w:rPr>
            </w:pPr>
            <w:r w:rsidRPr="005F048A">
              <w:rPr>
                <w:rFonts w:eastAsia="Calibri"/>
                <w:sz w:val="24"/>
                <w:szCs w:val="24"/>
              </w:rPr>
              <w:t>Наличие функционала выгрузки системного журнала в формат excel средствами графического веб-интерфейса</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color w:val="000000"/>
                <w:sz w:val="24"/>
                <w:szCs w:val="24"/>
                <w:lang w:eastAsia="ru-RU"/>
              </w:rPr>
            </w:pPr>
          </w:p>
        </w:tc>
        <w:tc>
          <w:tcPr>
            <w:tcW w:w="1044"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A"/>
                <w:kern w:val="2"/>
                <w:sz w:val="24"/>
                <w:szCs w:val="24"/>
              </w:rPr>
            </w:pPr>
            <w:r w:rsidRPr="005F048A">
              <w:rPr>
                <w:rFonts w:eastAsia="Calibri"/>
                <w:sz w:val="24"/>
                <w:szCs w:val="24"/>
              </w:rPr>
              <w:t>Поддержка связанных клонов (мгновенных снимков доступных на чтение и запись)</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color w:val="000000"/>
                <w:sz w:val="24"/>
                <w:szCs w:val="24"/>
                <w:lang w:eastAsia="ru-RU"/>
              </w:rPr>
            </w:pPr>
          </w:p>
        </w:tc>
        <w:tc>
          <w:tcPr>
            <w:tcW w:w="1044"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A"/>
                <w:kern w:val="2"/>
                <w:sz w:val="24"/>
                <w:szCs w:val="24"/>
              </w:rPr>
            </w:pPr>
            <w:r w:rsidRPr="005F048A">
              <w:rPr>
                <w:rFonts w:eastAsia="Calibri"/>
                <w:sz w:val="24"/>
                <w:szCs w:val="24"/>
              </w:rPr>
              <w:t>Поддержка тегированного трафика (VLAN)</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color w:val="000000"/>
                <w:sz w:val="24"/>
                <w:szCs w:val="24"/>
                <w:lang w:eastAsia="ru-RU"/>
              </w:rPr>
            </w:pPr>
          </w:p>
        </w:tc>
        <w:tc>
          <w:tcPr>
            <w:tcW w:w="1044"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A"/>
                <w:kern w:val="2"/>
                <w:sz w:val="24"/>
                <w:szCs w:val="24"/>
              </w:rPr>
            </w:pPr>
            <w:r w:rsidRPr="005F048A">
              <w:rPr>
                <w:rFonts w:eastAsia="Calibri"/>
                <w:sz w:val="24"/>
                <w:szCs w:val="24"/>
              </w:rPr>
              <w:t>Поддержка объединения нескольких физических интерфейсов в один логический (bond) для обеспечения отказоустойчивости и повышения полосы пропускания</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3374"/>
          <w:jc w:val="center"/>
        </w:trPr>
        <w:tc>
          <w:tcPr>
            <w:tcW w:w="2263"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color w:val="000000"/>
                <w:sz w:val="24"/>
                <w:szCs w:val="24"/>
                <w:lang w:eastAsia="ru-RU"/>
              </w:rPr>
            </w:pPr>
          </w:p>
        </w:tc>
        <w:tc>
          <w:tcPr>
            <w:tcW w:w="1044"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A"/>
                <w:kern w:val="2"/>
                <w:sz w:val="24"/>
                <w:szCs w:val="24"/>
              </w:rPr>
            </w:pPr>
            <w:r w:rsidRPr="005F048A">
              <w:rPr>
                <w:rFonts w:eastAsia="Calibri"/>
                <w:sz w:val="24"/>
                <w:szCs w:val="24"/>
              </w:rPr>
              <w:t>Диски «горячей» замены должны быть глобальными без необходимости выделения конкретных дисков и ручного назначения роли на диски «горячей» замены</w:t>
            </w:r>
          </w:p>
        </w:tc>
        <w:tc>
          <w:tcPr>
            <w:tcW w:w="2661" w:type="dxa"/>
            <w:tcBorders>
              <w:top w:val="single" w:sz="4" w:space="0" w:color="auto"/>
              <w:left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Да</w:t>
            </w:r>
          </w:p>
        </w:tc>
        <w:tc>
          <w:tcPr>
            <w:tcW w:w="2016" w:type="dxa"/>
            <w:tcBorders>
              <w:top w:val="single" w:sz="4" w:space="0" w:color="auto"/>
              <w:left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10375" w:type="dxa"/>
            <w:gridSpan w:val="5"/>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autoSpaceDE w:val="0"/>
              <w:autoSpaceDN w:val="0"/>
              <w:adjustRightInd w:val="0"/>
              <w:spacing w:after="0" w:line="240" w:lineRule="auto"/>
              <w:ind w:right="253" w:firstLine="567"/>
              <w:contextualSpacing/>
              <w:rPr>
                <w:rFonts w:eastAsia="Calibri"/>
                <w:sz w:val="22"/>
                <w:szCs w:val="24"/>
              </w:rPr>
            </w:pPr>
            <w:r w:rsidRPr="005F048A">
              <w:rPr>
                <w:rFonts w:eastAsia="Calibri"/>
                <w:color w:val="000000"/>
                <w:sz w:val="22"/>
                <w:szCs w:val="24"/>
              </w:rPr>
              <w:t>* В соответствии с пп. б) п.1. ч.1 ст. 33 Федерального закона от 05.04.2013 № 44-ФЗ «О контрактной системе в сфере закупок товаров, работ, услуг для обеспечения государственных и муниципальных нужд» в описании объекта закупки указаны товарные знаки в связи с несовместимостью товаров, на которых размещаются другие товарные знаки, и необходимостью обеспечения взаимодействия таких товаров с товарами, используемыми заказчиком</w:t>
            </w:r>
            <w:r w:rsidRPr="005F048A">
              <w:rPr>
                <w:rFonts w:eastAsia="Calibri"/>
                <w:sz w:val="22"/>
                <w:szCs w:val="24"/>
              </w:rPr>
              <w:t>.</w:t>
            </w:r>
          </w:p>
          <w:p w:rsidR="005F048A" w:rsidRPr="005F048A" w:rsidRDefault="005F048A" w:rsidP="005F048A">
            <w:pPr>
              <w:spacing w:after="0" w:line="240" w:lineRule="auto"/>
              <w:ind w:right="253" w:firstLine="567"/>
              <w:rPr>
                <w:rFonts w:eastAsia="SimSun"/>
                <w:color w:val="000000"/>
                <w:kern w:val="2"/>
                <w:sz w:val="22"/>
                <w:szCs w:val="24"/>
              </w:rPr>
            </w:pPr>
            <w:r w:rsidRPr="005F048A">
              <w:rPr>
                <w:rFonts w:eastAsia="Calibri"/>
                <w:sz w:val="22"/>
                <w:szCs w:val="24"/>
              </w:rPr>
              <w:t xml:space="preserve">Модули расширения </w:t>
            </w:r>
            <w:r w:rsidRPr="005F048A">
              <w:rPr>
                <w:rFonts w:eastAsia="Calibri"/>
                <w:bCs/>
                <w:sz w:val="22"/>
                <w:szCs w:val="24"/>
              </w:rPr>
              <w:t>для систем хранения данных Аэродиск Восток необходимы в целях расширения имеющейся у Заказчика системы хранения данных производства Аэродиск и должны быть совместимыми с имеющейся у Заказчика системой хранения данных Аэродиск Восток (</w:t>
            </w:r>
            <w:bookmarkStart w:id="1" w:name="_Hlk133149807"/>
            <w:bookmarkStart w:id="2" w:name="_Hlk133149615"/>
            <w:r w:rsidRPr="005F048A">
              <w:rPr>
                <w:rFonts w:eastAsia="Calibri"/>
                <w:sz w:val="22"/>
                <w:szCs w:val="24"/>
              </w:rPr>
              <w:t xml:space="preserve">АЭРОДИСК ВОСТОК </w:t>
            </w:r>
            <w:bookmarkEnd w:id="1"/>
            <w:r w:rsidRPr="005F048A">
              <w:rPr>
                <w:rFonts w:eastAsia="Calibri"/>
                <w:sz w:val="22"/>
                <w:szCs w:val="24"/>
              </w:rPr>
              <w:t>(1Э8С)</w:t>
            </w:r>
            <w:bookmarkEnd w:id="2"/>
            <w:r w:rsidRPr="005F048A">
              <w:rPr>
                <w:rFonts w:eastAsia="Calibri"/>
                <w:sz w:val="22"/>
                <w:szCs w:val="24"/>
              </w:rPr>
              <w:t xml:space="preserve">, оригинальный артикул ДТЛВ.466535.007-02-032G-122FF-1D48SA3-3S3S, </w:t>
            </w:r>
            <w:r w:rsidRPr="005F048A">
              <w:rPr>
                <w:rFonts w:eastAsia="Calibri"/>
                <w:sz w:val="22"/>
                <w:szCs w:val="24"/>
                <w:lang w:val="en-US" w:eastAsia="zh-CN"/>
              </w:rPr>
              <w:t>s</w:t>
            </w:r>
            <w:r w:rsidRPr="005F048A">
              <w:rPr>
                <w:rFonts w:eastAsia="Calibri"/>
                <w:sz w:val="22"/>
                <w:szCs w:val="24"/>
                <w:lang w:eastAsia="zh-CN"/>
              </w:rPr>
              <w:t>/</w:t>
            </w:r>
            <w:r w:rsidRPr="005F048A">
              <w:rPr>
                <w:rFonts w:eastAsia="Calibri"/>
                <w:sz w:val="22"/>
                <w:szCs w:val="24"/>
                <w:lang w:val="en-US" w:eastAsia="zh-CN"/>
              </w:rPr>
              <w:t>n</w:t>
            </w:r>
            <w:r w:rsidRPr="005F048A">
              <w:rPr>
                <w:rFonts w:eastAsia="Calibri"/>
                <w:sz w:val="22"/>
                <w:szCs w:val="24"/>
                <w:lang w:eastAsia="zh-CN"/>
              </w:rPr>
              <w:t xml:space="preserve"> </w:t>
            </w:r>
            <w:r w:rsidRPr="005F048A">
              <w:rPr>
                <w:rFonts w:eastAsia="Calibri"/>
                <w:sz w:val="22"/>
                <w:szCs w:val="24"/>
              </w:rPr>
              <w:t>YN2JUE084).</w:t>
            </w:r>
            <w:r w:rsidRPr="005F048A">
              <w:rPr>
                <w:rFonts w:eastAsia="Calibri"/>
                <w:color w:val="000000"/>
                <w:sz w:val="22"/>
                <w:szCs w:val="24"/>
              </w:rPr>
              <w:t xml:space="preserve"> </w:t>
            </w:r>
          </w:p>
          <w:p w:rsidR="005F048A" w:rsidRPr="005F048A" w:rsidRDefault="005F048A" w:rsidP="005F048A">
            <w:pPr>
              <w:widowControl w:val="0"/>
              <w:tabs>
                <w:tab w:val="left" w:pos="708"/>
              </w:tabs>
              <w:autoSpaceDE w:val="0"/>
              <w:autoSpaceDN w:val="0"/>
              <w:adjustRightInd w:val="0"/>
              <w:spacing w:after="0" w:line="240" w:lineRule="auto"/>
              <w:ind w:firstLine="709"/>
              <w:rPr>
                <w:color w:val="000000"/>
                <w:sz w:val="24"/>
                <w:szCs w:val="24"/>
                <w:highlight w:val="yellow"/>
                <w:lang w:eastAsia="ru-RU"/>
              </w:rPr>
            </w:pPr>
            <w:r w:rsidRPr="005F048A">
              <w:rPr>
                <w:rFonts w:eastAsia="Calibri"/>
                <w:bCs/>
                <w:sz w:val="22"/>
                <w:szCs w:val="24"/>
              </w:rPr>
              <w:t>Для более детального описания товара, отвечающего требованиям Заказчика, помимо показателей, требований, условных обозначений и терминологии, касающихся технических характеристик, функциональных характеристик (потребительских свойств) товара, качественных характеристик объекта закупки, которые предусмотрены техническими регламентами, принятыми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использовались показатели, требования, условные обозначения и терминология, применяемые производителями в технической документации и на официальных сайтах.</w:t>
            </w:r>
          </w:p>
        </w:tc>
      </w:tr>
    </w:tbl>
    <w:p w:rsidR="005F048A" w:rsidRPr="005F048A" w:rsidRDefault="005F048A" w:rsidP="005F048A">
      <w:pPr>
        <w:suppressAutoHyphens/>
        <w:spacing w:after="0" w:line="240" w:lineRule="auto"/>
        <w:jc w:val="center"/>
        <w:rPr>
          <w:rFonts w:eastAsia="SimSun"/>
          <w:b/>
          <w:bCs/>
          <w:color w:val="00000A"/>
          <w:kern w:val="2"/>
          <w:sz w:val="24"/>
          <w:szCs w:val="24"/>
        </w:rPr>
      </w:pPr>
    </w:p>
    <w:p w:rsidR="005F048A" w:rsidRPr="005F048A" w:rsidRDefault="005F048A" w:rsidP="005F048A">
      <w:pPr>
        <w:suppressAutoHyphens/>
        <w:spacing w:after="0" w:line="240" w:lineRule="auto"/>
        <w:jc w:val="center"/>
        <w:rPr>
          <w:rFonts w:eastAsia="SimSun"/>
          <w:b/>
          <w:color w:val="00000A"/>
          <w:kern w:val="2"/>
          <w:sz w:val="24"/>
          <w:szCs w:val="24"/>
        </w:rPr>
      </w:pPr>
      <w:r w:rsidRPr="005F048A">
        <w:rPr>
          <w:rFonts w:eastAsia="SimSun"/>
          <w:b/>
          <w:bCs/>
          <w:color w:val="00000A"/>
          <w:kern w:val="2"/>
          <w:sz w:val="24"/>
          <w:szCs w:val="24"/>
        </w:rPr>
        <w:t>Требования</w:t>
      </w:r>
      <w:r w:rsidRPr="005F048A">
        <w:rPr>
          <w:rFonts w:eastAsia="SimSun"/>
          <w:b/>
          <w:color w:val="000000"/>
          <w:kern w:val="2"/>
          <w:sz w:val="24"/>
          <w:szCs w:val="24"/>
        </w:rPr>
        <w:t xml:space="preserve"> к условиям </w:t>
      </w:r>
      <w:r w:rsidRPr="005F048A">
        <w:rPr>
          <w:rFonts w:eastAsia="SimSun"/>
          <w:b/>
          <w:bCs/>
          <w:color w:val="00000A"/>
          <w:kern w:val="2"/>
          <w:sz w:val="24"/>
          <w:szCs w:val="24"/>
        </w:rPr>
        <w:t>предоставления</w:t>
      </w:r>
      <w:r w:rsidRPr="005F048A">
        <w:rPr>
          <w:rFonts w:eastAsia="SimSun"/>
          <w:b/>
          <w:color w:val="000000"/>
          <w:kern w:val="2"/>
          <w:sz w:val="24"/>
          <w:szCs w:val="24"/>
        </w:rPr>
        <w:t xml:space="preserve"> технической </w:t>
      </w:r>
      <w:r w:rsidRPr="005F048A">
        <w:rPr>
          <w:rFonts w:eastAsia="SimSun"/>
          <w:b/>
          <w:bCs/>
          <w:color w:val="00000A"/>
          <w:kern w:val="2"/>
          <w:sz w:val="24"/>
          <w:szCs w:val="24"/>
        </w:rPr>
        <w:t>поддержки</w:t>
      </w:r>
      <w:r w:rsidRPr="005F048A">
        <w:rPr>
          <w:rFonts w:eastAsia="SimSun"/>
          <w:b/>
          <w:color w:val="000000"/>
          <w:kern w:val="2"/>
          <w:sz w:val="24"/>
          <w:szCs w:val="24"/>
        </w:rPr>
        <w:t xml:space="preserve"> </w:t>
      </w:r>
      <w:r w:rsidRPr="005F048A">
        <w:rPr>
          <w:rFonts w:eastAsia="SimSun"/>
          <w:b/>
          <w:color w:val="00000A"/>
          <w:kern w:val="2"/>
          <w:sz w:val="24"/>
          <w:szCs w:val="24"/>
        </w:rPr>
        <w:t>Производителя</w:t>
      </w:r>
      <w:r w:rsidRPr="005F048A">
        <w:rPr>
          <w:rFonts w:eastAsia="SimSun"/>
          <w:b/>
          <w:color w:val="000000"/>
          <w:kern w:val="2"/>
          <w:sz w:val="24"/>
          <w:szCs w:val="24"/>
        </w:rPr>
        <w:t xml:space="preserve"> на </w:t>
      </w:r>
      <w:r w:rsidRPr="005F048A">
        <w:rPr>
          <w:rFonts w:eastAsia="SimSun"/>
          <w:b/>
          <w:color w:val="00000A"/>
          <w:kern w:val="2"/>
          <w:sz w:val="24"/>
          <w:szCs w:val="24"/>
        </w:rPr>
        <w:t>оборудование, поставляемое в рамках оказания Услуг, указанное в Таблице №1 Приложения №1 к описанию объекта закупки</w:t>
      </w:r>
    </w:p>
    <w:p w:rsidR="005F048A" w:rsidRPr="005F048A" w:rsidRDefault="005F048A" w:rsidP="005F048A">
      <w:pPr>
        <w:tabs>
          <w:tab w:val="left" w:pos="708"/>
        </w:tabs>
        <w:suppressAutoHyphens/>
        <w:spacing w:after="0" w:line="240" w:lineRule="auto"/>
        <w:jc w:val="right"/>
        <w:rPr>
          <w:rFonts w:eastAsia="SimSun"/>
          <w:color w:val="00000A"/>
          <w:kern w:val="2"/>
          <w:sz w:val="24"/>
          <w:szCs w:val="24"/>
        </w:rPr>
      </w:pPr>
      <w:r w:rsidRPr="005F048A">
        <w:rPr>
          <w:rFonts w:eastAsia="SimSun"/>
          <w:color w:val="00000A"/>
          <w:kern w:val="2"/>
          <w:sz w:val="24"/>
          <w:szCs w:val="24"/>
        </w:rPr>
        <w:t>Таблица №2</w:t>
      </w:r>
    </w:p>
    <w:tbl>
      <w:tblPr>
        <w:tblW w:w="5000" w:type="pct"/>
        <w:tblLook w:val="04A0" w:firstRow="1" w:lastRow="0" w:firstColumn="1" w:lastColumn="0" w:noHBand="0" w:noVBand="1"/>
      </w:tblPr>
      <w:tblGrid>
        <w:gridCol w:w="4512"/>
        <w:gridCol w:w="5059"/>
      </w:tblGrid>
      <w:tr w:rsidR="005F048A" w:rsidRPr="005F048A" w:rsidTr="007C586F">
        <w:tc>
          <w:tcPr>
            <w:tcW w:w="4405" w:type="dxa"/>
            <w:tcBorders>
              <w:top w:val="single" w:sz="4" w:space="0" w:color="00000A"/>
              <w:left w:val="single" w:sz="4" w:space="0" w:color="00000A"/>
              <w:bottom w:val="single" w:sz="4" w:space="0" w:color="00000A"/>
              <w:right w:val="single" w:sz="4" w:space="0" w:color="00000A"/>
            </w:tcBorders>
            <w:shd w:val="clear" w:color="auto" w:fill="auto"/>
            <w:vAlign w:val="center"/>
          </w:tcPr>
          <w:p w:rsidR="005F048A" w:rsidRPr="005F048A" w:rsidRDefault="005F048A" w:rsidP="005F048A">
            <w:pPr>
              <w:suppressAutoHyphens/>
              <w:spacing w:after="200" w:line="240" w:lineRule="auto"/>
              <w:jc w:val="left"/>
              <w:rPr>
                <w:rFonts w:eastAsia="SimSun"/>
                <w:color w:val="00000A"/>
                <w:kern w:val="2"/>
                <w:sz w:val="24"/>
                <w:szCs w:val="24"/>
              </w:rPr>
            </w:pPr>
            <w:r w:rsidRPr="005F048A">
              <w:rPr>
                <w:rFonts w:eastAsia="SimSun"/>
                <w:b/>
                <w:color w:val="00000A"/>
                <w:kern w:val="2"/>
                <w:sz w:val="24"/>
                <w:szCs w:val="24"/>
              </w:rPr>
              <w:t>Требования к технической поддержке</w:t>
            </w:r>
          </w:p>
        </w:tc>
        <w:tc>
          <w:tcPr>
            <w:tcW w:w="4940" w:type="dxa"/>
            <w:tcBorders>
              <w:top w:val="single" w:sz="4" w:space="0" w:color="00000A"/>
              <w:left w:val="single" w:sz="4" w:space="0" w:color="00000A"/>
              <w:bottom w:val="single" w:sz="4" w:space="0" w:color="00000A"/>
              <w:right w:val="single" w:sz="4" w:space="0" w:color="00000A"/>
            </w:tcBorders>
            <w:shd w:val="clear" w:color="auto" w:fill="auto"/>
            <w:vAlign w:val="center"/>
          </w:tcPr>
          <w:p w:rsidR="005F048A" w:rsidRPr="005F048A" w:rsidRDefault="005F048A" w:rsidP="005F048A">
            <w:pPr>
              <w:suppressAutoHyphens/>
              <w:spacing w:after="200" w:line="240" w:lineRule="auto"/>
              <w:jc w:val="left"/>
              <w:rPr>
                <w:rFonts w:eastAsia="SimSun"/>
                <w:color w:val="00000A"/>
                <w:kern w:val="2"/>
                <w:sz w:val="24"/>
                <w:szCs w:val="24"/>
              </w:rPr>
            </w:pPr>
            <w:r w:rsidRPr="005F048A">
              <w:rPr>
                <w:rFonts w:eastAsia="SimSun"/>
                <w:b/>
                <w:color w:val="00000A"/>
                <w:kern w:val="2"/>
                <w:sz w:val="24"/>
                <w:szCs w:val="24"/>
              </w:rPr>
              <w:t>Условия предоставления технической поддержки</w:t>
            </w:r>
          </w:p>
        </w:tc>
      </w:tr>
      <w:tr w:rsidR="005F048A" w:rsidRPr="005F048A" w:rsidTr="007C586F">
        <w:tc>
          <w:tcPr>
            <w:tcW w:w="4405" w:type="dxa"/>
            <w:tcBorders>
              <w:top w:val="single" w:sz="4" w:space="0" w:color="00000A"/>
              <w:left w:val="single" w:sz="4" w:space="0" w:color="00000A"/>
              <w:bottom w:val="single" w:sz="4" w:space="0" w:color="00000A"/>
              <w:right w:val="single" w:sz="4" w:space="0" w:color="00000A"/>
            </w:tcBorders>
            <w:shd w:val="clear" w:color="auto" w:fill="auto"/>
          </w:tcPr>
          <w:p w:rsidR="005F048A" w:rsidRPr="005F048A" w:rsidRDefault="005F048A" w:rsidP="005F048A">
            <w:pPr>
              <w:suppressAutoHyphens/>
              <w:spacing w:after="200" w:line="240" w:lineRule="auto"/>
              <w:jc w:val="left"/>
              <w:rPr>
                <w:rFonts w:eastAsia="SimSun"/>
                <w:color w:val="00000A"/>
                <w:kern w:val="2"/>
                <w:sz w:val="24"/>
                <w:szCs w:val="24"/>
              </w:rPr>
            </w:pPr>
            <w:r w:rsidRPr="005F048A">
              <w:rPr>
                <w:rFonts w:eastAsia="SimSun"/>
                <w:color w:val="00000A"/>
                <w:kern w:val="2"/>
                <w:sz w:val="24"/>
                <w:szCs w:val="24"/>
              </w:rPr>
              <w:t>Срок предоставления технической поддержки</w:t>
            </w:r>
          </w:p>
        </w:tc>
        <w:tc>
          <w:tcPr>
            <w:tcW w:w="4940" w:type="dxa"/>
            <w:tcBorders>
              <w:top w:val="single" w:sz="4" w:space="0" w:color="00000A"/>
              <w:left w:val="single" w:sz="4" w:space="0" w:color="00000A"/>
              <w:bottom w:val="single" w:sz="4" w:space="0" w:color="00000A"/>
              <w:right w:val="single" w:sz="4" w:space="0" w:color="00000A"/>
            </w:tcBorders>
            <w:shd w:val="clear" w:color="auto" w:fill="auto"/>
          </w:tcPr>
          <w:p w:rsidR="005F048A" w:rsidRPr="005F048A" w:rsidRDefault="005F048A" w:rsidP="005F048A">
            <w:pPr>
              <w:suppressAutoHyphens/>
              <w:spacing w:after="200" w:line="240" w:lineRule="auto"/>
              <w:jc w:val="left"/>
              <w:rPr>
                <w:rFonts w:eastAsia="SimSun"/>
                <w:color w:val="00000A"/>
                <w:kern w:val="2"/>
                <w:sz w:val="24"/>
                <w:szCs w:val="24"/>
              </w:rPr>
            </w:pPr>
            <w:r w:rsidRPr="005F048A">
              <w:rPr>
                <w:rFonts w:eastAsia="Calibri"/>
                <w:sz w:val="24"/>
                <w:szCs w:val="24"/>
              </w:rPr>
              <w:t>≥ 36</w:t>
            </w:r>
            <w:r w:rsidRPr="005F048A">
              <w:rPr>
                <w:rFonts w:eastAsia="Calibri"/>
                <w:sz w:val="24"/>
                <w:szCs w:val="24"/>
                <w:lang w:val="en-US"/>
              </w:rPr>
              <w:t xml:space="preserve"> </w:t>
            </w:r>
            <w:r w:rsidRPr="005F048A">
              <w:rPr>
                <w:rFonts w:eastAsia="Calibri"/>
                <w:sz w:val="24"/>
                <w:szCs w:val="24"/>
              </w:rPr>
              <w:t>месяцев</w:t>
            </w:r>
          </w:p>
        </w:tc>
      </w:tr>
      <w:tr w:rsidR="005F048A" w:rsidRPr="005F048A" w:rsidTr="007C586F">
        <w:tc>
          <w:tcPr>
            <w:tcW w:w="4405" w:type="dxa"/>
            <w:tcBorders>
              <w:top w:val="single" w:sz="4" w:space="0" w:color="00000A"/>
              <w:left w:val="single" w:sz="4" w:space="0" w:color="00000A"/>
              <w:bottom w:val="single" w:sz="4" w:space="0" w:color="00000A"/>
              <w:right w:val="single" w:sz="4" w:space="0" w:color="00000A"/>
            </w:tcBorders>
            <w:shd w:val="clear" w:color="auto" w:fill="auto"/>
            <w:vAlign w:val="center"/>
          </w:tcPr>
          <w:p w:rsidR="005F048A" w:rsidRPr="005F048A" w:rsidRDefault="005F048A" w:rsidP="005F048A">
            <w:pPr>
              <w:suppressAutoHyphens/>
              <w:spacing w:after="200" w:line="240" w:lineRule="auto"/>
              <w:jc w:val="left"/>
              <w:rPr>
                <w:rFonts w:eastAsia="SimSun"/>
                <w:color w:val="00000A"/>
                <w:kern w:val="2"/>
                <w:sz w:val="24"/>
                <w:szCs w:val="24"/>
              </w:rPr>
            </w:pPr>
            <w:r w:rsidRPr="005F048A">
              <w:rPr>
                <w:rFonts w:eastAsia="Calibri"/>
                <w:sz w:val="24"/>
                <w:szCs w:val="24"/>
              </w:rPr>
              <w:t>Предоставление обновлений микропрограммного обеспечения, операционной системы и иных программных компонентов оборудования</w:t>
            </w:r>
          </w:p>
        </w:tc>
        <w:tc>
          <w:tcPr>
            <w:tcW w:w="4940" w:type="dxa"/>
            <w:tcBorders>
              <w:top w:val="single" w:sz="4" w:space="0" w:color="00000A"/>
              <w:left w:val="single" w:sz="4" w:space="0" w:color="00000A"/>
              <w:bottom w:val="single" w:sz="4" w:space="0" w:color="00000A"/>
              <w:right w:val="single" w:sz="4" w:space="0" w:color="00000A"/>
            </w:tcBorders>
            <w:shd w:val="clear" w:color="auto" w:fill="auto"/>
          </w:tcPr>
          <w:p w:rsidR="005F048A" w:rsidRPr="005F048A" w:rsidRDefault="005F048A" w:rsidP="005F048A">
            <w:pPr>
              <w:suppressAutoHyphens/>
              <w:spacing w:after="200" w:line="240" w:lineRule="auto"/>
              <w:jc w:val="left"/>
              <w:rPr>
                <w:rFonts w:eastAsia="SimSun"/>
                <w:color w:val="00000A"/>
                <w:kern w:val="2"/>
                <w:sz w:val="24"/>
                <w:szCs w:val="24"/>
              </w:rPr>
            </w:pPr>
            <w:r w:rsidRPr="005F048A">
              <w:rPr>
                <w:rFonts w:eastAsia="Calibri"/>
                <w:sz w:val="24"/>
                <w:szCs w:val="24"/>
              </w:rPr>
              <w:t>Наличие</w:t>
            </w:r>
          </w:p>
        </w:tc>
      </w:tr>
      <w:tr w:rsidR="005F048A" w:rsidRPr="005F048A" w:rsidTr="007C586F">
        <w:tc>
          <w:tcPr>
            <w:tcW w:w="4405" w:type="dxa"/>
            <w:tcBorders>
              <w:top w:val="single" w:sz="4" w:space="0" w:color="00000A"/>
              <w:left w:val="single" w:sz="4" w:space="0" w:color="00000A"/>
              <w:bottom w:val="single" w:sz="4" w:space="0" w:color="00000A"/>
              <w:right w:val="single" w:sz="4" w:space="0" w:color="00000A"/>
            </w:tcBorders>
            <w:shd w:val="clear" w:color="auto" w:fill="auto"/>
            <w:vAlign w:val="center"/>
          </w:tcPr>
          <w:p w:rsidR="005F048A" w:rsidRPr="005F048A" w:rsidRDefault="005F048A" w:rsidP="005F048A">
            <w:pPr>
              <w:suppressAutoHyphens/>
              <w:spacing w:after="200" w:line="240" w:lineRule="auto"/>
              <w:jc w:val="left"/>
              <w:rPr>
                <w:rFonts w:eastAsia="SimSun"/>
                <w:color w:val="00000A"/>
                <w:kern w:val="2"/>
                <w:sz w:val="24"/>
                <w:szCs w:val="24"/>
              </w:rPr>
            </w:pPr>
            <w:r w:rsidRPr="005F048A">
              <w:rPr>
                <w:rFonts w:eastAsia="Calibri"/>
                <w:sz w:val="24"/>
                <w:szCs w:val="24"/>
              </w:rPr>
              <w:t>Помощь в устранении инцидентов и обновления программного обеспечения в удаленном режиме в формате 24/7</w:t>
            </w:r>
          </w:p>
        </w:tc>
        <w:tc>
          <w:tcPr>
            <w:tcW w:w="4940" w:type="dxa"/>
            <w:tcBorders>
              <w:top w:val="single" w:sz="4" w:space="0" w:color="00000A"/>
              <w:left w:val="single" w:sz="4" w:space="0" w:color="00000A"/>
              <w:bottom w:val="single" w:sz="4" w:space="0" w:color="00000A"/>
              <w:right w:val="single" w:sz="4" w:space="0" w:color="00000A"/>
            </w:tcBorders>
            <w:shd w:val="clear" w:color="auto" w:fill="auto"/>
          </w:tcPr>
          <w:p w:rsidR="005F048A" w:rsidRPr="005F048A" w:rsidRDefault="005F048A" w:rsidP="005F048A">
            <w:pPr>
              <w:suppressAutoHyphens/>
              <w:spacing w:after="200" w:line="240" w:lineRule="auto"/>
              <w:jc w:val="left"/>
              <w:rPr>
                <w:rFonts w:eastAsia="SimSun"/>
                <w:color w:val="00000A"/>
                <w:kern w:val="2"/>
                <w:sz w:val="24"/>
                <w:szCs w:val="24"/>
              </w:rPr>
            </w:pPr>
            <w:r w:rsidRPr="005F048A">
              <w:rPr>
                <w:rFonts w:eastAsia="Calibri"/>
                <w:sz w:val="24"/>
                <w:szCs w:val="24"/>
              </w:rPr>
              <w:t>Наличие</w:t>
            </w:r>
          </w:p>
        </w:tc>
      </w:tr>
      <w:tr w:rsidR="005F048A" w:rsidRPr="005F048A" w:rsidTr="007C586F">
        <w:tc>
          <w:tcPr>
            <w:tcW w:w="4405" w:type="dxa"/>
            <w:tcBorders>
              <w:top w:val="single" w:sz="4" w:space="0" w:color="00000A"/>
              <w:left w:val="single" w:sz="4" w:space="0" w:color="00000A"/>
              <w:bottom w:val="single" w:sz="4" w:space="0" w:color="00000A"/>
              <w:right w:val="single" w:sz="4" w:space="0" w:color="00000A"/>
            </w:tcBorders>
            <w:shd w:val="clear" w:color="auto" w:fill="auto"/>
            <w:vAlign w:val="center"/>
          </w:tcPr>
          <w:p w:rsidR="005F048A" w:rsidRPr="005F048A" w:rsidRDefault="005F048A" w:rsidP="005F048A">
            <w:pPr>
              <w:suppressAutoHyphens/>
              <w:spacing w:after="200" w:line="240" w:lineRule="auto"/>
              <w:jc w:val="left"/>
              <w:rPr>
                <w:rFonts w:eastAsia="SimSun"/>
                <w:color w:val="00000A"/>
                <w:kern w:val="2"/>
                <w:sz w:val="24"/>
                <w:szCs w:val="24"/>
              </w:rPr>
            </w:pPr>
            <w:r w:rsidRPr="005F048A">
              <w:rPr>
                <w:rFonts w:eastAsia="Calibri"/>
                <w:sz w:val="24"/>
                <w:szCs w:val="24"/>
              </w:rPr>
              <w:t>Обращение в службу поддержки по электронной почте, либо через web-портал технической поддержки, с реакцией на проблему в удалённом режиме в формате 24/7</w:t>
            </w:r>
          </w:p>
        </w:tc>
        <w:tc>
          <w:tcPr>
            <w:tcW w:w="4940" w:type="dxa"/>
            <w:tcBorders>
              <w:top w:val="single" w:sz="4" w:space="0" w:color="00000A"/>
              <w:left w:val="single" w:sz="4" w:space="0" w:color="00000A"/>
              <w:bottom w:val="single" w:sz="4" w:space="0" w:color="00000A"/>
              <w:right w:val="single" w:sz="4" w:space="0" w:color="00000A"/>
            </w:tcBorders>
            <w:shd w:val="clear" w:color="auto" w:fill="auto"/>
          </w:tcPr>
          <w:p w:rsidR="005F048A" w:rsidRPr="005F048A" w:rsidRDefault="005F048A" w:rsidP="005F048A">
            <w:pPr>
              <w:suppressAutoHyphens/>
              <w:spacing w:after="200" w:line="240" w:lineRule="auto"/>
              <w:jc w:val="left"/>
              <w:rPr>
                <w:rFonts w:eastAsia="SimSun"/>
                <w:color w:val="00000A"/>
                <w:kern w:val="2"/>
                <w:sz w:val="24"/>
                <w:szCs w:val="24"/>
              </w:rPr>
            </w:pPr>
            <w:r w:rsidRPr="005F048A">
              <w:rPr>
                <w:rFonts w:eastAsia="Calibri"/>
                <w:sz w:val="24"/>
                <w:szCs w:val="24"/>
              </w:rPr>
              <w:t>Наличие</w:t>
            </w:r>
          </w:p>
        </w:tc>
      </w:tr>
      <w:tr w:rsidR="005F048A" w:rsidRPr="005F048A" w:rsidTr="007C586F">
        <w:tc>
          <w:tcPr>
            <w:tcW w:w="4405" w:type="dxa"/>
            <w:tcBorders>
              <w:top w:val="single" w:sz="4" w:space="0" w:color="00000A"/>
              <w:left w:val="single" w:sz="4" w:space="0" w:color="00000A"/>
              <w:bottom w:val="single" w:sz="4" w:space="0" w:color="00000A"/>
              <w:right w:val="single" w:sz="4" w:space="0" w:color="00000A"/>
            </w:tcBorders>
            <w:shd w:val="clear" w:color="auto" w:fill="auto"/>
            <w:vAlign w:val="center"/>
          </w:tcPr>
          <w:p w:rsidR="005F048A" w:rsidRPr="005F048A" w:rsidRDefault="005F048A" w:rsidP="005F048A">
            <w:pPr>
              <w:suppressAutoHyphens/>
              <w:spacing w:after="200" w:line="240" w:lineRule="auto"/>
              <w:jc w:val="left"/>
              <w:rPr>
                <w:rFonts w:eastAsia="SimSun"/>
                <w:color w:val="00000A"/>
                <w:kern w:val="2"/>
                <w:sz w:val="24"/>
                <w:szCs w:val="24"/>
              </w:rPr>
            </w:pPr>
            <w:r w:rsidRPr="005F048A">
              <w:rPr>
                <w:rFonts w:eastAsia="Calibri"/>
                <w:sz w:val="24"/>
                <w:szCs w:val="24"/>
              </w:rPr>
              <w:t>Консультации ИТ-специалистов заказчика по работе программного обеспечения  в удалённом режиме в  формате 24/7</w:t>
            </w:r>
          </w:p>
        </w:tc>
        <w:tc>
          <w:tcPr>
            <w:tcW w:w="4940" w:type="dxa"/>
            <w:tcBorders>
              <w:top w:val="single" w:sz="4" w:space="0" w:color="00000A"/>
              <w:left w:val="single" w:sz="4" w:space="0" w:color="00000A"/>
              <w:bottom w:val="single" w:sz="4" w:space="0" w:color="00000A"/>
              <w:right w:val="single" w:sz="4" w:space="0" w:color="00000A"/>
            </w:tcBorders>
            <w:shd w:val="clear" w:color="auto" w:fill="auto"/>
          </w:tcPr>
          <w:p w:rsidR="005F048A" w:rsidRPr="005F048A" w:rsidRDefault="005F048A" w:rsidP="005F048A">
            <w:pPr>
              <w:suppressAutoHyphens/>
              <w:spacing w:after="200" w:line="240" w:lineRule="auto"/>
              <w:jc w:val="left"/>
              <w:rPr>
                <w:rFonts w:eastAsia="SimSun"/>
                <w:color w:val="00000A"/>
                <w:kern w:val="2"/>
                <w:sz w:val="24"/>
                <w:szCs w:val="24"/>
              </w:rPr>
            </w:pPr>
            <w:r w:rsidRPr="005F048A">
              <w:rPr>
                <w:rFonts w:eastAsia="Calibri"/>
                <w:sz w:val="24"/>
                <w:szCs w:val="24"/>
              </w:rPr>
              <w:t>Наличие</w:t>
            </w:r>
          </w:p>
        </w:tc>
      </w:tr>
      <w:tr w:rsidR="005F048A" w:rsidRPr="005F048A" w:rsidTr="007C586F">
        <w:tc>
          <w:tcPr>
            <w:tcW w:w="4405" w:type="dxa"/>
            <w:tcBorders>
              <w:top w:val="single" w:sz="4" w:space="0" w:color="00000A"/>
              <w:left w:val="single" w:sz="4" w:space="0" w:color="00000A"/>
              <w:bottom w:val="single" w:sz="4" w:space="0" w:color="00000A"/>
              <w:right w:val="single" w:sz="4" w:space="0" w:color="00000A"/>
            </w:tcBorders>
            <w:shd w:val="clear" w:color="auto" w:fill="auto"/>
          </w:tcPr>
          <w:p w:rsidR="005F048A" w:rsidRPr="005F048A" w:rsidRDefault="005F048A" w:rsidP="005F048A">
            <w:pPr>
              <w:suppressAutoHyphens/>
              <w:spacing w:after="200" w:line="240" w:lineRule="auto"/>
              <w:jc w:val="left"/>
              <w:rPr>
                <w:rFonts w:eastAsia="SimSun"/>
                <w:color w:val="00000A"/>
                <w:kern w:val="2"/>
                <w:sz w:val="24"/>
                <w:szCs w:val="24"/>
              </w:rPr>
            </w:pPr>
            <w:r w:rsidRPr="005F048A">
              <w:rPr>
                <w:rFonts w:eastAsia="SimSun"/>
                <w:color w:val="00000A"/>
                <w:kern w:val="2"/>
                <w:sz w:val="24"/>
                <w:szCs w:val="24"/>
              </w:rPr>
              <w:t>Поддержка аппаратного обеспечения</w:t>
            </w:r>
          </w:p>
        </w:tc>
        <w:tc>
          <w:tcPr>
            <w:tcW w:w="4940" w:type="dxa"/>
            <w:tcBorders>
              <w:top w:val="single" w:sz="4" w:space="0" w:color="00000A"/>
              <w:left w:val="single" w:sz="4" w:space="0" w:color="00000A"/>
              <w:bottom w:val="single" w:sz="4" w:space="0" w:color="00000A"/>
              <w:right w:val="single" w:sz="4" w:space="0" w:color="00000A"/>
            </w:tcBorders>
            <w:shd w:val="clear" w:color="auto" w:fill="auto"/>
          </w:tcPr>
          <w:p w:rsidR="005F048A" w:rsidRPr="005F048A" w:rsidRDefault="005F048A" w:rsidP="005F048A">
            <w:pPr>
              <w:suppressAutoHyphens/>
              <w:spacing w:after="200" w:line="240" w:lineRule="auto"/>
              <w:jc w:val="left"/>
              <w:rPr>
                <w:rFonts w:eastAsia="SimSun"/>
                <w:color w:val="00000A"/>
                <w:kern w:val="2"/>
                <w:sz w:val="24"/>
                <w:szCs w:val="24"/>
              </w:rPr>
            </w:pPr>
            <w:r w:rsidRPr="005F048A">
              <w:rPr>
                <w:rFonts w:eastAsia="SimSun"/>
                <w:color w:val="00000A"/>
                <w:kern w:val="2"/>
                <w:sz w:val="24"/>
                <w:szCs w:val="24"/>
              </w:rPr>
              <w:t>Замена аппаратного обеспечения. Запасная часть будет доставлена не позднее следующего рабочего дня после подтверждения необходимости замены</w:t>
            </w:r>
          </w:p>
        </w:tc>
      </w:tr>
      <w:tr w:rsidR="005F048A" w:rsidRPr="005F048A" w:rsidTr="007C586F">
        <w:tc>
          <w:tcPr>
            <w:tcW w:w="4405" w:type="dxa"/>
            <w:tcBorders>
              <w:top w:val="single" w:sz="4" w:space="0" w:color="00000A"/>
              <w:left w:val="single" w:sz="4" w:space="0" w:color="00000A"/>
              <w:bottom w:val="single" w:sz="4" w:space="0" w:color="00000A"/>
              <w:right w:val="single" w:sz="4" w:space="0" w:color="00000A"/>
            </w:tcBorders>
            <w:shd w:val="clear" w:color="auto" w:fill="auto"/>
          </w:tcPr>
          <w:p w:rsidR="005F048A" w:rsidRPr="005F048A" w:rsidRDefault="005F048A" w:rsidP="005F048A">
            <w:pPr>
              <w:suppressAutoHyphens/>
              <w:spacing w:after="200" w:line="240" w:lineRule="auto"/>
              <w:jc w:val="left"/>
              <w:rPr>
                <w:rFonts w:eastAsia="SimSun"/>
                <w:color w:val="00000A"/>
                <w:kern w:val="2"/>
                <w:sz w:val="24"/>
                <w:szCs w:val="24"/>
              </w:rPr>
            </w:pPr>
            <w:r w:rsidRPr="005F048A">
              <w:rPr>
                <w:rFonts w:eastAsia="SimSun"/>
                <w:color w:val="00000A"/>
                <w:kern w:val="2"/>
                <w:sz w:val="24"/>
                <w:szCs w:val="24"/>
              </w:rPr>
              <w:t>Замена аппаратного обеспечения на объекте</w:t>
            </w:r>
          </w:p>
        </w:tc>
        <w:tc>
          <w:tcPr>
            <w:tcW w:w="4940" w:type="dxa"/>
            <w:tcBorders>
              <w:top w:val="single" w:sz="4" w:space="0" w:color="00000A"/>
              <w:left w:val="single" w:sz="4" w:space="0" w:color="00000A"/>
              <w:bottom w:val="single" w:sz="4" w:space="0" w:color="00000A"/>
              <w:right w:val="single" w:sz="4" w:space="0" w:color="00000A"/>
            </w:tcBorders>
            <w:shd w:val="clear" w:color="auto" w:fill="auto"/>
          </w:tcPr>
          <w:p w:rsidR="005F048A" w:rsidRPr="005F048A" w:rsidRDefault="005F048A" w:rsidP="005F048A">
            <w:pPr>
              <w:suppressAutoHyphens/>
              <w:spacing w:after="200" w:line="240" w:lineRule="auto"/>
              <w:jc w:val="left"/>
              <w:rPr>
                <w:rFonts w:eastAsia="SimSun"/>
                <w:color w:val="00000A"/>
                <w:kern w:val="2"/>
                <w:sz w:val="24"/>
                <w:szCs w:val="24"/>
              </w:rPr>
            </w:pPr>
            <w:r w:rsidRPr="005F048A">
              <w:rPr>
                <w:rFonts w:eastAsia="SimSun"/>
                <w:color w:val="00000A"/>
                <w:kern w:val="2"/>
                <w:sz w:val="24"/>
                <w:szCs w:val="24"/>
              </w:rPr>
              <w:t>Если проблема не может быть решена без замены аппаратного обеспечения, Производитель оборудования направляет специалистов на объект Заказчика для замены оборудования или устранения проблем не позднее следующего рабочего дня</w:t>
            </w:r>
          </w:p>
        </w:tc>
      </w:tr>
      <w:tr w:rsidR="005F048A" w:rsidRPr="005F048A" w:rsidTr="007C586F">
        <w:tc>
          <w:tcPr>
            <w:tcW w:w="4405" w:type="dxa"/>
            <w:tcBorders>
              <w:top w:val="single" w:sz="4" w:space="0" w:color="00000A"/>
              <w:left w:val="single" w:sz="4" w:space="0" w:color="00000A"/>
              <w:bottom w:val="single" w:sz="4" w:space="0" w:color="00000A"/>
              <w:right w:val="single" w:sz="4" w:space="0" w:color="00000A"/>
            </w:tcBorders>
            <w:shd w:val="clear" w:color="auto" w:fill="auto"/>
          </w:tcPr>
          <w:p w:rsidR="005F048A" w:rsidRPr="005F048A" w:rsidRDefault="005F048A" w:rsidP="005F048A">
            <w:pPr>
              <w:suppressAutoHyphens/>
              <w:spacing w:after="200" w:line="240" w:lineRule="auto"/>
              <w:jc w:val="left"/>
              <w:rPr>
                <w:rFonts w:eastAsia="SimSun"/>
                <w:color w:val="00000A"/>
                <w:kern w:val="2"/>
                <w:sz w:val="24"/>
                <w:szCs w:val="24"/>
              </w:rPr>
            </w:pPr>
            <w:r w:rsidRPr="005F048A">
              <w:rPr>
                <w:rFonts w:eastAsia="Calibri"/>
                <w:sz w:val="24"/>
                <w:szCs w:val="24"/>
              </w:rPr>
              <w:t>Не возврат накопителей вышедших из строя производителю</w:t>
            </w:r>
          </w:p>
        </w:tc>
        <w:tc>
          <w:tcPr>
            <w:tcW w:w="4940" w:type="dxa"/>
            <w:tcBorders>
              <w:top w:val="single" w:sz="4" w:space="0" w:color="00000A"/>
              <w:left w:val="single" w:sz="4" w:space="0" w:color="00000A"/>
              <w:bottom w:val="single" w:sz="4" w:space="0" w:color="00000A"/>
              <w:right w:val="single" w:sz="4" w:space="0" w:color="00000A"/>
            </w:tcBorders>
            <w:shd w:val="clear" w:color="auto" w:fill="auto"/>
          </w:tcPr>
          <w:p w:rsidR="005F048A" w:rsidRPr="005F048A" w:rsidRDefault="005F048A" w:rsidP="005F048A">
            <w:pPr>
              <w:suppressAutoHyphens/>
              <w:spacing w:after="200" w:line="240" w:lineRule="auto"/>
              <w:jc w:val="left"/>
              <w:rPr>
                <w:rFonts w:eastAsia="SimSun"/>
                <w:color w:val="00000A"/>
                <w:kern w:val="2"/>
                <w:sz w:val="24"/>
                <w:szCs w:val="24"/>
              </w:rPr>
            </w:pPr>
            <w:r w:rsidRPr="005F048A">
              <w:rPr>
                <w:rFonts w:eastAsia="Calibri"/>
                <w:sz w:val="24"/>
                <w:szCs w:val="24"/>
              </w:rPr>
              <w:t>Наличие</w:t>
            </w:r>
          </w:p>
        </w:tc>
      </w:tr>
    </w:tbl>
    <w:p w:rsidR="005F048A" w:rsidRPr="005F048A" w:rsidRDefault="005F048A" w:rsidP="005F048A">
      <w:pPr>
        <w:tabs>
          <w:tab w:val="left" w:pos="708"/>
        </w:tabs>
        <w:suppressAutoHyphens/>
        <w:spacing w:after="0" w:line="240" w:lineRule="auto"/>
        <w:jc w:val="left"/>
        <w:rPr>
          <w:rFonts w:eastAsia="SimSun"/>
          <w:b/>
          <w:color w:val="00000A"/>
          <w:kern w:val="2"/>
          <w:sz w:val="24"/>
          <w:szCs w:val="24"/>
        </w:rPr>
      </w:pPr>
    </w:p>
    <w:p w:rsidR="005F048A" w:rsidRDefault="005F048A" w:rsidP="005F048A">
      <w:pPr>
        <w:autoSpaceDE w:val="0"/>
        <w:autoSpaceDN w:val="0"/>
        <w:adjustRightInd w:val="0"/>
        <w:spacing w:after="0" w:line="240" w:lineRule="auto"/>
        <w:rPr>
          <w:szCs w:val="28"/>
        </w:rPr>
        <w:sectPr w:rsidR="005F048A">
          <w:pgSz w:w="11906" w:h="16838"/>
          <w:pgMar w:top="1134" w:right="850" w:bottom="1134" w:left="1701" w:header="708" w:footer="708" w:gutter="0"/>
          <w:cols w:space="708"/>
          <w:docGrid w:linePitch="360"/>
        </w:sectPr>
      </w:pPr>
    </w:p>
    <w:p w:rsidR="005F048A" w:rsidRPr="005F048A" w:rsidRDefault="005F048A" w:rsidP="005F048A">
      <w:pPr>
        <w:keepNext/>
        <w:keepLines/>
        <w:tabs>
          <w:tab w:val="left" w:pos="5460"/>
        </w:tabs>
        <w:autoSpaceDE w:val="0"/>
        <w:autoSpaceDN w:val="0"/>
        <w:adjustRightInd w:val="0"/>
        <w:spacing w:after="0" w:line="240" w:lineRule="auto"/>
        <w:jc w:val="center"/>
        <w:rPr>
          <w:b/>
          <w:sz w:val="24"/>
          <w:szCs w:val="24"/>
          <w:lang w:eastAsia="ru-RU"/>
        </w:rPr>
      </w:pPr>
      <w:r w:rsidRPr="005F048A">
        <w:rPr>
          <w:b/>
          <w:sz w:val="24"/>
          <w:szCs w:val="24"/>
          <w:lang w:eastAsia="ru-RU"/>
        </w:rPr>
        <w:t>ОБОСНОВАНИЕ НАЧАЛЬНОЙ (МАКСИМАЛЬНОЙ) ЦЕНЫ КОНТРАКТА</w:t>
      </w:r>
    </w:p>
    <w:p w:rsidR="005F048A" w:rsidRPr="005F048A" w:rsidRDefault="005F048A" w:rsidP="005F048A">
      <w:pPr>
        <w:keepNext/>
        <w:keepLines/>
        <w:tabs>
          <w:tab w:val="left" w:pos="5460"/>
        </w:tabs>
        <w:autoSpaceDE w:val="0"/>
        <w:autoSpaceDN w:val="0"/>
        <w:adjustRightInd w:val="0"/>
        <w:spacing w:after="0" w:line="240" w:lineRule="auto"/>
        <w:jc w:val="center"/>
        <w:rPr>
          <w:b/>
          <w:sz w:val="24"/>
          <w:szCs w:val="24"/>
          <w:lang w:eastAsia="ru-RU"/>
        </w:rPr>
      </w:pPr>
    </w:p>
    <w:p w:rsidR="005F048A" w:rsidRPr="005F048A" w:rsidRDefault="005F048A" w:rsidP="005F048A">
      <w:pPr>
        <w:spacing w:after="0" w:line="240" w:lineRule="auto"/>
        <w:ind w:firstLine="709"/>
        <w:rPr>
          <w:sz w:val="24"/>
          <w:szCs w:val="24"/>
          <w:lang w:eastAsia="ru-RU"/>
        </w:rPr>
      </w:pPr>
      <w:r w:rsidRPr="005F048A">
        <w:rPr>
          <w:sz w:val="24"/>
          <w:szCs w:val="24"/>
          <w:lang w:eastAsia="ru-RU"/>
        </w:rPr>
        <w:t>В соответствии со статьей 22 Федерального закона от 5 апреля 2013 г. № 44-ФЗ «О контрактной системе в сфере закупок товаров, работ, услуг для обеспечения государственных и муниципальных нужд», ч. 3 Постановления Правительства РФ от 3 декабря 2020 г. № 2014 «О минимальной обязательной доле закупок российских товаров и ее достижении заказчиком» начальная (максимальная) цена контракта определена посредством применения метода сопоставимых рыночных цен (анализа рынка):</w:t>
      </w:r>
    </w:p>
    <w:p w:rsidR="005F048A" w:rsidRPr="005F048A" w:rsidRDefault="005F048A" w:rsidP="005F048A">
      <w:pPr>
        <w:spacing w:after="0" w:line="240" w:lineRule="auto"/>
        <w:ind w:firstLine="709"/>
        <w:rPr>
          <w:sz w:val="24"/>
          <w:szCs w:val="24"/>
          <w:lang w:eastAsia="ru-RU"/>
        </w:rPr>
      </w:pPr>
    </w:p>
    <w:tbl>
      <w:tblPr>
        <w:tblW w:w="14601" w:type="dxa"/>
        <w:tblInd w:w="-5" w:type="dxa"/>
        <w:tblLayout w:type="fixed"/>
        <w:tblLook w:val="04A0" w:firstRow="1" w:lastRow="0" w:firstColumn="1" w:lastColumn="0" w:noHBand="0" w:noVBand="1"/>
      </w:tblPr>
      <w:tblGrid>
        <w:gridCol w:w="709"/>
        <w:gridCol w:w="2125"/>
        <w:gridCol w:w="851"/>
        <w:gridCol w:w="1275"/>
        <w:gridCol w:w="1276"/>
        <w:gridCol w:w="1276"/>
        <w:gridCol w:w="1276"/>
        <w:gridCol w:w="1276"/>
        <w:gridCol w:w="1276"/>
        <w:gridCol w:w="1560"/>
        <w:gridCol w:w="1701"/>
      </w:tblGrid>
      <w:tr w:rsidR="005F048A" w:rsidRPr="005F048A" w:rsidTr="007C586F">
        <w:trPr>
          <w:trHeight w:val="510"/>
        </w:trPr>
        <w:tc>
          <w:tcPr>
            <w:tcW w:w="709" w:type="dxa"/>
            <w:vMerge w:val="restart"/>
            <w:tcBorders>
              <w:top w:val="single" w:sz="4" w:space="0" w:color="auto"/>
              <w:left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b/>
                <w:sz w:val="20"/>
                <w:szCs w:val="20"/>
                <w:lang w:eastAsia="ru-RU"/>
              </w:rPr>
            </w:pPr>
            <w:r w:rsidRPr="005F048A">
              <w:rPr>
                <w:rFonts w:eastAsia="Calibri"/>
                <w:b/>
                <w:sz w:val="20"/>
                <w:szCs w:val="20"/>
                <w:lang w:eastAsia="ru-RU"/>
              </w:rPr>
              <w:t>№ п/п</w:t>
            </w:r>
          </w:p>
        </w:tc>
        <w:tc>
          <w:tcPr>
            <w:tcW w:w="2125" w:type="dxa"/>
            <w:vMerge w:val="restart"/>
            <w:tcBorders>
              <w:top w:val="single" w:sz="4" w:space="0" w:color="auto"/>
              <w:left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b/>
                <w:sz w:val="20"/>
                <w:szCs w:val="20"/>
                <w:lang w:eastAsia="ru-RU"/>
              </w:rPr>
            </w:pPr>
            <w:r w:rsidRPr="005F048A">
              <w:rPr>
                <w:rFonts w:eastAsia="Calibri"/>
                <w:b/>
                <w:sz w:val="20"/>
                <w:szCs w:val="20"/>
                <w:lang w:eastAsia="ru-RU"/>
              </w:rPr>
              <w:t>Наименование</w:t>
            </w:r>
          </w:p>
        </w:tc>
        <w:tc>
          <w:tcPr>
            <w:tcW w:w="851" w:type="dxa"/>
            <w:vMerge w:val="restart"/>
            <w:tcBorders>
              <w:top w:val="single" w:sz="4" w:space="0" w:color="auto"/>
              <w:left w:val="nil"/>
              <w:right w:val="single" w:sz="4" w:space="0" w:color="auto"/>
            </w:tcBorders>
            <w:vAlign w:val="center"/>
          </w:tcPr>
          <w:p w:rsidR="005F048A" w:rsidRPr="005F048A" w:rsidRDefault="005F048A" w:rsidP="005F048A">
            <w:pPr>
              <w:spacing w:after="0" w:line="240" w:lineRule="auto"/>
              <w:jc w:val="center"/>
              <w:rPr>
                <w:rFonts w:eastAsia="Calibri"/>
                <w:b/>
                <w:sz w:val="20"/>
                <w:szCs w:val="20"/>
                <w:lang w:eastAsia="ru-RU"/>
              </w:rPr>
            </w:pPr>
            <w:r w:rsidRPr="005F048A">
              <w:rPr>
                <w:rFonts w:eastAsia="Calibri"/>
                <w:b/>
                <w:sz w:val="20"/>
                <w:szCs w:val="20"/>
                <w:lang w:eastAsia="ru-RU"/>
              </w:rPr>
              <w:t>Кол-во</w:t>
            </w:r>
          </w:p>
        </w:tc>
        <w:tc>
          <w:tcPr>
            <w:tcW w:w="7655" w:type="dxa"/>
            <w:gridSpan w:val="6"/>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b/>
                <w:sz w:val="20"/>
                <w:szCs w:val="20"/>
                <w:lang w:eastAsia="ru-RU"/>
              </w:rPr>
            </w:pPr>
            <w:r w:rsidRPr="005F048A">
              <w:rPr>
                <w:rFonts w:eastAsia="Calibri"/>
                <w:b/>
                <w:sz w:val="20"/>
                <w:szCs w:val="20"/>
                <w:lang w:eastAsia="ru-RU"/>
              </w:rPr>
              <w:t>Цена услуги (руб.)/источники информации о ценах</w:t>
            </w:r>
          </w:p>
        </w:tc>
        <w:tc>
          <w:tcPr>
            <w:tcW w:w="1560" w:type="dxa"/>
            <w:vMerge w:val="restart"/>
            <w:tcBorders>
              <w:top w:val="single" w:sz="4" w:space="0" w:color="auto"/>
              <w:left w:val="single" w:sz="4" w:space="0" w:color="auto"/>
              <w:right w:val="single" w:sz="4" w:space="0" w:color="auto"/>
            </w:tcBorders>
            <w:vAlign w:val="center"/>
          </w:tcPr>
          <w:p w:rsidR="005F048A" w:rsidRPr="005F048A" w:rsidRDefault="005F048A" w:rsidP="005F048A">
            <w:pPr>
              <w:spacing w:after="0" w:line="240" w:lineRule="auto"/>
              <w:jc w:val="center"/>
              <w:rPr>
                <w:rFonts w:eastAsia="Calibri"/>
                <w:b/>
                <w:sz w:val="20"/>
                <w:szCs w:val="20"/>
                <w:lang w:eastAsia="ru-RU"/>
              </w:rPr>
            </w:pPr>
            <w:r w:rsidRPr="005F048A">
              <w:rPr>
                <w:rFonts w:eastAsia="Calibri"/>
                <w:b/>
                <w:sz w:val="20"/>
                <w:szCs w:val="20"/>
                <w:lang w:eastAsia="ru-RU"/>
              </w:rPr>
              <w:t>Минимальная цена за ед. (руб.)</w:t>
            </w:r>
          </w:p>
        </w:tc>
        <w:tc>
          <w:tcPr>
            <w:tcW w:w="1701" w:type="dxa"/>
            <w:vMerge w:val="restart"/>
            <w:tcBorders>
              <w:top w:val="single" w:sz="4" w:space="0" w:color="auto"/>
              <w:left w:val="single" w:sz="4" w:space="0" w:color="auto"/>
              <w:right w:val="single" w:sz="4" w:space="0" w:color="auto"/>
            </w:tcBorders>
            <w:vAlign w:val="center"/>
          </w:tcPr>
          <w:p w:rsidR="005F048A" w:rsidRPr="005F048A" w:rsidRDefault="005F048A" w:rsidP="005F048A">
            <w:pPr>
              <w:spacing w:after="0" w:line="240" w:lineRule="auto"/>
              <w:jc w:val="center"/>
              <w:rPr>
                <w:rFonts w:eastAsia="Calibri"/>
                <w:b/>
                <w:sz w:val="20"/>
                <w:szCs w:val="20"/>
                <w:lang w:eastAsia="ru-RU"/>
              </w:rPr>
            </w:pPr>
            <w:r w:rsidRPr="005F048A">
              <w:rPr>
                <w:rFonts w:eastAsia="Calibri"/>
                <w:b/>
                <w:sz w:val="20"/>
                <w:szCs w:val="20"/>
                <w:lang w:eastAsia="ru-RU"/>
              </w:rPr>
              <w:t>Начальная (максимальная) цена контракта</w:t>
            </w:r>
          </w:p>
          <w:p w:rsidR="005F048A" w:rsidRPr="005F048A" w:rsidRDefault="005F048A" w:rsidP="005F048A">
            <w:pPr>
              <w:spacing w:after="0" w:line="240" w:lineRule="auto"/>
              <w:jc w:val="center"/>
              <w:rPr>
                <w:rFonts w:eastAsia="Calibri"/>
                <w:b/>
                <w:sz w:val="20"/>
                <w:szCs w:val="20"/>
                <w:lang w:eastAsia="ru-RU"/>
              </w:rPr>
            </w:pPr>
            <w:r w:rsidRPr="005F048A">
              <w:rPr>
                <w:rFonts w:eastAsia="Calibri"/>
                <w:b/>
                <w:sz w:val="20"/>
                <w:szCs w:val="20"/>
                <w:lang w:eastAsia="ru-RU"/>
              </w:rPr>
              <w:t>(руб.)</w:t>
            </w:r>
          </w:p>
        </w:tc>
      </w:tr>
      <w:tr w:rsidR="005F048A" w:rsidRPr="005F048A" w:rsidTr="007C586F">
        <w:trPr>
          <w:trHeight w:val="819"/>
        </w:trPr>
        <w:tc>
          <w:tcPr>
            <w:tcW w:w="709"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0"/>
                <w:szCs w:val="20"/>
                <w:lang w:eastAsia="ru-RU"/>
              </w:rPr>
            </w:pPr>
          </w:p>
        </w:tc>
        <w:tc>
          <w:tcPr>
            <w:tcW w:w="2125"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0"/>
                <w:szCs w:val="20"/>
                <w:lang w:eastAsia="ru-RU"/>
              </w:rPr>
            </w:pPr>
          </w:p>
        </w:tc>
        <w:tc>
          <w:tcPr>
            <w:tcW w:w="851" w:type="dxa"/>
            <w:vMerge/>
            <w:tcBorders>
              <w:left w:val="nil"/>
              <w:right w:val="single" w:sz="4" w:space="0" w:color="auto"/>
            </w:tcBorders>
          </w:tcPr>
          <w:p w:rsidR="005F048A" w:rsidRPr="005F048A" w:rsidRDefault="005F048A" w:rsidP="005F048A">
            <w:pPr>
              <w:spacing w:after="0" w:line="240" w:lineRule="auto"/>
              <w:jc w:val="left"/>
              <w:rPr>
                <w:rFonts w:eastAsia="Calibri"/>
                <w:sz w:val="20"/>
                <w:szCs w:val="20"/>
                <w:lang w:eastAsia="ru-RU"/>
              </w:rPr>
            </w:pPr>
          </w:p>
        </w:tc>
        <w:tc>
          <w:tcPr>
            <w:tcW w:w="2551" w:type="dxa"/>
            <w:gridSpan w:val="2"/>
            <w:tcBorders>
              <w:top w:val="nil"/>
              <w:left w:val="single" w:sz="4" w:space="0" w:color="auto"/>
              <w:bottom w:val="nil"/>
              <w:right w:val="single" w:sz="4" w:space="0" w:color="auto"/>
            </w:tcBorders>
            <w:shd w:val="clear" w:color="auto" w:fill="auto"/>
            <w:vAlign w:val="center"/>
            <w:hideMark/>
          </w:tcPr>
          <w:p w:rsidR="005F048A" w:rsidRPr="005F048A" w:rsidRDefault="005F048A" w:rsidP="005F048A">
            <w:pPr>
              <w:spacing w:after="0" w:line="240" w:lineRule="auto"/>
              <w:jc w:val="center"/>
              <w:rPr>
                <w:rFonts w:eastAsia="Calibri"/>
                <w:b/>
                <w:sz w:val="20"/>
                <w:szCs w:val="20"/>
                <w:lang w:eastAsia="ru-RU"/>
              </w:rPr>
            </w:pPr>
            <w:r w:rsidRPr="005F048A">
              <w:rPr>
                <w:rFonts w:eastAsia="Calibri"/>
                <w:b/>
                <w:sz w:val="20"/>
                <w:szCs w:val="20"/>
                <w:lang w:eastAsia="ru-RU"/>
              </w:rPr>
              <w:t xml:space="preserve">Исполнитель 1 </w:t>
            </w:r>
            <w:r w:rsidRPr="005F048A">
              <w:rPr>
                <w:rFonts w:eastAsia="Calibri"/>
                <w:b/>
                <w:sz w:val="20"/>
                <w:szCs w:val="20"/>
                <w:lang w:eastAsia="ru-RU"/>
              </w:rPr>
              <w:br/>
              <w:t>(письмо № 890 от 27.11.2023)</w:t>
            </w:r>
          </w:p>
        </w:tc>
        <w:tc>
          <w:tcPr>
            <w:tcW w:w="2552" w:type="dxa"/>
            <w:gridSpan w:val="2"/>
            <w:tcBorders>
              <w:top w:val="nil"/>
              <w:left w:val="nil"/>
              <w:bottom w:val="single" w:sz="4" w:space="0" w:color="auto"/>
              <w:right w:val="single" w:sz="4" w:space="0" w:color="auto"/>
            </w:tcBorders>
            <w:shd w:val="clear" w:color="auto" w:fill="auto"/>
            <w:vAlign w:val="center"/>
            <w:hideMark/>
          </w:tcPr>
          <w:p w:rsidR="005F048A" w:rsidRPr="005F048A" w:rsidRDefault="005F048A" w:rsidP="005F048A">
            <w:pPr>
              <w:spacing w:after="0" w:line="240" w:lineRule="auto"/>
              <w:jc w:val="center"/>
              <w:rPr>
                <w:rFonts w:eastAsia="Calibri"/>
                <w:b/>
                <w:sz w:val="20"/>
                <w:szCs w:val="20"/>
                <w:lang w:eastAsia="ru-RU"/>
              </w:rPr>
            </w:pPr>
            <w:r w:rsidRPr="005F048A">
              <w:rPr>
                <w:rFonts w:eastAsia="Calibri"/>
                <w:b/>
                <w:sz w:val="20"/>
                <w:szCs w:val="20"/>
                <w:lang w:eastAsia="ru-RU"/>
              </w:rPr>
              <w:t xml:space="preserve">Исполнитель 2 </w:t>
            </w:r>
            <w:r w:rsidRPr="005F048A">
              <w:rPr>
                <w:rFonts w:eastAsia="Calibri"/>
                <w:b/>
                <w:sz w:val="20"/>
                <w:szCs w:val="20"/>
                <w:lang w:eastAsia="ru-RU"/>
              </w:rPr>
              <w:br/>
              <w:t>(письмо № б/н от 23.11.2023)</w:t>
            </w:r>
          </w:p>
        </w:tc>
        <w:tc>
          <w:tcPr>
            <w:tcW w:w="2552" w:type="dxa"/>
            <w:gridSpan w:val="2"/>
            <w:tcBorders>
              <w:top w:val="nil"/>
              <w:left w:val="nil"/>
              <w:bottom w:val="single" w:sz="4" w:space="0" w:color="auto"/>
              <w:right w:val="single" w:sz="4" w:space="0" w:color="auto"/>
            </w:tcBorders>
            <w:shd w:val="clear" w:color="auto" w:fill="auto"/>
            <w:vAlign w:val="center"/>
          </w:tcPr>
          <w:p w:rsidR="005F048A" w:rsidRPr="005F048A" w:rsidRDefault="005F048A" w:rsidP="005F048A">
            <w:pPr>
              <w:spacing w:after="0" w:line="240" w:lineRule="auto"/>
              <w:jc w:val="center"/>
              <w:rPr>
                <w:rFonts w:eastAsia="Calibri"/>
                <w:b/>
                <w:sz w:val="20"/>
                <w:szCs w:val="20"/>
                <w:lang w:eastAsia="ru-RU"/>
              </w:rPr>
            </w:pPr>
            <w:r w:rsidRPr="005F048A">
              <w:rPr>
                <w:rFonts w:eastAsia="Calibri"/>
                <w:b/>
                <w:sz w:val="20"/>
                <w:szCs w:val="20"/>
                <w:lang w:eastAsia="ru-RU"/>
              </w:rPr>
              <w:t xml:space="preserve">Исполнитель 3 </w:t>
            </w:r>
            <w:r w:rsidRPr="005F048A">
              <w:rPr>
                <w:rFonts w:eastAsia="Calibri"/>
                <w:b/>
                <w:sz w:val="20"/>
                <w:szCs w:val="20"/>
                <w:lang w:eastAsia="ru-RU"/>
              </w:rPr>
              <w:br/>
              <w:t>(письмо № 133/2023 от 23.11.2023)</w:t>
            </w:r>
          </w:p>
        </w:tc>
        <w:tc>
          <w:tcPr>
            <w:tcW w:w="1560" w:type="dxa"/>
            <w:vMerge/>
            <w:tcBorders>
              <w:left w:val="single" w:sz="4" w:space="0" w:color="auto"/>
              <w:right w:val="single" w:sz="4" w:space="0" w:color="auto"/>
            </w:tcBorders>
            <w:shd w:val="clear" w:color="auto" w:fill="auto"/>
            <w:vAlign w:val="center"/>
          </w:tcPr>
          <w:p w:rsidR="005F048A" w:rsidRPr="005F048A" w:rsidRDefault="005F048A" w:rsidP="005F048A">
            <w:pPr>
              <w:spacing w:after="0" w:line="240" w:lineRule="auto"/>
              <w:jc w:val="center"/>
              <w:rPr>
                <w:rFonts w:eastAsia="Calibri"/>
                <w:sz w:val="20"/>
                <w:szCs w:val="20"/>
                <w:lang w:eastAsia="ru-RU"/>
              </w:rPr>
            </w:pPr>
          </w:p>
        </w:tc>
        <w:tc>
          <w:tcPr>
            <w:tcW w:w="1701" w:type="dxa"/>
            <w:vMerge/>
            <w:tcBorders>
              <w:left w:val="single" w:sz="4" w:space="0" w:color="auto"/>
              <w:right w:val="single" w:sz="4" w:space="0" w:color="auto"/>
            </w:tcBorders>
            <w:vAlign w:val="center"/>
          </w:tcPr>
          <w:p w:rsidR="005F048A" w:rsidRPr="005F048A" w:rsidRDefault="005F048A" w:rsidP="005F048A">
            <w:pPr>
              <w:spacing w:after="0" w:line="240" w:lineRule="auto"/>
              <w:jc w:val="center"/>
              <w:rPr>
                <w:rFonts w:eastAsia="Calibri"/>
                <w:sz w:val="20"/>
                <w:szCs w:val="20"/>
                <w:lang w:eastAsia="ru-RU"/>
              </w:rPr>
            </w:pPr>
          </w:p>
        </w:tc>
      </w:tr>
      <w:tr w:rsidR="005F048A" w:rsidRPr="005F048A" w:rsidTr="007C586F">
        <w:trPr>
          <w:trHeight w:val="416"/>
        </w:trPr>
        <w:tc>
          <w:tcPr>
            <w:tcW w:w="709" w:type="dxa"/>
            <w:vMerge/>
            <w:tcBorders>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left"/>
              <w:rPr>
                <w:rFonts w:eastAsia="Calibri"/>
                <w:sz w:val="20"/>
                <w:szCs w:val="20"/>
                <w:lang w:eastAsia="ru-RU"/>
              </w:rPr>
            </w:pPr>
          </w:p>
        </w:tc>
        <w:tc>
          <w:tcPr>
            <w:tcW w:w="2125" w:type="dxa"/>
            <w:vMerge/>
            <w:tcBorders>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left"/>
              <w:rPr>
                <w:rFonts w:eastAsia="Calibri"/>
                <w:bCs/>
                <w:sz w:val="20"/>
                <w:szCs w:val="20"/>
                <w:lang w:eastAsia="ru-RU"/>
              </w:rPr>
            </w:pPr>
          </w:p>
        </w:tc>
        <w:tc>
          <w:tcPr>
            <w:tcW w:w="851" w:type="dxa"/>
            <w:vMerge/>
            <w:tcBorders>
              <w:left w:val="nil"/>
              <w:bottom w:val="single" w:sz="4" w:space="0" w:color="auto"/>
              <w:right w:val="single" w:sz="4" w:space="0" w:color="auto"/>
            </w:tcBorders>
            <w:vAlign w:val="center"/>
          </w:tcPr>
          <w:p w:rsidR="005F048A" w:rsidRPr="005F048A" w:rsidRDefault="005F048A" w:rsidP="005F048A">
            <w:pPr>
              <w:spacing w:after="0" w:line="240" w:lineRule="auto"/>
              <w:jc w:val="left"/>
              <w:rPr>
                <w:rFonts w:eastAsia="Calibri"/>
                <w:sz w:val="20"/>
                <w:szCs w:val="20"/>
                <w:lang w:eastAsia="ru-RU"/>
              </w:rPr>
            </w:pPr>
          </w:p>
        </w:tc>
        <w:tc>
          <w:tcPr>
            <w:tcW w:w="1275" w:type="dxa"/>
            <w:tcBorders>
              <w:top w:val="single" w:sz="4" w:space="0" w:color="auto"/>
              <w:left w:val="single" w:sz="4" w:space="0" w:color="auto"/>
              <w:bottom w:val="single" w:sz="4" w:space="0" w:color="auto"/>
              <w:right w:val="nil"/>
            </w:tcBorders>
            <w:shd w:val="clear" w:color="auto" w:fill="auto"/>
            <w:noWrap/>
            <w:vAlign w:val="center"/>
          </w:tcPr>
          <w:p w:rsidR="005F048A" w:rsidRPr="005F048A" w:rsidRDefault="005F048A" w:rsidP="005F048A">
            <w:pPr>
              <w:spacing w:after="0" w:line="240" w:lineRule="auto"/>
              <w:jc w:val="center"/>
              <w:rPr>
                <w:rFonts w:eastAsia="Calibri"/>
                <w:b/>
                <w:sz w:val="20"/>
                <w:szCs w:val="20"/>
                <w:lang w:eastAsia="ru-RU"/>
              </w:rPr>
            </w:pPr>
            <w:r w:rsidRPr="005F048A">
              <w:rPr>
                <w:rFonts w:eastAsia="Calibri"/>
                <w:b/>
                <w:sz w:val="20"/>
                <w:szCs w:val="20"/>
                <w:lang w:eastAsia="ru-RU"/>
              </w:rPr>
              <w:t>Цена за ед.</w:t>
            </w:r>
          </w:p>
        </w:tc>
        <w:tc>
          <w:tcPr>
            <w:tcW w:w="1276" w:type="dxa"/>
            <w:tcBorders>
              <w:top w:val="single" w:sz="4" w:space="0" w:color="auto"/>
              <w:left w:val="single" w:sz="4" w:space="0" w:color="auto"/>
              <w:bottom w:val="single" w:sz="4" w:space="0" w:color="auto"/>
              <w:right w:val="nil"/>
            </w:tcBorders>
            <w:shd w:val="clear" w:color="auto" w:fill="auto"/>
            <w:vAlign w:val="center"/>
          </w:tcPr>
          <w:p w:rsidR="005F048A" w:rsidRPr="005F048A" w:rsidRDefault="005F048A" w:rsidP="005F048A">
            <w:pPr>
              <w:spacing w:after="0" w:line="240" w:lineRule="auto"/>
              <w:jc w:val="center"/>
              <w:rPr>
                <w:rFonts w:eastAsia="Calibri"/>
                <w:b/>
                <w:sz w:val="20"/>
                <w:szCs w:val="20"/>
                <w:lang w:eastAsia="ru-RU"/>
              </w:rPr>
            </w:pPr>
            <w:r w:rsidRPr="005F048A">
              <w:rPr>
                <w:rFonts w:eastAsia="Calibri"/>
                <w:b/>
                <w:sz w:val="20"/>
                <w:szCs w:val="20"/>
                <w:lang w:eastAsia="ru-RU"/>
              </w:rPr>
              <w:t>Общая стоимость</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F048A" w:rsidRPr="005F048A" w:rsidRDefault="005F048A" w:rsidP="005F048A">
            <w:pPr>
              <w:spacing w:after="0" w:line="240" w:lineRule="auto"/>
              <w:jc w:val="center"/>
              <w:rPr>
                <w:rFonts w:eastAsia="Calibri"/>
                <w:b/>
                <w:sz w:val="20"/>
                <w:szCs w:val="20"/>
                <w:lang w:eastAsia="ru-RU"/>
              </w:rPr>
            </w:pPr>
            <w:r w:rsidRPr="005F048A">
              <w:rPr>
                <w:rFonts w:eastAsia="Calibri"/>
                <w:b/>
                <w:sz w:val="20"/>
                <w:szCs w:val="20"/>
                <w:lang w:eastAsia="ru-RU"/>
              </w:rPr>
              <w:t>Цена за ед.</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F048A" w:rsidRPr="005F048A" w:rsidRDefault="005F048A" w:rsidP="005F048A">
            <w:pPr>
              <w:spacing w:after="0" w:line="240" w:lineRule="auto"/>
              <w:jc w:val="center"/>
              <w:rPr>
                <w:rFonts w:eastAsia="Calibri"/>
                <w:b/>
                <w:sz w:val="20"/>
                <w:szCs w:val="20"/>
                <w:lang w:eastAsia="ru-RU"/>
              </w:rPr>
            </w:pPr>
            <w:r w:rsidRPr="005F048A">
              <w:rPr>
                <w:rFonts w:eastAsia="Calibri"/>
                <w:b/>
                <w:sz w:val="20"/>
                <w:szCs w:val="20"/>
                <w:lang w:eastAsia="ru-RU"/>
              </w:rPr>
              <w:t>Общая стоимость</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F048A" w:rsidRPr="005F048A" w:rsidRDefault="005F048A" w:rsidP="005F048A">
            <w:pPr>
              <w:spacing w:after="0" w:line="240" w:lineRule="auto"/>
              <w:jc w:val="center"/>
              <w:rPr>
                <w:rFonts w:eastAsia="Calibri"/>
                <w:b/>
                <w:sz w:val="20"/>
                <w:szCs w:val="20"/>
                <w:lang w:eastAsia="ru-RU"/>
              </w:rPr>
            </w:pPr>
            <w:r w:rsidRPr="005F048A">
              <w:rPr>
                <w:rFonts w:eastAsia="Calibri"/>
                <w:b/>
                <w:sz w:val="20"/>
                <w:szCs w:val="20"/>
                <w:lang w:eastAsia="ru-RU"/>
              </w:rPr>
              <w:t>Цена за ед.</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F048A" w:rsidRPr="005F048A" w:rsidRDefault="005F048A" w:rsidP="005F048A">
            <w:pPr>
              <w:spacing w:after="0" w:line="240" w:lineRule="auto"/>
              <w:jc w:val="center"/>
              <w:rPr>
                <w:rFonts w:eastAsia="Calibri"/>
                <w:b/>
                <w:sz w:val="20"/>
                <w:szCs w:val="20"/>
                <w:lang w:eastAsia="ru-RU"/>
              </w:rPr>
            </w:pPr>
            <w:r w:rsidRPr="005F048A">
              <w:rPr>
                <w:rFonts w:eastAsia="Calibri"/>
                <w:b/>
                <w:sz w:val="20"/>
                <w:szCs w:val="20"/>
                <w:lang w:eastAsia="ru-RU"/>
              </w:rPr>
              <w:t>Общая стоимость</w:t>
            </w:r>
          </w:p>
        </w:tc>
        <w:tc>
          <w:tcPr>
            <w:tcW w:w="1560" w:type="dxa"/>
            <w:vMerge/>
            <w:tcBorders>
              <w:left w:val="single" w:sz="4" w:space="0" w:color="auto"/>
              <w:bottom w:val="single" w:sz="4" w:space="0" w:color="auto"/>
              <w:right w:val="single" w:sz="4" w:space="0" w:color="auto"/>
            </w:tcBorders>
            <w:shd w:val="clear" w:color="auto" w:fill="auto"/>
            <w:vAlign w:val="center"/>
          </w:tcPr>
          <w:p w:rsidR="005F048A" w:rsidRPr="005F048A" w:rsidRDefault="005F048A" w:rsidP="005F048A">
            <w:pPr>
              <w:spacing w:after="0" w:line="240" w:lineRule="auto"/>
              <w:jc w:val="center"/>
              <w:rPr>
                <w:rFonts w:eastAsia="Calibri"/>
                <w:sz w:val="20"/>
                <w:szCs w:val="20"/>
                <w:lang w:eastAsia="ru-RU"/>
              </w:rPr>
            </w:pPr>
          </w:p>
        </w:tc>
        <w:tc>
          <w:tcPr>
            <w:tcW w:w="1701" w:type="dxa"/>
            <w:vMerge/>
            <w:tcBorders>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rFonts w:eastAsia="Calibri"/>
                <w:sz w:val="20"/>
                <w:szCs w:val="20"/>
                <w:lang w:eastAsia="ru-RU"/>
              </w:rPr>
            </w:pPr>
          </w:p>
        </w:tc>
      </w:tr>
      <w:tr w:rsidR="005F048A" w:rsidRPr="005F048A" w:rsidTr="007C586F">
        <w:trPr>
          <w:trHeight w:val="690"/>
        </w:trPr>
        <w:tc>
          <w:tcPr>
            <w:tcW w:w="709"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18"/>
                <w:szCs w:val="18"/>
                <w:lang w:eastAsia="ru-RU"/>
              </w:rPr>
            </w:pPr>
            <w:r w:rsidRPr="005F048A">
              <w:rPr>
                <w:rFonts w:eastAsia="Calibri"/>
                <w:sz w:val="18"/>
                <w:szCs w:val="18"/>
                <w:lang w:eastAsia="ru-RU"/>
              </w:rPr>
              <w:t>1.</w:t>
            </w:r>
          </w:p>
        </w:tc>
        <w:tc>
          <w:tcPr>
            <w:tcW w:w="2125" w:type="dxa"/>
            <w:tcBorders>
              <w:top w:val="single" w:sz="4" w:space="0" w:color="auto"/>
              <w:left w:val="nil"/>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bCs/>
                <w:sz w:val="18"/>
                <w:szCs w:val="18"/>
                <w:lang w:eastAsia="ru-RU"/>
              </w:rPr>
            </w:pPr>
            <w:r w:rsidRPr="005F048A">
              <w:rPr>
                <w:rFonts w:eastAsia="Calibri"/>
                <w:bCs/>
                <w:sz w:val="18"/>
                <w:szCs w:val="18"/>
                <w:lang w:eastAsia="ru-RU"/>
              </w:rPr>
              <w:t>Оказание услуг по расширению программно-аппаратного комплекса центра обработки данных Правительства Новосибирской области в целях обеспечения функционирования государственных информационных систем Новосибирской области, в том числе:</w:t>
            </w:r>
          </w:p>
        </w:tc>
        <w:tc>
          <w:tcPr>
            <w:tcW w:w="851" w:type="dxa"/>
            <w:tcBorders>
              <w:top w:val="single" w:sz="4" w:space="0" w:color="auto"/>
              <w:left w:val="nil"/>
              <w:bottom w:val="single" w:sz="4" w:space="0" w:color="auto"/>
              <w:right w:val="single" w:sz="4" w:space="0" w:color="auto"/>
            </w:tcBorders>
            <w:vAlign w:val="center"/>
          </w:tcPr>
          <w:p w:rsidR="005F048A" w:rsidRPr="005F048A" w:rsidRDefault="005F048A" w:rsidP="005F048A">
            <w:pPr>
              <w:spacing w:after="0" w:line="240" w:lineRule="auto"/>
              <w:jc w:val="center"/>
              <w:rPr>
                <w:rFonts w:eastAsia="Calibri"/>
                <w:sz w:val="18"/>
                <w:szCs w:val="18"/>
                <w:lang w:eastAsia="ru-RU"/>
              </w:rPr>
            </w:pPr>
            <w:r w:rsidRPr="005F048A">
              <w:rPr>
                <w:rFonts w:eastAsia="Calibri"/>
                <w:sz w:val="18"/>
                <w:szCs w:val="18"/>
                <w:lang w:eastAsia="ru-RU"/>
              </w:rPr>
              <w:t>1 услуга</w:t>
            </w:r>
          </w:p>
        </w:tc>
        <w:tc>
          <w:tcPr>
            <w:tcW w:w="2551" w:type="dxa"/>
            <w:gridSpan w:val="2"/>
            <w:tcBorders>
              <w:top w:val="single" w:sz="4" w:space="0" w:color="auto"/>
              <w:left w:val="single" w:sz="4" w:space="0" w:color="auto"/>
              <w:bottom w:val="single" w:sz="4" w:space="0" w:color="auto"/>
              <w:right w:val="nil"/>
            </w:tcBorders>
            <w:shd w:val="clear" w:color="auto" w:fill="auto"/>
            <w:noWrap/>
            <w:vAlign w:val="center"/>
          </w:tcPr>
          <w:p w:rsidR="005F048A" w:rsidRPr="005F048A" w:rsidRDefault="005F048A" w:rsidP="005F048A">
            <w:pPr>
              <w:spacing w:after="0" w:line="240" w:lineRule="auto"/>
              <w:jc w:val="center"/>
              <w:rPr>
                <w:rFonts w:eastAsia="Calibri"/>
                <w:sz w:val="18"/>
                <w:szCs w:val="18"/>
                <w:lang w:eastAsia="ru-RU"/>
              </w:rPr>
            </w:pPr>
            <w:r w:rsidRPr="005F048A">
              <w:rPr>
                <w:rFonts w:eastAsia="Calibri"/>
                <w:sz w:val="18"/>
                <w:szCs w:val="18"/>
                <w:lang w:eastAsia="ru-RU"/>
              </w:rPr>
              <w:t>126 381 884,0</w:t>
            </w:r>
          </w:p>
        </w:tc>
        <w:tc>
          <w:tcPr>
            <w:tcW w:w="255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5F048A" w:rsidRPr="005F048A" w:rsidRDefault="005F048A" w:rsidP="005F048A">
            <w:pPr>
              <w:spacing w:after="0" w:line="240" w:lineRule="auto"/>
              <w:jc w:val="center"/>
              <w:rPr>
                <w:rFonts w:eastAsia="Calibri"/>
                <w:sz w:val="18"/>
                <w:szCs w:val="18"/>
                <w:lang w:eastAsia="ru-RU"/>
              </w:rPr>
            </w:pPr>
            <w:r w:rsidRPr="005F048A">
              <w:rPr>
                <w:rFonts w:eastAsia="Calibri"/>
                <w:sz w:val="18"/>
                <w:szCs w:val="18"/>
                <w:lang w:eastAsia="ru-RU"/>
              </w:rPr>
              <w:t>135 558 000,0</w:t>
            </w:r>
          </w:p>
        </w:tc>
        <w:tc>
          <w:tcPr>
            <w:tcW w:w="255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5F048A" w:rsidRPr="005F048A" w:rsidRDefault="005F048A" w:rsidP="005F048A">
            <w:pPr>
              <w:spacing w:after="0" w:line="240" w:lineRule="auto"/>
              <w:jc w:val="center"/>
              <w:rPr>
                <w:rFonts w:eastAsia="Calibri"/>
                <w:sz w:val="18"/>
                <w:szCs w:val="18"/>
                <w:lang w:eastAsia="ru-RU"/>
              </w:rPr>
            </w:pPr>
            <w:r w:rsidRPr="005F048A">
              <w:rPr>
                <w:rFonts w:eastAsia="Calibri"/>
                <w:sz w:val="18"/>
                <w:szCs w:val="18"/>
                <w:lang w:eastAsia="ru-RU"/>
              </w:rPr>
              <w:t>134 235 111,00</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5F048A" w:rsidRPr="005F048A" w:rsidRDefault="005F048A" w:rsidP="005F048A">
            <w:pPr>
              <w:spacing w:after="0" w:line="240" w:lineRule="auto"/>
              <w:jc w:val="center"/>
              <w:rPr>
                <w:rFonts w:eastAsia="Calibri"/>
                <w:sz w:val="18"/>
                <w:szCs w:val="18"/>
                <w:lang w:eastAsia="ru-RU"/>
              </w:rPr>
            </w:pPr>
            <w:r w:rsidRPr="005F048A">
              <w:rPr>
                <w:rFonts w:eastAsia="Calibri"/>
                <w:sz w:val="18"/>
                <w:szCs w:val="18"/>
                <w:lang w:eastAsia="ru-RU"/>
              </w:rPr>
              <w:t>126 381 884,0</w:t>
            </w:r>
          </w:p>
        </w:tc>
        <w:tc>
          <w:tcPr>
            <w:tcW w:w="1701"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rFonts w:eastAsia="Calibri"/>
                <w:sz w:val="18"/>
                <w:szCs w:val="18"/>
                <w:lang w:eastAsia="ru-RU"/>
              </w:rPr>
            </w:pPr>
            <w:r w:rsidRPr="005F048A">
              <w:rPr>
                <w:rFonts w:eastAsia="Calibri"/>
                <w:sz w:val="18"/>
                <w:szCs w:val="18"/>
                <w:lang w:eastAsia="ru-RU"/>
              </w:rPr>
              <w:t>126 381 884,0</w:t>
            </w:r>
          </w:p>
        </w:tc>
      </w:tr>
      <w:tr w:rsidR="005F048A" w:rsidRPr="005F048A" w:rsidTr="007C586F">
        <w:trPr>
          <w:trHeight w:val="690"/>
        </w:trPr>
        <w:tc>
          <w:tcPr>
            <w:tcW w:w="709"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left"/>
              <w:rPr>
                <w:rFonts w:eastAsia="Calibri"/>
                <w:sz w:val="18"/>
                <w:szCs w:val="18"/>
                <w:lang w:eastAsia="ru-RU"/>
              </w:rPr>
            </w:pPr>
            <w:r w:rsidRPr="005F048A">
              <w:rPr>
                <w:rFonts w:eastAsia="Calibri"/>
                <w:sz w:val="18"/>
                <w:szCs w:val="18"/>
                <w:lang w:eastAsia="ru-RU"/>
              </w:rPr>
              <w:t>1.1.</w:t>
            </w:r>
          </w:p>
        </w:tc>
        <w:tc>
          <w:tcPr>
            <w:tcW w:w="2125" w:type="dxa"/>
            <w:tcBorders>
              <w:top w:val="single" w:sz="4" w:space="0" w:color="auto"/>
              <w:left w:val="nil"/>
              <w:bottom w:val="single" w:sz="4" w:space="0" w:color="auto"/>
              <w:right w:val="single" w:sz="4" w:space="0" w:color="auto"/>
            </w:tcBorders>
            <w:vAlign w:val="center"/>
          </w:tcPr>
          <w:p w:rsidR="005F048A" w:rsidRPr="005F048A" w:rsidRDefault="005F048A" w:rsidP="005F048A">
            <w:pPr>
              <w:spacing w:after="0" w:line="240" w:lineRule="auto"/>
              <w:rPr>
                <w:rFonts w:eastAsia="Calibri"/>
                <w:bCs/>
                <w:sz w:val="18"/>
                <w:szCs w:val="18"/>
                <w:lang w:eastAsia="ru-RU"/>
              </w:rPr>
            </w:pPr>
            <w:r w:rsidRPr="005F048A">
              <w:rPr>
                <w:rFonts w:eastAsia="Calibri"/>
                <w:bCs/>
                <w:sz w:val="18"/>
                <w:szCs w:val="18"/>
                <w:lang w:eastAsia="ru-RU"/>
              </w:rPr>
              <w:t>Подготовка, согласование и передача Заказчику технической документации по расширению ПАК ЦОД ПНО разработанная в соответствии с характеристиками, указанными в п.2.3 описания объекта закупки, включающей в себя следующие документы:</w:t>
            </w:r>
          </w:p>
          <w:p w:rsidR="005F048A" w:rsidRPr="005F048A" w:rsidRDefault="005F048A" w:rsidP="005F048A">
            <w:pPr>
              <w:tabs>
                <w:tab w:val="left" w:pos="184"/>
              </w:tabs>
              <w:spacing w:after="0" w:line="240" w:lineRule="auto"/>
              <w:rPr>
                <w:rFonts w:eastAsia="Calibri"/>
                <w:bCs/>
                <w:sz w:val="18"/>
                <w:szCs w:val="18"/>
                <w:lang w:eastAsia="ru-RU"/>
              </w:rPr>
            </w:pPr>
            <w:r w:rsidRPr="005F048A">
              <w:rPr>
                <w:rFonts w:eastAsia="Calibri"/>
                <w:bCs/>
                <w:sz w:val="18"/>
                <w:szCs w:val="18"/>
                <w:lang w:eastAsia="ru-RU"/>
              </w:rPr>
              <w:t>1)</w:t>
            </w:r>
            <w:r w:rsidRPr="005F048A">
              <w:rPr>
                <w:rFonts w:eastAsia="Calibri"/>
                <w:bCs/>
                <w:sz w:val="18"/>
                <w:szCs w:val="18"/>
                <w:lang w:eastAsia="ru-RU"/>
              </w:rPr>
              <w:tab/>
              <w:t>Схема структурная комплекса технических средств;</w:t>
            </w:r>
          </w:p>
          <w:p w:rsidR="005F048A" w:rsidRPr="005F048A" w:rsidRDefault="005F048A" w:rsidP="005F048A">
            <w:pPr>
              <w:tabs>
                <w:tab w:val="left" w:pos="184"/>
              </w:tabs>
              <w:spacing w:after="0" w:line="240" w:lineRule="auto"/>
              <w:rPr>
                <w:rFonts w:eastAsia="Calibri"/>
                <w:bCs/>
                <w:sz w:val="18"/>
                <w:szCs w:val="18"/>
                <w:lang w:eastAsia="ru-RU"/>
              </w:rPr>
            </w:pPr>
            <w:r w:rsidRPr="005F048A">
              <w:rPr>
                <w:rFonts w:eastAsia="Calibri"/>
                <w:bCs/>
                <w:sz w:val="18"/>
                <w:szCs w:val="18"/>
                <w:lang w:eastAsia="ru-RU"/>
              </w:rPr>
              <w:t>2)</w:t>
            </w:r>
            <w:r w:rsidRPr="005F048A">
              <w:rPr>
                <w:rFonts w:eastAsia="Calibri"/>
                <w:bCs/>
                <w:sz w:val="18"/>
                <w:szCs w:val="18"/>
                <w:lang w:eastAsia="ru-RU"/>
              </w:rPr>
              <w:tab/>
              <w:t xml:space="preserve">План расположения оборудования и проводок; </w:t>
            </w:r>
          </w:p>
          <w:p w:rsidR="005F048A" w:rsidRPr="005F048A" w:rsidRDefault="005F048A" w:rsidP="005F048A">
            <w:pPr>
              <w:tabs>
                <w:tab w:val="left" w:pos="184"/>
              </w:tabs>
              <w:spacing w:after="0" w:line="240" w:lineRule="auto"/>
              <w:rPr>
                <w:rFonts w:eastAsia="Calibri"/>
                <w:bCs/>
                <w:sz w:val="18"/>
                <w:szCs w:val="18"/>
                <w:lang w:eastAsia="ru-RU"/>
              </w:rPr>
            </w:pPr>
            <w:r w:rsidRPr="005F048A">
              <w:rPr>
                <w:rFonts w:eastAsia="Calibri"/>
                <w:bCs/>
                <w:sz w:val="18"/>
                <w:szCs w:val="18"/>
                <w:lang w:eastAsia="ru-RU"/>
              </w:rPr>
              <w:t>3)</w:t>
            </w:r>
            <w:r w:rsidRPr="005F048A">
              <w:rPr>
                <w:rFonts w:eastAsia="Calibri"/>
                <w:bCs/>
                <w:sz w:val="18"/>
                <w:szCs w:val="18"/>
                <w:lang w:eastAsia="ru-RU"/>
              </w:rPr>
              <w:tab/>
              <w:t>Схема коммутации оборудования (соединений);</w:t>
            </w:r>
          </w:p>
          <w:p w:rsidR="005F048A" w:rsidRPr="005F048A" w:rsidRDefault="005F048A" w:rsidP="005F048A">
            <w:pPr>
              <w:tabs>
                <w:tab w:val="left" w:pos="184"/>
              </w:tabs>
              <w:spacing w:after="0" w:line="240" w:lineRule="auto"/>
              <w:rPr>
                <w:rFonts w:eastAsia="Calibri"/>
                <w:bCs/>
                <w:sz w:val="18"/>
                <w:szCs w:val="18"/>
                <w:lang w:eastAsia="ru-RU"/>
              </w:rPr>
            </w:pPr>
            <w:r w:rsidRPr="005F048A">
              <w:rPr>
                <w:rFonts w:eastAsia="Calibri"/>
                <w:bCs/>
                <w:sz w:val="18"/>
                <w:szCs w:val="18"/>
                <w:lang w:eastAsia="ru-RU"/>
              </w:rPr>
              <w:t>4)</w:t>
            </w:r>
            <w:r w:rsidRPr="005F048A">
              <w:rPr>
                <w:rFonts w:eastAsia="Calibri"/>
                <w:bCs/>
                <w:sz w:val="18"/>
                <w:szCs w:val="18"/>
                <w:lang w:eastAsia="ru-RU"/>
              </w:rPr>
              <w:tab/>
              <w:t>Спецификация оборудования;</w:t>
            </w:r>
          </w:p>
          <w:p w:rsidR="005F048A" w:rsidRPr="005F048A" w:rsidRDefault="005F048A" w:rsidP="005F048A">
            <w:pPr>
              <w:tabs>
                <w:tab w:val="left" w:pos="325"/>
              </w:tabs>
              <w:spacing w:after="0" w:line="240" w:lineRule="auto"/>
              <w:ind w:left="42"/>
              <w:rPr>
                <w:rFonts w:eastAsia="Calibri"/>
                <w:bCs/>
                <w:sz w:val="18"/>
                <w:szCs w:val="18"/>
                <w:lang w:eastAsia="ru-RU"/>
              </w:rPr>
            </w:pPr>
            <w:r w:rsidRPr="005F048A">
              <w:rPr>
                <w:rFonts w:eastAsia="Calibri"/>
                <w:bCs/>
                <w:sz w:val="18"/>
                <w:szCs w:val="18"/>
                <w:lang w:eastAsia="ru-RU"/>
              </w:rPr>
              <w:t>5)</w:t>
            </w:r>
            <w:r w:rsidRPr="005F048A">
              <w:rPr>
                <w:rFonts w:eastAsia="Calibri"/>
                <w:bCs/>
                <w:sz w:val="18"/>
                <w:szCs w:val="18"/>
                <w:lang w:eastAsia="ru-RU"/>
              </w:rPr>
              <w:tab/>
              <w:t>Таблица соединений и подключений (электросети).</w:t>
            </w:r>
          </w:p>
        </w:tc>
        <w:tc>
          <w:tcPr>
            <w:tcW w:w="851" w:type="dxa"/>
            <w:tcBorders>
              <w:top w:val="single" w:sz="4" w:space="0" w:color="auto"/>
              <w:left w:val="nil"/>
              <w:bottom w:val="single" w:sz="4" w:space="0" w:color="auto"/>
              <w:right w:val="single" w:sz="4" w:space="0" w:color="auto"/>
            </w:tcBorders>
            <w:vAlign w:val="center"/>
          </w:tcPr>
          <w:p w:rsidR="005F048A" w:rsidRPr="005F048A" w:rsidRDefault="005F048A" w:rsidP="005F048A">
            <w:pPr>
              <w:spacing w:after="0" w:line="240" w:lineRule="auto"/>
              <w:jc w:val="center"/>
              <w:rPr>
                <w:rFonts w:eastAsia="Calibri"/>
                <w:sz w:val="18"/>
                <w:szCs w:val="18"/>
                <w:lang w:eastAsia="ru-RU"/>
              </w:rPr>
            </w:pPr>
            <w:r w:rsidRPr="005F048A">
              <w:rPr>
                <w:rFonts w:eastAsia="Calibri"/>
                <w:sz w:val="18"/>
                <w:szCs w:val="18"/>
                <w:lang w:eastAsia="ru-RU"/>
              </w:rPr>
              <w:t>1 услуга</w:t>
            </w:r>
          </w:p>
        </w:tc>
        <w:tc>
          <w:tcPr>
            <w:tcW w:w="1275" w:type="dxa"/>
            <w:tcBorders>
              <w:top w:val="single" w:sz="4" w:space="0" w:color="auto"/>
              <w:left w:val="single" w:sz="4" w:space="0" w:color="auto"/>
              <w:bottom w:val="single" w:sz="4" w:space="0" w:color="auto"/>
              <w:right w:val="nil"/>
            </w:tcBorders>
            <w:shd w:val="clear" w:color="auto" w:fill="auto"/>
            <w:noWrap/>
            <w:vAlign w:val="center"/>
          </w:tcPr>
          <w:p w:rsidR="005F048A" w:rsidRPr="005F048A" w:rsidRDefault="005F048A" w:rsidP="005F048A">
            <w:pPr>
              <w:spacing w:after="0" w:line="240" w:lineRule="auto"/>
              <w:jc w:val="center"/>
              <w:rPr>
                <w:rFonts w:eastAsia="Calibri"/>
                <w:sz w:val="18"/>
                <w:szCs w:val="18"/>
                <w:lang w:eastAsia="ru-RU"/>
              </w:rPr>
            </w:pPr>
            <w:r w:rsidRPr="005F048A">
              <w:rPr>
                <w:rFonts w:eastAsia="Calibri"/>
                <w:sz w:val="18"/>
                <w:szCs w:val="18"/>
                <w:lang w:eastAsia="ru-RU"/>
              </w:rPr>
              <w:t>126 382,0</w:t>
            </w:r>
          </w:p>
        </w:tc>
        <w:tc>
          <w:tcPr>
            <w:tcW w:w="1276" w:type="dxa"/>
            <w:tcBorders>
              <w:top w:val="single" w:sz="4" w:space="0" w:color="auto"/>
              <w:left w:val="single" w:sz="4" w:space="0" w:color="auto"/>
              <w:bottom w:val="single" w:sz="4" w:space="0" w:color="auto"/>
              <w:right w:val="nil"/>
            </w:tcBorders>
            <w:shd w:val="clear" w:color="auto" w:fill="auto"/>
            <w:vAlign w:val="center"/>
          </w:tcPr>
          <w:p w:rsidR="005F048A" w:rsidRPr="005F048A" w:rsidRDefault="005F048A" w:rsidP="005F048A">
            <w:pPr>
              <w:spacing w:after="0" w:line="240" w:lineRule="auto"/>
              <w:jc w:val="center"/>
              <w:rPr>
                <w:rFonts w:eastAsia="Calibri"/>
                <w:sz w:val="18"/>
                <w:szCs w:val="18"/>
                <w:lang w:eastAsia="ru-RU"/>
              </w:rPr>
            </w:pPr>
            <w:r w:rsidRPr="005F048A">
              <w:rPr>
                <w:rFonts w:eastAsia="Calibri"/>
                <w:sz w:val="18"/>
                <w:szCs w:val="18"/>
                <w:lang w:eastAsia="ru-RU"/>
              </w:rPr>
              <w:t>126 382,0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F048A" w:rsidRPr="005F048A" w:rsidRDefault="005F048A" w:rsidP="005F048A">
            <w:pPr>
              <w:spacing w:after="0" w:line="240" w:lineRule="auto"/>
              <w:jc w:val="center"/>
              <w:rPr>
                <w:rFonts w:eastAsia="Calibri"/>
                <w:sz w:val="18"/>
                <w:szCs w:val="18"/>
                <w:lang w:eastAsia="ru-RU"/>
              </w:rPr>
            </w:pPr>
            <w:r w:rsidRPr="005F048A">
              <w:rPr>
                <w:rFonts w:eastAsia="Calibri"/>
                <w:sz w:val="18"/>
                <w:szCs w:val="18"/>
                <w:lang w:eastAsia="ru-RU"/>
              </w:rPr>
              <w:t>135 000,0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F048A" w:rsidRPr="005F048A" w:rsidRDefault="005F048A" w:rsidP="005F048A">
            <w:pPr>
              <w:spacing w:after="0" w:line="240" w:lineRule="auto"/>
              <w:jc w:val="center"/>
              <w:rPr>
                <w:rFonts w:eastAsia="Calibri"/>
                <w:sz w:val="18"/>
                <w:szCs w:val="18"/>
                <w:lang w:eastAsia="ru-RU"/>
              </w:rPr>
            </w:pPr>
            <w:r w:rsidRPr="005F048A">
              <w:rPr>
                <w:rFonts w:eastAsia="Calibri"/>
                <w:sz w:val="18"/>
                <w:szCs w:val="18"/>
                <w:lang w:eastAsia="ru-RU"/>
              </w:rPr>
              <w:t>135 000,0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F048A" w:rsidRPr="005F048A" w:rsidRDefault="005F048A" w:rsidP="005F048A">
            <w:pPr>
              <w:spacing w:after="0" w:line="240" w:lineRule="auto"/>
              <w:jc w:val="center"/>
              <w:rPr>
                <w:rFonts w:eastAsia="Calibri"/>
                <w:sz w:val="18"/>
                <w:szCs w:val="18"/>
                <w:lang w:eastAsia="ru-RU"/>
              </w:rPr>
            </w:pPr>
            <w:r w:rsidRPr="005F048A">
              <w:rPr>
                <w:rFonts w:eastAsia="Calibri"/>
                <w:sz w:val="18"/>
                <w:szCs w:val="18"/>
                <w:lang w:eastAsia="ru-RU"/>
              </w:rPr>
              <w:t>133 621,0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F048A" w:rsidRPr="005F048A" w:rsidRDefault="005F048A" w:rsidP="005F048A">
            <w:pPr>
              <w:spacing w:after="0" w:line="240" w:lineRule="auto"/>
              <w:jc w:val="center"/>
              <w:rPr>
                <w:rFonts w:eastAsia="Calibri"/>
                <w:sz w:val="18"/>
                <w:szCs w:val="18"/>
                <w:lang w:eastAsia="ru-RU"/>
              </w:rPr>
            </w:pPr>
            <w:r w:rsidRPr="005F048A">
              <w:rPr>
                <w:rFonts w:eastAsia="Calibri"/>
                <w:sz w:val="18"/>
                <w:szCs w:val="18"/>
                <w:lang w:eastAsia="ru-RU"/>
              </w:rPr>
              <w:t>133 621,0</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5F048A" w:rsidRPr="005F048A" w:rsidRDefault="005F048A" w:rsidP="005F048A">
            <w:pPr>
              <w:spacing w:after="0" w:line="240" w:lineRule="auto"/>
              <w:jc w:val="center"/>
              <w:rPr>
                <w:rFonts w:eastAsia="Calibri"/>
                <w:sz w:val="18"/>
                <w:szCs w:val="18"/>
                <w:lang w:eastAsia="ru-RU"/>
              </w:rPr>
            </w:pPr>
            <w:r w:rsidRPr="005F048A">
              <w:rPr>
                <w:rFonts w:eastAsia="Calibri"/>
                <w:sz w:val="18"/>
                <w:szCs w:val="18"/>
                <w:lang w:eastAsia="ru-RU"/>
              </w:rPr>
              <w:t>126 382,0</w:t>
            </w:r>
          </w:p>
        </w:tc>
        <w:tc>
          <w:tcPr>
            <w:tcW w:w="1701"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rFonts w:eastAsia="Calibri"/>
                <w:sz w:val="18"/>
                <w:szCs w:val="18"/>
                <w:lang w:eastAsia="ru-RU"/>
              </w:rPr>
            </w:pPr>
            <w:r w:rsidRPr="005F048A">
              <w:rPr>
                <w:rFonts w:eastAsia="Calibri"/>
                <w:sz w:val="18"/>
                <w:szCs w:val="18"/>
                <w:lang w:eastAsia="ru-RU"/>
              </w:rPr>
              <w:t>126 382,0</w:t>
            </w:r>
          </w:p>
        </w:tc>
      </w:tr>
      <w:tr w:rsidR="005F048A" w:rsidRPr="005F048A" w:rsidTr="007C586F">
        <w:trPr>
          <w:trHeight w:val="690"/>
        </w:trPr>
        <w:tc>
          <w:tcPr>
            <w:tcW w:w="709"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left"/>
              <w:rPr>
                <w:rFonts w:eastAsia="Calibri"/>
                <w:sz w:val="18"/>
                <w:szCs w:val="18"/>
                <w:lang w:eastAsia="ru-RU"/>
              </w:rPr>
            </w:pPr>
            <w:r w:rsidRPr="005F048A">
              <w:rPr>
                <w:rFonts w:eastAsia="Calibri"/>
                <w:sz w:val="18"/>
                <w:szCs w:val="18"/>
                <w:lang w:eastAsia="ru-RU"/>
              </w:rPr>
              <w:t>1.2.</w:t>
            </w:r>
          </w:p>
        </w:tc>
        <w:tc>
          <w:tcPr>
            <w:tcW w:w="2125" w:type="dxa"/>
            <w:tcBorders>
              <w:top w:val="single" w:sz="4" w:space="0" w:color="auto"/>
              <w:left w:val="nil"/>
              <w:bottom w:val="single" w:sz="4" w:space="0" w:color="auto"/>
              <w:right w:val="single" w:sz="4" w:space="0" w:color="auto"/>
            </w:tcBorders>
            <w:vAlign w:val="center"/>
          </w:tcPr>
          <w:p w:rsidR="005F048A" w:rsidRPr="005F048A" w:rsidRDefault="005F048A" w:rsidP="005F048A">
            <w:pPr>
              <w:spacing w:after="0" w:line="240" w:lineRule="auto"/>
              <w:jc w:val="left"/>
              <w:rPr>
                <w:rFonts w:eastAsia="Calibri"/>
                <w:bCs/>
                <w:sz w:val="18"/>
                <w:szCs w:val="18"/>
                <w:lang w:eastAsia="ru-RU"/>
              </w:rPr>
            </w:pPr>
            <w:r w:rsidRPr="005F048A">
              <w:rPr>
                <w:rFonts w:eastAsia="Calibri"/>
                <w:bCs/>
                <w:sz w:val="18"/>
                <w:szCs w:val="18"/>
                <w:lang w:eastAsia="ru-RU"/>
              </w:rPr>
              <w:t>Создание единой инфраструктуры хранения данных ПАК ЦОД ПНО:</w:t>
            </w:r>
          </w:p>
          <w:p w:rsidR="005F048A" w:rsidRPr="005F048A" w:rsidRDefault="005F048A" w:rsidP="005F048A">
            <w:pPr>
              <w:tabs>
                <w:tab w:val="left" w:pos="184"/>
              </w:tabs>
              <w:spacing w:after="0" w:line="240" w:lineRule="auto"/>
              <w:jc w:val="left"/>
              <w:rPr>
                <w:rFonts w:eastAsia="Calibri"/>
                <w:bCs/>
                <w:sz w:val="18"/>
                <w:szCs w:val="18"/>
                <w:lang w:eastAsia="ru-RU"/>
              </w:rPr>
            </w:pPr>
            <w:r w:rsidRPr="005F048A">
              <w:rPr>
                <w:rFonts w:eastAsia="Calibri"/>
                <w:bCs/>
                <w:sz w:val="18"/>
                <w:szCs w:val="18"/>
                <w:lang w:eastAsia="ru-RU"/>
              </w:rPr>
              <w:t>1)</w:t>
            </w:r>
            <w:r w:rsidRPr="005F048A">
              <w:rPr>
                <w:rFonts w:eastAsia="Calibri"/>
                <w:bCs/>
                <w:sz w:val="18"/>
                <w:szCs w:val="18"/>
                <w:lang w:eastAsia="ru-RU"/>
              </w:rPr>
              <w:tab/>
              <w:t>Расширение единой сети хранения данных ПАК ЦОД ПНО, в соответствии с требованиями, указанными в п.2.1 описания объекта закупки,  включающее в себя:</w:t>
            </w:r>
          </w:p>
        </w:tc>
        <w:tc>
          <w:tcPr>
            <w:tcW w:w="851" w:type="dxa"/>
            <w:tcBorders>
              <w:top w:val="single" w:sz="4" w:space="0" w:color="auto"/>
              <w:left w:val="nil"/>
              <w:bottom w:val="single" w:sz="4" w:space="0" w:color="auto"/>
              <w:right w:val="single" w:sz="4" w:space="0" w:color="auto"/>
            </w:tcBorders>
            <w:vAlign w:val="center"/>
          </w:tcPr>
          <w:p w:rsidR="005F048A" w:rsidRPr="005F048A" w:rsidRDefault="005F048A" w:rsidP="005F048A">
            <w:pPr>
              <w:spacing w:after="0" w:line="240" w:lineRule="auto"/>
              <w:jc w:val="center"/>
              <w:rPr>
                <w:rFonts w:eastAsia="Calibri"/>
                <w:sz w:val="18"/>
                <w:szCs w:val="18"/>
                <w:lang w:eastAsia="ru-RU"/>
              </w:rPr>
            </w:pPr>
            <w:r w:rsidRPr="005F048A">
              <w:rPr>
                <w:rFonts w:eastAsia="Calibri"/>
                <w:sz w:val="18"/>
                <w:szCs w:val="18"/>
                <w:lang w:eastAsia="ru-RU"/>
              </w:rPr>
              <w:t>1 услуга</w:t>
            </w:r>
          </w:p>
        </w:tc>
        <w:tc>
          <w:tcPr>
            <w:tcW w:w="1275" w:type="dxa"/>
            <w:tcBorders>
              <w:top w:val="single" w:sz="4" w:space="0" w:color="auto"/>
              <w:left w:val="single" w:sz="4" w:space="0" w:color="auto"/>
              <w:bottom w:val="single" w:sz="4" w:space="0" w:color="auto"/>
              <w:right w:val="nil"/>
            </w:tcBorders>
            <w:shd w:val="clear" w:color="auto" w:fill="auto"/>
            <w:noWrap/>
            <w:vAlign w:val="center"/>
          </w:tcPr>
          <w:p w:rsidR="005F048A" w:rsidRPr="005F048A" w:rsidRDefault="005F048A" w:rsidP="005F048A">
            <w:pPr>
              <w:spacing w:after="0" w:line="240" w:lineRule="auto"/>
              <w:jc w:val="center"/>
              <w:rPr>
                <w:rFonts w:eastAsia="Calibri"/>
                <w:sz w:val="18"/>
                <w:szCs w:val="18"/>
                <w:lang w:eastAsia="ru-RU"/>
              </w:rPr>
            </w:pPr>
            <w:r w:rsidRPr="005F048A">
              <w:rPr>
                <w:rFonts w:eastAsia="Calibri"/>
                <w:sz w:val="18"/>
                <w:szCs w:val="18"/>
                <w:lang w:eastAsia="ru-RU"/>
              </w:rPr>
              <w:t>126 255 502,0</w:t>
            </w:r>
          </w:p>
        </w:tc>
        <w:tc>
          <w:tcPr>
            <w:tcW w:w="1276" w:type="dxa"/>
            <w:tcBorders>
              <w:top w:val="single" w:sz="4" w:space="0" w:color="auto"/>
              <w:left w:val="single" w:sz="4" w:space="0" w:color="auto"/>
              <w:bottom w:val="single" w:sz="4" w:space="0" w:color="auto"/>
              <w:right w:val="nil"/>
            </w:tcBorders>
            <w:shd w:val="clear" w:color="auto" w:fill="auto"/>
            <w:vAlign w:val="center"/>
          </w:tcPr>
          <w:p w:rsidR="005F048A" w:rsidRPr="005F048A" w:rsidRDefault="005F048A" w:rsidP="005F048A">
            <w:pPr>
              <w:spacing w:after="0" w:line="240" w:lineRule="auto"/>
              <w:jc w:val="center"/>
              <w:rPr>
                <w:rFonts w:eastAsia="Calibri"/>
                <w:sz w:val="18"/>
                <w:szCs w:val="18"/>
                <w:lang w:eastAsia="ru-RU"/>
              </w:rPr>
            </w:pPr>
            <w:r w:rsidRPr="005F048A">
              <w:rPr>
                <w:rFonts w:eastAsia="Calibri"/>
                <w:sz w:val="18"/>
                <w:szCs w:val="18"/>
                <w:lang w:eastAsia="ru-RU"/>
              </w:rPr>
              <w:t>126 255 502,0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F048A" w:rsidRPr="005F048A" w:rsidRDefault="005F048A" w:rsidP="005F048A">
            <w:pPr>
              <w:spacing w:after="0" w:line="240" w:lineRule="auto"/>
              <w:jc w:val="center"/>
              <w:rPr>
                <w:rFonts w:eastAsia="Calibri"/>
                <w:sz w:val="18"/>
                <w:szCs w:val="18"/>
                <w:lang w:eastAsia="ru-RU"/>
              </w:rPr>
            </w:pPr>
            <w:r w:rsidRPr="005F048A">
              <w:rPr>
                <w:rFonts w:eastAsia="Calibri"/>
                <w:sz w:val="18"/>
                <w:szCs w:val="18"/>
                <w:lang w:eastAsia="ru-RU"/>
              </w:rPr>
              <w:t>135 423 000,0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F048A" w:rsidRPr="005F048A" w:rsidRDefault="005F048A" w:rsidP="005F048A">
            <w:pPr>
              <w:spacing w:after="0" w:line="240" w:lineRule="auto"/>
              <w:jc w:val="center"/>
              <w:rPr>
                <w:rFonts w:eastAsia="Calibri"/>
                <w:sz w:val="18"/>
                <w:szCs w:val="18"/>
                <w:lang w:eastAsia="ru-RU"/>
              </w:rPr>
            </w:pPr>
            <w:r w:rsidRPr="005F048A">
              <w:rPr>
                <w:rFonts w:eastAsia="Calibri"/>
                <w:sz w:val="18"/>
                <w:szCs w:val="18"/>
                <w:lang w:eastAsia="ru-RU"/>
              </w:rPr>
              <w:t>135 423 000,0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F048A" w:rsidRPr="005F048A" w:rsidRDefault="005F048A" w:rsidP="005F048A">
            <w:pPr>
              <w:spacing w:after="0" w:line="240" w:lineRule="auto"/>
              <w:jc w:val="center"/>
              <w:rPr>
                <w:rFonts w:eastAsia="Calibri"/>
                <w:sz w:val="18"/>
                <w:szCs w:val="18"/>
                <w:lang w:eastAsia="ru-RU"/>
              </w:rPr>
            </w:pPr>
            <w:r w:rsidRPr="005F048A">
              <w:rPr>
                <w:rFonts w:eastAsia="Calibri"/>
                <w:sz w:val="18"/>
                <w:szCs w:val="18"/>
                <w:lang w:eastAsia="ru-RU"/>
              </w:rPr>
              <w:t>134 101 490,0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F048A" w:rsidRPr="005F048A" w:rsidRDefault="005F048A" w:rsidP="005F048A">
            <w:pPr>
              <w:spacing w:after="0" w:line="240" w:lineRule="auto"/>
              <w:jc w:val="center"/>
              <w:rPr>
                <w:rFonts w:eastAsia="Calibri"/>
                <w:sz w:val="18"/>
                <w:szCs w:val="18"/>
                <w:lang w:eastAsia="ru-RU"/>
              </w:rPr>
            </w:pPr>
            <w:r w:rsidRPr="005F048A">
              <w:rPr>
                <w:rFonts w:eastAsia="Calibri"/>
                <w:sz w:val="18"/>
                <w:szCs w:val="18"/>
                <w:lang w:eastAsia="ru-RU"/>
              </w:rPr>
              <w:t>134 101 490,0</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5F048A" w:rsidRPr="005F048A" w:rsidRDefault="005F048A" w:rsidP="005F048A">
            <w:pPr>
              <w:spacing w:after="0" w:line="240" w:lineRule="auto"/>
              <w:jc w:val="center"/>
              <w:rPr>
                <w:rFonts w:eastAsia="Calibri"/>
                <w:sz w:val="18"/>
                <w:szCs w:val="18"/>
                <w:lang w:eastAsia="ru-RU"/>
              </w:rPr>
            </w:pPr>
            <w:r w:rsidRPr="005F048A">
              <w:rPr>
                <w:rFonts w:eastAsia="Calibri"/>
                <w:sz w:val="18"/>
                <w:szCs w:val="18"/>
                <w:lang w:eastAsia="ru-RU"/>
              </w:rPr>
              <w:t>126 255 502,0</w:t>
            </w:r>
          </w:p>
        </w:tc>
        <w:tc>
          <w:tcPr>
            <w:tcW w:w="1701"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rFonts w:eastAsia="Calibri"/>
                <w:sz w:val="18"/>
                <w:szCs w:val="18"/>
                <w:lang w:eastAsia="ru-RU"/>
              </w:rPr>
            </w:pPr>
            <w:r w:rsidRPr="005F048A">
              <w:rPr>
                <w:rFonts w:eastAsia="Calibri"/>
                <w:sz w:val="18"/>
                <w:szCs w:val="18"/>
                <w:lang w:eastAsia="ru-RU"/>
              </w:rPr>
              <w:t>126 255 502,0</w:t>
            </w:r>
          </w:p>
        </w:tc>
      </w:tr>
      <w:tr w:rsidR="005F048A" w:rsidRPr="005F048A" w:rsidTr="007C586F">
        <w:trPr>
          <w:trHeight w:val="690"/>
        </w:trPr>
        <w:tc>
          <w:tcPr>
            <w:tcW w:w="709"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left"/>
              <w:rPr>
                <w:rFonts w:eastAsia="Calibri"/>
                <w:sz w:val="18"/>
                <w:szCs w:val="18"/>
                <w:lang w:eastAsia="ru-RU"/>
              </w:rPr>
            </w:pPr>
            <w:r w:rsidRPr="005F048A">
              <w:rPr>
                <w:rFonts w:eastAsia="Calibri"/>
                <w:sz w:val="18"/>
                <w:szCs w:val="18"/>
                <w:lang w:eastAsia="ru-RU"/>
              </w:rPr>
              <w:t>1.2.1.</w:t>
            </w:r>
          </w:p>
        </w:tc>
        <w:tc>
          <w:tcPr>
            <w:tcW w:w="2125" w:type="dxa"/>
            <w:tcBorders>
              <w:top w:val="single" w:sz="4" w:space="0" w:color="auto"/>
              <w:left w:val="nil"/>
              <w:bottom w:val="single" w:sz="4" w:space="0" w:color="auto"/>
              <w:right w:val="single" w:sz="4" w:space="0" w:color="auto"/>
            </w:tcBorders>
            <w:vAlign w:val="center"/>
          </w:tcPr>
          <w:p w:rsidR="005F048A" w:rsidRPr="005F048A" w:rsidRDefault="005F048A" w:rsidP="005F048A">
            <w:pPr>
              <w:spacing w:after="0" w:line="240" w:lineRule="auto"/>
              <w:jc w:val="left"/>
              <w:rPr>
                <w:rFonts w:eastAsia="Calibri"/>
                <w:bCs/>
                <w:sz w:val="18"/>
                <w:szCs w:val="18"/>
                <w:lang w:eastAsia="ru-RU"/>
              </w:rPr>
            </w:pPr>
            <w:r w:rsidRPr="005F048A">
              <w:rPr>
                <w:rFonts w:eastAsia="Calibri"/>
                <w:bCs/>
                <w:sz w:val="18"/>
                <w:szCs w:val="18"/>
                <w:lang w:eastAsia="ru-RU"/>
              </w:rPr>
              <w:t>Услуги по установке, включению и настройке оборудования, подключения его к сетям передачи данных и сетям хранения данных, настройке мониторинга</w:t>
            </w:r>
          </w:p>
        </w:tc>
        <w:tc>
          <w:tcPr>
            <w:tcW w:w="851" w:type="dxa"/>
            <w:tcBorders>
              <w:top w:val="single" w:sz="4" w:space="0" w:color="auto"/>
              <w:left w:val="nil"/>
              <w:bottom w:val="single" w:sz="4" w:space="0" w:color="auto"/>
              <w:right w:val="single" w:sz="4" w:space="0" w:color="auto"/>
            </w:tcBorders>
            <w:vAlign w:val="center"/>
          </w:tcPr>
          <w:p w:rsidR="005F048A" w:rsidRPr="005F048A" w:rsidRDefault="005F048A" w:rsidP="005F048A">
            <w:pPr>
              <w:spacing w:after="0" w:line="240" w:lineRule="auto"/>
              <w:jc w:val="center"/>
              <w:rPr>
                <w:rFonts w:eastAsia="Calibri"/>
                <w:sz w:val="18"/>
                <w:szCs w:val="18"/>
                <w:lang w:eastAsia="ru-RU"/>
              </w:rPr>
            </w:pPr>
            <w:r w:rsidRPr="005F048A">
              <w:rPr>
                <w:rFonts w:eastAsia="Calibri"/>
                <w:sz w:val="18"/>
                <w:szCs w:val="18"/>
                <w:lang w:eastAsia="ru-RU"/>
              </w:rPr>
              <w:t>1 услуга</w:t>
            </w:r>
          </w:p>
        </w:tc>
        <w:tc>
          <w:tcPr>
            <w:tcW w:w="1275" w:type="dxa"/>
            <w:tcBorders>
              <w:top w:val="single" w:sz="4" w:space="0" w:color="auto"/>
              <w:left w:val="single" w:sz="4" w:space="0" w:color="auto"/>
              <w:bottom w:val="single" w:sz="4" w:space="0" w:color="auto"/>
              <w:right w:val="nil"/>
            </w:tcBorders>
            <w:shd w:val="clear" w:color="auto" w:fill="auto"/>
            <w:noWrap/>
            <w:vAlign w:val="center"/>
          </w:tcPr>
          <w:p w:rsidR="005F048A" w:rsidRPr="005F048A" w:rsidRDefault="005F048A" w:rsidP="005F048A">
            <w:pPr>
              <w:spacing w:after="0" w:line="240" w:lineRule="auto"/>
              <w:jc w:val="center"/>
              <w:rPr>
                <w:rFonts w:eastAsia="Calibri"/>
                <w:sz w:val="18"/>
                <w:szCs w:val="18"/>
                <w:lang w:eastAsia="ru-RU"/>
              </w:rPr>
            </w:pPr>
            <w:r w:rsidRPr="005F048A">
              <w:rPr>
                <w:rFonts w:eastAsia="Calibri"/>
                <w:sz w:val="18"/>
                <w:szCs w:val="18"/>
                <w:lang w:eastAsia="ru-RU"/>
              </w:rPr>
              <w:t>379 146,0</w:t>
            </w:r>
          </w:p>
        </w:tc>
        <w:tc>
          <w:tcPr>
            <w:tcW w:w="1276" w:type="dxa"/>
            <w:tcBorders>
              <w:top w:val="single" w:sz="4" w:space="0" w:color="auto"/>
              <w:left w:val="single" w:sz="4" w:space="0" w:color="auto"/>
              <w:bottom w:val="single" w:sz="4" w:space="0" w:color="auto"/>
              <w:right w:val="nil"/>
            </w:tcBorders>
            <w:shd w:val="clear" w:color="auto" w:fill="auto"/>
            <w:vAlign w:val="center"/>
          </w:tcPr>
          <w:p w:rsidR="005F048A" w:rsidRPr="005F048A" w:rsidRDefault="005F048A" w:rsidP="005F048A">
            <w:pPr>
              <w:spacing w:after="0" w:line="240" w:lineRule="auto"/>
              <w:jc w:val="center"/>
              <w:rPr>
                <w:rFonts w:eastAsia="Calibri"/>
                <w:sz w:val="18"/>
                <w:szCs w:val="18"/>
                <w:lang w:eastAsia="ru-RU"/>
              </w:rPr>
            </w:pPr>
            <w:r w:rsidRPr="005F048A">
              <w:rPr>
                <w:rFonts w:eastAsia="Calibri"/>
                <w:sz w:val="18"/>
                <w:szCs w:val="18"/>
                <w:lang w:eastAsia="ru-RU"/>
              </w:rPr>
              <w:t>379 146,0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F048A" w:rsidRPr="005F048A" w:rsidRDefault="005F048A" w:rsidP="005F048A">
            <w:pPr>
              <w:spacing w:after="0" w:line="240" w:lineRule="auto"/>
              <w:jc w:val="center"/>
              <w:rPr>
                <w:rFonts w:eastAsia="Calibri"/>
                <w:sz w:val="18"/>
                <w:szCs w:val="18"/>
                <w:lang w:eastAsia="ru-RU"/>
              </w:rPr>
            </w:pPr>
            <w:r w:rsidRPr="005F048A">
              <w:rPr>
                <w:rFonts w:eastAsia="Calibri"/>
                <w:sz w:val="18"/>
                <w:szCs w:val="18"/>
                <w:lang w:eastAsia="ru-RU"/>
              </w:rPr>
              <w:t>423 000,0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F048A" w:rsidRPr="005F048A" w:rsidRDefault="005F048A" w:rsidP="005F048A">
            <w:pPr>
              <w:spacing w:after="0" w:line="240" w:lineRule="auto"/>
              <w:jc w:val="center"/>
              <w:rPr>
                <w:rFonts w:eastAsia="Calibri"/>
                <w:sz w:val="18"/>
                <w:szCs w:val="18"/>
                <w:lang w:eastAsia="ru-RU"/>
              </w:rPr>
            </w:pPr>
            <w:r w:rsidRPr="005F048A">
              <w:rPr>
                <w:rFonts w:eastAsia="Calibri"/>
                <w:sz w:val="18"/>
                <w:szCs w:val="18"/>
                <w:lang w:eastAsia="ru-RU"/>
              </w:rPr>
              <w:t>423 000,0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F048A" w:rsidRPr="005F048A" w:rsidRDefault="005F048A" w:rsidP="005F048A">
            <w:pPr>
              <w:spacing w:after="0" w:line="240" w:lineRule="auto"/>
              <w:jc w:val="center"/>
              <w:rPr>
                <w:rFonts w:eastAsia="Calibri"/>
                <w:sz w:val="18"/>
                <w:szCs w:val="18"/>
                <w:lang w:eastAsia="ru-RU"/>
              </w:rPr>
            </w:pPr>
            <w:r w:rsidRPr="005F048A">
              <w:rPr>
                <w:rFonts w:eastAsia="Calibri"/>
                <w:sz w:val="18"/>
                <w:szCs w:val="18"/>
                <w:lang w:eastAsia="ru-RU"/>
              </w:rPr>
              <w:t>401 200,0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F048A" w:rsidRPr="005F048A" w:rsidRDefault="005F048A" w:rsidP="005F048A">
            <w:pPr>
              <w:spacing w:after="0" w:line="240" w:lineRule="auto"/>
              <w:jc w:val="center"/>
              <w:rPr>
                <w:rFonts w:eastAsia="Calibri"/>
                <w:sz w:val="18"/>
                <w:szCs w:val="18"/>
                <w:lang w:eastAsia="ru-RU"/>
              </w:rPr>
            </w:pPr>
            <w:r w:rsidRPr="005F048A">
              <w:rPr>
                <w:rFonts w:eastAsia="Calibri"/>
                <w:sz w:val="18"/>
                <w:szCs w:val="18"/>
                <w:lang w:eastAsia="ru-RU"/>
              </w:rPr>
              <w:t>401 200,0</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5F048A" w:rsidRPr="005F048A" w:rsidRDefault="005F048A" w:rsidP="005F048A">
            <w:pPr>
              <w:spacing w:after="0" w:line="240" w:lineRule="auto"/>
              <w:jc w:val="center"/>
              <w:rPr>
                <w:rFonts w:eastAsia="Calibri"/>
                <w:sz w:val="18"/>
                <w:szCs w:val="18"/>
                <w:lang w:eastAsia="ru-RU"/>
              </w:rPr>
            </w:pPr>
            <w:r w:rsidRPr="005F048A">
              <w:rPr>
                <w:rFonts w:eastAsia="Calibri"/>
                <w:sz w:val="18"/>
                <w:szCs w:val="18"/>
                <w:lang w:eastAsia="ru-RU"/>
              </w:rPr>
              <w:t>379 146,0</w:t>
            </w:r>
          </w:p>
        </w:tc>
        <w:tc>
          <w:tcPr>
            <w:tcW w:w="1701"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rFonts w:eastAsia="Calibri"/>
                <w:sz w:val="18"/>
                <w:szCs w:val="18"/>
                <w:lang w:eastAsia="ru-RU"/>
              </w:rPr>
            </w:pPr>
            <w:r w:rsidRPr="005F048A">
              <w:rPr>
                <w:rFonts w:eastAsia="Calibri"/>
                <w:sz w:val="18"/>
                <w:szCs w:val="18"/>
                <w:lang w:eastAsia="ru-RU"/>
              </w:rPr>
              <w:t>379 146,0</w:t>
            </w:r>
          </w:p>
        </w:tc>
      </w:tr>
      <w:tr w:rsidR="005F048A" w:rsidRPr="005F048A" w:rsidTr="007C586F">
        <w:trPr>
          <w:trHeight w:val="690"/>
        </w:trPr>
        <w:tc>
          <w:tcPr>
            <w:tcW w:w="709"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left"/>
              <w:rPr>
                <w:rFonts w:eastAsia="Calibri"/>
                <w:sz w:val="18"/>
                <w:szCs w:val="18"/>
                <w:lang w:eastAsia="ru-RU"/>
              </w:rPr>
            </w:pPr>
            <w:r w:rsidRPr="005F048A">
              <w:rPr>
                <w:rFonts w:eastAsia="Calibri"/>
                <w:sz w:val="18"/>
                <w:szCs w:val="18"/>
                <w:lang w:eastAsia="ru-RU"/>
              </w:rPr>
              <w:t>1.2.2.</w:t>
            </w:r>
          </w:p>
        </w:tc>
        <w:tc>
          <w:tcPr>
            <w:tcW w:w="2125" w:type="dxa"/>
            <w:tcBorders>
              <w:top w:val="single" w:sz="4" w:space="0" w:color="auto"/>
              <w:left w:val="nil"/>
              <w:bottom w:val="single" w:sz="4" w:space="0" w:color="auto"/>
              <w:right w:val="single" w:sz="4" w:space="0" w:color="auto"/>
            </w:tcBorders>
            <w:vAlign w:val="center"/>
          </w:tcPr>
          <w:p w:rsidR="005F048A" w:rsidRPr="005F048A" w:rsidRDefault="005F048A" w:rsidP="005F048A">
            <w:pPr>
              <w:spacing w:after="0" w:line="240" w:lineRule="auto"/>
              <w:jc w:val="left"/>
              <w:rPr>
                <w:rFonts w:eastAsia="Calibri"/>
                <w:bCs/>
                <w:sz w:val="18"/>
                <w:szCs w:val="18"/>
                <w:lang w:eastAsia="ru-RU"/>
              </w:rPr>
            </w:pPr>
            <w:r w:rsidRPr="005F048A">
              <w:rPr>
                <w:rFonts w:eastAsia="Calibri"/>
                <w:bCs/>
                <w:sz w:val="18"/>
                <w:szCs w:val="18"/>
                <w:lang w:eastAsia="ru-RU"/>
              </w:rPr>
              <w:t>Модуль расширения для системы хранения данных АЭРОДИСК ВОСТОК</w:t>
            </w:r>
          </w:p>
        </w:tc>
        <w:tc>
          <w:tcPr>
            <w:tcW w:w="851" w:type="dxa"/>
            <w:tcBorders>
              <w:top w:val="single" w:sz="4" w:space="0" w:color="auto"/>
              <w:left w:val="nil"/>
              <w:bottom w:val="single" w:sz="4" w:space="0" w:color="auto"/>
              <w:right w:val="single" w:sz="4" w:space="0" w:color="auto"/>
            </w:tcBorders>
            <w:vAlign w:val="center"/>
          </w:tcPr>
          <w:p w:rsidR="005F048A" w:rsidRPr="005F048A" w:rsidRDefault="005F048A" w:rsidP="005F048A">
            <w:pPr>
              <w:spacing w:after="0" w:line="240" w:lineRule="auto"/>
              <w:jc w:val="center"/>
              <w:rPr>
                <w:rFonts w:eastAsia="Calibri"/>
                <w:sz w:val="18"/>
                <w:szCs w:val="18"/>
                <w:lang w:eastAsia="ru-RU"/>
              </w:rPr>
            </w:pPr>
            <w:r w:rsidRPr="005F048A">
              <w:rPr>
                <w:rFonts w:eastAsia="Calibri"/>
                <w:sz w:val="18"/>
                <w:szCs w:val="18"/>
                <w:lang w:eastAsia="ru-RU"/>
              </w:rPr>
              <w:t>2 штуки</w:t>
            </w:r>
          </w:p>
        </w:tc>
        <w:tc>
          <w:tcPr>
            <w:tcW w:w="1275" w:type="dxa"/>
            <w:tcBorders>
              <w:top w:val="single" w:sz="4" w:space="0" w:color="auto"/>
              <w:left w:val="single" w:sz="4" w:space="0" w:color="auto"/>
              <w:bottom w:val="single" w:sz="4" w:space="0" w:color="auto"/>
              <w:right w:val="nil"/>
            </w:tcBorders>
            <w:shd w:val="clear" w:color="auto" w:fill="auto"/>
            <w:noWrap/>
            <w:vAlign w:val="center"/>
          </w:tcPr>
          <w:p w:rsidR="005F048A" w:rsidRPr="005F048A" w:rsidRDefault="005F048A" w:rsidP="005F048A">
            <w:pPr>
              <w:spacing w:after="0" w:line="240" w:lineRule="auto"/>
              <w:jc w:val="center"/>
              <w:rPr>
                <w:rFonts w:eastAsia="Calibri"/>
                <w:sz w:val="18"/>
                <w:szCs w:val="18"/>
                <w:lang w:eastAsia="ru-RU"/>
              </w:rPr>
            </w:pPr>
            <w:r w:rsidRPr="005F048A">
              <w:rPr>
                <w:rFonts w:eastAsia="Calibri"/>
                <w:sz w:val="18"/>
                <w:szCs w:val="18"/>
                <w:lang w:eastAsia="ru-RU"/>
              </w:rPr>
              <w:t>62 938 178,0</w:t>
            </w:r>
          </w:p>
        </w:tc>
        <w:tc>
          <w:tcPr>
            <w:tcW w:w="1276" w:type="dxa"/>
            <w:tcBorders>
              <w:top w:val="single" w:sz="4" w:space="0" w:color="auto"/>
              <w:left w:val="single" w:sz="4" w:space="0" w:color="auto"/>
              <w:bottom w:val="single" w:sz="4" w:space="0" w:color="auto"/>
              <w:right w:val="nil"/>
            </w:tcBorders>
            <w:shd w:val="clear" w:color="auto" w:fill="auto"/>
            <w:vAlign w:val="center"/>
          </w:tcPr>
          <w:p w:rsidR="005F048A" w:rsidRPr="005F048A" w:rsidRDefault="005F048A" w:rsidP="005F048A">
            <w:pPr>
              <w:spacing w:after="0" w:line="240" w:lineRule="auto"/>
              <w:jc w:val="center"/>
              <w:rPr>
                <w:rFonts w:eastAsia="Calibri"/>
                <w:sz w:val="18"/>
                <w:szCs w:val="18"/>
                <w:lang w:eastAsia="ru-RU"/>
              </w:rPr>
            </w:pPr>
            <w:r w:rsidRPr="005F048A">
              <w:rPr>
                <w:rFonts w:eastAsia="Calibri"/>
                <w:sz w:val="18"/>
                <w:szCs w:val="18"/>
                <w:lang w:eastAsia="ru-RU"/>
              </w:rPr>
              <w:t>125 876 356,0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F048A" w:rsidRPr="005F048A" w:rsidRDefault="005F048A" w:rsidP="005F048A">
            <w:pPr>
              <w:spacing w:after="0" w:line="240" w:lineRule="auto"/>
              <w:jc w:val="center"/>
              <w:rPr>
                <w:rFonts w:eastAsia="Calibri"/>
                <w:sz w:val="18"/>
                <w:szCs w:val="18"/>
                <w:lang w:eastAsia="ru-RU"/>
              </w:rPr>
            </w:pPr>
            <w:r w:rsidRPr="005F048A">
              <w:rPr>
                <w:rFonts w:eastAsia="Calibri"/>
                <w:sz w:val="18"/>
                <w:szCs w:val="18"/>
                <w:lang w:eastAsia="ru-RU"/>
              </w:rPr>
              <w:t>67 500 000,0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F048A" w:rsidRPr="005F048A" w:rsidRDefault="005F048A" w:rsidP="005F048A">
            <w:pPr>
              <w:spacing w:after="0" w:line="240" w:lineRule="auto"/>
              <w:jc w:val="center"/>
              <w:rPr>
                <w:rFonts w:eastAsia="Calibri"/>
                <w:sz w:val="18"/>
                <w:szCs w:val="18"/>
                <w:lang w:eastAsia="ru-RU"/>
              </w:rPr>
            </w:pPr>
            <w:r w:rsidRPr="005F048A">
              <w:rPr>
                <w:rFonts w:eastAsia="Calibri"/>
                <w:sz w:val="18"/>
                <w:szCs w:val="18"/>
                <w:lang w:eastAsia="ru-RU"/>
              </w:rPr>
              <w:t>135 000 000,0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F048A" w:rsidRPr="005F048A" w:rsidRDefault="005F048A" w:rsidP="005F048A">
            <w:pPr>
              <w:spacing w:after="0" w:line="240" w:lineRule="auto"/>
              <w:jc w:val="center"/>
              <w:rPr>
                <w:rFonts w:eastAsia="Calibri"/>
                <w:sz w:val="18"/>
                <w:szCs w:val="18"/>
                <w:lang w:eastAsia="ru-RU"/>
              </w:rPr>
            </w:pPr>
            <w:r w:rsidRPr="005F048A">
              <w:rPr>
                <w:rFonts w:eastAsia="Calibri"/>
                <w:sz w:val="18"/>
                <w:szCs w:val="18"/>
                <w:lang w:eastAsia="ru-RU"/>
              </w:rPr>
              <w:t>66 850 145,0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F048A" w:rsidRPr="005F048A" w:rsidRDefault="005F048A" w:rsidP="005F048A">
            <w:pPr>
              <w:spacing w:after="0" w:line="240" w:lineRule="auto"/>
              <w:jc w:val="center"/>
              <w:rPr>
                <w:rFonts w:eastAsia="Calibri"/>
                <w:sz w:val="18"/>
                <w:szCs w:val="18"/>
                <w:lang w:eastAsia="ru-RU"/>
              </w:rPr>
            </w:pPr>
            <w:r w:rsidRPr="005F048A">
              <w:rPr>
                <w:rFonts w:eastAsia="Calibri"/>
                <w:sz w:val="18"/>
                <w:szCs w:val="18"/>
                <w:lang w:eastAsia="ru-RU"/>
              </w:rPr>
              <w:t>133 700 290,0</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5F048A" w:rsidRPr="005F048A" w:rsidRDefault="005F048A" w:rsidP="005F048A">
            <w:pPr>
              <w:spacing w:after="0" w:line="240" w:lineRule="auto"/>
              <w:jc w:val="center"/>
              <w:rPr>
                <w:rFonts w:eastAsia="Calibri"/>
                <w:sz w:val="18"/>
                <w:szCs w:val="18"/>
                <w:lang w:eastAsia="ru-RU"/>
              </w:rPr>
            </w:pPr>
            <w:r w:rsidRPr="005F048A">
              <w:rPr>
                <w:rFonts w:eastAsia="Calibri"/>
                <w:sz w:val="18"/>
                <w:szCs w:val="18"/>
                <w:lang w:eastAsia="ru-RU"/>
              </w:rPr>
              <w:t>62 938 178,0</w:t>
            </w:r>
          </w:p>
        </w:tc>
        <w:tc>
          <w:tcPr>
            <w:tcW w:w="1701"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rFonts w:eastAsia="Calibri"/>
                <w:sz w:val="18"/>
                <w:szCs w:val="18"/>
                <w:lang w:eastAsia="ru-RU"/>
              </w:rPr>
            </w:pPr>
            <w:r w:rsidRPr="005F048A">
              <w:rPr>
                <w:rFonts w:eastAsia="Calibri"/>
                <w:sz w:val="18"/>
                <w:szCs w:val="18"/>
                <w:lang w:eastAsia="ru-RU"/>
              </w:rPr>
              <w:t>125 876 356,0</w:t>
            </w:r>
          </w:p>
        </w:tc>
      </w:tr>
    </w:tbl>
    <w:p w:rsidR="005F048A" w:rsidRPr="005F048A" w:rsidRDefault="005F048A" w:rsidP="005F048A">
      <w:pPr>
        <w:keepNext/>
        <w:keepLines/>
        <w:suppressAutoHyphens/>
        <w:spacing w:after="0" w:line="240" w:lineRule="auto"/>
        <w:jc w:val="center"/>
        <w:rPr>
          <w:b/>
          <w:sz w:val="24"/>
          <w:szCs w:val="24"/>
          <w:lang w:eastAsia="ru-RU"/>
        </w:rPr>
      </w:pPr>
    </w:p>
    <w:p w:rsidR="005F048A" w:rsidRPr="005F048A" w:rsidRDefault="005F048A" w:rsidP="005F048A">
      <w:pPr>
        <w:keepNext/>
        <w:keepLines/>
        <w:suppressAutoHyphens/>
        <w:spacing w:after="0" w:line="240" w:lineRule="auto"/>
        <w:rPr>
          <w:sz w:val="24"/>
          <w:szCs w:val="24"/>
          <w:lang w:eastAsia="ru-RU"/>
        </w:rPr>
      </w:pPr>
      <w:r w:rsidRPr="005F048A">
        <w:rPr>
          <w:sz w:val="24"/>
          <w:szCs w:val="24"/>
          <w:lang w:eastAsia="ru-RU"/>
        </w:rPr>
        <w:t xml:space="preserve">Начальная (максимальная) цена </w:t>
      </w:r>
      <w:r w:rsidRPr="005F048A">
        <w:rPr>
          <w:bCs/>
          <w:sz w:val="24"/>
          <w:szCs w:val="24"/>
          <w:lang w:eastAsia="ru-RU"/>
        </w:rPr>
        <w:t xml:space="preserve">контракта 126 381 884 </w:t>
      </w:r>
      <w:r w:rsidRPr="005F048A">
        <w:rPr>
          <w:sz w:val="24"/>
          <w:szCs w:val="24"/>
          <w:lang w:eastAsia="ru-RU"/>
        </w:rPr>
        <w:t>рублей 00 копеек</w:t>
      </w:r>
      <w:r w:rsidRPr="005F048A">
        <w:rPr>
          <w:bCs/>
          <w:sz w:val="24"/>
          <w:szCs w:val="24"/>
          <w:lang w:eastAsia="ru-RU"/>
        </w:rPr>
        <w:t xml:space="preserve"> </w:t>
      </w:r>
      <w:r w:rsidRPr="005F048A">
        <w:rPr>
          <w:sz w:val="24"/>
          <w:szCs w:val="24"/>
          <w:lang w:eastAsia="ru-RU"/>
        </w:rPr>
        <w:t>определена по минимальному значению вышеуказанных данных.</w:t>
      </w:r>
    </w:p>
    <w:p w:rsidR="005F048A" w:rsidRDefault="005F048A" w:rsidP="005F048A">
      <w:pPr>
        <w:keepNext/>
        <w:keepLines/>
        <w:suppressAutoHyphens/>
        <w:spacing w:after="0" w:line="240" w:lineRule="auto"/>
        <w:rPr>
          <w:sz w:val="24"/>
          <w:szCs w:val="24"/>
          <w:lang w:eastAsia="ru-RU"/>
        </w:rPr>
      </w:pPr>
    </w:p>
    <w:p w:rsidR="005F048A" w:rsidRDefault="005F048A" w:rsidP="005F048A">
      <w:pPr>
        <w:keepNext/>
        <w:keepLines/>
        <w:suppressAutoHyphens/>
        <w:spacing w:after="0" w:line="240" w:lineRule="auto"/>
        <w:rPr>
          <w:sz w:val="24"/>
          <w:szCs w:val="24"/>
          <w:lang w:eastAsia="ru-RU"/>
        </w:rPr>
      </w:pPr>
    </w:p>
    <w:p w:rsidR="005F048A" w:rsidRDefault="005F048A" w:rsidP="005F048A">
      <w:pPr>
        <w:keepNext/>
        <w:keepLines/>
        <w:suppressAutoHyphens/>
        <w:spacing w:after="0" w:line="240" w:lineRule="auto"/>
        <w:rPr>
          <w:sz w:val="24"/>
          <w:szCs w:val="24"/>
          <w:lang w:eastAsia="ru-RU"/>
        </w:rPr>
        <w:sectPr w:rsidR="005F048A" w:rsidSect="007C586F">
          <w:pgSz w:w="16838" w:h="11906" w:orient="landscape"/>
          <w:pgMar w:top="1418" w:right="1134" w:bottom="567" w:left="1134" w:header="708" w:footer="708" w:gutter="0"/>
          <w:cols w:space="708"/>
          <w:docGrid w:linePitch="360"/>
        </w:sectPr>
      </w:pPr>
    </w:p>
    <w:p w:rsidR="005F048A" w:rsidRDefault="0012006E" w:rsidP="005F048A">
      <w:pPr>
        <w:rPr>
          <w:lang w:eastAsia="ru-RU"/>
        </w:rPr>
        <w:sectPr w:rsidR="005F048A" w:rsidSect="005F048A">
          <w:pgSz w:w="11906" w:h="16838"/>
          <w:pgMar w:top="1134" w:right="567" w:bottom="1134" w:left="1418" w:header="708" w:footer="708" w:gutter="0"/>
          <w:cols w:space="708"/>
          <w:docGrid w:linePitch="381"/>
        </w:sectPr>
      </w:pPr>
      <w:r>
        <w:rPr>
          <w:lang w:eastAsia="ru-RU"/>
        </w:rPr>
        <w:pict>
          <v:shape id="_x0000_i1027" type="#_x0000_t75" style="width:495.75pt;height:701.25pt">
            <v:imagedata r:id="rId10" o:title="2"/>
          </v:shape>
        </w:pict>
      </w:r>
    </w:p>
    <w:p w:rsidR="005F048A" w:rsidRDefault="0012006E" w:rsidP="005F048A">
      <w:pPr>
        <w:rPr>
          <w:lang w:eastAsia="ru-RU"/>
        </w:rPr>
        <w:sectPr w:rsidR="005F048A" w:rsidSect="005F048A">
          <w:pgSz w:w="11906" w:h="16838"/>
          <w:pgMar w:top="1134" w:right="567" w:bottom="1134" w:left="1418" w:header="708" w:footer="708" w:gutter="0"/>
          <w:cols w:space="708"/>
          <w:docGrid w:linePitch="381"/>
        </w:sectPr>
      </w:pPr>
      <w:r>
        <w:rPr>
          <w:lang w:eastAsia="ru-RU"/>
        </w:rPr>
        <w:pict>
          <v:shape id="_x0000_i1028" type="#_x0000_t75" style="width:495.75pt;height:701.25pt">
            <v:imagedata r:id="rId11" o:title="2"/>
          </v:shape>
        </w:pict>
      </w:r>
    </w:p>
    <w:p w:rsidR="005F048A" w:rsidRDefault="0012006E" w:rsidP="005F048A">
      <w:pPr>
        <w:rPr>
          <w:lang w:eastAsia="ru-RU"/>
        </w:rPr>
        <w:sectPr w:rsidR="005F048A" w:rsidSect="005F048A">
          <w:pgSz w:w="11906" w:h="16838"/>
          <w:pgMar w:top="1134" w:right="567" w:bottom="1134" w:left="1418" w:header="708" w:footer="708" w:gutter="0"/>
          <w:cols w:space="708"/>
          <w:docGrid w:linePitch="381"/>
        </w:sectPr>
      </w:pPr>
      <w:r>
        <w:rPr>
          <w:lang w:eastAsia="ru-RU"/>
        </w:rPr>
        <w:pict>
          <v:shape id="_x0000_i1029" type="#_x0000_t75" style="width:495.75pt;height:701.25pt">
            <v:imagedata r:id="rId12" o:title="2"/>
          </v:shape>
        </w:pict>
      </w:r>
      <w:r>
        <w:rPr>
          <w:lang w:eastAsia="ru-RU"/>
        </w:rPr>
        <w:pict>
          <v:shape id="_x0000_i1030" type="#_x0000_t75" style="width:495.75pt;height:701.25pt">
            <v:imagedata r:id="rId13" o:title="2"/>
          </v:shape>
        </w:pict>
      </w:r>
    </w:p>
    <w:p w:rsidR="005F048A" w:rsidRPr="005F048A" w:rsidRDefault="005F048A" w:rsidP="005F048A">
      <w:pPr>
        <w:spacing w:after="0" w:line="240" w:lineRule="auto"/>
        <w:jc w:val="center"/>
        <w:rPr>
          <w:rFonts w:eastAsia="Calibri"/>
          <w:b/>
          <w:szCs w:val="28"/>
        </w:rPr>
      </w:pPr>
      <w:r w:rsidRPr="005F048A">
        <w:rPr>
          <w:rFonts w:eastAsia="Calibri"/>
          <w:b/>
          <w:szCs w:val="28"/>
        </w:rPr>
        <w:t>Контракт</w:t>
      </w:r>
    </w:p>
    <w:p w:rsidR="005F048A" w:rsidRPr="005F048A" w:rsidRDefault="005F048A" w:rsidP="005F048A">
      <w:pPr>
        <w:spacing w:after="0" w:line="240" w:lineRule="auto"/>
        <w:jc w:val="center"/>
        <w:rPr>
          <w:rFonts w:eastAsia="Calibri"/>
          <w:b/>
          <w:sz w:val="24"/>
          <w:szCs w:val="28"/>
        </w:rPr>
      </w:pPr>
      <w:r w:rsidRPr="005F048A">
        <w:rPr>
          <w:rFonts w:eastAsia="Calibri"/>
          <w:b/>
          <w:sz w:val="24"/>
          <w:szCs w:val="28"/>
        </w:rPr>
        <w:t>на оказание услуг по расширению программно-аппаратного комплекса центра обработки данных Правительства Новосибирской области в целях обеспечения функционирования государственных информационных систем Новосибирской области</w:t>
      </w:r>
    </w:p>
    <w:p w:rsidR="005F048A" w:rsidRPr="005F048A" w:rsidRDefault="005F048A" w:rsidP="005F048A">
      <w:pPr>
        <w:widowControl w:val="0"/>
        <w:autoSpaceDE w:val="0"/>
        <w:spacing w:after="0" w:line="240" w:lineRule="auto"/>
        <w:jc w:val="center"/>
        <w:rPr>
          <w:rFonts w:eastAsia="Calibri"/>
          <w:szCs w:val="28"/>
        </w:rPr>
      </w:pPr>
    </w:p>
    <w:p w:rsidR="005F048A" w:rsidRPr="005F048A" w:rsidRDefault="005F048A" w:rsidP="005F048A">
      <w:pPr>
        <w:widowControl w:val="0"/>
        <w:autoSpaceDE w:val="0"/>
        <w:spacing w:after="0" w:line="240" w:lineRule="auto"/>
        <w:rPr>
          <w:rFonts w:eastAsia="Calibri"/>
          <w:sz w:val="24"/>
          <w:szCs w:val="24"/>
        </w:rPr>
      </w:pPr>
      <w:r w:rsidRPr="005F048A">
        <w:rPr>
          <w:rFonts w:eastAsia="Calibri"/>
          <w:sz w:val="24"/>
          <w:szCs w:val="24"/>
        </w:rPr>
        <w:t>г. Новосибирск</w:t>
      </w:r>
      <w:r w:rsidRPr="005F048A">
        <w:rPr>
          <w:rFonts w:eastAsia="Calibri"/>
          <w:sz w:val="24"/>
          <w:szCs w:val="24"/>
        </w:rPr>
        <w:tab/>
      </w:r>
      <w:r w:rsidRPr="005F048A">
        <w:rPr>
          <w:rFonts w:eastAsia="Calibri"/>
          <w:sz w:val="24"/>
          <w:szCs w:val="24"/>
        </w:rPr>
        <w:tab/>
      </w:r>
      <w:r w:rsidRPr="005F048A">
        <w:rPr>
          <w:rFonts w:eastAsia="Calibri"/>
          <w:sz w:val="24"/>
          <w:szCs w:val="24"/>
        </w:rPr>
        <w:tab/>
      </w:r>
      <w:r w:rsidRPr="005F048A">
        <w:rPr>
          <w:rFonts w:eastAsia="Calibri"/>
          <w:sz w:val="24"/>
          <w:szCs w:val="24"/>
        </w:rPr>
        <w:tab/>
      </w:r>
      <w:r w:rsidRPr="005F048A">
        <w:rPr>
          <w:rFonts w:eastAsia="Calibri"/>
          <w:sz w:val="24"/>
          <w:szCs w:val="24"/>
        </w:rPr>
        <w:tab/>
      </w:r>
      <w:r w:rsidRPr="005F048A">
        <w:rPr>
          <w:rFonts w:eastAsia="Calibri"/>
          <w:sz w:val="24"/>
          <w:szCs w:val="24"/>
        </w:rPr>
        <w:tab/>
      </w:r>
      <w:r w:rsidRPr="005F048A">
        <w:rPr>
          <w:rFonts w:eastAsia="Calibri"/>
          <w:sz w:val="24"/>
          <w:szCs w:val="24"/>
        </w:rPr>
        <w:tab/>
      </w:r>
      <w:r w:rsidRPr="005F048A">
        <w:rPr>
          <w:rFonts w:eastAsia="Calibri"/>
          <w:sz w:val="24"/>
          <w:szCs w:val="24"/>
        </w:rPr>
        <w:tab/>
      </w:r>
      <w:r w:rsidRPr="005F048A">
        <w:rPr>
          <w:rFonts w:eastAsia="Calibri"/>
          <w:sz w:val="24"/>
          <w:szCs w:val="24"/>
        </w:rPr>
        <w:tab/>
        <w:t>«__»_______20__ г.</w:t>
      </w:r>
    </w:p>
    <w:p w:rsidR="005F048A" w:rsidRPr="005F048A" w:rsidRDefault="005F048A" w:rsidP="005F048A">
      <w:pPr>
        <w:widowControl w:val="0"/>
        <w:autoSpaceDE w:val="0"/>
        <w:spacing w:after="0" w:line="240" w:lineRule="auto"/>
        <w:jc w:val="center"/>
        <w:rPr>
          <w:rFonts w:eastAsia="Calibri"/>
          <w:szCs w:val="28"/>
        </w:rPr>
      </w:pP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Государственное бюджетное учреждение Новосибирской области «Центр информационных технологий Новосибирской области», именуемое в дальнейшем «Заказчик» для обеспечения нужд Новосибирской области, в лице руководителя учреждения Брумма Сергея Викторовича, действующего на основании Устава, с одной стороны, и __________________________, именуем___ в дальнейшем «Исполнитель», в лице ________________________, действующ___ на основании _______________________, с другой стороны, вместе именуемые «Стороны» и каждый в отдельности «Сторона», с соблюдением требований Федерального закона от 05.04.2013 № 44-ФЗ «О контрактной системе в сфере закупок товаров, работ, услуг для обеспечения государственных и муниципальных нужд» (далее   –  Закон о контрактной системе), при способе определения Исполнителя электронный аукцион (протокол _______ № ______от _____) заключили настоящий контракт (далее – Контракт) о нижеследующем:</w:t>
      </w:r>
    </w:p>
    <w:p w:rsidR="005F048A" w:rsidRPr="005F048A" w:rsidRDefault="005F048A" w:rsidP="005F048A">
      <w:pPr>
        <w:spacing w:after="0" w:line="240" w:lineRule="auto"/>
        <w:jc w:val="center"/>
        <w:rPr>
          <w:rFonts w:eastAsia="Calibri"/>
          <w:sz w:val="24"/>
          <w:szCs w:val="24"/>
        </w:rPr>
      </w:pPr>
    </w:p>
    <w:p w:rsidR="005F048A" w:rsidRPr="005F048A" w:rsidRDefault="005F048A" w:rsidP="005F048A">
      <w:pPr>
        <w:widowControl w:val="0"/>
        <w:autoSpaceDE w:val="0"/>
        <w:autoSpaceDN w:val="0"/>
        <w:adjustRightInd w:val="0"/>
        <w:spacing w:after="0" w:line="240" w:lineRule="auto"/>
        <w:jc w:val="center"/>
        <w:rPr>
          <w:rFonts w:eastAsia="Calibri"/>
          <w:sz w:val="24"/>
          <w:szCs w:val="24"/>
        </w:rPr>
      </w:pPr>
      <w:r w:rsidRPr="005F048A">
        <w:rPr>
          <w:rFonts w:eastAsia="Calibri"/>
          <w:b/>
          <w:sz w:val="24"/>
          <w:szCs w:val="24"/>
        </w:rPr>
        <w:t>1. Предмет Контракта</w:t>
      </w:r>
    </w:p>
    <w:p w:rsidR="005F048A" w:rsidRPr="005F048A" w:rsidRDefault="005F048A" w:rsidP="005F048A">
      <w:pPr>
        <w:widowControl w:val="0"/>
        <w:autoSpaceDE w:val="0"/>
        <w:autoSpaceDN w:val="0"/>
        <w:adjustRightInd w:val="0"/>
        <w:spacing w:after="0" w:line="240" w:lineRule="auto"/>
        <w:jc w:val="left"/>
        <w:rPr>
          <w:rFonts w:eastAsia="Calibri"/>
          <w:sz w:val="24"/>
          <w:szCs w:val="24"/>
        </w:rPr>
      </w:pPr>
    </w:p>
    <w:p w:rsidR="005F048A" w:rsidRPr="005F048A" w:rsidRDefault="005F048A" w:rsidP="005F048A">
      <w:pPr>
        <w:widowControl w:val="0"/>
        <w:tabs>
          <w:tab w:val="left" w:pos="709"/>
        </w:tabs>
        <w:autoSpaceDE w:val="0"/>
        <w:autoSpaceDN w:val="0"/>
        <w:adjustRightInd w:val="0"/>
        <w:spacing w:after="0" w:line="240" w:lineRule="auto"/>
        <w:ind w:firstLine="709"/>
        <w:rPr>
          <w:rFonts w:eastAsia="Calibri"/>
          <w:sz w:val="24"/>
          <w:szCs w:val="24"/>
        </w:rPr>
      </w:pPr>
      <w:r w:rsidRPr="005F048A">
        <w:rPr>
          <w:rFonts w:eastAsia="Calibri"/>
          <w:sz w:val="24"/>
          <w:szCs w:val="24"/>
        </w:rPr>
        <w:t>1.1. Предметом Контракта является оказание услуг по расширению программно-аппаратного комплекса центра обработки данных Правительства Новосибирской области в целях обеспечения функционирования государственных информационных систем Новосибирской области (далее – Услуги) по заданию Заказчика в соответствии с Описанием объекта закупки (приложение № 1 к Контракту) и на условиях, предусмотренных Контрактом.</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Идентификационный код закупки: ________________________________.</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1.2. Оказание Услуг осуществляется Исполнителем в соответствии с законодательством Российской Федерации, требованиями иных нормативных правовых актов, регулирующих порядок предоставления такого вида Услуг, устанавливающих требования к качеству такого вида Услуг, в соответствии с условиями Контракта.</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Услуги оказываются Исполнителем в соответствии с национальными стандартами и государственными стандартами в части требований к проектированию, стадиям создания, видам, комплектности и обозначению документов, видам испытаний при создании и (или) развитии (модернизации) государственных (муниципальных) информационных систем и (или) иных информационных систем, а также в соответствии с качественными, количественными и иными характеристиками работ, определенными в описании объекта закупки, согласно требованиям Закона о контрактной системе, Федерального закона от 27.07.2006 № 149-ФЗ «Об информации, информационных технологиях и о защите информации», а также иных нормативных правовых актов в сфере контрактной системы, информационных технологий, защиты информации, правовой защиты интересов государства в области интеллектуальной собственности, регулирующих соответствующие отношения и непосредственно указанных в Описании объекта закупки, являющемся его неотъемлемой частью (далее – Описание объекта закупки).</w:t>
      </w:r>
    </w:p>
    <w:p w:rsidR="005F048A" w:rsidRPr="005F048A" w:rsidRDefault="005F048A" w:rsidP="005F048A">
      <w:pPr>
        <w:widowControl w:val="0"/>
        <w:autoSpaceDE w:val="0"/>
        <w:autoSpaceDN w:val="0"/>
        <w:adjustRightInd w:val="0"/>
        <w:spacing w:after="0" w:line="240" w:lineRule="auto"/>
        <w:jc w:val="center"/>
        <w:rPr>
          <w:rFonts w:eastAsia="Calibri"/>
          <w:sz w:val="24"/>
          <w:szCs w:val="24"/>
        </w:rPr>
      </w:pPr>
    </w:p>
    <w:p w:rsidR="005F048A" w:rsidRPr="005F048A" w:rsidRDefault="005F048A" w:rsidP="005F048A">
      <w:pPr>
        <w:widowControl w:val="0"/>
        <w:autoSpaceDE w:val="0"/>
        <w:autoSpaceDN w:val="0"/>
        <w:adjustRightInd w:val="0"/>
        <w:spacing w:after="0" w:line="240" w:lineRule="auto"/>
        <w:jc w:val="center"/>
        <w:rPr>
          <w:rFonts w:eastAsia="Calibri"/>
          <w:b/>
          <w:sz w:val="24"/>
          <w:szCs w:val="24"/>
        </w:rPr>
      </w:pPr>
      <w:r w:rsidRPr="005F048A">
        <w:rPr>
          <w:rFonts w:eastAsia="Calibri"/>
          <w:b/>
          <w:sz w:val="24"/>
          <w:szCs w:val="24"/>
        </w:rPr>
        <w:t>2. Цена Контракта и порядок расчетов</w:t>
      </w:r>
    </w:p>
    <w:p w:rsidR="005F048A" w:rsidRPr="005F048A" w:rsidRDefault="005F048A" w:rsidP="005F048A">
      <w:pPr>
        <w:widowControl w:val="0"/>
        <w:autoSpaceDE w:val="0"/>
        <w:autoSpaceDN w:val="0"/>
        <w:adjustRightInd w:val="0"/>
        <w:spacing w:after="0" w:line="240" w:lineRule="auto"/>
        <w:jc w:val="center"/>
        <w:rPr>
          <w:rFonts w:eastAsia="Calibri"/>
          <w:sz w:val="24"/>
          <w:szCs w:val="24"/>
        </w:rPr>
      </w:pPr>
    </w:p>
    <w:p w:rsidR="005F048A" w:rsidRPr="005F048A" w:rsidRDefault="005F048A" w:rsidP="005F048A">
      <w:pPr>
        <w:widowControl w:val="0"/>
        <w:autoSpaceDE w:val="0"/>
        <w:autoSpaceDN w:val="0"/>
        <w:adjustRightInd w:val="0"/>
        <w:spacing w:after="0" w:line="240" w:lineRule="auto"/>
        <w:ind w:firstLine="709"/>
        <w:jc w:val="left"/>
        <w:rPr>
          <w:rFonts w:eastAsia="Calibri"/>
          <w:sz w:val="24"/>
          <w:szCs w:val="24"/>
        </w:rPr>
      </w:pPr>
      <w:r w:rsidRPr="005F048A">
        <w:rPr>
          <w:rFonts w:eastAsia="Calibri"/>
          <w:sz w:val="24"/>
          <w:szCs w:val="24"/>
        </w:rPr>
        <w:t xml:space="preserve">2.1. Цена Контракта составляет ________ (___) рублей, </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без НДС:</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НДС не предусмотрен на основании _________________________________.</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с НДС:</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в том числе НДС – _____% (___ процентов), _______ (___) рублей (далее – цена Контракта).</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lang w:eastAsia="ru-RU"/>
        </w:rPr>
      </w:pPr>
      <w:r w:rsidRPr="005F048A">
        <w:rPr>
          <w:rFonts w:eastAsia="Calibri"/>
          <w:bCs/>
          <w:sz w:val="24"/>
          <w:szCs w:val="24"/>
          <w:lang w:eastAsia="ru-RU"/>
        </w:rPr>
        <w:t xml:space="preserve">В случае, если Контракт заключается с </w:t>
      </w:r>
      <w:r w:rsidRPr="005F048A">
        <w:rPr>
          <w:rFonts w:eastAsia="Calibri"/>
          <w:sz w:val="24"/>
          <w:szCs w:val="24"/>
          <w:lang w:eastAsia="ru-RU"/>
        </w:rPr>
        <w:t>юридическим лицом или физическим лицом, в том числе зарегистрированным в качестве индивидуального предпринимателя, то сумма, подлежащая уплате Заказчиком, уменьшается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Источник финансирования: средства бюджетных учреждений (средства областного бюджета).</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2.2. Цена Контракта является твердой и не может изменяться в ходе его исполнения, за исключением случаев, предусмотренных Законом о контрактной системе и Контрактом. Цена Контракта включает в себя расходы, связанные с оказанием Услуг, предусмотренных Контрактом, в полном объеме, страхование, уплату таможенных пошлин, налогов, сборов и других обязательных платежей.</w:t>
      </w:r>
    </w:p>
    <w:p w:rsidR="005F048A" w:rsidRPr="005F048A" w:rsidRDefault="005F048A" w:rsidP="005F048A">
      <w:pPr>
        <w:autoSpaceDE w:val="0"/>
        <w:autoSpaceDN w:val="0"/>
        <w:spacing w:after="0" w:line="240" w:lineRule="auto"/>
        <w:ind w:firstLine="709"/>
        <w:rPr>
          <w:rFonts w:eastAsia="Calibri"/>
          <w:sz w:val="24"/>
          <w:szCs w:val="24"/>
        </w:rPr>
      </w:pPr>
      <w:r w:rsidRPr="005F048A">
        <w:rPr>
          <w:rFonts w:eastAsia="Calibri"/>
          <w:sz w:val="24"/>
          <w:szCs w:val="24"/>
        </w:rPr>
        <w:t>2.3. Исполнитель проинформирован, что в соответствии с распоряжением Правительства Новосибирской области от 14.05.2013 № 205-рп «О мерах по повышению собираемости налогов и укреплению налоговой дисциплины», при наличии у Исполнителя недоимки по налоговым платежам в бюджеты бюджетной системы Российской Федерации, превышающей сумму 2 миллиона 250 тысяч рублей в течение 2 (двух) месяцев, информация может быть передана в Следственное управление Следственного комитета Российской Федерации по Новосибирской области.</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2.4. Оплата оказанных по Контракту Услуг осуществляется Заказчиком на расчетный счет Исполнителя, указанный в Контракте, поэтапно. Оплата отдельного этапа оказания Услуг по Контракту производится Заказчиком в срок не более 7 (семи) рабочих дней с даты подписания Заказчиком документа о приёмке, предусмотренного п. 4.2. Контракта. Оплата производится Заказчиком на основании документа о приёмке и при отсутствии у Заказчика претензий по объему и качеству оказанных Услуг, в соответствии со следующими этапами по Графику исполнения этапов по Контракту (приложение №2 к Контракту):</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b/>
          <w:sz w:val="24"/>
          <w:szCs w:val="24"/>
        </w:rPr>
        <w:t>1 этап</w:t>
      </w:r>
      <w:r w:rsidRPr="005F048A">
        <w:rPr>
          <w:rFonts w:eastAsia="Calibri"/>
          <w:sz w:val="24"/>
          <w:szCs w:val="24"/>
        </w:rPr>
        <w:t xml:space="preserve"> в размере 126 382 (Сто двадцать шесть тысяч триста восемьдесят два) рубля 00 копеек,</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без НДС:</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НДС не предусмотрен на основании ______________________.</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с НДС:</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в том числе НДС – 20 % (двадцать процентов), 21 063 (Двадцать одна тысяча шестьдесят три) рубля 67 копеек.</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b/>
          <w:sz w:val="24"/>
          <w:szCs w:val="24"/>
        </w:rPr>
        <w:t>2 этап</w:t>
      </w:r>
      <w:r w:rsidRPr="005F048A">
        <w:rPr>
          <w:rFonts w:eastAsia="Calibri"/>
          <w:sz w:val="24"/>
          <w:szCs w:val="24"/>
        </w:rPr>
        <w:t xml:space="preserve"> в размере 126 255 502 (Сто двадцать шесть миллионов двести пятьдесят пять тысяч пятьсот два) рубля 00 копеек,</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без НДС:</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НДС не предусмотрен на основании ______________________.</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с НДС:</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в том числе НДС – 20 % (двадцать процентов), 21 042 583 (Двадцать один миллион сорок две тысячи пятьсот восемьдесят три) рубля 66 копеек.</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Цена каждого этапа устанавливается в размере, сниженном пропорционально снижению начальной (максимальной) цены контракта участником.</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2.5. Обязательства Заказчика по оплате цены Контракта считаются исполненными с момента списания денежных средств в размере, установленном Контрактом, с лицевого счета Заказчика. За дальнейшее прохождение денежных средств Заказчик ответственности не несет.</w:t>
      </w:r>
    </w:p>
    <w:p w:rsidR="005F048A" w:rsidRPr="005F048A" w:rsidRDefault="005F048A" w:rsidP="005F048A">
      <w:pPr>
        <w:widowControl w:val="0"/>
        <w:autoSpaceDE w:val="0"/>
        <w:autoSpaceDN w:val="0"/>
        <w:adjustRightInd w:val="0"/>
        <w:spacing w:after="0" w:line="240" w:lineRule="auto"/>
        <w:jc w:val="left"/>
        <w:rPr>
          <w:rFonts w:eastAsia="Calibri"/>
          <w:sz w:val="24"/>
          <w:szCs w:val="24"/>
        </w:rPr>
      </w:pPr>
    </w:p>
    <w:p w:rsidR="005F048A" w:rsidRPr="005F048A" w:rsidRDefault="005F048A" w:rsidP="005F048A">
      <w:pPr>
        <w:widowControl w:val="0"/>
        <w:autoSpaceDE w:val="0"/>
        <w:autoSpaceDN w:val="0"/>
        <w:adjustRightInd w:val="0"/>
        <w:spacing w:after="0" w:line="240" w:lineRule="auto"/>
        <w:jc w:val="center"/>
        <w:rPr>
          <w:rFonts w:eastAsia="Calibri"/>
          <w:b/>
          <w:sz w:val="24"/>
          <w:szCs w:val="24"/>
        </w:rPr>
      </w:pPr>
      <w:r w:rsidRPr="005F048A">
        <w:rPr>
          <w:rFonts w:eastAsia="Calibri"/>
          <w:b/>
          <w:sz w:val="24"/>
          <w:szCs w:val="24"/>
        </w:rPr>
        <w:t>3. Порядок оказания Услуг</w:t>
      </w:r>
    </w:p>
    <w:p w:rsidR="005F048A" w:rsidRPr="005F048A" w:rsidRDefault="005F048A" w:rsidP="005F048A">
      <w:pPr>
        <w:widowControl w:val="0"/>
        <w:autoSpaceDE w:val="0"/>
        <w:autoSpaceDN w:val="0"/>
        <w:adjustRightInd w:val="0"/>
        <w:spacing w:after="0" w:line="240" w:lineRule="auto"/>
        <w:jc w:val="center"/>
        <w:rPr>
          <w:rFonts w:eastAsia="Calibri"/>
          <w:sz w:val="24"/>
          <w:szCs w:val="24"/>
        </w:rPr>
      </w:pP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3.1. Исполнитель оказывает Услуги в соответствии с Описанием объекта закупки.</w:t>
      </w:r>
    </w:p>
    <w:p w:rsidR="005F048A" w:rsidRPr="005F048A" w:rsidRDefault="005F048A" w:rsidP="005F048A">
      <w:pPr>
        <w:autoSpaceDE w:val="0"/>
        <w:autoSpaceDN w:val="0"/>
        <w:spacing w:after="0" w:line="240" w:lineRule="auto"/>
        <w:ind w:firstLine="709"/>
        <w:rPr>
          <w:rFonts w:eastAsia="Calibri"/>
          <w:sz w:val="24"/>
          <w:szCs w:val="24"/>
        </w:rPr>
      </w:pPr>
      <w:r w:rsidRPr="005F048A">
        <w:rPr>
          <w:rFonts w:eastAsia="Calibri"/>
          <w:sz w:val="24"/>
          <w:szCs w:val="24"/>
        </w:rPr>
        <w:t>3.2. Место оказания Услуг: г. Новосибирск, ул. Свердлова, 14, ЦОД Правительства Новосибирской области.</w:t>
      </w:r>
    </w:p>
    <w:p w:rsidR="005F048A" w:rsidRPr="005F048A" w:rsidRDefault="005F048A" w:rsidP="005F048A">
      <w:pPr>
        <w:autoSpaceDE w:val="0"/>
        <w:autoSpaceDN w:val="0"/>
        <w:spacing w:after="0" w:line="240" w:lineRule="auto"/>
        <w:ind w:firstLine="709"/>
        <w:rPr>
          <w:rFonts w:eastAsia="Calibri"/>
          <w:color w:val="FF0000"/>
          <w:sz w:val="24"/>
          <w:szCs w:val="24"/>
        </w:rPr>
      </w:pPr>
      <w:r w:rsidRPr="005F048A">
        <w:rPr>
          <w:rFonts w:eastAsia="Calibri"/>
          <w:sz w:val="24"/>
          <w:szCs w:val="24"/>
        </w:rPr>
        <w:t>3.3. Срок оказания Услуг Исполнителем по Контракту в полном объеме: с даты заключения Контракта по 31.01.2024.</w:t>
      </w:r>
    </w:p>
    <w:p w:rsidR="005F048A" w:rsidRPr="005F048A" w:rsidRDefault="005F048A" w:rsidP="005F048A">
      <w:pPr>
        <w:tabs>
          <w:tab w:val="left" w:pos="163"/>
        </w:tabs>
        <w:suppressAutoHyphens/>
        <w:spacing w:after="0" w:line="240" w:lineRule="auto"/>
        <w:ind w:firstLine="709"/>
        <w:contextualSpacing/>
        <w:rPr>
          <w:rFonts w:eastAsia="Calibri"/>
          <w:snapToGrid w:val="0"/>
          <w:sz w:val="24"/>
          <w:szCs w:val="24"/>
          <w:lang w:eastAsia="ar-SA"/>
        </w:rPr>
      </w:pPr>
      <w:r w:rsidRPr="005F048A">
        <w:rPr>
          <w:rFonts w:eastAsia="Calibri"/>
          <w:snapToGrid w:val="0"/>
          <w:sz w:val="24"/>
          <w:szCs w:val="24"/>
          <w:lang w:eastAsia="ar-SA"/>
        </w:rPr>
        <w:t>3.4. Срок исполнения Контракта: с даты заключения Контракта по 13.03.2024.</w:t>
      </w:r>
    </w:p>
    <w:p w:rsidR="005F048A" w:rsidRPr="005F048A" w:rsidRDefault="005F048A" w:rsidP="005F048A">
      <w:pPr>
        <w:spacing w:after="0" w:line="240" w:lineRule="auto"/>
        <w:ind w:firstLine="708"/>
        <w:rPr>
          <w:rFonts w:eastAsia="Calibri"/>
          <w:sz w:val="24"/>
          <w:szCs w:val="24"/>
        </w:rPr>
      </w:pPr>
      <w:r w:rsidRPr="005F048A">
        <w:rPr>
          <w:rFonts w:eastAsia="Calibri"/>
          <w:sz w:val="24"/>
          <w:szCs w:val="24"/>
        </w:rPr>
        <w:t>3.5. Сроки исполнения этапов по Контракту отражены в Графике исполнения этапов по Контракту (приложение № 2 к Контракту).</w:t>
      </w:r>
    </w:p>
    <w:p w:rsidR="005F048A" w:rsidRPr="005F048A" w:rsidRDefault="005F048A" w:rsidP="005F048A">
      <w:pPr>
        <w:autoSpaceDE w:val="0"/>
        <w:autoSpaceDN w:val="0"/>
        <w:spacing w:after="0" w:line="240" w:lineRule="auto"/>
        <w:jc w:val="center"/>
        <w:rPr>
          <w:rFonts w:eastAsia="Calibri"/>
          <w:sz w:val="24"/>
          <w:szCs w:val="24"/>
        </w:rPr>
      </w:pPr>
    </w:p>
    <w:p w:rsidR="005F048A" w:rsidRPr="005F048A" w:rsidRDefault="005F048A" w:rsidP="005F048A">
      <w:pPr>
        <w:widowControl w:val="0"/>
        <w:autoSpaceDE w:val="0"/>
        <w:autoSpaceDN w:val="0"/>
        <w:adjustRightInd w:val="0"/>
        <w:spacing w:after="0" w:line="240" w:lineRule="auto"/>
        <w:jc w:val="center"/>
        <w:rPr>
          <w:rFonts w:eastAsia="Calibri"/>
          <w:b/>
          <w:sz w:val="24"/>
          <w:szCs w:val="24"/>
        </w:rPr>
      </w:pPr>
      <w:r w:rsidRPr="005F048A">
        <w:rPr>
          <w:rFonts w:eastAsia="Calibri"/>
          <w:b/>
          <w:sz w:val="24"/>
          <w:szCs w:val="24"/>
        </w:rPr>
        <w:t>4. Порядок сдачи и приемки оказанных Услуг</w:t>
      </w:r>
    </w:p>
    <w:p w:rsidR="005F048A" w:rsidRPr="005F048A" w:rsidRDefault="005F048A" w:rsidP="005F048A">
      <w:pPr>
        <w:widowControl w:val="0"/>
        <w:autoSpaceDE w:val="0"/>
        <w:autoSpaceDN w:val="0"/>
        <w:adjustRightInd w:val="0"/>
        <w:spacing w:after="0" w:line="240" w:lineRule="auto"/>
        <w:jc w:val="center"/>
        <w:rPr>
          <w:rFonts w:eastAsia="Calibri"/>
          <w:sz w:val="24"/>
          <w:szCs w:val="24"/>
        </w:rPr>
      </w:pPr>
    </w:p>
    <w:p w:rsidR="005F048A" w:rsidRPr="005F048A" w:rsidRDefault="005F048A" w:rsidP="005F048A">
      <w:pPr>
        <w:widowControl w:val="0"/>
        <w:autoSpaceDE w:val="0"/>
        <w:autoSpaceDN w:val="0"/>
        <w:adjustRightInd w:val="0"/>
        <w:spacing w:after="0" w:line="240" w:lineRule="auto"/>
        <w:ind w:firstLine="709"/>
        <w:rPr>
          <w:sz w:val="24"/>
          <w:szCs w:val="24"/>
          <w:lang w:eastAsia="ru-RU"/>
        </w:rPr>
      </w:pPr>
      <w:r w:rsidRPr="005F048A">
        <w:rPr>
          <w:sz w:val="24"/>
          <w:szCs w:val="24"/>
          <w:lang w:eastAsia="ru-RU"/>
        </w:rPr>
        <w:t xml:space="preserve">4.1. Приемка результатов оказания Услуг на соответствие их объема и качества требованиям, установленным в Контракте, осуществляется поэтапно Заказчиком в соответствии с </w:t>
      </w:r>
      <w:r w:rsidRPr="005F048A">
        <w:rPr>
          <w:rFonts w:eastAsia="Calibri"/>
          <w:sz w:val="24"/>
          <w:szCs w:val="24"/>
        </w:rPr>
        <w:t>Графиком исполнения этапов по Контракту</w:t>
      </w:r>
      <w:r w:rsidRPr="005F048A">
        <w:rPr>
          <w:sz w:val="24"/>
          <w:szCs w:val="24"/>
          <w:lang w:eastAsia="ru-RU"/>
        </w:rPr>
        <w:t xml:space="preserve"> (приложение №2 к Контракту). Приемка результатов оказания Услуг может осуществляться комиссией, сформированной на основании приказа Заказчика.</w:t>
      </w:r>
    </w:p>
    <w:p w:rsidR="005F048A" w:rsidRPr="005F048A" w:rsidRDefault="005F048A" w:rsidP="005F048A">
      <w:pPr>
        <w:autoSpaceDE w:val="0"/>
        <w:autoSpaceDN w:val="0"/>
        <w:adjustRightInd w:val="0"/>
        <w:spacing w:after="0" w:line="240" w:lineRule="auto"/>
        <w:ind w:firstLine="709"/>
        <w:rPr>
          <w:sz w:val="24"/>
          <w:szCs w:val="24"/>
          <w:lang w:eastAsia="ru-RU"/>
        </w:rPr>
      </w:pPr>
      <w:r w:rsidRPr="005F048A">
        <w:rPr>
          <w:sz w:val="24"/>
          <w:szCs w:val="24"/>
          <w:lang w:eastAsia="ru-RU"/>
        </w:rPr>
        <w:t>4.2. Исполнитель в течение 1 (одного) рабочего дня после завершения оказания Услуг, предусмотренных Контрактом, в соответствии с Графиком оказания услуг указанным в п. 1.5 Приложения №1 к контракту, формирует с использованием единой информационной системы, подписывает усиленной электронной подписью лица, имеющего право действовать от имени Исполнителя, и размещает в единой информационной системе документ о приемке, который должен содержать:</w:t>
      </w:r>
    </w:p>
    <w:p w:rsidR="005F048A" w:rsidRPr="005F048A" w:rsidRDefault="005F048A" w:rsidP="005F048A">
      <w:pPr>
        <w:autoSpaceDE w:val="0"/>
        <w:autoSpaceDN w:val="0"/>
        <w:adjustRightInd w:val="0"/>
        <w:spacing w:after="0" w:line="240" w:lineRule="auto"/>
        <w:ind w:firstLine="709"/>
        <w:rPr>
          <w:sz w:val="24"/>
          <w:szCs w:val="24"/>
          <w:lang w:eastAsia="ru-RU"/>
        </w:rPr>
      </w:pPr>
      <w:r w:rsidRPr="005F048A">
        <w:rPr>
          <w:sz w:val="24"/>
          <w:szCs w:val="24"/>
          <w:lang w:eastAsia="ru-RU"/>
        </w:rPr>
        <w:t>4.2.1. Идентификационный код закупки, наименование, место нахождения заказчика, наименование объекта закупки, место оказания услуги, информацию об Исполнителе, предусмотренную подпунктами "а", "г" и "е" ч. 1 ст. 43 Закона о контрактной системе, единицу измерения оказанной услуги;</w:t>
      </w:r>
    </w:p>
    <w:p w:rsidR="005F048A" w:rsidRPr="005F048A" w:rsidRDefault="005F048A" w:rsidP="005F048A">
      <w:pPr>
        <w:autoSpaceDE w:val="0"/>
        <w:autoSpaceDN w:val="0"/>
        <w:adjustRightInd w:val="0"/>
        <w:spacing w:after="0" w:line="240" w:lineRule="auto"/>
        <w:ind w:firstLine="709"/>
        <w:rPr>
          <w:sz w:val="24"/>
          <w:szCs w:val="24"/>
          <w:lang w:eastAsia="ru-RU"/>
        </w:rPr>
      </w:pPr>
      <w:r w:rsidRPr="005F048A">
        <w:rPr>
          <w:sz w:val="24"/>
          <w:szCs w:val="24"/>
          <w:lang w:eastAsia="ru-RU"/>
        </w:rPr>
        <w:t>4.2.2. наименование оказанной Услуги;</w:t>
      </w:r>
    </w:p>
    <w:p w:rsidR="005F048A" w:rsidRPr="005F048A" w:rsidRDefault="005F048A" w:rsidP="005F048A">
      <w:pPr>
        <w:autoSpaceDE w:val="0"/>
        <w:autoSpaceDN w:val="0"/>
        <w:adjustRightInd w:val="0"/>
        <w:spacing w:after="0" w:line="240" w:lineRule="auto"/>
        <w:ind w:firstLine="709"/>
        <w:rPr>
          <w:sz w:val="24"/>
          <w:szCs w:val="24"/>
          <w:lang w:eastAsia="ru-RU"/>
        </w:rPr>
      </w:pPr>
      <w:r w:rsidRPr="005F048A">
        <w:rPr>
          <w:sz w:val="24"/>
          <w:szCs w:val="24"/>
          <w:lang w:eastAsia="ru-RU"/>
        </w:rPr>
        <w:t>4.2.3. наименование страны происхождения поставленного товара (при осуществлении закупки товара, в том числе поставляемого заказчику при оказании закупаемых Услуг);</w:t>
      </w:r>
    </w:p>
    <w:p w:rsidR="005F048A" w:rsidRPr="005F048A" w:rsidRDefault="005F048A" w:rsidP="005F048A">
      <w:pPr>
        <w:autoSpaceDE w:val="0"/>
        <w:autoSpaceDN w:val="0"/>
        <w:adjustRightInd w:val="0"/>
        <w:spacing w:after="0" w:line="240" w:lineRule="auto"/>
        <w:ind w:firstLine="709"/>
        <w:rPr>
          <w:sz w:val="24"/>
          <w:szCs w:val="24"/>
          <w:lang w:eastAsia="ru-RU"/>
        </w:rPr>
      </w:pPr>
      <w:r w:rsidRPr="005F048A">
        <w:rPr>
          <w:sz w:val="24"/>
          <w:szCs w:val="24"/>
          <w:lang w:eastAsia="ru-RU"/>
        </w:rPr>
        <w:t>4.2.4. информацию о количестве поставленного товара (при осуществлении закупки товара, в том числе поставляемого заказчику при оказании закупаемых Услуг);</w:t>
      </w:r>
    </w:p>
    <w:p w:rsidR="005F048A" w:rsidRPr="005F048A" w:rsidRDefault="005F048A" w:rsidP="005F048A">
      <w:pPr>
        <w:autoSpaceDE w:val="0"/>
        <w:autoSpaceDN w:val="0"/>
        <w:adjustRightInd w:val="0"/>
        <w:spacing w:after="0" w:line="240" w:lineRule="auto"/>
        <w:ind w:firstLine="709"/>
        <w:rPr>
          <w:sz w:val="24"/>
          <w:szCs w:val="24"/>
          <w:lang w:eastAsia="ru-RU"/>
        </w:rPr>
      </w:pPr>
      <w:r w:rsidRPr="005F048A">
        <w:rPr>
          <w:sz w:val="24"/>
          <w:szCs w:val="24"/>
          <w:lang w:eastAsia="ru-RU"/>
        </w:rPr>
        <w:t>4.2.5. информацию об объеме оказанной Услуги;</w:t>
      </w:r>
    </w:p>
    <w:p w:rsidR="005F048A" w:rsidRPr="005F048A" w:rsidRDefault="005F048A" w:rsidP="005F048A">
      <w:pPr>
        <w:autoSpaceDE w:val="0"/>
        <w:autoSpaceDN w:val="0"/>
        <w:adjustRightInd w:val="0"/>
        <w:spacing w:after="0" w:line="240" w:lineRule="auto"/>
        <w:ind w:firstLine="709"/>
        <w:rPr>
          <w:sz w:val="24"/>
          <w:szCs w:val="24"/>
          <w:lang w:eastAsia="ru-RU"/>
        </w:rPr>
      </w:pPr>
      <w:r w:rsidRPr="005F048A">
        <w:rPr>
          <w:sz w:val="24"/>
          <w:szCs w:val="24"/>
          <w:lang w:eastAsia="ru-RU"/>
        </w:rPr>
        <w:t>4.2.6. стоимость исполненных Исполнителем обязательств, предусмотренных Контрактом, с указанием цены за единицу (при осуществлении закупки товара, в том числе поставляемого заказчику при оказании закупаемых Услуг) оказанной Услуги;</w:t>
      </w:r>
    </w:p>
    <w:p w:rsidR="005F048A" w:rsidRPr="005F048A" w:rsidRDefault="005F048A" w:rsidP="005F048A">
      <w:pPr>
        <w:autoSpaceDE w:val="0"/>
        <w:autoSpaceDN w:val="0"/>
        <w:adjustRightInd w:val="0"/>
        <w:spacing w:after="0" w:line="240" w:lineRule="auto"/>
        <w:ind w:firstLine="709"/>
        <w:rPr>
          <w:sz w:val="24"/>
          <w:szCs w:val="24"/>
          <w:lang w:eastAsia="ru-RU"/>
        </w:rPr>
      </w:pPr>
      <w:r w:rsidRPr="005F048A">
        <w:rPr>
          <w:sz w:val="24"/>
          <w:szCs w:val="24"/>
          <w:lang w:eastAsia="ru-RU"/>
        </w:rPr>
        <w:t>4.2.7. иную информацию с учетом требований, установленных в соответствии с ч. 3 ст. 5 Закона о контрактной системе.</w:t>
      </w:r>
    </w:p>
    <w:p w:rsidR="005F048A" w:rsidRPr="005F048A" w:rsidRDefault="005F048A" w:rsidP="005F048A">
      <w:pPr>
        <w:autoSpaceDE w:val="0"/>
        <w:autoSpaceDN w:val="0"/>
        <w:adjustRightInd w:val="0"/>
        <w:spacing w:after="0" w:line="240" w:lineRule="auto"/>
        <w:ind w:firstLine="709"/>
        <w:rPr>
          <w:sz w:val="24"/>
          <w:szCs w:val="24"/>
          <w:lang w:eastAsia="ru-RU"/>
        </w:rPr>
      </w:pPr>
      <w:r w:rsidRPr="005F048A">
        <w:rPr>
          <w:sz w:val="24"/>
          <w:szCs w:val="24"/>
          <w:lang w:eastAsia="ru-RU"/>
        </w:rPr>
        <w:t>4.3. К документу о приемке, предусмотренному пунктом 4.2 настоящего Контракта, могут прилагаться документы, которые считаются его неотъемлемой частью. При этом в случае, если информация, содержащаяся в прилагаемых документах, не соответствует информации, содержащейся в документе о приемке, приоритет имеет предусмотренная пунктом 4.2 настоящего Контракта информация, содержащаяся в документе о приемке.</w:t>
      </w:r>
    </w:p>
    <w:p w:rsidR="005F048A" w:rsidRPr="005F048A" w:rsidRDefault="005F048A" w:rsidP="005F048A">
      <w:pPr>
        <w:autoSpaceDE w:val="0"/>
        <w:autoSpaceDN w:val="0"/>
        <w:adjustRightInd w:val="0"/>
        <w:spacing w:after="0" w:line="240" w:lineRule="auto"/>
        <w:ind w:firstLine="709"/>
        <w:rPr>
          <w:sz w:val="24"/>
          <w:szCs w:val="24"/>
          <w:lang w:eastAsia="ru-RU"/>
        </w:rPr>
      </w:pPr>
      <w:r w:rsidRPr="005F048A">
        <w:rPr>
          <w:sz w:val="24"/>
          <w:szCs w:val="24"/>
          <w:lang w:eastAsia="ru-RU"/>
        </w:rPr>
        <w:t xml:space="preserve">4.4. Документ о приемке, подписанный Исполнителем, не позднее 1 (одного) часа с момента его размещения в единой информационной системе автоматически с использованием единой информационной системы направляется Заказчику. </w:t>
      </w:r>
    </w:p>
    <w:p w:rsidR="005F048A" w:rsidRPr="005F048A" w:rsidRDefault="005F048A" w:rsidP="005F048A">
      <w:pPr>
        <w:autoSpaceDE w:val="0"/>
        <w:autoSpaceDN w:val="0"/>
        <w:adjustRightInd w:val="0"/>
        <w:spacing w:after="0" w:line="240" w:lineRule="auto"/>
        <w:ind w:firstLine="709"/>
        <w:rPr>
          <w:sz w:val="24"/>
          <w:szCs w:val="24"/>
          <w:lang w:eastAsia="ru-RU"/>
        </w:rPr>
      </w:pPr>
      <w:r w:rsidRPr="005F048A">
        <w:rPr>
          <w:sz w:val="24"/>
          <w:szCs w:val="24"/>
          <w:lang w:eastAsia="ru-RU"/>
        </w:rPr>
        <w:t>Датой поступления Заказчику документа о приемке, подписанного Исполнителем, считается дата размещения такого документа в единой информационной системе в соответствии с часовой зоной, в которой расположен Заказчик.</w:t>
      </w:r>
    </w:p>
    <w:p w:rsidR="005F048A" w:rsidRPr="005F048A" w:rsidRDefault="005F048A" w:rsidP="005F048A">
      <w:pPr>
        <w:autoSpaceDE w:val="0"/>
        <w:autoSpaceDN w:val="0"/>
        <w:adjustRightInd w:val="0"/>
        <w:spacing w:after="0" w:line="240" w:lineRule="auto"/>
        <w:ind w:firstLine="709"/>
        <w:rPr>
          <w:sz w:val="24"/>
          <w:szCs w:val="24"/>
          <w:lang w:eastAsia="ru-RU"/>
        </w:rPr>
      </w:pPr>
      <w:r w:rsidRPr="005F048A">
        <w:rPr>
          <w:sz w:val="24"/>
          <w:szCs w:val="24"/>
          <w:lang w:eastAsia="ru-RU"/>
        </w:rPr>
        <w:t xml:space="preserve">4.5. Не позднее 20 (двадцати) рабочих дней, следующих за днем поступления документа о приемке, Заказчик осуществляет одно из следующих действий: </w:t>
      </w:r>
    </w:p>
    <w:p w:rsidR="005F048A" w:rsidRPr="005F048A" w:rsidRDefault="005F048A" w:rsidP="005F048A">
      <w:pPr>
        <w:autoSpaceDE w:val="0"/>
        <w:autoSpaceDN w:val="0"/>
        <w:adjustRightInd w:val="0"/>
        <w:spacing w:after="0" w:line="240" w:lineRule="auto"/>
        <w:ind w:firstLine="709"/>
        <w:rPr>
          <w:sz w:val="24"/>
          <w:szCs w:val="24"/>
          <w:lang w:eastAsia="ru-RU"/>
        </w:rPr>
      </w:pPr>
      <w:r w:rsidRPr="005F048A">
        <w:rPr>
          <w:sz w:val="24"/>
          <w:szCs w:val="24"/>
          <w:lang w:eastAsia="ru-RU"/>
        </w:rPr>
        <w:t xml:space="preserve">4.5.1. В случае создания Заказчиком приемочной комиссии члены приемочной комиссии подписывают усиленными электронными подписями поступивший документ о приемке или формируют с использованием единой информационной системы, подписывают усиленными электронными подписями мотивированный отказ от подписания документа о приемке с указанием причин такого отказа. </w:t>
      </w:r>
    </w:p>
    <w:p w:rsidR="005F048A" w:rsidRPr="005F048A" w:rsidRDefault="005F048A" w:rsidP="005F048A">
      <w:pPr>
        <w:autoSpaceDE w:val="0"/>
        <w:autoSpaceDN w:val="0"/>
        <w:adjustRightInd w:val="0"/>
        <w:spacing w:after="0" w:line="240" w:lineRule="auto"/>
        <w:ind w:firstLine="709"/>
        <w:rPr>
          <w:sz w:val="24"/>
          <w:szCs w:val="24"/>
          <w:lang w:eastAsia="ru-RU"/>
        </w:rPr>
      </w:pPr>
      <w:r w:rsidRPr="005F048A">
        <w:rPr>
          <w:sz w:val="24"/>
          <w:szCs w:val="24"/>
          <w:lang w:eastAsia="ru-RU"/>
        </w:rPr>
        <w:t>При этом, если приемочная комиссия включает членов, не являющихся работниками Заказчика, допускается осуществлять подписание документа о приемке, составление мотивированного отказа от подписания документа о приемке, подписание такого отказа без использования усиленных электронных подписей и единой информационной системы.</w:t>
      </w:r>
    </w:p>
    <w:p w:rsidR="005F048A" w:rsidRPr="005F048A" w:rsidRDefault="005F048A" w:rsidP="005F048A">
      <w:pPr>
        <w:autoSpaceDE w:val="0"/>
        <w:autoSpaceDN w:val="0"/>
        <w:adjustRightInd w:val="0"/>
        <w:spacing w:after="0" w:line="240" w:lineRule="auto"/>
        <w:ind w:firstLine="709"/>
        <w:rPr>
          <w:sz w:val="24"/>
          <w:szCs w:val="24"/>
          <w:lang w:eastAsia="ru-RU"/>
        </w:rPr>
      </w:pPr>
      <w:r w:rsidRPr="005F048A">
        <w:rPr>
          <w:sz w:val="24"/>
          <w:szCs w:val="24"/>
          <w:lang w:eastAsia="ru-RU"/>
        </w:rPr>
        <w:t xml:space="preserve">После подписания членами приемочной комиссии документа о приемке или мотивированного отказа от подписания документа о приемке Заказчик подписывает документ о приемке или мотивированный отказ от подписания документа о приемке усиленной электронной подписью лица, имеющего право действовать от имени Заказчика, и размещает их в единой информационной системе. </w:t>
      </w:r>
    </w:p>
    <w:p w:rsidR="005F048A" w:rsidRPr="005F048A" w:rsidRDefault="005F048A" w:rsidP="005F048A">
      <w:pPr>
        <w:autoSpaceDE w:val="0"/>
        <w:autoSpaceDN w:val="0"/>
        <w:adjustRightInd w:val="0"/>
        <w:spacing w:after="0" w:line="240" w:lineRule="auto"/>
        <w:ind w:firstLine="709"/>
        <w:rPr>
          <w:sz w:val="24"/>
          <w:szCs w:val="24"/>
          <w:lang w:eastAsia="ru-RU"/>
        </w:rPr>
      </w:pPr>
      <w:r w:rsidRPr="005F048A">
        <w:rPr>
          <w:sz w:val="24"/>
          <w:szCs w:val="24"/>
          <w:lang w:eastAsia="ru-RU"/>
        </w:rPr>
        <w:t>Если члены приемочной комиссии не использовали усиленные электронные подписи и единую информационную систему, заказчик прилагает подписанные ими документы в форме электронных образов бумажных документов. При этом члены приемочной комиссии подписывают документ о приемке и акт комиссионной приемки.</w:t>
      </w:r>
    </w:p>
    <w:p w:rsidR="005F048A" w:rsidRPr="005F048A" w:rsidRDefault="005F048A" w:rsidP="005F048A">
      <w:pPr>
        <w:autoSpaceDE w:val="0"/>
        <w:autoSpaceDN w:val="0"/>
        <w:adjustRightInd w:val="0"/>
        <w:spacing w:after="0" w:line="240" w:lineRule="auto"/>
        <w:ind w:firstLine="709"/>
        <w:rPr>
          <w:sz w:val="24"/>
          <w:szCs w:val="24"/>
          <w:lang w:eastAsia="ru-RU"/>
        </w:rPr>
      </w:pPr>
      <w:r w:rsidRPr="005F048A">
        <w:rPr>
          <w:sz w:val="24"/>
          <w:szCs w:val="24"/>
          <w:lang w:eastAsia="ru-RU"/>
        </w:rPr>
        <w:t>4.5.2. В случае приемки результатов исполнения Контракта без создания приемочной комиссии Заказчик подписывает документ о приемке либо направляет в письменной форме мотивированный отказ от подписания такого документа.</w:t>
      </w:r>
    </w:p>
    <w:p w:rsidR="005F048A" w:rsidRPr="005F048A" w:rsidRDefault="005F048A" w:rsidP="005F048A">
      <w:pPr>
        <w:autoSpaceDE w:val="0"/>
        <w:autoSpaceDN w:val="0"/>
        <w:adjustRightInd w:val="0"/>
        <w:spacing w:after="0" w:line="240" w:lineRule="auto"/>
        <w:ind w:firstLine="709"/>
        <w:rPr>
          <w:sz w:val="24"/>
          <w:szCs w:val="24"/>
          <w:lang w:eastAsia="ru-RU"/>
        </w:rPr>
      </w:pPr>
      <w:r w:rsidRPr="005F048A">
        <w:rPr>
          <w:sz w:val="24"/>
          <w:szCs w:val="24"/>
          <w:lang w:eastAsia="ru-RU"/>
        </w:rPr>
        <w:t>4.6. Документ о приемке, мотивированный отказ от подписания документа о приемке не позднее одного часа с момента размещения в единой информационной системе направляются автоматически с использованием единой информационной системы Исполнителю.</w:t>
      </w:r>
    </w:p>
    <w:p w:rsidR="005F048A" w:rsidRPr="005F048A" w:rsidRDefault="005F048A" w:rsidP="005F048A">
      <w:pPr>
        <w:autoSpaceDE w:val="0"/>
        <w:autoSpaceDN w:val="0"/>
        <w:adjustRightInd w:val="0"/>
        <w:spacing w:after="0" w:line="240" w:lineRule="auto"/>
        <w:ind w:firstLine="709"/>
        <w:rPr>
          <w:sz w:val="24"/>
          <w:szCs w:val="24"/>
          <w:lang w:eastAsia="ru-RU"/>
        </w:rPr>
      </w:pPr>
      <w:r w:rsidRPr="005F048A">
        <w:rPr>
          <w:sz w:val="24"/>
          <w:szCs w:val="24"/>
          <w:lang w:eastAsia="ru-RU"/>
        </w:rPr>
        <w:t>Датой поступления Исполнителю документа о приемке, мотивированного отказа от подписания документа о приемке считается дата размещения в соответствии с настоящим пунктом таких документа о приемке, мотивированного отказа в единой информационной системе в соответствии с часовой зоной, в которой расположен Исполнитель.</w:t>
      </w:r>
    </w:p>
    <w:p w:rsidR="005F048A" w:rsidRPr="005F048A" w:rsidRDefault="005F048A" w:rsidP="005F048A">
      <w:pPr>
        <w:autoSpaceDE w:val="0"/>
        <w:autoSpaceDN w:val="0"/>
        <w:adjustRightInd w:val="0"/>
        <w:spacing w:after="0" w:line="240" w:lineRule="auto"/>
        <w:ind w:firstLine="709"/>
        <w:rPr>
          <w:sz w:val="24"/>
          <w:szCs w:val="24"/>
          <w:lang w:eastAsia="ru-RU"/>
        </w:rPr>
      </w:pPr>
      <w:r w:rsidRPr="005F048A">
        <w:rPr>
          <w:sz w:val="24"/>
          <w:szCs w:val="24"/>
          <w:lang w:eastAsia="ru-RU"/>
        </w:rPr>
        <w:t>4.7. В случае получения мотивированного отказа от подписания документа о приемке Исполнитель вправе устранить причины, указанные в таком мотивированном отказе, и направить Заказчику документ о приемке в порядке, предусмотренном пунктами 4.2-4.4 настоящего Контракта.</w:t>
      </w:r>
    </w:p>
    <w:p w:rsidR="005F048A" w:rsidRPr="005F048A" w:rsidRDefault="005F048A" w:rsidP="005F048A">
      <w:pPr>
        <w:autoSpaceDE w:val="0"/>
        <w:autoSpaceDN w:val="0"/>
        <w:adjustRightInd w:val="0"/>
        <w:spacing w:after="0" w:line="240" w:lineRule="auto"/>
        <w:ind w:firstLine="709"/>
        <w:rPr>
          <w:sz w:val="24"/>
          <w:szCs w:val="24"/>
          <w:lang w:eastAsia="ru-RU"/>
        </w:rPr>
      </w:pPr>
      <w:r w:rsidRPr="005F048A">
        <w:rPr>
          <w:sz w:val="24"/>
          <w:szCs w:val="24"/>
          <w:lang w:eastAsia="ru-RU"/>
        </w:rPr>
        <w:t>4.8. Датой приемки оказанной услуги считается дата размещения в единой информационной системе документа о приемке, подписанного Заказчиком.</w:t>
      </w:r>
    </w:p>
    <w:p w:rsidR="005F048A" w:rsidRPr="005F048A" w:rsidRDefault="005F048A" w:rsidP="005F048A">
      <w:pPr>
        <w:autoSpaceDE w:val="0"/>
        <w:autoSpaceDN w:val="0"/>
        <w:adjustRightInd w:val="0"/>
        <w:spacing w:after="0" w:line="240" w:lineRule="auto"/>
        <w:ind w:firstLine="709"/>
        <w:rPr>
          <w:sz w:val="24"/>
          <w:szCs w:val="24"/>
          <w:lang w:eastAsia="ru-RU"/>
        </w:rPr>
      </w:pPr>
      <w:r w:rsidRPr="005F048A">
        <w:rPr>
          <w:sz w:val="24"/>
          <w:szCs w:val="24"/>
          <w:lang w:eastAsia="ru-RU"/>
        </w:rPr>
        <w:t>4.9. Внесение исправлений в документ о приемке, оформленный в соответствии с положениями пунктов 4.2-4.4 настоящего Контракта, осуществляется путем формирования, подписания усиленными электронными подписями лиц, имеющих право действовать от имени Исполнителя, Заказчика, и размещения в единой информационной системе исправленного документа о приемке.</w:t>
      </w:r>
    </w:p>
    <w:p w:rsidR="005F048A" w:rsidRPr="005F048A" w:rsidRDefault="005F048A" w:rsidP="005F048A">
      <w:pPr>
        <w:suppressAutoHyphens/>
        <w:autoSpaceDE w:val="0"/>
        <w:autoSpaceDN w:val="0"/>
        <w:adjustRightInd w:val="0"/>
        <w:spacing w:after="0" w:line="240" w:lineRule="auto"/>
        <w:ind w:firstLine="709"/>
        <w:rPr>
          <w:sz w:val="24"/>
          <w:szCs w:val="24"/>
          <w:lang w:eastAsia="ru-RU"/>
        </w:rPr>
      </w:pPr>
      <w:r w:rsidRPr="005F048A">
        <w:rPr>
          <w:sz w:val="24"/>
          <w:szCs w:val="24"/>
          <w:lang w:eastAsia="ru-RU"/>
        </w:rPr>
        <w:t>4.10. Для проверки представленных Исполнителем результатов на их соответствие условиям Контракта Заказчик проводит экспертизу. Экспертиза результатов может проводиться Заказчиком своими силами или к ее проведению могут привлекаться эксперты, экспертные организации. По результатам проведенной экспертизы Заказчик принимает решение о приемке оказанных Услуг или об отказе в такой приемке.</w:t>
      </w:r>
    </w:p>
    <w:p w:rsidR="005F048A" w:rsidRPr="005F048A" w:rsidRDefault="005F048A" w:rsidP="005F048A">
      <w:pPr>
        <w:widowControl w:val="0"/>
        <w:autoSpaceDE w:val="0"/>
        <w:autoSpaceDN w:val="0"/>
        <w:adjustRightInd w:val="0"/>
        <w:spacing w:after="0" w:line="240" w:lineRule="auto"/>
        <w:jc w:val="center"/>
        <w:rPr>
          <w:rFonts w:eastAsia="Calibri"/>
          <w:sz w:val="24"/>
          <w:szCs w:val="24"/>
        </w:rPr>
      </w:pPr>
    </w:p>
    <w:p w:rsidR="005F048A" w:rsidRPr="005F048A" w:rsidRDefault="005F048A" w:rsidP="005F048A">
      <w:pPr>
        <w:widowControl w:val="0"/>
        <w:autoSpaceDE w:val="0"/>
        <w:autoSpaceDN w:val="0"/>
        <w:adjustRightInd w:val="0"/>
        <w:spacing w:after="0" w:line="240" w:lineRule="auto"/>
        <w:jc w:val="center"/>
        <w:rPr>
          <w:rFonts w:eastAsia="Calibri"/>
          <w:b/>
          <w:sz w:val="24"/>
          <w:szCs w:val="24"/>
        </w:rPr>
      </w:pPr>
      <w:r w:rsidRPr="005F048A">
        <w:rPr>
          <w:rFonts w:eastAsia="Calibri"/>
          <w:b/>
          <w:sz w:val="24"/>
          <w:szCs w:val="24"/>
        </w:rPr>
        <w:t>5. Права и обязанности Сторон</w:t>
      </w:r>
    </w:p>
    <w:p w:rsidR="005F048A" w:rsidRPr="005F048A" w:rsidRDefault="005F048A" w:rsidP="005F048A">
      <w:pPr>
        <w:widowControl w:val="0"/>
        <w:autoSpaceDE w:val="0"/>
        <w:autoSpaceDN w:val="0"/>
        <w:adjustRightInd w:val="0"/>
        <w:spacing w:after="0" w:line="240" w:lineRule="auto"/>
        <w:jc w:val="center"/>
        <w:rPr>
          <w:rFonts w:eastAsia="Calibri"/>
          <w:sz w:val="24"/>
          <w:szCs w:val="24"/>
        </w:rPr>
      </w:pP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5.1. Заказчик вправе:</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5.1.1. Требовать от Исполнителя надлежащего исполнения обязательств в соответствии с Контрактом, а также требовать своевременного устранения выявленных недостатков.</w:t>
      </w:r>
    </w:p>
    <w:p w:rsidR="005F048A" w:rsidRPr="005F048A" w:rsidRDefault="005F048A" w:rsidP="005F048A">
      <w:pPr>
        <w:widowControl w:val="0"/>
        <w:tabs>
          <w:tab w:val="left" w:pos="709"/>
        </w:tabs>
        <w:autoSpaceDE w:val="0"/>
        <w:autoSpaceDN w:val="0"/>
        <w:adjustRightInd w:val="0"/>
        <w:spacing w:after="0" w:line="240" w:lineRule="auto"/>
        <w:ind w:firstLine="709"/>
        <w:rPr>
          <w:rFonts w:eastAsia="Calibri"/>
          <w:sz w:val="24"/>
          <w:szCs w:val="24"/>
        </w:rPr>
      </w:pPr>
      <w:r w:rsidRPr="005F048A">
        <w:rPr>
          <w:rFonts w:eastAsia="Calibri"/>
          <w:sz w:val="24"/>
          <w:szCs w:val="24"/>
        </w:rPr>
        <w:t>5.1.2. В случае досрочного исполнения Исполнителем обязательств по Контракту принять и оплатить Услуги в соответствии с установленным в Контракте порядком.</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5.1.3. Запрашивать у Исполнителя информацию о ходе оказываемых Услуг.</w:t>
      </w:r>
    </w:p>
    <w:p w:rsidR="005F048A" w:rsidRPr="005F048A" w:rsidRDefault="005F048A" w:rsidP="005F048A">
      <w:pPr>
        <w:widowControl w:val="0"/>
        <w:tabs>
          <w:tab w:val="left" w:pos="540"/>
        </w:tabs>
        <w:spacing w:after="0" w:line="240" w:lineRule="auto"/>
        <w:ind w:firstLine="709"/>
        <w:rPr>
          <w:rFonts w:eastAsia="Calibri"/>
          <w:spacing w:val="1"/>
          <w:sz w:val="24"/>
          <w:szCs w:val="24"/>
        </w:rPr>
      </w:pPr>
      <w:r w:rsidRPr="005F048A">
        <w:rPr>
          <w:rFonts w:eastAsia="Calibri"/>
          <w:sz w:val="24"/>
          <w:szCs w:val="24"/>
        </w:rPr>
        <w:t>5.1.4. Осуществлять контроль и надзор за качеством, порядком и сроками оказания Услуг, давать указания о способе оказания Услуг, не вмешиваясь при этом в оперативно-хозяйственную деятельность Исполнителя</w:t>
      </w:r>
      <w:r w:rsidRPr="005F048A">
        <w:rPr>
          <w:rFonts w:eastAsia="Calibri"/>
          <w:spacing w:val="1"/>
          <w:sz w:val="24"/>
          <w:szCs w:val="24"/>
        </w:rPr>
        <w:t>.</w:t>
      </w:r>
    </w:p>
    <w:p w:rsidR="005F048A" w:rsidRPr="005F048A" w:rsidRDefault="005F048A" w:rsidP="005F048A">
      <w:pPr>
        <w:widowControl w:val="0"/>
        <w:spacing w:after="0" w:line="240" w:lineRule="auto"/>
        <w:ind w:firstLine="709"/>
        <w:rPr>
          <w:rFonts w:eastAsia="Calibri"/>
          <w:spacing w:val="1"/>
          <w:sz w:val="24"/>
          <w:szCs w:val="24"/>
        </w:rPr>
      </w:pPr>
      <w:r w:rsidRPr="005F048A">
        <w:rPr>
          <w:rFonts w:eastAsia="Calibri"/>
          <w:spacing w:val="1"/>
          <w:sz w:val="24"/>
          <w:szCs w:val="24"/>
        </w:rPr>
        <w:t>5.1.5. Отказаться от приемки результата Услуг в случаях, предусмотренных Контрактом и законодательством Российской Федерации, в том числе в случае обнаружения неустранимых недостатков.</w:t>
      </w:r>
    </w:p>
    <w:p w:rsidR="005F048A" w:rsidRPr="005F048A" w:rsidRDefault="005F048A" w:rsidP="005F048A">
      <w:pPr>
        <w:widowControl w:val="0"/>
        <w:spacing w:after="0" w:line="240" w:lineRule="auto"/>
        <w:ind w:firstLine="709"/>
        <w:rPr>
          <w:rFonts w:eastAsia="Calibri"/>
          <w:spacing w:val="1"/>
          <w:sz w:val="24"/>
          <w:szCs w:val="24"/>
        </w:rPr>
      </w:pPr>
      <w:r w:rsidRPr="005F048A">
        <w:rPr>
          <w:rFonts w:eastAsia="Calibri"/>
          <w:spacing w:val="1"/>
          <w:sz w:val="24"/>
          <w:szCs w:val="24"/>
        </w:rPr>
        <w:t>5.1.6. Отказаться в любое время до сдачи Услуг от исполнения Контракта и потребовать возмещения ущерба, если Исполнитель не приступает своевременно к исполнению Контракта или оказывает Услуги настолько медленно, что окончание их к сроку, указанному в Контракте, становится явно невозможным.</w:t>
      </w:r>
    </w:p>
    <w:p w:rsidR="005F048A" w:rsidRPr="005F048A" w:rsidRDefault="005F048A" w:rsidP="005F048A">
      <w:pPr>
        <w:widowControl w:val="0"/>
        <w:spacing w:after="0" w:line="240" w:lineRule="auto"/>
        <w:ind w:firstLine="709"/>
        <w:rPr>
          <w:rFonts w:eastAsia="Calibri"/>
          <w:spacing w:val="1"/>
          <w:sz w:val="24"/>
          <w:szCs w:val="24"/>
        </w:rPr>
      </w:pPr>
      <w:r w:rsidRPr="005F048A">
        <w:rPr>
          <w:rFonts w:eastAsia="Calibri"/>
          <w:spacing w:val="1"/>
          <w:sz w:val="24"/>
          <w:szCs w:val="24"/>
        </w:rPr>
        <w:t xml:space="preserve">5.1.7. Принять решение об одностороннем отказе от исполнения Контракта в соответствии с Законом </w:t>
      </w:r>
      <w:r w:rsidRPr="005F048A">
        <w:rPr>
          <w:rFonts w:eastAsia="Calibri"/>
          <w:sz w:val="24"/>
          <w:szCs w:val="24"/>
        </w:rPr>
        <w:t>о контрактной системе</w:t>
      </w:r>
      <w:r w:rsidRPr="005F048A">
        <w:rPr>
          <w:rFonts w:eastAsia="Calibri"/>
          <w:spacing w:val="1"/>
          <w:sz w:val="24"/>
          <w:szCs w:val="24"/>
        </w:rPr>
        <w:t>.</w:t>
      </w:r>
    </w:p>
    <w:p w:rsidR="005F048A" w:rsidRPr="005F048A" w:rsidRDefault="005F048A" w:rsidP="005F048A">
      <w:pPr>
        <w:spacing w:after="0" w:line="240" w:lineRule="auto"/>
        <w:ind w:firstLine="709"/>
        <w:rPr>
          <w:rFonts w:eastAsia="Calibri"/>
          <w:spacing w:val="1"/>
          <w:sz w:val="24"/>
          <w:szCs w:val="24"/>
        </w:rPr>
      </w:pPr>
      <w:r w:rsidRPr="005F048A">
        <w:rPr>
          <w:rFonts w:eastAsia="Calibri"/>
          <w:spacing w:val="1"/>
          <w:sz w:val="24"/>
          <w:szCs w:val="24"/>
        </w:rPr>
        <w:t xml:space="preserve">5.1.8. По соглашению с Исполнителем изменить существенные условия Контракта в случаях, установленных Законом </w:t>
      </w:r>
      <w:r w:rsidRPr="005F048A">
        <w:rPr>
          <w:rFonts w:eastAsia="Calibri"/>
          <w:sz w:val="24"/>
          <w:szCs w:val="24"/>
        </w:rPr>
        <w:t>о контрактной системе</w:t>
      </w:r>
      <w:r w:rsidRPr="005F048A">
        <w:rPr>
          <w:rFonts w:eastAsia="Calibri"/>
          <w:spacing w:val="1"/>
          <w:sz w:val="24"/>
          <w:szCs w:val="24"/>
        </w:rPr>
        <w:t>.</w:t>
      </w:r>
    </w:p>
    <w:p w:rsidR="005F048A" w:rsidRPr="005F048A" w:rsidRDefault="005F048A" w:rsidP="005F048A">
      <w:pPr>
        <w:spacing w:after="0" w:line="240" w:lineRule="auto"/>
        <w:ind w:firstLine="709"/>
        <w:rPr>
          <w:rFonts w:eastAsia="Calibri"/>
          <w:spacing w:val="1"/>
          <w:sz w:val="24"/>
          <w:szCs w:val="24"/>
        </w:rPr>
      </w:pPr>
      <w:r w:rsidRPr="005F048A">
        <w:rPr>
          <w:rFonts w:eastAsia="Calibri"/>
          <w:spacing w:val="1"/>
          <w:sz w:val="24"/>
          <w:szCs w:val="24"/>
        </w:rPr>
        <w:t>5.1.9. Не отказывать в приемке оказанных Услуг в случае выявления несоответствия результатов оказанных Услуг условиям Контракта, если выявленное несоответствие не препятствует приемке оказанных Услуг и устранено Исполнителем</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5.1.10. Пользоваться иными правами, установленными Контрактом и законодательством Российской Федерации.</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5.2. Заказчик обязан:</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5.2.1. Провести экспертизу для проверки представленных Исполнителем результатов оказанных Услуг, предусмотренных Контрактом в соответствии с п. 4.10 Контракта.</w:t>
      </w:r>
    </w:p>
    <w:p w:rsidR="005F048A" w:rsidRPr="005F048A" w:rsidRDefault="005F048A" w:rsidP="005F048A">
      <w:pPr>
        <w:shd w:val="clear" w:color="auto" w:fill="FFFFFF"/>
        <w:tabs>
          <w:tab w:val="left" w:pos="540"/>
        </w:tabs>
        <w:spacing w:after="0" w:line="240" w:lineRule="auto"/>
        <w:ind w:firstLine="709"/>
        <w:rPr>
          <w:rFonts w:eastAsia="Calibri"/>
          <w:sz w:val="24"/>
          <w:szCs w:val="24"/>
        </w:rPr>
      </w:pPr>
      <w:r w:rsidRPr="005F048A">
        <w:rPr>
          <w:rFonts w:eastAsia="Calibri"/>
          <w:sz w:val="24"/>
          <w:szCs w:val="24"/>
        </w:rPr>
        <w:t>5.2.2. Сообщать в письменной форме Исполнителю о недостатках, обнаруженных в ходе оказания Услуг, в течение 2 (двух) рабочих дней после обнаружения таких недостатков. Заказчик, обнаружив при осуществлении контроля и надзора за ходом оказания Услуг отступления от условий Контракта, которые могут ухудшить качество Услуг, или иные их недостатки, должен в течение 1 (одного) календарного дня заявить об этом Исполнителю. Заказчик обязан назначить своего ответственного представителя для контроля за оказанием Исполнителем Услуг по Контракту и согласования организационных вопросов.</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5.2.3. Своевременно принять и оплатить надлежащим образом оказанные Услуги в соответствии с Контрактом, включая проведение экспертизы оказанных Услуг, а также отдельных этапов исполнения Контракта в соответствии с законодательством Российской Федерации.</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 xml:space="preserve">5.2.4. При получении от Исполнителя уведомления о приостановлении оказания Услуг в случае, указанном в </w:t>
      </w:r>
      <w:hyperlink w:anchor="Par760" w:history="1">
        <w:r w:rsidRPr="005F048A">
          <w:rPr>
            <w:rFonts w:eastAsia="Calibri"/>
            <w:sz w:val="24"/>
            <w:szCs w:val="24"/>
          </w:rPr>
          <w:t>подпункте 5.4.6</w:t>
        </w:r>
      </w:hyperlink>
      <w:r w:rsidRPr="005F048A">
        <w:rPr>
          <w:rFonts w:eastAsia="Calibri"/>
          <w:sz w:val="24"/>
          <w:szCs w:val="24"/>
        </w:rPr>
        <w:t xml:space="preserve"> Контракта, в течение 3 (трех) рабочих дней рассмотреть вопрос о целесообразности и порядке продолжения оказания Услуг.</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5.2.5. Не позднее 5 (пяти) рабочих дней с момента возникновения права требования от Исполнителя оплаты неустойки (штрафа, пени) направить Исполнителю претензионное письмо с требованием оплаты в течение 5 (пяти) рабочих дней с даты получения претензионного письма неустойки (штрафа, пени), рассчитанной в соответствии с законодательством Российской Федерации и условиями Контракта.</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 xml:space="preserve">5.2.6. При неоплате Исполнителем неустойки (штрафа, пени) в течение </w:t>
      </w:r>
      <w:r w:rsidRPr="005F048A">
        <w:rPr>
          <w:sz w:val="24"/>
          <w:szCs w:val="24"/>
          <w:lang w:eastAsia="ru-RU"/>
        </w:rPr>
        <w:t xml:space="preserve">10 (десяти) </w:t>
      </w:r>
      <w:r w:rsidRPr="005F048A">
        <w:rPr>
          <w:rFonts w:eastAsia="Calibri"/>
          <w:sz w:val="24"/>
          <w:szCs w:val="24"/>
        </w:rPr>
        <w:t>рабочих дней с даты истечения срока для оплаты неустойки (штрафа, пени), указанного в претензионном письме, а также в случае полного или частичного немотивированного отказа в удовлетворении претензии либо неполучения в срок ответа на претензию направить в суд исковое заявление с требованием оплаты неустойки (штрафа, пени), рассчитанной в соответствии с законодательством Российской Федерации и условиями Контракта.</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5.2.7. При направлении в суд искового заявления с требованиями о расторжении Контракта одновременно заявлять требования об оплате неустойки (штрафа, пени), рассчитанной в соответствии с законодательством Российской Федерации и условиями Контракта.</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 xml:space="preserve">5.2.8. В случае обеспечения исполнения Контракта в форме независимой гарантии, при неисполнении Исполнителем своих обязательств, Заказчик обязан обратиться к гаранту с требованием исполнить обязанности в соответствии с выданной гарантией. </w:t>
      </w:r>
    </w:p>
    <w:p w:rsidR="005F048A" w:rsidRPr="005F048A" w:rsidRDefault="005F048A" w:rsidP="005F048A">
      <w:pPr>
        <w:widowControl w:val="0"/>
        <w:autoSpaceDE w:val="0"/>
        <w:spacing w:after="0" w:line="240" w:lineRule="auto"/>
        <w:ind w:firstLine="709"/>
        <w:rPr>
          <w:rFonts w:eastAsia="Calibri"/>
          <w:sz w:val="24"/>
          <w:szCs w:val="24"/>
        </w:rPr>
      </w:pPr>
      <w:r w:rsidRPr="005F048A">
        <w:rPr>
          <w:rFonts w:eastAsia="Calibri"/>
          <w:sz w:val="24"/>
          <w:szCs w:val="24"/>
        </w:rPr>
        <w:t>Если гарантом в срок не более чем 10 (десять) рабочих дней не исполнено требование Заказчика об уплате денежной суммы по независимой гарантии, направленное до окончания срока её действия, Заказчик обязан в течение 5 (пяти) рабочих дней с момента неисполнения или отказа гаранта обратиться в арбитражный суд с требованием об обязании гаранта исполнить обязанности, предусмотренные гарантией.</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5.2.9. Обеспечить конфиденциальность информации, представленной Исполнителем в ходе исполнения обязательств по Контракту, за исключением случаев, когда Заказчик в соответствии с законодательством Российской Федерации обязан предоставлять информацию третьим лицам.</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5.2.10. Исполнять иные обязанности, предусмотренные законодательством Российской Федерации и условиями Контракта.</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5.3. Исполнитель вправе:</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5.3.1. Требовать своевременного подписания Заказчиком документа о приемке.</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 xml:space="preserve">5.3.2. Требовать своевременной оплаты оказанных Услуг в соответствии с </w:t>
      </w:r>
      <w:hyperlink w:anchor="Par704" w:history="1">
        <w:r w:rsidRPr="005F048A">
          <w:rPr>
            <w:rFonts w:eastAsia="Calibri"/>
            <w:sz w:val="24"/>
            <w:szCs w:val="24"/>
          </w:rPr>
          <w:t>условиями</w:t>
        </w:r>
      </w:hyperlink>
      <w:r w:rsidRPr="005F048A">
        <w:rPr>
          <w:rFonts w:eastAsia="Calibri"/>
          <w:sz w:val="24"/>
          <w:szCs w:val="24"/>
        </w:rPr>
        <w:t xml:space="preserve"> Контракта.</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lang w:eastAsia="ru-RU"/>
        </w:rPr>
        <w:t>5.3.3. Требовать уплаты неустоек (штрафов, пеней) в случае просрочки исполнения Заказчиком обязательств, предусмотренных Контрактом, а также в иных случаях ненадлежащего исполнения Заказчиком обязательств, предусмотренных Контрактом.</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5.3.4. Запрашивать у Заказчика разъяснения и уточнения относительно оказания Услуг в рамках Контракта.</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5.3.5. Получать от Заказчика содействие при оказании Услуг в соответствии с условиями Контракта (с согласия Заказчика).</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 xml:space="preserve">5.3.6. Досрочно исполнить обязательства по Контракту с согласия Заказчика. </w:t>
      </w:r>
    </w:p>
    <w:p w:rsidR="005F048A" w:rsidRPr="005F048A" w:rsidRDefault="005F048A" w:rsidP="005F048A">
      <w:pPr>
        <w:autoSpaceDE w:val="0"/>
        <w:autoSpaceDN w:val="0"/>
        <w:adjustRightInd w:val="0"/>
        <w:spacing w:after="0" w:line="240" w:lineRule="auto"/>
        <w:ind w:firstLine="709"/>
        <w:rPr>
          <w:rFonts w:eastAsia="Calibri"/>
          <w:sz w:val="24"/>
          <w:szCs w:val="24"/>
        </w:rPr>
      </w:pPr>
      <w:r w:rsidRPr="005F048A">
        <w:rPr>
          <w:rFonts w:eastAsia="Calibri"/>
          <w:sz w:val="24"/>
          <w:szCs w:val="24"/>
        </w:rPr>
        <w:t>5.3.7. Привлекать к исполнению своих обязательств по Контракту других лиц – соисполнителей, обладающих специальными знаниями, навыками, квалификацией, специальным оборудованием и т.п., по видам (содержанию) Услуг. При этом Исполнитель несет ответственность перед Заказчиком за неисполнение или ненадлежащее исполнение обязательств соисполнителей.</w:t>
      </w:r>
    </w:p>
    <w:p w:rsidR="005F048A" w:rsidRPr="005F048A" w:rsidRDefault="005F048A" w:rsidP="005F048A">
      <w:pPr>
        <w:spacing w:after="0" w:line="240" w:lineRule="auto"/>
        <w:ind w:firstLine="709"/>
        <w:rPr>
          <w:rFonts w:eastAsia="Calibri"/>
          <w:spacing w:val="1"/>
          <w:sz w:val="24"/>
          <w:szCs w:val="24"/>
        </w:rPr>
      </w:pPr>
      <w:r w:rsidRPr="005F048A">
        <w:rPr>
          <w:rFonts w:eastAsia="Calibri"/>
          <w:spacing w:val="1"/>
          <w:sz w:val="24"/>
          <w:szCs w:val="24"/>
        </w:rPr>
        <w:t>5.3.8. Принять решение об одностороннем отказе от исполнения Контракта в соответствии с законодательством Российской Федерации.</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5.3.9. Пользоваться иными правами, установленными Контрактом и законодательством Российской Федерации.</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5.4. Исполнитель обязан:</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 xml:space="preserve">5.4.1. Своевременно и надлежащим образом исполнять обязательства в соответствии с условиями Контракта. </w:t>
      </w:r>
    </w:p>
    <w:p w:rsidR="005F048A" w:rsidRPr="005F048A" w:rsidRDefault="005F048A" w:rsidP="005F048A">
      <w:pPr>
        <w:autoSpaceDE w:val="0"/>
        <w:autoSpaceDN w:val="0"/>
        <w:adjustRightInd w:val="0"/>
        <w:spacing w:after="0" w:line="240" w:lineRule="auto"/>
        <w:ind w:firstLine="709"/>
        <w:rPr>
          <w:sz w:val="24"/>
          <w:szCs w:val="24"/>
          <w:lang w:eastAsia="ru-RU"/>
        </w:rPr>
      </w:pPr>
      <w:r w:rsidRPr="005F048A">
        <w:rPr>
          <w:sz w:val="24"/>
          <w:szCs w:val="24"/>
          <w:lang w:eastAsia="ru-RU"/>
        </w:rPr>
        <w:t>5.4.2. Своевременно представить по запросу Заказчика в сроки, указанные в таком запросе, информацию о ходе исполнения обязательств, в том числе о сложностях, возникающих при исполнении Контракта.</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5.4.3. Обеспечивать соответствие результатов Услуг требованиям качества, безопасности жизни и здоровья, а также иным требованиям сертификации, безопасности (санитарным нормам и правилам, государственным стандартам и т.п.), лицензирования, установленным законодательством Российской Федерации.</w:t>
      </w:r>
    </w:p>
    <w:p w:rsidR="005F048A" w:rsidRPr="005F048A" w:rsidRDefault="005F048A" w:rsidP="005F048A">
      <w:pPr>
        <w:widowControl w:val="0"/>
        <w:tabs>
          <w:tab w:val="left" w:pos="709"/>
        </w:tabs>
        <w:autoSpaceDE w:val="0"/>
        <w:autoSpaceDN w:val="0"/>
        <w:adjustRightInd w:val="0"/>
        <w:spacing w:after="0" w:line="240" w:lineRule="auto"/>
        <w:ind w:firstLine="709"/>
        <w:rPr>
          <w:rFonts w:eastAsia="Calibri"/>
          <w:sz w:val="24"/>
          <w:szCs w:val="24"/>
        </w:rPr>
      </w:pPr>
      <w:r w:rsidRPr="005F048A">
        <w:rPr>
          <w:rFonts w:eastAsia="Calibri"/>
          <w:sz w:val="24"/>
          <w:szCs w:val="24"/>
        </w:rPr>
        <w:t>Исполнитель обязан в течение срока действия Контракта представить по запросу Заказчика в течение 1 (одного) рабочего дня после дня получения указанного запроса документы, подтверждающие соответствие Услуг указанным выше требованиям.</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 xml:space="preserve">5.4.4. Обеспечить устранение недостатков, выявленных при приемке Заказчиком Услуг </w:t>
      </w:r>
      <w:r w:rsidRPr="005F048A">
        <w:rPr>
          <w:rFonts w:eastAsia="Calibri"/>
          <w:color w:val="000000"/>
          <w:sz w:val="24"/>
          <w:szCs w:val="24"/>
        </w:rPr>
        <w:t>и в течение гарантийного срока</w:t>
      </w:r>
      <w:r w:rsidRPr="005F048A">
        <w:rPr>
          <w:rFonts w:eastAsia="Calibri"/>
          <w:sz w:val="24"/>
          <w:szCs w:val="24"/>
        </w:rPr>
        <w:t>, за свой счет.</w:t>
      </w:r>
    </w:p>
    <w:p w:rsidR="005F048A" w:rsidRPr="005F048A" w:rsidRDefault="005F048A" w:rsidP="005F048A">
      <w:pPr>
        <w:autoSpaceDE w:val="0"/>
        <w:autoSpaceDN w:val="0"/>
        <w:adjustRightInd w:val="0"/>
        <w:spacing w:after="0" w:line="240" w:lineRule="auto"/>
        <w:ind w:firstLine="709"/>
        <w:rPr>
          <w:sz w:val="24"/>
          <w:szCs w:val="24"/>
          <w:lang w:eastAsia="ru-RU"/>
        </w:rPr>
      </w:pPr>
      <w:r w:rsidRPr="005F048A">
        <w:rPr>
          <w:sz w:val="24"/>
          <w:szCs w:val="24"/>
          <w:lang w:eastAsia="ru-RU"/>
        </w:rPr>
        <w:t>5.4.5. Предоставить обеспечение исполнения Контракта, обеспечение гарантийных обязательств в случаях, установленных Законом о контрактной системе и Контрактом.</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5.4.6. Приостановить оказание Услуг в случае обнаружения не зависящих от Исполнителя обстоятельств, которые могут оказать негативное влияние на качество результатов оказываемых Услуг или создать невозможность их завершения в установленный Контрактом срок, и сообщить об этом Заказчику в течение 1 (одного) рабочего дня после приостановления оказания Услуг.</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5.4.7. В течение 1 (одного) рабочего дня информировать Заказчика о невозможности оказать Услуги в надлежащем объеме, в предусмотренные Контрактом сроки, надлежащего качества.</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5.4.8. В случае если законодательством Российской Федерации предусмотрены обязательные требования к лицам, осуществляющим определенные виды деятельности, входящие в состав услуг, оказываемых по Контракту (лицензирование, членство в саморегулируемых организациях, аккредитация и прочее), Исполнитель обязан обеспечить наличие документов, подтверждающих его соответствие, либо привлекаемых им соисполнителей, требованиям, установленным законодательством Российской Федерации, в течение всего срока исполнения Контракта. Указанные документы представляются Исполнителем по требованию Заказчика в течение 5 (пяти) рабочих дней со дня получения соответствующего требования.</w:t>
      </w:r>
    </w:p>
    <w:p w:rsidR="005F048A" w:rsidRPr="005F048A" w:rsidRDefault="005F048A" w:rsidP="005F048A">
      <w:pPr>
        <w:widowControl w:val="0"/>
        <w:tabs>
          <w:tab w:val="left" w:pos="709"/>
        </w:tabs>
        <w:autoSpaceDE w:val="0"/>
        <w:autoSpaceDN w:val="0"/>
        <w:adjustRightInd w:val="0"/>
        <w:spacing w:after="0" w:line="240" w:lineRule="auto"/>
        <w:ind w:firstLine="709"/>
        <w:rPr>
          <w:rFonts w:eastAsia="Calibri"/>
          <w:sz w:val="24"/>
          <w:szCs w:val="24"/>
        </w:rPr>
      </w:pPr>
      <w:r w:rsidRPr="005F048A">
        <w:rPr>
          <w:rFonts w:eastAsia="Calibri"/>
          <w:sz w:val="24"/>
          <w:szCs w:val="24"/>
        </w:rPr>
        <w:t>5.4.9. Представить Заказчику сведения об изменении своего фактического местонахождения в срок не позднее 5 (пяти) рабочих дней со дня соответствующего изменения. В случае непредставления уведомления об изменении адреса фактическим местонахождением Исполнителя будет считаться адрес, указанный в Контракте.</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5.4.10. Обеспечить конфиденциальность информации, предоставленной Заказчиком в ходе исполнения обязательств по Контракту, за исключением случаев, когда Исполнитель в соответствии с законодательством Российской Федерации обязан предоставлять информацию третьим лицам.</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5.4.11. Предоставлять информацию обо всех соисполнителях, заключивших договор или договоры с Исполнителем, цена которого или общая цена которых составляет более чем 10 процентов цены Контракта.</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5.4.12. Исполнять иные обязанности, предусмотренные законодательством Российской Федерации и Контрактом.</w:t>
      </w:r>
    </w:p>
    <w:p w:rsidR="005F048A" w:rsidRPr="005F048A" w:rsidRDefault="005F048A" w:rsidP="005F048A">
      <w:pPr>
        <w:autoSpaceDE w:val="0"/>
        <w:autoSpaceDN w:val="0"/>
        <w:adjustRightInd w:val="0"/>
        <w:spacing w:after="0" w:line="240" w:lineRule="auto"/>
        <w:rPr>
          <w:sz w:val="24"/>
          <w:szCs w:val="24"/>
          <w:lang w:eastAsia="ru-RU"/>
        </w:rPr>
      </w:pPr>
    </w:p>
    <w:p w:rsidR="005F048A" w:rsidRPr="005F048A" w:rsidRDefault="005F048A" w:rsidP="005F048A">
      <w:pPr>
        <w:widowControl w:val="0"/>
        <w:autoSpaceDE w:val="0"/>
        <w:autoSpaceDN w:val="0"/>
        <w:adjustRightInd w:val="0"/>
        <w:spacing w:after="0" w:line="240" w:lineRule="auto"/>
        <w:jc w:val="center"/>
        <w:rPr>
          <w:b/>
          <w:sz w:val="24"/>
          <w:szCs w:val="24"/>
        </w:rPr>
      </w:pPr>
      <w:r w:rsidRPr="005F048A">
        <w:rPr>
          <w:b/>
          <w:sz w:val="24"/>
          <w:szCs w:val="24"/>
        </w:rPr>
        <w:t>6. Гарантии</w:t>
      </w:r>
    </w:p>
    <w:p w:rsidR="005F048A" w:rsidRPr="005F048A" w:rsidRDefault="005F048A" w:rsidP="005F048A">
      <w:pPr>
        <w:widowControl w:val="0"/>
        <w:autoSpaceDE w:val="0"/>
        <w:autoSpaceDN w:val="0"/>
        <w:adjustRightInd w:val="0"/>
        <w:spacing w:after="0" w:line="240" w:lineRule="auto"/>
        <w:rPr>
          <w:rFonts w:eastAsia="Calibri"/>
          <w:sz w:val="24"/>
          <w:szCs w:val="24"/>
        </w:rPr>
      </w:pP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6.1. Исполнитель гарантирует, что оказываемые Услуги соответствуют требованиям, установленным в Контракте, обязательным нормам и правилам, регулирующим данную деятельность (ГОСТ, ТУ),</w:t>
      </w:r>
      <w:r w:rsidRPr="005F048A">
        <w:rPr>
          <w:rFonts w:eastAsia="Calibri"/>
          <w:sz w:val="24"/>
          <w:szCs w:val="24"/>
          <w:lang w:eastAsia="ru-RU"/>
        </w:rPr>
        <w:t xml:space="preserve"> а также иным требованиям законодательства Российской Федерации</w:t>
      </w:r>
      <w:r w:rsidRPr="005F048A">
        <w:rPr>
          <w:rFonts w:eastAsia="Calibri"/>
          <w:sz w:val="24"/>
          <w:szCs w:val="24"/>
        </w:rPr>
        <w:t>, действующим на момент оказания Услуг.</w:t>
      </w:r>
    </w:p>
    <w:p w:rsidR="005F048A" w:rsidRPr="005F048A" w:rsidRDefault="005F048A" w:rsidP="005F048A">
      <w:pPr>
        <w:spacing w:after="0" w:line="240" w:lineRule="auto"/>
        <w:ind w:firstLine="709"/>
        <w:rPr>
          <w:rFonts w:eastAsia="Calibri"/>
          <w:sz w:val="24"/>
          <w:szCs w:val="24"/>
        </w:rPr>
      </w:pPr>
      <w:r w:rsidRPr="005F048A">
        <w:rPr>
          <w:rFonts w:eastAsia="Calibri"/>
          <w:sz w:val="24"/>
          <w:szCs w:val="24"/>
        </w:rPr>
        <w:t>6.2 Гарантийный срок на оказываемые Услуги должен составлять 12 (двенадцать) месяцев с даты подписания Сторонами документа о приемке, предусмотренного п. 4.2 Контракта.</w:t>
      </w:r>
    </w:p>
    <w:p w:rsidR="005F048A" w:rsidRPr="005F048A" w:rsidRDefault="005F048A" w:rsidP="005F048A">
      <w:pPr>
        <w:spacing w:after="0" w:line="240" w:lineRule="auto"/>
        <w:ind w:firstLine="709"/>
        <w:rPr>
          <w:rFonts w:eastAsia="Calibri"/>
          <w:sz w:val="24"/>
          <w:szCs w:val="24"/>
        </w:rPr>
      </w:pPr>
      <w:r w:rsidRPr="005F048A">
        <w:rPr>
          <w:rFonts w:eastAsia="Calibri"/>
          <w:sz w:val="24"/>
          <w:szCs w:val="24"/>
        </w:rPr>
        <w:t>На оборудование должна быть установлена гарантия Производителя – 36 (тридцать шесть) месяцев со дня подписания документа о приемке, предусмотренного п. 4.2 Контракта.</w:t>
      </w:r>
    </w:p>
    <w:p w:rsidR="005F048A" w:rsidRPr="005F048A" w:rsidRDefault="005F048A" w:rsidP="005F048A">
      <w:pPr>
        <w:spacing w:after="0" w:line="240" w:lineRule="auto"/>
        <w:ind w:firstLine="709"/>
        <w:rPr>
          <w:rFonts w:eastAsia="Calibri"/>
          <w:sz w:val="24"/>
          <w:szCs w:val="24"/>
        </w:rPr>
      </w:pPr>
      <w:r w:rsidRPr="005F048A">
        <w:rPr>
          <w:rFonts w:eastAsia="Calibri"/>
          <w:sz w:val="24"/>
          <w:szCs w:val="24"/>
        </w:rPr>
        <w:t>На оборудование должна быть установлена гарантия Исполнителя – 36 (тридцать шесть) месяцев со дня подписания документа о приемке, предусмотренного п. 4.2 Контракта, но не менее срока предоставления гарантии Производителя.</w:t>
      </w:r>
    </w:p>
    <w:p w:rsidR="005F048A" w:rsidRPr="005F048A" w:rsidRDefault="005F048A" w:rsidP="005F048A">
      <w:pPr>
        <w:spacing w:after="0" w:line="240" w:lineRule="auto"/>
        <w:ind w:firstLine="709"/>
        <w:rPr>
          <w:rFonts w:eastAsia="Calibri"/>
          <w:sz w:val="24"/>
          <w:szCs w:val="24"/>
        </w:rPr>
      </w:pPr>
      <w:r w:rsidRPr="005F048A">
        <w:rPr>
          <w:rFonts w:eastAsia="Calibri"/>
          <w:sz w:val="24"/>
          <w:szCs w:val="24"/>
        </w:rPr>
        <w:t>Под гарантией на оказываемые Услуги понимается устранение Исполнителем своими силами и за свой счет допущенных по его вине недостатков, выявленных после оказания Услуг.</w:t>
      </w:r>
    </w:p>
    <w:p w:rsidR="005F048A" w:rsidRPr="005F048A" w:rsidRDefault="005F048A" w:rsidP="005F048A">
      <w:pPr>
        <w:spacing w:after="0" w:line="240" w:lineRule="auto"/>
        <w:ind w:firstLine="709"/>
        <w:rPr>
          <w:rFonts w:eastAsia="Calibri"/>
          <w:sz w:val="24"/>
          <w:szCs w:val="24"/>
        </w:rPr>
      </w:pPr>
      <w:r w:rsidRPr="005F048A">
        <w:rPr>
          <w:rFonts w:eastAsia="Calibri"/>
          <w:sz w:val="24"/>
          <w:szCs w:val="24"/>
        </w:rPr>
        <w:t>6.3. Исполнитель гарантирует возможность безопасного использования оборудования по назначению в течение всего гарантийного срока.</w:t>
      </w:r>
    </w:p>
    <w:p w:rsidR="005F048A" w:rsidRPr="005F048A" w:rsidRDefault="005F048A" w:rsidP="005F048A">
      <w:pPr>
        <w:spacing w:after="0" w:line="240" w:lineRule="auto"/>
        <w:ind w:firstLine="709"/>
        <w:rPr>
          <w:rFonts w:eastAsia="Calibri"/>
          <w:sz w:val="24"/>
          <w:szCs w:val="24"/>
        </w:rPr>
      </w:pPr>
      <w:r w:rsidRPr="005F048A">
        <w:rPr>
          <w:rFonts w:eastAsia="Calibri"/>
          <w:sz w:val="24"/>
          <w:szCs w:val="24"/>
        </w:rPr>
        <w:t>6.4. В период действия гарантийного срока замена оборудования или ремонт любой неисправной части оборудования осуществляется Исполнителем за его счет, если неисправность не является результатом действия непреодолимой силы, небрежности, неправильного обращения, внесения изменений или повреждения со стороны Заказчика или третьих лиц.</w:t>
      </w:r>
    </w:p>
    <w:p w:rsidR="005F048A" w:rsidRPr="005F048A" w:rsidRDefault="005F048A" w:rsidP="005F048A">
      <w:pPr>
        <w:spacing w:after="0" w:line="240" w:lineRule="auto"/>
        <w:ind w:firstLine="709"/>
        <w:rPr>
          <w:rFonts w:eastAsia="Calibri"/>
          <w:sz w:val="24"/>
          <w:szCs w:val="24"/>
        </w:rPr>
      </w:pPr>
      <w:r w:rsidRPr="005F048A">
        <w:rPr>
          <w:rFonts w:eastAsia="Calibri"/>
          <w:sz w:val="24"/>
          <w:szCs w:val="24"/>
        </w:rPr>
        <w:t>6.5. В течение гарантийного срока в случае возникновения неисправностей в работе поставленного в рамках оказания Услуг оборудования представитель Исполнителя должен прибыть в течение 5 (пяти) календарных дней с момента поступления заявки от представителя Заказчика по месту нахождения оборудования для устранения возникших неисправностей в работе оборудования. В случае невозможности устранения недостатков на месте Исполнитель (его представитель) за счет собственных средств осуществляет доставку оборудования до места проведения необходимого ремонта, производит необходимый ремонт и после его завершения возвращает оборудование.</w:t>
      </w:r>
    </w:p>
    <w:p w:rsidR="005F048A" w:rsidRPr="005F048A" w:rsidRDefault="005F048A" w:rsidP="005F048A">
      <w:pPr>
        <w:spacing w:after="0" w:line="240" w:lineRule="auto"/>
        <w:ind w:firstLine="709"/>
        <w:rPr>
          <w:rFonts w:eastAsia="Calibri"/>
          <w:sz w:val="24"/>
          <w:szCs w:val="24"/>
        </w:rPr>
      </w:pPr>
      <w:r w:rsidRPr="005F048A">
        <w:rPr>
          <w:rFonts w:eastAsia="Calibri"/>
          <w:sz w:val="24"/>
          <w:szCs w:val="24"/>
        </w:rPr>
        <w:t>Срок ремонта поставленного оборудования не должен превышать 5 (пяти) календарных дней. В случае невозможности произвести ремонт в указанный срок Заказчику предоставляется функционально аналогичное оборудование на время ремонта.</w:t>
      </w:r>
    </w:p>
    <w:p w:rsidR="005F048A" w:rsidRPr="005F048A" w:rsidRDefault="005F048A" w:rsidP="005F048A">
      <w:pPr>
        <w:spacing w:after="0" w:line="240" w:lineRule="auto"/>
        <w:ind w:firstLine="709"/>
        <w:rPr>
          <w:rFonts w:eastAsia="Calibri"/>
          <w:sz w:val="24"/>
          <w:szCs w:val="24"/>
        </w:rPr>
      </w:pPr>
      <w:r w:rsidRPr="005F048A">
        <w:rPr>
          <w:rFonts w:eastAsia="Calibri"/>
          <w:sz w:val="24"/>
          <w:szCs w:val="24"/>
        </w:rPr>
        <w:t>6.6. Если Заказчик был лишен возможности использовать оборудование, в отношении которого установлен гарантийный срок, по обстоятельствам, зависящим от Исполнителя, течение гарантийного срока приостанавливается до устранения соответствующих обстоятельств Исполнителем.</w:t>
      </w:r>
    </w:p>
    <w:p w:rsidR="005F048A" w:rsidRPr="005F048A" w:rsidRDefault="005F048A" w:rsidP="005F048A">
      <w:pPr>
        <w:spacing w:after="0" w:line="240" w:lineRule="auto"/>
        <w:ind w:firstLine="709"/>
        <w:rPr>
          <w:rFonts w:eastAsia="Calibri"/>
          <w:sz w:val="24"/>
          <w:szCs w:val="24"/>
        </w:rPr>
      </w:pPr>
      <w:r w:rsidRPr="005F048A">
        <w:rPr>
          <w:rFonts w:eastAsia="Calibri"/>
          <w:sz w:val="24"/>
          <w:szCs w:val="24"/>
        </w:rPr>
        <w:t>6.7. Если в период действия гарантийного срока Исполнитель осуществляет замену или ремонт какой-либо части оборудования, на такую замененную или отремонтированную часть оборудования Исполнитель предоставляет гарантию. При этом срок гарантии на замененную или отремонтированную часть оборудования устанавливается Исполнителем или Производителем детали оборудования, но не менее срока гарантии на оборудование в целом.</w:t>
      </w:r>
    </w:p>
    <w:p w:rsidR="005F048A" w:rsidRPr="005F048A" w:rsidRDefault="005F048A" w:rsidP="005F048A">
      <w:pPr>
        <w:spacing w:after="0" w:line="240" w:lineRule="auto"/>
        <w:ind w:firstLine="709"/>
        <w:rPr>
          <w:rFonts w:eastAsia="Calibri"/>
          <w:sz w:val="24"/>
          <w:szCs w:val="24"/>
        </w:rPr>
      </w:pPr>
      <w:r w:rsidRPr="005F048A">
        <w:rPr>
          <w:rFonts w:eastAsia="Calibri"/>
          <w:sz w:val="24"/>
          <w:szCs w:val="24"/>
        </w:rPr>
        <w:t>6.8. Все расходы, связанные с возвратом, ремонтом оборудования осуществляются за счет Исполнителя.</w:t>
      </w:r>
    </w:p>
    <w:p w:rsidR="005F048A" w:rsidRPr="005F048A" w:rsidRDefault="005F048A" w:rsidP="005F048A">
      <w:pPr>
        <w:widowControl w:val="0"/>
        <w:autoSpaceDE w:val="0"/>
        <w:autoSpaceDN w:val="0"/>
        <w:adjustRightInd w:val="0"/>
        <w:spacing w:after="0" w:line="240" w:lineRule="auto"/>
        <w:jc w:val="center"/>
        <w:rPr>
          <w:rFonts w:eastAsia="Calibri"/>
          <w:sz w:val="24"/>
          <w:szCs w:val="24"/>
        </w:rPr>
      </w:pPr>
    </w:p>
    <w:p w:rsidR="005F048A" w:rsidRPr="005F048A" w:rsidRDefault="005F048A" w:rsidP="005F048A">
      <w:pPr>
        <w:widowControl w:val="0"/>
        <w:autoSpaceDE w:val="0"/>
        <w:autoSpaceDN w:val="0"/>
        <w:adjustRightInd w:val="0"/>
        <w:spacing w:after="0" w:line="240" w:lineRule="auto"/>
        <w:jc w:val="center"/>
        <w:rPr>
          <w:rFonts w:eastAsia="Calibri"/>
          <w:b/>
          <w:sz w:val="24"/>
          <w:szCs w:val="24"/>
        </w:rPr>
      </w:pPr>
      <w:r w:rsidRPr="005F048A">
        <w:rPr>
          <w:rFonts w:eastAsia="Calibri"/>
          <w:b/>
          <w:sz w:val="24"/>
          <w:szCs w:val="24"/>
        </w:rPr>
        <w:t>7. Ответственность Сторон</w:t>
      </w:r>
    </w:p>
    <w:p w:rsidR="005F048A" w:rsidRPr="005F048A" w:rsidRDefault="005F048A" w:rsidP="005F048A">
      <w:pPr>
        <w:widowControl w:val="0"/>
        <w:autoSpaceDE w:val="0"/>
        <w:autoSpaceDN w:val="0"/>
        <w:adjustRightInd w:val="0"/>
        <w:spacing w:after="0" w:line="240" w:lineRule="auto"/>
        <w:jc w:val="center"/>
        <w:rPr>
          <w:rFonts w:eastAsia="Calibri"/>
          <w:sz w:val="24"/>
          <w:szCs w:val="24"/>
        </w:rPr>
      </w:pPr>
    </w:p>
    <w:p w:rsidR="005F048A" w:rsidRPr="005F048A" w:rsidRDefault="005F048A" w:rsidP="005F048A">
      <w:pPr>
        <w:widowControl w:val="0"/>
        <w:autoSpaceDE w:val="0"/>
        <w:spacing w:after="0" w:line="240" w:lineRule="auto"/>
        <w:ind w:firstLine="709"/>
        <w:rPr>
          <w:rFonts w:eastAsia="Calibri"/>
          <w:sz w:val="24"/>
          <w:szCs w:val="24"/>
        </w:rPr>
      </w:pPr>
      <w:r w:rsidRPr="005F048A">
        <w:rPr>
          <w:rFonts w:eastAsia="Calibri"/>
          <w:sz w:val="24"/>
          <w:szCs w:val="24"/>
        </w:rPr>
        <w:t>7.1. За неисполнение или ненадлежащее исполнение своих обязательств, установленных Контрактом, Стороны несут ответственность в соответствии с законодательством Российской Федерации и условиями Контракта.</w:t>
      </w:r>
    </w:p>
    <w:p w:rsidR="005F048A" w:rsidRPr="005F048A" w:rsidRDefault="005F048A" w:rsidP="005F048A">
      <w:pPr>
        <w:widowControl w:val="0"/>
        <w:autoSpaceDE w:val="0"/>
        <w:spacing w:after="0" w:line="240" w:lineRule="auto"/>
        <w:ind w:firstLine="709"/>
        <w:rPr>
          <w:rFonts w:eastAsia="Calibri"/>
          <w:sz w:val="24"/>
          <w:szCs w:val="24"/>
        </w:rPr>
      </w:pPr>
      <w:r w:rsidRPr="005F048A">
        <w:rPr>
          <w:rFonts w:eastAsia="Calibri"/>
          <w:sz w:val="24"/>
          <w:szCs w:val="24"/>
        </w:rPr>
        <w:t>7.2. В случае полного (частичного) неисполнения условий Контракта одной из Сторон эта Сторона обязана возместить другой Стороне причиненные убытки в части, непокрытой неустойкой.</w:t>
      </w:r>
    </w:p>
    <w:p w:rsidR="005F048A" w:rsidRPr="005F048A" w:rsidRDefault="005F048A" w:rsidP="005F048A">
      <w:pPr>
        <w:widowControl w:val="0"/>
        <w:spacing w:after="0" w:line="240" w:lineRule="auto"/>
        <w:ind w:firstLine="709"/>
        <w:rPr>
          <w:rFonts w:eastAsia="Calibri"/>
          <w:sz w:val="24"/>
          <w:szCs w:val="24"/>
        </w:rPr>
      </w:pPr>
      <w:r w:rsidRPr="005F048A">
        <w:rPr>
          <w:rFonts w:eastAsia="Calibri"/>
          <w:sz w:val="24"/>
          <w:szCs w:val="24"/>
        </w:rPr>
        <w:t>7.3.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Исполнитель вправе потребовать уплаты неустоек (штрафов, пеней).</w:t>
      </w:r>
    </w:p>
    <w:p w:rsidR="005F048A" w:rsidRPr="005F048A" w:rsidRDefault="005F048A" w:rsidP="005F048A">
      <w:pPr>
        <w:widowControl w:val="0"/>
        <w:spacing w:after="0" w:line="240" w:lineRule="auto"/>
        <w:ind w:firstLine="709"/>
        <w:rPr>
          <w:rFonts w:eastAsia="Calibri"/>
          <w:sz w:val="24"/>
          <w:szCs w:val="24"/>
        </w:rPr>
      </w:pPr>
      <w:r w:rsidRPr="005F048A">
        <w:rPr>
          <w:rFonts w:eastAsia="Calibri"/>
          <w:sz w:val="24"/>
          <w:szCs w:val="24"/>
        </w:rPr>
        <w:t>Пеня в размере 1/300 (одной трехсотой) действующей на дату уплаты пеней ключевой ставки Центрального банка Российской Федерации от не уплаченной в срок суммы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7.4. За каждый факт неисполнения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в следующем порядке:</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1000 рублей, если цена Контракта не превышает 3 млн. рублей (включительно);</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5000 рублей, если цена Контракта составляет от 3 млн. рублей до 50 млн. рублей (включительно);</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10000 рублей, если цена Контракта составляет от 50 млн. рублей до 100 млн. рублей (включительно);</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100000 рублей, если цена Контракта превышает 100 млн. рублей.</w:t>
      </w:r>
    </w:p>
    <w:p w:rsidR="005F048A" w:rsidRPr="005F048A" w:rsidRDefault="005F048A" w:rsidP="005F048A">
      <w:pPr>
        <w:widowControl w:val="0"/>
        <w:spacing w:after="0" w:line="240" w:lineRule="auto"/>
        <w:ind w:firstLine="709"/>
        <w:rPr>
          <w:rFonts w:eastAsia="Calibri"/>
          <w:sz w:val="24"/>
          <w:szCs w:val="24"/>
        </w:rPr>
      </w:pPr>
      <w:r w:rsidRPr="005F048A">
        <w:rPr>
          <w:rFonts w:eastAsia="Calibri"/>
          <w:sz w:val="24"/>
          <w:szCs w:val="24"/>
        </w:rPr>
        <w:t>7.5. В случае просрочки исполнения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Исполнителем обязательств, предусмотренных Контрактом, Заказчик направляет Исполнителю требование об уплате неустоек (штрафов, пеней).</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Пеня начисляется за каждый день просрочки исполнения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в размере одной трехсотой действующей на дату уплаты пени ключевой ставки Центрального банка Российской Федерации от цены отдельного этапа исполнения Контракта, уменьшенной на сумму, пропорциональную объему обязательств, предусмотренных соответствующим отдельным этапом исполнения Контракта и фактически исполненных Исполнителем обязательств, за исключением случаев, если законодательством Российской Федерации установлен иной порядок начисления пени.</w:t>
      </w:r>
    </w:p>
    <w:p w:rsidR="005F048A" w:rsidRPr="005F048A" w:rsidRDefault="005F048A" w:rsidP="005F048A">
      <w:pPr>
        <w:widowControl w:val="0"/>
        <w:spacing w:after="0" w:line="240" w:lineRule="auto"/>
        <w:ind w:firstLine="709"/>
        <w:rPr>
          <w:rFonts w:eastAsia="Calibri"/>
          <w:sz w:val="24"/>
          <w:szCs w:val="24"/>
        </w:rPr>
      </w:pPr>
      <w:r w:rsidRPr="005F048A">
        <w:rPr>
          <w:rFonts w:eastAsia="Calibri"/>
          <w:sz w:val="24"/>
          <w:szCs w:val="24"/>
        </w:rPr>
        <w:t>7.6. За каждый факт неисполнения или ненадлежащего исполнения Исполнителем обязательств, предусмотренных Контрактом, за исключением просрочки исполнения обязательств (в том числе гарантийного обязательства), предусмотренных Контрактом, размер штрафа устанавливается в следующем порядке:</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10 процентов цены Контракта (этапа) в случае, если цена Контракта (этапа) не превышает 3 млн. рублей;</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5 процентов цены Контракта (этапа) в случае, если цена Контракта (этапа) составляет от 3 млн. рублей до 50 млн. рублей (включительно);</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1 процент цены Контракта (этапа) в случае, если цена Контракта (этапа) составляет от 50 млн. рублей до 100 млн. рублей (включительно);</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0,5 процента цены Контракта (этапа) в случае, если цена Контракта (этапа) составляет от 100 млн. рублей до 500 млн. рублей (включительно).</w:t>
      </w:r>
    </w:p>
    <w:p w:rsidR="005F048A" w:rsidRPr="005F048A" w:rsidRDefault="005F048A" w:rsidP="005F048A">
      <w:pPr>
        <w:widowControl w:val="0"/>
        <w:spacing w:after="0" w:line="240" w:lineRule="auto"/>
        <w:ind w:firstLine="709"/>
        <w:rPr>
          <w:rFonts w:eastAsia="Calibri"/>
          <w:sz w:val="24"/>
          <w:szCs w:val="24"/>
        </w:rPr>
      </w:pPr>
      <w:r w:rsidRPr="005F048A">
        <w:rPr>
          <w:rFonts w:eastAsia="Calibri"/>
          <w:sz w:val="24"/>
          <w:szCs w:val="24"/>
        </w:rPr>
        <w:t>7.7. За каждый факт неисполнения или ненадлежащего исполнения Исполнителем обязательства, предусмотренного Контрактом, которое не имеет стоимостного выражения, размер штрафа устанавливается (при наличии в Контракте таких обязательств) в следующем порядке:</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1000 рублей, если цена Контракта не превышает 3 млн. рублей;</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5000 рублей, если цена Контракта составляет от 3 млн. рублей до 50 млн. рублей (включительно);</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10000 рублей, если цена Контракта составляет от 50 млн. рублей до 100 млн. рублей (включительно);</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100000 рублей, если цена Контракта превышает 100 млн. рублей.</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7.8. За каждый факт неисполнения или ненадлежащего исполнения Исполнителем обязательств, предусмотренных Контрактом, заключенным с победителем закупки (или с иным участником закупки в случаях, установленных Законом о контрактной системе), предложившим наиболее высокую цену за право заключения Контракта, размер штрафа рассчитывается в порядке, установленном Правилами, за исключением просрочки исполнения обязательств (в том числе гарантийного обязательства), предусмотренных Контрактом, и устанавливается в следующем порядке:</w:t>
      </w:r>
    </w:p>
    <w:p w:rsidR="005F048A" w:rsidRPr="005F048A" w:rsidRDefault="005F048A" w:rsidP="005F048A">
      <w:pPr>
        <w:autoSpaceDE w:val="0"/>
        <w:autoSpaceDN w:val="0"/>
        <w:adjustRightInd w:val="0"/>
        <w:spacing w:after="0" w:line="240" w:lineRule="auto"/>
        <w:ind w:firstLine="709"/>
        <w:rPr>
          <w:rFonts w:eastAsia="Calibri"/>
          <w:sz w:val="24"/>
          <w:szCs w:val="24"/>
          <w:lang w:eastAsia="ru-RU"/>
        </w:rPr>
      </w:pPr>
      <w:r w:rsidRPr="005F048A">
        <w:rPr>
          <w:rFonts w:eastAsia="Calibri"/>
          <w:sz w:val="24"/>
          <w:szCs w:val="24"/>
          <w:lang w:eastAsia="ru-RU"/>
        </w:rPr>
        <w:t>а) в случае, если цена Контракта не превышает начальную (максимальную) цену Контракта:</w:t>
      </w:r>
    </w:p>
    <w:p w:rsidR="005F048A" w:rsidRPr="005F048A" w:rsidRDefault="005F048A" w:rsidP="005F048A">
      <w:pPr>
        <w:autoSpaceDE w:val="0"/>
        <w:autoSpaceDN w:val="0"/>
        <w:adjustRightInd w:val="0"/>
        <w:spacing w:after="0" w:line="240" w:lineRule="auto"/>
        <w:ind w:firstLine="709"/>
        <w:rPr>
          <w:rFonts w:eastAsia="Calibri"/>
          <w:sz w:val="24"/>
          <w:szCs w:val="24"/>
          <w:lang w:eastAsia="ru-RU"/>
        </w:rPr>
      </w:pPr>
      <w:r w:rsidRPr="005F048A">
        <w:rPr>
          <w:rFonts w:eastAsia="Calibri"/>
          <w:sz w:val="24"/>
          <w:szCs w:val="24"/>
          <w:lang w:eastAsia="ru-RU"/>
        </w:rPr>
        <w:t>10 процентов начальной (максимальной) цены Контракта, если цена Контракта не превышает 3 млн. рублей;</w:t>
      </w:r>
    </w:p>
    <w:p w:rsidR="005F048A" w:rsidRPr="005F048A" w:rsidRDefault="005F048A" w:rsidP="005F048A">
      <w:pPr>
        <w:autoSpaceDE w:val="0"/>
        <w:autoSpaceDN w:val="0"/>
        <w:adjustRightInd w:val="0"/>
        <w:spacing w:after="0" w:line="240" w:lineRule="auto"/>
        <w:ind w:firstLine="709"/>
        <w:rPr>
          <w:rFonts w:eastAsia="Calibri"/>
          <w:sz w:val="24"/>
          <w:szCs w:val="24"/>
          <w:lang w:eastAsia="ru-RU"/>
        </w:rPr>
      </w:pPr>
      <w:r w:rsidRPr="005F048A">
        <w:rPr>
          <w:rFonts w:eastAsia="Calibri"/>
          <w:sz w:val="24"/>
          <w:szCs w:val="24"/>
          <w:lang w:eastAsia="ru-RU"/>
        </w:rPr>
        <w:t>5 процентов начальной (максимальной) цены Контракта, если цена Контракта составляет от 3 млн. рублей до 50 млн. рублей (включительно);</w:t>
      </w:r>
    </w:p>
    <w:p w:rsidR="005F048A" w:rsidRPr="005F048A" w:rsidRDefault="005F048A" w:rsidP="005F048A">
      <w:pPr>
        <w:autoSpaceDE w:val="0"/>
        <w:autoSpaceDN w:val="0"/>
        <w:adjustRightInd w:val="0"/>
        <w:spacing w:after="0" w:line="240" w:lineRule="auto"/>
        <w:ind w:firstLine="709"/>
        <w:rPr>
          <w:rFonts w:eastAsia="Calibri"/>
          <w:sz w:val="24"/>
          <w:szCs w:val="24"/>
          <w:lang w:eastAsia="ru-RU"/>
        </w:rPr>
      </w:pPr>
      <w:r w:rsidRPr="005F048A">
        <w:rPr>
          <w:rFonts w:eastAsia="Calibri"/>
          <w:sz w:val="24"/>
          <w:szCs w:val="24"/>
          <w:lang w:eastAsia="ru-RU"/>
        </w:rPr>
        <w:t>1 процент начальной (максимальной) цены Контракта, если цена контракта составляет от 50 млн. рублей до 100 млн. рублей (включительно);</w:t>
      </w:r>
    </w:p>
    <w:p w:rsidR="005F048A" w:rsidRPr="005F048A" w:rsidRDefault="005F048A" w:rsidP="005F048A">
      <w:pPr>
        <w:autoSpaceDE w:val="0"/>
        <w:autoSpaceDN w:val="0"/>
        <w:adjustRightInd w:val="0"/>
        <w:spacing w:after="0" w:line="240" w:lineRule="auto"/>
        <w:ind w:firstLine="709"/>
        <w:rPr>
          <w:rFonts w:eastAsia="Calibri"/>
          <w:sz w:val="24"/>
          <w:szCs w:val="24"/>
          <w:lang w:eastAsia="ru-RU"/>
        </w:rPr>
      </w:pPr>
      <w:r w:rsidRPr="005F048A">
        <w:rPr>
          <w:rFonts w:eastAsia="Calibri"/>
          <w:sz w:val="24"/>
          <w:szCs w:val="24"/>
          <w:lang w:eastAsia="ru-RU"/>
        </w:rPr>
        <w:t>б) в случае, если цена Контракта превышает начальную (максимальную) цену Контракта:</w:t>
      </w:r>
    </w:p>
    <w:p w:rsidR="005F048A" w:rsidRPr="005F048A" w:rsidRDefault="005F048A" w:rsidP="005F048A">
      <w:pPr>
        <w:autoSpaceDE w:val="0"/>
        <w:autoSpaceDN w:val="0"/>
        <w:adjustRightInd w:val="0"/>
        <w:spacing w:after="0" w:line="240" w:lineRule="auto"/>
        <w:ind w:firstLine="709"/>
        <w:rPr>
          <w:rFonts w:eastAsia="Calibri"/>
          <w:sz w:val="24"/>
          <w:szCs w:val="24"/>
          <w:lang w:eastAsia="ru-RU"/>
        </w:rPr>
      </w:pPr>
      <w:r w:rsidRPr="005F048A">
        <w:rPr>
          <w:rFonts w:eastAsia="Calibri"/>
          <w:sz w:val="24"/>
          <w:szCs w:val="24"/>
          <w:lang w:eastAsia="ru-RU"/>
        </w:rPr>
        <w:t>10 процентов цены Контракта, если цена контракта не превышает 3 млн. рублей;</w:t>
      </w:r>
    </w:p>
    <w:p w:rsidR="005F048A" w:rsidRPr="005F048A" w:rsidRDefault="005F048A" w:rsidP="005F048A">
      <w:pPr>
        <w:autoSpaceDE w:val="0"/>
        <w:autoSpaceDN w:val="0"/>
        <w:adjustRightInd w:val="0"/>
        <w:spacing w:after="0" w:line="240" w:lineRule="auto"/>
        <w:ind w:firstLine="709"/>
        <w:rPr>
          <w:rFonts w:eastAsia="Calibri"/>
          <w:sz w:val="24"/>
          <w:szCs w:val="24"/>
          <w:lang w:eastAsia="ru-RU"/>
        </w:rPr>
      </w:pPr>
      <w:r w:rsidRPr="005F048A">
        <w:rPr>
          <w:rFonts w:eastAsia="Calibri"/>
          <w:sz w:val="24"/>
          <w:szCs w:val="24"/>
          <w:lang w:eastAsia="ru-RU"/>
        </w:rPr>
        <w:t>5 процентов цены Контракта, если цена контракта составляет от 3 млн. рублей до 50 млн. рублей (включительно);</w:t>
      </w:r>
    </w:p>
    <w:p w:rsidR="005F048A" w:rsidRPr="005F048A" w:rsidRDefault="005F048A" w:rsidP="005F048A">
      <w:pPr>
        <w:autoSpaceDE w:val="0"/>
        <w:autoSpaceDN w:val="0"/>
        <w:adjustRightInd w:val="0"/>
        <w:spacing w:after="0" w:line="240" w:lineRule="auto"/>
        <w:ind w:firstLine="709"/>
        <w:rPr>
          <w:rFonts w:eastAsia="Calibri"/>
          <w:sz w:val="24"/>
          <w:szCs w:val="24"/>
          <w:lang w:eastAsia="ru-RU"/>
        </w:rPr>
      </w:pPr>
      <w:r w:rsidRPr="005F048A">
        <w:rPr>
          <w:rFonts w:eastAsia="Calibri"/>
          <w:sz w:val="24"/>
          <w:szCs w:val="24"/>
          <w:lang w:eastAsia="ru-RU"/>
        </w:rPr>
        <w:t>1 процент цены Контракта, если цена Контракта составляет от 50 млн. рублей до 100 млн. рублей (включительно).</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7.9. Общая сумма начисленных штрафов за неисполнение или ненадлежащее исполнение Исполнителем обязательств, предусмотренных Контрактом, не может превышать цену Контракта.</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Общая сумма начисленных штрафов за ненадлежащее исполнение Заказчиком обязательств, предусмотренных Контрактом, не может превышать цену Контракта.</w:t>
      </w:r>
    </w:p>
    <w:p w:rsidR="005F048A" w:rsidRPr="005F048A" w:rsidRDefault="005F048A" w:rsidP="005F048A">
      <w:pPr>
        <w:widowControl w:val="0"/>
        <w:autoSpaceDE w:val="0"/>
        <w:spacing w:after="0" w:line="240" w:lineRule="auto"/>
        <w:ind w:firstLine="709"/>
        <w:rPr>
          <w:rFonts w:eastAsia="Calibri"/>
          <w:sz w:val="24"/>
          <w:szCs w:val="24"/>
        </w:rPr>
      </w:pPr>
      <w:r w:rsidRPr="005F048A">
        <w:rPr>
          <w:rFonts w:eastAsia="Calibri"/>
          <w:sz w:val="24"/>
          <w:szCs w:val="24"/>
        </w:rPr>
        <w:t>7.10. В случае неисполнения или ненадлежащего исполнения Исполнителем обязательств, предусмотренных Контрактом, Заказчик вправе произвести оплату по Контракту за вычетом соответствующего размера неустойки (штрафа, пени) (при этом исполнение обязательства Исполнителя по перечислению неустойки (штрафа, пени) и (или) убытков в доход бюджета возлагается на Заказчика) либо осуществить удержание суммы неустойки (штрафа, пени) из обеспечения исполнения Контракта, предоставленного Исполнителем в соответствии с разделом 8 настоящего Контракта.</w:t>
      </w:r>
    </w:p>
    <w:p w:rsidR="005F048A" w:rsidRPr="005F048A" w:rsidRDefault="005F048A" w:rsidP="005F048A">
      <w:pPr>
        <w:widowControl w:val="0"/>
        <w:autoSpaceDE w:val="0"/>
        <w:spacing w:after="0" w:line="240" w:lineRule="auto"/>
        <w:ind w:firstLine="709"/>
        <w:rPr>
          <w:rFonts w:eastAsia="Calibri"/>
          <w:sz w:val="24"/>
          <w:szCs w:val="24"/>
        </w:rPr>
      </w:pPr>
      <w:r w:rsidRPr="005F048A">
        <w:rPr>
          <w:rFonts w:eastAsia="Calibri"/>
          <w:sz w:val="24"/>
          <w:szCs w:val="24"/>
        </w:rPr>
        <w:t>7.11. Уплата Стороной неустойки (штрафа, пени) не освобождает ее от исполнения обязательств по Контракту.</w:t>
      </w:r>
    </w:p>
    <w:p w:rsidR="005F048A" w:rsidRPr="005F048A" w:rsidRDefault="005F048A" w:rsidP="005F048A">
      <w:pPr>
        <w:widowControl w:val="0"/>
        <w:autoSpaceDE w:val="0"/>
        <w:autoSpaceDN w:val="0"/>
        <w:adjustRightInd w:val="0"/>
        <w:spacing w:after="0" w:line="240" w:lineRule="auto"/>
        <w:ind w:firstLine="708"/>
        <w:rPr>
          <w:rFonts w:eastAsia="Calibri"/>
          <w:sz w:val="24"/>
          <w:szCs w:val="24"/>
        </w:rPr>
      </w:pPr>
      <w:r w:rsidRPr="005F048A">
        <w:rPr>
          <w:rFonts w:eastAsia="Calibri"/>
          <w:sz w:val="24"/>
          <w:szCs w:val="24"/>
        </w:rPr>
        <w:t>7.12.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по вине другой Стороны или вследствие непреодолимой силы, а именно чрезвычайных и непредотвратимых при данных условиях обстоятельств: стихийных природных явлений (землетрясений, наводнений, пожаров и т.д.), действий объективных внешних факторов (военных действий, актов органов государственной власти и управления и т.п.), подтвержденных в установленном законодательством порядке, препятствующих надлежащему исполнению обязательств по Контракту, которые возникли после заключения Контракта, на время действия этих обстоятельств, если эти обстоятельства непосредственно повлияли на исполнение Стороной своих обязательств, а также которые Сторона была не в состоянии предвидеть и предотвратить.</w:t>
      </w:r>
    </w:p>
    <w:p w:rsidR="005F048A" w:rsidRPr="005F048A" w:rsidRDefault="005F048A" w:rsidP="005F048A">
      <w:pPr>
        <w:widowControl w:val="0"/>
        <w:autoSpaceDE w:val="0"/>
        <w:autoSpaceDN w:val="0"/>
        <w:adjustRightInd w:val="0"/>
        <w:spacing w:after="0" w:line="240" w:lineRule="auto"/>
        <w:ind w:firstLine="708"/>
        <w:rPr>
          <w:rFonts w:eastAsia="Calibri"/>
          <w:sz w:val="24"/>
          <w:szCs w:val="24"/>
        </w:rPr>
      </w:pPr>
      <w:r w:rsidRPr="005F048A">
        <w:rPr>
          <w:rFonts w:eastAsia="Calibri"/>
          <w:sz w:val="24"/>
          <w:szCs w:val="24"/>
        </w:rPr>
        <w:t>7.13. В случае расторжения Контракта в связи с односторонним отказом Стороны от исполнения Контракта другая Сторона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Контракта.</w:t>
      </w:r>
    </w:p>
    <w:p w:rsidR="005F048A" w:rsidRPr="005F048A" w:rsidRDefault="005F048A" w:rsidP="005F048A">
      <w:pPr>
        <w:widowControl w:val="0"/>
        <w:autoSpaceDE w:val="0"/>
        <w:autoSpaceDN w:val="0"/>
        <w:adjustRightInd w:val="0"/>
        <w:spacing w:after="0" w:line="240" w:lineRule="auto"/>
        <w:jc w:val="center"/>
        <w:rPr>
          <w:rFonts w:eastAsia="Calibri"/>
          <w:sz w:val="24"/>
          <w:szCs w:val="24"/>
        </w:rPr>
      </w:pPr>
    </w:p>
    <w:p w:rsidR="005F048A" w:rsidRPr="005F048A" w:rsidRDefault="005F048A" w:rsidP="005F048A">
      <w:pPr>
        <w:widowControl w:val="0"/>
        <w:autoSpaceDE w:val="0"/>
        <w:autoSpaceDN w:val="0"/>
        <w:adjustRightInd w:val="0"/>
        <w:spacing w:after="0" w:line="240" w:lineRule="auto"/>
        <w:jc w:val="center"/>
        <w:rPr>
          <w:rFonts w:eastAsia="Calibri"/>
          <w:b/>
          <w:sz w:val="24"/>
          <w:szCs w:val="24"/>
        </w:rPr>
      </w:pPr>
      <w:r w:rsidRPr="005F048A">
        <w:rPr>
          <w:rFonts w:eastAsia="Calibri"/>
          <w:b/>
          <w:sz w:val="24"/>
          <w:szCs w:val="24"/>
        </w:rPr>
        <w:t>8. Обеспечение исполнения Контракта</w:t>
      </w:r>
    </w:p>
    <w:p w:rsidR="005F048A" w:rsidRPr="005F048A" w:rsidRDefault="005F048A" w:rsidP="005F048A">
      <w:pPr>
        <w:widowControl w:val="0"/>
        <w:autoSpaceDE w:val="0"/>
        <w:autoSpaceDN w:val="0"/>
        <w:adjustRightInd w:val="0"/>
        <w:spacing w:after="0" w:line="240" w:lineRule="auto"/>
        <w:jc w:val="center"/>
        <w:rPr>
          <w:rFonts w:eastAsia="Calibri"/>
          <w:sz w:val="24"/>
          <w:szCs w:val="24"/>
          <w:highlight w:val="yellow"/>
        </w:rPr>
      </w:pPr>
    </w:p>
    <w:p w:rsidR="005F048A" w:rsidRPr="005F048A" w:rsidRDefault="005F048A" w:rsidP="005F048A">
      <w:pPr>
        <w:spacing w:after="0" w:line="240" w:lineRule="auto"/>
        <w:ind w:firstLine="709"/>
        <w:rPr>
          <w:rFonts w:eastAsia="Calibri"/>
          <w:sz w:val="24"/>
          <w:szCs w:val="24"/>
        </w:rPr>
      </w:pPr>
      <w:r w:rsidRPr="005F048A">
        <w:rPr>
          <w:rFonts w:eastAsia="Calibri"/>
          <w:sz w:val="24"/>
          <w:szCs w:val="24"/>
        </w:rPr>
        <w:t>8.1. Обеспечение исполнения Контракта предусмотрено для обеспечения исполнения Исполнителем его обязательств по Контракту, в том числе таких обязательств, как оказание Услуг надлежащего качества, соблюдения сроков оказания Услуг, оплата неустойки (штрафа, пени) за неисполнение или ненадлежащее исполнение условий Контракта, возмещение ущерба.</w:t>
      </w:r>
    </w:p>
    <w:p w:rsidR="005F048A" w:rsidRPr="005F048A" w:rsidRDefault="005F048A" w:rsidP="005F048A">
      <w:pPr>
        <w:autoSpaceDE w:val="0"/>
        <w:autoSpaceDN w:val="0"/>
        <w:adjustRightInd w:val="0"/>
        <w:spacing w:after="0" w:line="240" w:lineRule="auto"/>
        <w:ind w:firstLine="709"/>
        <w:rPr>
          <w:rFonts w:eastAsia="Calibri"/>
          <w:sz w:val="24"/>
          <w:szCs w:val="24"/>
        </w:rPr>
      </w:pPr>
      <w:r w:rsidRPr="005F048A">
        <w:rPr>
          <w:rFonts w:eastAsia="Calibri"/>
          <w:sz w:val="24"/>
          <w:szCs w:val="24"/>
        </w:rPr>
        <w:t>Обеспечение исполнения Контракта не применяется, если участник закупки, с которым заключается Контракт, является казенным учреждением.</w:t>
      </w:r>
    </w:p>
    <w:p w:rsidR="005F048A" w:rsidRPr="005F048A" w:rsidRDefault="005F048A" w:rsidP="005F048A">
      <w:pPr>
        <w:spacing w:after="0" w:line="240" w:lineRule="auto"/>
        <w:ind w:firstLine="709"/>
        <w:rPr>
          <w:rFonts w:eastAsia="Calibri"/>
          <w:sz w:val="24"/>
          <w:szCs w:val="24"/>
        </w:rPr>
      </w:pPr>
      <w:r w:rsidRPr="005F048A">
        <w:rPr>
          <w:rFonts w:eastAsia="Calibri"/>
          <w:sz w:val="24"/>
          <w:szCs w:val="24"/>
        </w:rPr>
        <w:t>Исполнение Контракта обеспечивается предоставлением независимой гарантии, выданной организациями, указанными в ч. 1 ст. 45 Закона о контрактной системе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w:t>
      </w:r>
    </w:p>
    <w:p w:rsidR="005F048A" w:rsidRPr="005F048A" w:rsidRDefault="005F048A" w:rsidP="005F048A">
      <w:pPr>
        <w:spacing w:after="0" w:line="240" w:lineRule="auto"/>
        <w:ind w:firstLine="709"/>
        <w:rPr>
          <w:rFonts w:eastAsia="Calibri"/>
          <w:sz w:val="24"/>
          <w:szCs w:val="24"/>
        </w:rPr>
      </w:pPr>
      <w:r w:rsidRPr="005F048A">
        <w:rPr>
          <w:rFonts w:eastAsia="Calibri"/>
          <w:sz w:val="24"/>
          <w:szCs w:val="24"/>
        </w:rPr>
        <w:t>Способ обеспечения исполнения Контракта определяется Исполнителем самостоятельно.</w:t>
      </w:r>
    </w:p>
    <w:p w:rsidR="005F048A" w:rsidRPr="005F048A" w:rsidRDefault="005F048A" w:rsidP="005F048A">
      <w:pPr>
        <w:spacing w:after="0" w:line="240" w:lineRule="auto"/>
        <w:ind w:firstLine="709"/>
        <w:rPr>
          <w:rFonts w:eastAsia="Calibri"/>
          <w:sz w:val="24"/>
          <w:szCs w:val="24"/>
        </w:rPr>
      </w:pPr>
      <w:r w:rsidRPr="005F048A">
        <w:rPr>
          <w:rFonts w:eastAsia="Calibri"/>
          <w:sz w:val="24"/>
          <w:szCs w:val="24"/>
        </w:rPr>
        <w:t xml:space="preserve">8.2. Размер обеспечения исполнения Контракта составляет 10 % (десять процентов) начальной (максимальной) цены Контракта, что составляет 12 638 188 (Двенадцать миллионов шестьсот тридцать восемь тысяч сто восемьдесят восемь) рублей 40 копеек. </w:t>
      </w:r>
    </w:p>
    <w:p w:rsidR="005F048A" w:rsidRPr="005F048A" w:rsidRDefault="005F048A" w:rsidP="005F048A">
      <w:pPr>
        <w:spacing w:after="0" w:line="240" w:lineRule="auto"/>
        <w:ind w:firstLine="709"/>
        <w:rPr>
          <w:rFonts w:eastAsia="Calibri"/>
          <w:sz w:val="24"/>
          <w:szCs w:val="24"/>
        </w:rPr>
      </w:pPr>
      <w:r w:rsidRPr="005F048A">
        <w:rPr>
          <w:rFonts w:eastAsia="Calibri"/>
          <w:sz w:val="24"/>
          <w:szCs w:val="24"/>
        </w:rPr>
        <w:t>При снижении цены в предложенной Исполнителем заявке на двадцать пять процентов и более по отношению к начальной (максимальной) цене Контракта Исполнитель, с которым заключается Контракт, предоставляет обеспечение исполнения Контракта с учетом положений ст. 37 Закона о контрактной системе.</w:t>
      </w:r>
    </w:p>
    <w:p w:rsidR="005F048A" w:rsidRPr="005F048A" w:rsidRDefault="005F048A" w:rsidP="005F048A">
      <w:pPr>
        <w:spacing w:after="0" w:line="240" w:lineRule="auto"/>
        <w:ind w:firstLine="709"/>
        <w:rPr>
          <w:rFonts w:eastAsia="Calibri"/>
          <w:sz w:val="24"/>
          <w:szCs w:val="24"/>
        </w:rPr>
      </w:pPr>
      <w:r w:rsidRPr="005F048A">
        <w:rPr>
          <w:rFonts w:eastAsia="Calibri"/>
          <w:sz w:val="24"/>
          <w:szCs w:val="24"/>
        </w:rPr>
        <w:t>Исполнитель освобождается от предоставления обеспечения исполнения Контракта в случаях, предусмотренных ч.8 ст.96 Закона о контрактной системе.</w:t>
      </w:r>
    </w:p>
    <w:p w:rsidR="005F048A" w:rsidRPr="005F048A" w:rsidRDefault="005F048A" w:rsidP="005F048A">
      <w:pPr>
        <w:spacing w:after="0" w:line="240" w:lineRule="auto"/>
        <w:ind w:firstLine="709"/>
        <w:rPr>
          <w:rFonts w:eastAsia="Calibri"/>
          <w:sz w:val="24"/>
          <w:szCs w:val="24"/>
        </w:rPr>
      </w:pPr>
      <w:r w:rsidRPr="005F048A">
        <w:rPr>
          <w:rFonts w:eastAsia="Calibri"/>
          <w:sz w:val="24"/>
          <w:szCs w:val="24"/>
        </w:rPr>
        <w:t>8.3. В ходе исполнения Контракта Исполнитель вправе изменить способ обеспечения исполнения Контракта и (или) предоставить Заказчику взамен ранее предоставленного обеспечения исполнения Контракта новое обеспечение исполнения Контракта, размер которого может быть уменьшен в порядке и случаях, которые предусмотрены частями 7.2 и 7.3 статьи 96 Закона о контрактной системе.</w:t>
      </w:r>
    </w:p>
    <w:p w:rsidR="005F048A" w:rsidRPr="005F048A" w:rsidRDefault="005F048A" w:rsidP="005F048A">
      <w:pPr>
        <w:spacing w:after="0" w:line="240" w:lineRule="auto"/>
        <w:ind w:firstLine="709"/>
        <w:rPr>
          <w:rFonts w:eastAsia="Calibri"/>
          <w:sz w:val="24"/>
          <w:szCs w:val="24"/>
          <w:lang w:eastAsia="ru-RU"/>
        </w:rPr>
      </w:pPr>
      <w:r w:rsidRPr="005F048A">
        <w:rPr>
          <w:rFonts w:eastAsia="Calibri"/>
          <w:sz w:val="24"/>
          <w:szCs w:val="24"/>
        </w:rPr>
        <w:t>8.4. Срок действия независимой гарантии определяется Исполнителем самостоятельно в соответствии с требованиями Закона о контрактной системе, при этом данный срок должен превышать срок исполнения обеспечиваемых обязательств не менее чем на один месяц, в том числе в случае его изменения в соответствии со статьей 95 Закона о контрактной системе</w:t>
      </w:r>
      <w:r w:rsidRPr="005F048A">
        <w:rPr>
          <w:rFonts w:eastAsia="Calibri"/>
          <w:sz w:val="24"/>
          <w:szCs w:val="24"/>
          <w:lang w:eastAsia="ru-RU"/>
        </w:rPr>
        <w:t>.</w:t>
      </w:r>
    </w:p>
    <w:p w:rsidR="005F048A" w:rsidRPr="005F048A" w:rsidRDefault="005F048A" w:rsidP="005F048A">
      <w:pPr>
        <w:tabs>
          <w:tab w:val="left" w:pos="709"/>
        </w:tabs>
        <w:autoSpaceDE w:val="0"/>
        <w:autoSpaceDN w:val="0"/>
        <w:adjustRightInd w:val="0"/>
        <w:spacing w:after="0" w:line="240" w:lineRule="auto"/>
        <w:ind w:firstLine="709"/>
        <w:rPr>
          <w:rFonts w:eastAsia="Calibri"/>
          <w:sz w:val="24"/>
          <w:szCs w:val="24"/>
        </w:rPr>
      </w:pPr>
      <w:r w:rsidRPr="005F048A">
        <w:rPr>
          <w:rFonts w:eastAsia="Calibri"/>
          <w:sz w:val="24"/>
          <w:szCs w:val="24"/>
          <w:lang w:eastAsia="ru-RU"/>
        </w:rPr>
        <w:t>8.5. </w:t>
      </w:r>
      <w:r w:rsidRPr="005F048A">
        <w:rPr>
          <w:rFonts w:eastAsia="Calibri"/>
          <w:sz w:val="24"/>
          <w:szCs w:val="24"/>
        </w:rPr>
        <w:t>В случае отзыва в соответствии с законодательством Российской Федерации у банка, предоставившего независимую гарантию в качестве обеспечения исполнения Контракта, лицензии на осуществление банковских операций Исполнитель обязуется предоставить новое обеспечение исполнения Контракта не позднее одного месяца со дня надлежащего уведомления Заказчиком Исполнителя о необходимости предоставить соответствующее обеспечение. Размер такого обеспечения может быть уменьшен в порядке и случаях, которые предусмотрены частями 7, 7.1, 7.2 и 7.3 статьи 96 Закона о контрактной системе. За каждый день просрочки исполнения Исполнителем обязательства, предусмотренного настоящим абзацем, начисляется пеня в размере одной трехсотой действующей на дату уплаты пени ключевой ставки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Исполнителем.</w:t>
      </w:r>
    </w:p>
    <w:p w:rsidR="005F048A" w:rsidRPr="005F048A" w:rsidRDefault="005F048A" w:rsidP="005F048A">
      <w:pPr>
        <w:widowControl w:val="0"/>
        <w:tabs>
          <w:tab w:val="left" w:pos="709"/>
        </w:tabs>
        <w:autoSpaceDE w:val="0"/>
        <w:autoSpaceDN w:val="0"/>
        <w:adjustRightInd w:val="0"/>
        <w:spacing w:after="0" w:line="240" w:lineRule="auto"/>
        <w:ind w:firstLine="709"/>
        <w:rPr>
          <w:rFonts w:eastAsia="Calibri"/>
          <w:sz w:val="24"/>
          <w:szCs w:val="24"/>
        </w:rPr>
      </w:pPr>
      <w:r w:rsidRPr="005F048A">
        <w:rPr>
          <w:rFonts w:eastAsia="Calibri"/>
          <w:sz w:val="24"/>
          <w:szCs w:val="24"/>
        </w:rPr>
        <w:t>8.6. Прекращение обеспечения исполнения Контракта или не соответствующее требованиям Закона о контрактной системе обеспечение исполнения Контракта по истечении срока, указанного в п. 8.5 Контракта, признается существенным нарушением Контракта Исполнителем и является основанием для расторжения Контракта по требованию Заказчика с возмещением ущерба в полном объеме.</w:t>
      </w:r>
    </w:p>
    <w:p w:rsidR="005F048A" w:rsidRPr="005F048A" w:rsidRDefault="005F048A" w:rsidP="005F048A">
      <w:pPr>
        <w:widowControl w:val="0"/>
        <w:tabs>
          <w:tab w:val="left" w:pos="709"/>
        </w:tabs>
        <w:autoSpaceDE w:val="0"/>
        <w:autoSpaceDN w:val="0"/>
        <w:adjustRightInd w:val="0"/>
        <w:spacing w:after="0" w:line="240" w:lineRule="auto"/>
        <w:ind w:firstLine="709"/>
        <w:rPr>
          <w:rFonts w:eastAsia="Calibri"/>
          <w:sz w:val="24"/>
          <w:szCs w:val="24"/>
        </w:rPr>
      </w:pPr>
      <w:r w:rsidRPr="005F048A">
        <w:rPr>
          <w:rFonts w:eastAsia="Calibri"/>
          <w:sz w:val="24"/>
          <w:szCs w:val="24"/>
        </w:rPr>
        <w:t xml:space="preserve">8.7. В случае надлежащего исполнения </w:t>
      </w:r>
      <w:r w:rsidRPr="005F048A">
        <w:rPr>
          <w:rFonts w:eastAsia="Calibri"/>
          <w:sz w:val="24"/>
          <w:szCs w:val="24"/>
          <w:lang w:eastAsia="ru-RU"/>
        </w:rPr>
        <w:t>Исполнителем</w:t>
      </w:r>
      <w:r w:rsidRPr="005F048A">
        <w:rPr>
          <w:rFonts w:eastAsia="Calibri"/>
          <w:sz w:val="24"/>
          <w:szCs w:val="24"/>
        </w:rPr>
        <w:t xml:space="preserve"> обязательств по </w:t>
      </w:r>
      <w:r w:rsidRPr="005F048A">
        <w:rPr>
          <w:rFonts w:eastAsia="Calibri"/>
          <w:sz w:val="24"/>
          <w:szCs w:val="24"/>
          <w:lang w:eastAsia="ru-RU"/>
        </w:rPr>
        <w:t>Контракту</w:t>
      </w:r>
      <w:r w:rsidRPr="005F048A">
        <w:rPr>
          <w:rFonts w:eastAsia="Calibri"/>
          <w:sz w:val="24"/>
          <w:szCs w:val="24"/>
        </w:rPr>
        <w:t xml:space="preserve"> обеспечение исполнения </w:t>
      </w:r>
      <w:r w:rsidRPr="005F048A">
        <w:rPr>
          <w:rFonts w:eastAsia="Calibri"/>
          <w:sz w:val="24"/>
          <w:szCs w:val="24"/>
          <w:lang w:eastAsia="ru-RU"/>
        </w:rPr>
        <w:t>Контракта</w:t>
      </w:r>
      <w:r w:rsidRPr="005F048A">
        <w:rPr>
          <w:rFonts w:eastAsia="Calibri"/>
          <w:sz w:val="24"/>
          <w:szCs w:val="24"/>
        </w:rPr>
        <w:t xml:space="preserve"> подлежит возврату </w:t>
      </w:r>
      <w:r w:rsidRPr="005F048A">
        <w:rPr>
          <w:rFonts w:eastAsia="Calibri"/>
          <w:sz w:val="24"/>
          <w:szCs w:val="24"/>
          <w:lang w:eastAsia="ru-RU"/>
        </w:rPr>
        <w:t>Исполнителю</w:t>
      </w:r>
      <w:r w:rsidRPr="005F048A">
        <w:rPr>
          <w:rFonts w:eastAsia="Calibri"/>
          <w:sz w:val="24"/>
          <w:szCs w:val="24"/>
        </w:rPr>
        <w:t xml:space="preserve">. Заказчик осуществляет возврат денежных средств на расчетный счет </w:t>
      </w:r>
      <w:r w:rsidRPr="005F048A">
        <w:rPr>
          <w:rFonts w:eastAsia="Calibri"/>
          <w:sz w:val="24"/>
          <w:szCs w:val="24"/>
          <w:lang w:eastAsia="ru-RU"/>
        </w:rPr>
        <w:t>Исполнителя</w:t>
      </w:r>
      <w:r w:rsidRPr="005F048A">
        <w:rPr>
          <w:rFonts w:eastAsia="Calibri"/>
          <w:sz w:val="24"/>
          <w:szCs w:val="24"/>
        </w:rPr>
        <w:t>, указанный в Контракте, после оказания всего объема Услуг в течение 30 (тридцати) календарных дней с даты подписания Сторонами документа о приёмке, предусмотренного п. 4.2. Контракта, при отсутствии у Заказчика претензий по объему и качеству оказанных Услуг.</w:t>
      </w:r>
    </w:p>
    <w:p w:rsidR="005F048A" w:rsidRPr="005F048A" w:rsidRDefault="005F048A" w:rsidP="005F048A">
      <w:pPr>
        <w:widowControl w:val="0"/>
        <w:spacing w:after="0" w:line="240" w:lineRule="auto"/>
        <w:ind w:firstLine="709"/>
        <w:rPr>
          <w:rFonts w:eastAsia="Calibri"/>
          <w:sz w:val="24"/>
          <w:szCs w:val="24"/>
        </w:rPr>
      </w:pPr>
      <w:r w:rsidRPr="005F048A">
        <w:rPr>
          <w:rFonts w:eastAsia="Calibri"/>
          <w:sz w:val="24"/>
          <w:szCs w:val="24"/>
        </w:rPr>
        <w:t>В случае уменьшения размера обеспечения исполнения Контракта в порядке и случаях, установленных Законом о контрактной системе, часть денежных средств, внесенная Исполнителем в качестве обеспечения исполнения контракта, по заявлению Исполнителя подлежит возврату Исполнителю в течение 30 (тридцати) дней с даты получения Заказчиком указанного заявления, при отсутствии у Заказчика претензий по объему и качеству оказанных Услуг.</w:t>
      </w:r>
    </w:p>
    <w:p w:rsidR="005F048A" w:rsidRPr="005F048A" w:rsidRDefault="005F048A" w:rsidP="005F048A">
      <w:pPr>
        <w:widowControl w:val="0"/>
        <w:spacing w:after="0" w:line="240" w:lineRule="auto"/>
        <w:ind w:firstLine="709"/>
        <w:rPr>
          <w:rFonts w:eastAsia="Calibri"/>
          <w:sz w:val="24"/>
          <w:szCs w:val="24"/>
        </w:rPr>
      </w:pPr>
      <w:r w:rsidRPr="005F048A">
        <w:rPr>
          <w:rFonts w:eastAsia="Calibri"/>
          <w:sz w:val="24"/>
          <w:szCs w:val="24"/>
        </w:rPr>
        <w:t xml:space="preserve">8.8. Обеспечение исполнения Контракта сохраняет свою силу при изменении законодательства Российской Федерации, а также при реорганизации </w:t>
      </w:r>
      <w:r w:rsidRPr="005F048A">
        <w:rPr>
          <w:rFonts w:eastAsia="Calibri"/>
          <w:sz w:val="24"/>
          <w:szCs w:val="24"/>
          <w:lang w:eastAsia="ru-RU"/>
        </w:rPr>
        <w:t>Исполнителя</w:t>
      </w:r>
      <w:r w:rsidRPr="005F048A">
        <w:rPr>
          <w:rFonts w:eastAsia="Calibri"/>
          <w:sz w:val="24"/>
          <w:szCs w:val="24"/>
        </w:rPr>
        <w:t xml:space="preserve"> или Заказчика.</w:t>
      </w:r>
    </w:p>
    <w:p w:rsidR="005F048A" w:rsidRPr="005F048A" w:rsidRDefault="005F048A" w:rsidP="005F048A">
      <w:pPr>
        <w:widowControl w:val="0"/>
        <w:spacing w:after="0" w:line="240" w:lineRule="auto"/>
        <w:ind w:firstLine="709"/>
        <w:rPr>
          <w:rFonts w:eastAsia="Calibri"/>
          <w:sz w:val="24"/>
          <w:szCs w:val="24"/>
        </w:rPr>
      </w:pPr>
      <w:r w:rsidRPr="005F048A">
        <w:rPr>
          <w:rFonts w:eastAsia="Calibri"/>
          <w:sz w:val="24"/>
          <w:szCs w:val="24"/>
        </w:rPr>
        <w:t>8.9. Независимая гарантия должна быть безотзывной и должна содержать сведения, указанные в Законе о контрактной системе.</w:t>
      </w:r>
    </w:p>
    <w:p w:rsidR="005F048A" w:rsidRPr="005F048A" w:rsidRDefault="005F048A" w:rsidP="005F048A">
      <w:pPr>
        <w:widowControl w:val="0"/>
        <w:tabs>
          <w:tab w:val="left" w:pos="709"/>
        </w:tabs>
        <w:spacing w:after="0" w:line="240" w:lineRule="auto"/>
        <w:ind w:firstLine="709"/>
        <w:rPr>
          <w:rFonts w:eastAsia="Calibri"/>
          <w:sz w:val="24"/>
          <w:szCs w:val="24"/>
        </w:rPr>
      </w:pPr>
      <w:r w:rsidRPr="005F048A">
        <w:rPr>
          <w:rFonts w:eastAsia="Calibri"/>
          <w:sz w:val="24"/>
          <w:szCs w:val="24"/>
        </w:rPr>
        <w:t xml:space="preserve">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w:t>
      </w:r>
      <w:hyperlink r:id="rId14" w:history="1">
        <w:r w:rsidRPr="005F048A">
          <w:rPr>
            <w:rFonts w:eastAsia="Calibri"/>
            <w:sz w:val="24"/>
            <w:szCs w:val="24"/>
          </w:rPr>
          <w:t>кодексом</w:t>
        </w:r>
      </w:hyperlink>
      <w:r w:rsidRPr="005F048A">
        <w:rPr>
          <w:rFonts w:eastAsia="Calibri"/>
          <w:sz w:val="24"/>
          <w:szCs w:val="24"/>
        </w:rPr>
        <w:t xml:space="preserve"> Российской Федерации оснований для отказа в удовлетворении этого требования.</w:t>
      </w:r>
    </w:p>
    <w:p w:rsidR="005F048A" w:rsidRPr="005F048A" w:rsidRDefault="005F048A" w:rsidP="005F048A">
      <w:pPr>
        <w:widowControl w:val="0"/>
        <w:tabs>
          <w:tab w:val="left" w:pos="709"/>
        </w:tabs>
        <w:spacing w:after="0" w:line="240" w:lineRule="auto"/>
        <w:ind w:firstLine="709"/>
        <w:rPr>
          <w:rFonts w:eastAsia="Calibri"/>
          <w:sz w:val="24"/>
          <w:szCs w:val="24"/>
        </w:rPr>
      </w:pPr>
      <w:r w:rsidRPr="005F048A">
        <w:rPr>
          <w:rFonts w:eastAsia="Calibri"/>
          <w:sz w:val="24"/>
          <w:szCs w:val="24"/>
        </w:rPr>
        <w:t>8.10. Все затраты, связанные с заключением и оформлением договоров и иных документов по обеспечению исполнения Контракта, несет Исполнитель.</w:t>
      </w:r>
    </w:p>
    <w:p w:rsidR="005F048A" w:rsidRPr="005F048A" w:rsidRDefault="005F048A" w:rsidP="005F048A">
      <w:pPr>
        <w:spacing w:after="0" w:line="240" w:lineRule="auto"/>
        <w:ind w:firstLine="709"/>
        <w:rPr>
          <w:rFonts w:eastAsia="Calibri"/>
          <w:sz w:val="24"/>
          <w:szCs w:val="24"/>
        </w:rPr>
      </w:pPr>
      <w:r w:rsidRPr="005F048A">
        <w:rPr>
          <w:sz w:val="24"/>
          <w:szCs w:val="24"/>
          <w:lang w:eastAsia="ru-RU"/>
        </w:rPr>
        <w:t xml:space="preserve">8.11. В целях предоставления Исполнителем гарантии качества на результат оказанных Услуг и возможности использования результата оказанных Услуг на протяжении указанного в Контракте гарантийного срока устанавливается обеспечение гарантийных обязательств в размере </w:t>
      </w:r>
      <w:r w:rsidRPr="005F048A">
        <w:rPr>
          <w:rFonts w:eastAsia="Calibri"/>
          <w:sz w:val="24"/>
          <w:szCs w:val="24"/>
        </w:rPr>
        <w:t xml:space="preserve">1 % (одного процента) начальной (максимальной) цены Контракта, что составляет 1 263 818 (Один миллион двести шестьдесят три тысячи восемьсот восемнадцать) рублей 84 копейки. </w:t>
      </w:r>
    </w:p>
    <w:p w:rsidR="005F048A" w:rsidRPr="005F048A" w:rsidRDefault="005F048A" w:rsidP="005F048A">
      <w:pPr>
        <w:spacing w:after="0" w:line="240" w:lineRule="auto"/>
        <w:ind w:firstLine="709"/>
        <w:rPr>
          <w:rFonts w:eastAsia="Calibri"/>
          <w:sz w:val="24"/>
          <w:szCs w:val="24"/>
        </w:rPr>
      </w:pPr>
      <w:r w:rsidRPr="005F048A">
        <w:rPr>
          <w:rFonts w:eastAsia="Calibri"/>
          <w:sz w:val="24"/>
          <w:szCs w:val="24"/>
        </w:rPr>
        <w:t>Гарантийные обязательства обеспечиваются предоставлением независимой гарантии, соответствующей требованиям законодательства Российской Федерации,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w:t>
      </w:r>
    </w:p>
    <w:p w:rsidR="005F048A" w:rsidRPr="005F048A" w:rsidRDefault="005F048A" w:rsidP="005F048A">
      <w:pPr>
        <w:widowControl w:val="0"/>
        <w:spacing w:after="0" w:line="240" w:lineRule="auto"/>
        <w:ind w:firstLine="709"/>
        <w:rPr>
          <w:rFonts w:eastAsia="Calibri"/>
          <w:sz w:val="24"/>
          <w:szCs w:val="24"/>
        </w:rPr>
      </w:pPr>
      <w:r w:rsidRPr="005F048A">
        <w:rPr>
          <w:rFonts w:eastAsia="Calibri"/>
          <w:sz w:val="24"/>
          <w:szCs w:val="24"/>
        </w:rPr>
        <w:t>Независимая гарантия должна быть безотзывной и должна содержать сведения, указанные в Законе о контрактной системе.</w:t>
      </w:r>
    </w:p>
    <w:p w:rsidR="005F048A" w:rsidRPr="005F048A" w:rsidRDefault="005F048A" w:rsidP="005F048A">
      <w:pPr>
        <w:spacing w:after="0" w:line="240" w:lineRule="auto"/>
        <w:ind w:firstLine="709"/>
        <w:rPr>
          <w:rFonts w:eastAsia="Calibri"/>
          <w:sz w:val="24"/>
          <w:szCs w:val="24"/>
        </w:rPr>
      </w:pPr>
      <w:r w:rsidRPr="005F048A">
        <w:rPr>
          <w:rFonts w:eastAsia="Calibri"/>
          <w:sz w:val="24"/>
          <w:szCs w:val="24"/>
        </w:rPr>
        <w:t>Независимая гарантия, предоставленная в качестве обеспечения гарантийных обязательств, должна содержать условие об обязанности гаранта уплатить Заказчику денежную сумму по независимой гарантии не позднее 10 (десяти) рабочих дней со дня, следующего за днем получения гарантом требования Заказчика,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5F048A" w:rsidRPr="005F048A" w:rsidRDefault="005F048A" w:rsidP="005F048A">
      <w:pPr>
        <w:spacing w:after="0" w:line="240" w:lineRule="auto"/>
        <w:ind w:firstLine="709"/>
        <w:rPr>
          <w:rFonts w:eastAsia="Calibri"/>
          <w:sz w:val="24"/>
          <w:szCs w:val="24"/>
        </w:rPr>
      </w:pPr>
      <w:r w:rsidRPr="005F048A">
        <w:rPr>
          <w:rFonts w:eastAsia="Calibri"/>
          <w:sz w:val="24"/>
          <w:szCs w:val="24"/>
        </w:rPr>
        <w:t>Способ обеспечения гарантийных обязательств определяется Исполнителем самостоятельно.</w:t>
      </w:r>
    </w:p>
    <w:p w:rsidR="005F048A" w:rsidRPr="005F048A" w:rsidRDefault="005F048A" w:rsidP="005F048A">
      <w:pPr>
        <w:spacing w:after="0" w:line="240" w:lineRule="auto"/>
        <w:ind w:firstLine="709"/>
        <w:rPr>
          <w:rFonts w:eastAsia="Calibri"/>
          <w:sz w:val="24"/>
          <w:szCs w:val="24"/>
        </w:rPr>
      </w:pPr>
      <w:r w:rsidRPr="005F048A">
        <w:rPr>
          <w:rFonts w:eastAsia="Calibri"/>
          <w:sz w:val="24"/>
          <w:szCs w:val="24"/>
        </w:rPr>
        <w:t>Платежное поручение (либо копия) о перечислении денежных средств на счет Заказчика (либо независимая гарантия) предоставляются Исполнителем Заказчику одновременно с документами, предусмотренными п. 4.2 настоящего Контракта.</w:t>
      </w:r>
    </w:p>
    <w:p w:rsidR="005F048A" w:rsidRPr="005F048A" w:rsidRDefault="005F048A" w:rsidP="005F048A">
      <w:pPr>
        <w:spacing w:after="0" w:line="240" w:lineRule="auto"/>
        <w:ind w:firstLine="709"/>
        <w:rPr>
          <w:sz w:val="24"/>
          <w:szCs w:val="24"/>
          <w:lang w:eastAsia="ru-RU"/>
        </w:rPr>
      </w:pPr>
      <w:r w:rsidRPr="005F048A">
        <w:rPr>
          <w:rFonts w:eastAsia="Calibri"/>
          <w:sz w:val="24"/>
          <w:szCs w:val="24"/>
        </w:rPr>
        <w:t xml:space="preserve">Оформление документа о приемке (за исключением отдельного этапа исполнения контракта) оказанной услуги осуществляется Заказчиком после предоставления Исполнителем обеспечения </w:t>
      </w:r>
      <w:r w:rsidRPr="005F048A">
        <w:rPr>
          <w:sz w:val="24"/>
          <w:szCs w:val="24"/>
          <w:lang w:eastAsia="ru-RU"/>
        </w:rPr>
        <w:t>гарантийных обязательств.</w:t>
      </w:r>
    </w:p>
    <w:p w:rsidR="005F048A" w:rsidRPr="005F048A" w:rsidRDefault="005F048A" w:rsidP="005F048A">
      <w:pPr>
        <w:spacing w:after="0" w:line="240" w:lineRule="auto"/>
        <w:ind w:firstLine="709"/>
        <w:rPr>
          <w:rFonts w:eastAsia="Calibri"/>
          <w:sz w:val="24"/>
          <w:szCs w:val="24"/>
        </w:rPr>
      </w:pPr>
      <w:r w:rsidRPr="005F048A">
        <w:rPr>
          <w:rFonts w:eastAsia="Calibri"/>
          <w:sz w:val="24"/>
          <w:szCs w:val="24"/>
        </w:rPr>
        <w:t>Исполнитель вправе изменить способ обеспечения гарантийных обязательств и (или) предоставить Заказчику взамен ранее предоставленного обеспечения гарантийных обязательств новое обеспечение гарантийных обязательств.</w:t>
      </w:r>
    </w:p>
    <w:p w:rsidR="005F048A" w:rsidRPr="005F048A" w:rsidRDefault="005F048A" w:rsidP="005F048A">
      <w:pPr>
        <w:spacing w:after="0" w:line="240" w:lineRule="auto"/>
        <w:ind w:firstLine="709"/>
        <w:rPr>
          <w:rFonts w:eastAsia="Calibri"/>
          <w:sz w:val="24"/>
          <w:szCs w:val="24"/>
          <w:lang w:eastAsia="ru-RU"/>
        </w:rPr>
      </w:pPr>
      <w:r w:rsidRPr="005F048A">
        <w:rPr>
          <w:rFonts w:eastAsia="Calibri"/>
          <w:sz w:val="24"/>
          <w:szCs w:val="24"/>
        </w:rPr>
        <w:t>Срок действия независимой гарантии определяется Исполнителем самостоятельно в соответствии с требованиями Закона о контрактной системе, при этом данный срок должен превышать срок исполнения обеспечиваемых обязательств не менее чем на один месяц, в том числе в случае его изменения в соответствии со статьей 95 Закона о контрактной системе</w:t>
      </w:r>
      <w:r w:rsidRPr="005F048A">
        <w:rPr>
          <w:rFonts w:eastAsia="Calibri"/>
          <w:sz w:val="24"/>
          <w:szCs w:val="24"/>
          <w:lang w:eastAsia="ru-RU"/>
        </w:rPr>
        <w:t>.</w:t>
      </w:r>
    </w:p>
    <w:p w:rsidR="005F048A" w:rsidRPr="005F048A" w:rsidRDefault="005F048A" w:rsidP="005F048A">
      <w:pPr>
        <w:spacing w:after="0" w:line="240" w:lineRule="auto"/>
        <w:ind w:firstLine="709"/>
        <w:rPr>
          <w:rFonts w:eastAsia="Calibri"/>
          <w:sz w:val="24"/>
          <w:szCs w:val="24"/>
        </w:rPr>
      </w:pPr>
      <w:r w:rsidRPr="005F048A">
        <w:rPr>
          <w:rFonts w:eastAsia="Calibri"/>
          <w:sz w:val="24"/>
          <w:szCs w:val="24"/>
        </w:rPr>
        <w:t xml:space="preserve">В случае надлежащего исполнения </w:t>
      </w:r>
      <w:r w:rsidRPr="005F048A">
        <w:rPr>
          <w:rFonts w:eastAsia="Calibri"/>
          <w:sz w:val="24"/>
          <w:szCs w:val="24"/>
          <w:lang w:eastAsia="ru-RU"/>
        </w:rPr>
        <w:t>Исполнителем</w:t>
      </w:r>
      <w:r w:rsidRPr="005F048A">
        <w:rPr>
          <w:rFonts w:eastAsia="Calibri"/>
          <w:sz w:val="24"/>
          <w:szCs w:val="24"/>
        </w:rPr>
        <w:t xml:space="preserve"> гарантийных обязательств обеспечение гарантийных обязательств подлежит возврату </w:t>
      </w:r>
      <w:r w:rsidRPr="005F048A">
        <w:rPr>
          <w:rFonts w:eastAsia="Calibri"/>
          <w:sz w:val="24"/>
          <w:szCs w:val="24"/>
          <w:lang w:eastAsia="ru-RU"/>
        </w:rPr>
        <w:t>Исполнителю</w:t>
      </w:r>
      <w:r w:rsidRPr="005F048A">
        <w:rPr>
          <w:rFonts w:eastAsia="Calibri"/>
          <w:sz w:val="24"/>
          <w:szCs w:val="24"/>
        </w:rPr>
        <w:t xml:space="preserve">. Заказчик осуществляет возврат денежных средств на расчетный счет </w:t>
      </w:r>
      <w:r w:rsidRPr="005F048A">
        <w:rPr>
          <w:rFonts w:eastAsia="Calibri"/>
          <w:sz w:val="24"/>
          <w:szCs w:val="24"/>
          <w:lang w:eastAsia="ru-RU"/>
        </w:rPr>
        <w:t>Исполнителя</w:t>
      </w:r>
      <w:r w:rsidRPr="005F048A">
        <w:rPr>
          <w:rFonts w:eastAsia="Calibri"/>
          <w:sz w:val="24"/>
          <w:szCs w:val="24"/>
        </w:rPr>
        <w:t>, указанный в Контракте, в течение 30 (тридцати) рабочих дней с даты окончания срока обеспечиваемых обязательств.</w:t>
      </w:r>
    </w:p>
    <w:p w:rsidR="005F048A" w:rsidRPr="005F048A" w:rsidRDefault="005F048A" w:rsidP="005F048A">
      <w:pPr>
        <w:widowControl w:val="0"/>
        <w:spacing w:after="0" w:line="240" w:lineRule="auto"/>
        <w:ind w:firstLine="709"/>
        <w:rPr>
          <w:rFonts w:eastAsia="Calibri"/>
          <w:sz w:val="24"/>
          <w:szCs w:val="24"/>
        </w:rPr>
      </w:pPr>
      <w:r w:rsidRPr="005F048A">
        <w:rPr>
          <w:rFonts w:eastAsia="Calibri"/>
          <w:sz w:val="24"/>
          <w:szCs w:val="24"/>
        </w:rPr>
        <w:t xml:space="preserve">Обеспечение гарантийных обязательств сохраняет свою силу при изменении законодательства Российской Федерации, а также при реорганизации </w:t>
      </w:r>
      <w:r w:rsidRPr="005F048A">
        <w:rPr>
          <w:rFonts w:eastAsia="Calibri"/>
          <w:sz w:val="24"/>
          <w:szCs w:val="24"/>
          <w:lang w:eastAsia="ru-RU"/>
        </w:rPr>
        <w:t>Исполнителя</w:t>
      </w:r>
      <w:r w:rsidRPr="005F048A">
        <w:rPr>
          <w:rFonts w:eastAsia="Calibri"/>
          <w:sz w:val="24"/>
          <w:szCs w:val="24"/>
        </w:rPr>
        <w:t xml:space="preserve"> или Заказчика.</w:t>
      </w:r>
    </w:p>
    <w:p w:rsidR="005F048A" w:rsidRPr="005F048A" w:rsidRDefault="005F048A" w:rsidP="005F048A">
      <w:pPr>
        <w:widowControl w:val="0"/>
        <w:tabs>
          <w:tab w:val="left" w:pos="709"/>
        </w:tabs>
        <w:spacing w:after="0" w:line="240" w:lineRule="auto"/>
        <w:ind w:firstLine="709"/>
        <w:rPr>
          <w:rFonts w:eastAsia="Calibri"/>
          <w:sz w:val="24"/>
          <w:szCs w:val="24"/>
        </w:rPr>
      </w:pPr>
      <w:r w:rsidRPr="005F048A">
        <w:rPr>
          <w:rFonts w:eastAsia="Calibri"/>
          <w:sz w:val="24"/>
          <w:szCs w:val="24"/>
        </w:rPr>
        <w:t>Все затраты, связанные с заключением и оформлением договоров и иных документов по обеспечению гарантийных обязательств, несет Исполнитель.</w:t>
      </w:r>
    </w:p>
    <w:p w:rsidR="005F048A" w:rsidRPr="005F048A" w:rsidRDefault="005F048A" w:rsidP="005F048A">
      <w:pPr>
        <w:widowControl w:val="0"/>
        <w:tabs>
          <w:tab w:val="left" w:pos="709"/>
        </w:tabs>
        <w:spacing w:after="0" w:line="240" w:lineRule="auto"/>
        <w:ind w:firstLine="709"/>
        <w:rPr>
          <w:rFonts w:eastAsia="Calibri"/>
          <w:sz w:val="24"/>
          <w:szCs w:val="24"/>
        </w:rPr>
      </w:pPr>
      <w:r w:rsidRPr="005F048A">
        <w:rPr>
          <w:rFonts w:eastAsia="Calibri"/>
          <w:sz w:val="24"/>
          <w:szCs w:val="24"/>
        </w:rPr>
        <w:t>В случае непредоставления Исполнителем обеспечения гарантийных обязательств либо предоставления с нарушением условий, указанных в настоящем пункте, Заказчик вправе принять решение об одностороннем отказе от исполнения Контракта в порядке, предусмотренном разделом 9 настоящего Контракта.</w:t>
      </w:r>
    </w:p>
    <w:p w:rsidR="005F048A" w:rsidRPr="005F048A" w:rsidRDefault="005F048A" w:rsidP="005F048A">
      <w:pPr>
        <w:widowControl w:val="0"/>
        <w:tabs>
          <w:tab w:val="left" w:pos="709"/>
        </w:tabs>
        <w:spacing w:after="0" w:line="240" w:lineRule="auto"/>
        <w:ind w:firstLine="709"/>
        <w:rPr>
          <w:rFonts w:eastAsia="Calibri"/>
          <w:sz w:val="24"/>
          <w:szCs w:val="24"/>
        </w:rPr>
      </w:pPr>
    </w:p>
    <w:p w:rsidR="005F048A" w:rsidRPr="005F048A" w:rsidRDefault="005F048A" w:rsidP="005F048A">
      <w:pPr>
        <w:widowControl w:val="0"/>
        <w:autoSpaceDE w:val="0"/>
        <w:autoSpaceDN w:val="0"/>
        <w:adjustRightInd w:val="0"/>
        <w:spacing w:after="0" w:line="240" w:lineRule="auto"/>
        <w:jc w:val="center"/>
        <w:rPr>
          <w:rFonts w:eastAsia="Calibri"/>
          <w:b/>
          <w:sz w:val="24"/>
          <w:szCs w:val="24"/>
        </w:rPr>
      </w:pPr>
      <w:r w:rsidRPr="005F048A">
        <w:rPr>
          <w:rFonts w:eastAsia="Calibri"/>
          <w:b/>
          <w:sz w:val="24"/>
          <w:szCs w:val="24"/>
        </w:rPr>
        <w:t>9. Срок исполнения, порядок изменения и расторжения Контракта</w:t>
      </w:r>
    </w:p>
    <w:p w:rsidR="005F048A" w:rsidRPr="005F048A" w:rsidRDefault="005F048A" w:rsidP="005F048A">
      <w:pPr>
        <w:widowControl w:val="0"/>
        <w:autoSpaceDE w:val="0"/>
        <w:autoSpaceDN w:val="0"/>
        <w:adjustRightInd w:val="0"/>
        <w:spacing w:after="0" w:line="240" w:lineRule="auto"/>
        <w:jc w:val="left"/>
        <w:rPr>
          <w:rFonts w:eastAsia="Calibri"/>
          <w:sz w:val="24"/>
          <w:szCs w:val="24"/>
        </w:rPr>
      </w:pPr>
    </w:p>
    <w:p w:rsidR="005F048A" w:rsidRPr="005F048A" w:rsidRDefault="005F048A" w:rsidP="005F048A">
      <w:pPr>
        <w:autoSpaceDE w:val="0"/>
        <w:autoSpaceDN w:val="0"/>
        <w:spacing w:after="0" w:line="240" w:lineRule="auto"/>
        <w:ind w:firstLine="709"/>
        <w:rPr>
          <w:rFonts w:eastAsia="Calibri"/>
          <w:sz w:val="24"/>
          <w:szCs w:val="24"/>
        </w:rPr>
      </w:pPr>
      <w:r w:rsidRPr="005F048A">
        <w:rPr>
          <w:rFonts w:eastAsia="Calibri"/>
          <w:sz w:val="24"/>
          <w:szCs w:val="24"/>
        </w:rPr>
        <w:t>9.1. Контракт вступает в силу со дня его подписания Сторонами, в</w:t>
      </w:r>
      <w:r w:rsidRPr="005F048A">
        <w:rPr>
          <w:rFonts w:eastAsia="Calibri"/>
          <w:i/>
          <w:iCs/>
          <w:sz w:val="24"/>
          <w:szCs w:val="24"/>
        </w:rPr>
        <w:t xml:space="preserve"> </w:t>
      </w:r>
      <w:r w:rsidRPr="005F048A">
        <w:rPr>
          <w:rFonts w:eastAsia="Calibri"/>
          <w:sz w:val="24"/>
          <w:szCs w:val="24"/>
        </w:rPr>
        <w:t>соответствии с положениями статьи 51 Закона о контрактной системе</w:t>
      </w:r>
      <w:r w:rsidRPr="005F048A">
        <w:rPr>
          <w:rFonts w:eastAsia="Calibri"/>
          <w:i/>
          <w:iCs/>
          <w:sz w:val="24"/>
          <w:szCs w:val="24"/>
        </w:rPr>
        <w:t>.</w:t>
      </w:r>
    </w:p>
    <w:p w:rsidR="005F048A" w:rsidRPr="005F048A" w:rsidRDefault="005F048A" w:rsidP="005F048A">
      <w:pPr>
        <w:autoSpaceDE w:val="0"/>
        <w:autoSpaceDN w:val="0"/>
        <w:spacing w:after="0" w:line="240" w:lineRule="auto"/>
        <w:ind w:firstLine="709"/>
        <w:rPr>
          <w:rFonts w:eastAsia="Calibri"/>
          <w:sz w:val="24"/>
          <w:szCs w:val="24"/>
        </w:rPr>
      </w:pPr>
      <w:r w:rsidRPr="005F048A">
        <w:rPr>
          <w:rFonts w:eastAsia="Calibri"/>
          <w:sz w:val="24"/>
          <w:szCs w:val="24"/>
        </w:rPr>
        <w:t>9.2. Срок исполнения Контракта: с даты заключения Контракта по 13.03.2024. Окончание срока исполнения Контракта не освобождает Стороны от выполнения обязательств, предусмотренных Контрактом, а также от ответственности за нарушение условий Контракта.</w:t>
      </w:r>
    </w:p>
    <w:p w:rsidR="005F048A" w:rsidRPr="005F048A" w:rsidRDefault="005F048A" w:rsidP="005F048A">
      <w:pPr>
        <w:widowControl w:val="0"/>
        <w:tabs>
          <w:tab w:val="left" w:pos="709"/>
        </w:tabs>
        <w:autoSpaceDE w:val="0"/>
        <w:autoSpaceDN w:val="0"/>
        <w:adjustRightInd w:val="0"/>
        <w:spacing w:after="0" w:line="240" w:lineRule="auto"/>
        <w:ind w:firstLine="709"/>
        <w:rPr>
          <w:rFonts w:eastAsia="Calibri"/>
          <w:sz w:val="24"/>
          <w:szCs w:val="24"/>
        </w:rPr>
      </w:pPr>
      <w:r w:rsidRPr="005F048A">
        <w:rPr>
          <w:rFonts w:eastAsia="Calibri"/>
          <w:sz w:val="24"/>
          <w:szCs w:val="24"/>
        </w:rPr>
        <w:t>9.3. Контракт может быть расторгнут:</w:t>
      </w:r>
    </w:p>
    <w:p w:rsidR="005F048A" w:rsidRPr="005F048A" w:rsidRDefault="005F048A" w:rsidP="005F048A">
      <w:pPr>
        <w:widowControl w:val="0"/>
        <w:tabs>
          <w:tab w:val="left" w:pos="709"/>
        </w:tabs>
        <w:autoSpaceDE w:val="0"/>
        <w:autoSpaceDN w:val="0"/>
        <w:adjustRightInd w:val="0"/>
        <w:spacing w:after="0" w:line="240" w:lineRule="auto"/>
        <w:ind w:firstLine="709"/>
        <w:rPr>
          <w:rFonts w:eastAsia="Calibri"/>
          <w:sz w:val="24"/>
          <w:szCs w:val="24"/>
        </w:rPr>
      </w:pPr>
      <w:r w:rsidRPr="005F048A">
        <w:rPr>
          <w:rFonts w:eastAsia="Calibri"/>
          <w:sz w:val="24"/>
          <w:szCs w:val="24"/>
        </w:rPr>
        <w:t>по соглашению Сторон;</w:t>
      </w:r>
    </w:p>
    <w:p w:rsidR="005F048A" w:rsidRPr="005F048A" w:rsidRDefault="005F048A" w:rsidP="005F048A">
      <w:pPr>
        <w:widowControl w:val="0"/>
        <w:tabs>
          <w:tab w:val="left" w:pos="709"/>
        </w:tabs>
        <w:autoSpaceDE w:val="0"/>
        <w:autoSpaceDN w:val="0"/>
        <w:adjustRightInd w:val="0"/>
        <w:spacing w:after="0" w:line="240" w:lineRule="auto"/>
        <w:ind w:firstLine="709"/>
        <w:rPr>
          <w:rFonts w:eastAsia="Calibri"/>
          <w:sz w:val="24"/>
          <w:szCs w:val="24"/>
        </w:rPr>
      </w:pPr>
      <w:r w:rsidRPr="005F048A">
        <w:rPr>
          <w:rFonts w:eastAsia="Calibri"/>
          <w:sz w:val="24"/>
          <w:szCs w:val="24"/>
        </w:rPr>
        <w:t>по решению суда;</w:t>
      </w:r>
    </w:p>
    <w:p w:rsidR="005F048A" w:rsidRPr="005F048A" w:rsidRDefault="005F048A" w:rsidP="005F048A">
      <w:pPr>
        <w:widowControl w:val="0"/>
        <w:tabs>
          <w:tab w:val="left" w:pos="709"/>
        </w:tabs>
        <w:autoSpaceDE w:val="0"/>
        <w:autoSpaceDN w:val="0"/>
        <w:adjustRightInd w:val="0"/>
        <w:spacing w:after="0" w:line="240" w:lineRule="auto"/>
        <w:ind w:firstLine="709"/>
        <w:rPr>
          <w:rFonts w:eastAsia="Calibri"/>
          <w:sz w:val="24"/>
          <w:szCs w:val="24"/>
          <w:lang w:eastAsia="ru-RU"/>
        </w:rPr>
      </w:pPr>
      <w:r w:rsidRPr="005F048A">
        <w:rPr>
          <w:rFonts w:eastAsia="Calibri"/>
          <w:sz w:val="24"/>
          <w:szCs w:val="24"/>
          <w:lang w:eastAsia="ru-RU"/>
        </w:rPr>
        <w:t>в случае одностороннего отказа Стороны Контракта от исполнения Контракта в соответствии с гражданским законодательством.</w:t>
      </w:r>
    </w:p>
    <w:p w:rsidR="005F048A" w:rsidRPr="005F048A" w:rsidRDefault="005F048A" w:rsidP="005F048A">
      <w:pPr>
        <w:widowControl w:val="0"/>
        <w:tabs>
          <w:tab w:val="left" w:pos="709"/>
        </w:tabs>
        <w:autoSpaceDE w:val="0"/>
        <w:autoSpaceDN w:val="0"/>
        <w:adjustRightInd w:val="0"/>
        <w:spacing w:after="0" w:line="240" w:lineRule="auto"/>
        <w:ind w:firstLine="709"/>
        <w:rPr>
          <w:rFonts w:eastAsia="Calibri"/>
          <w:sz w:val="24"/>
          <w:szCs w:val="24"/>
        </w:rPr>
      </w:pPr>
      <w:r w:rsidRPr="005F048A">
        <w:rPr>
          <w:rFonts w:eastAsia="Calibri"/>
          <w:sz w:val="24"/>
          <w:szCs w:val="24"/>
        </w:rPr>
        <w:t>9.4. Заказчик вправе обратиться в суд в установленном законодательством Российской Федерации порядке с требованием о расторжении Контракта в следующих случаях:</w:t>
      </w:r>
    </w:p>
    <w:p w:rsidR="005F048A" w:rsidRPr="005F048A" w:rsidRDefault="005F048A" w:rsidP="005F048A">
      <w:pPr>
        <w:widowControl w:val="0"/>
        <w:tabs>
          <w:tab w:val="left" w:pos="709"/>
        </w:tabs>
        <w:autoSpaceDE w:val="0"/>
        <w:autoSpaceDN w:val="0"/>
        <w:adjustRightInd w:val="0"/>
        <w:spacing w:after="0" w:line="240" w:lineRule="auto"/>
        <w:ind w:firstLine="709"/>
        <w:rPr>
          <w:rFonts w:eastAsia="Calibri"/>
          <w:sz w:val="24"/>
          <w:szCs w:val="24"/>
        </w:rPr>
      </w:pPr>
      <w:r w:rsidRPr="005F048A">
        <w:rPr>
          <w:rFonts w:eastAsia="Calibri"/>
          <w:sz w:val="24"/>
          <w:szCs w:val="24"/>
        </w:rPr>
        <w:t>9.4.1. При существенном нарушении Контракта Исполнителем.</w:t>
      </w:r>
    </w:p>
    <w:p w:rsidR="005F048A" w:rsidRPr="005F048A" w:rsidRDefault="005F048A" w:rsidP="005F048A">
      <w:pPr>
        <w:widowControl w:val="0"/>
        <w:tabs>
          <w:tab w:val="left" w:pos="709"/>
        </w:tabs>
        <w:autoSpaceDE w:val="0"/>
        <w:autoSpaceDN w:val="0"/>
        <w:adjustRightInd w:val="0"/>
        <w:spacing w:after="0" w:line="240" w:lineRule="auto"/>
        <w:ind w:firstLine="709"/>
        <w:rPr>
          <w:rFonts w:eastAsia="Calibri"/>
          <w:sz w:val="24"/>
          <w:szCs w:val="24"/>
        </w:rPr>
      </w:pPr>
      <w:r w:rsidRPr="005F048A">
        <w:rPr>
          <w:rFonts w:eastAsia="Calibri"/>
          <w:sz w:val="24"/>
          <w:szCs w:val="24"/>
        </w:rPr>
        <w:t>9.4.2. В случае просрочки исполнения обязательств по оказанию Услуг более чем на 5 (пять) календарных дней.</w:t>
      </w:r>
    </w:p>
    <w:p w:rsidR="005F048A" w:rsidRPr="005F048A" w:rsidRDefault="005F048A" w:rsidP="005F048A">
      <w:pPr>
        <w:widowControl w:val="0"/>
        <w:shd w:val="clear" w:color="auto" w:fill="FFFFFF"/>
        <w:spacing w:after="0" w:line="240" w:lineRule="auto"/>
        <w:ind w:firstLine="709"/>
        <w:rPr>
          <w:rFonts w:eastAsia="Calibri"/>
          <w:sz w:val="24"/>
          <w:szCs w:val="24"/>
        </w:rPr>
      </w:pPr>
      <w:r w:rsidRPr="005F048A">
        <w:rPr>
          <w:rFonts w:eastAsia="Calibri"/>
          <w:sz w:val="24"/>
          <w:szCs w:val="24"/>
        </w:rPr>
        <w:t>9.4.3. В случае неоднократного нарушения сроков оказания Услуг – более двух раз более чем на 5 (пять) календарных дней.</w:t>
      </w:r>
    </w:p>
    <w:p w:rsidR="005F048A" w:rsidRPr="005F048A" w:rsidRDefault="005F048A" w:rsidP="005F048A">
      <w:pPr>
        <w:widowControl w:val="0"/>
        <w:shd w:val="clear" w:color="auto" w:fill="FFFFFF"/>
        <w:spacing w:after="0" w:line="240" w:lineRule="auto"/>
        <w:ind w:firstLine="709"/>
        <w:rPr>
          <w:rFonts w:eastAsia="Calibri"/>
          <w:sz w:val="24"/>
          <w:szCs w:val="24"/>
        </w:rPr>
      </w:pPr>
      <w:r w:rsidRPr="005F048A">
        <w:rPr>
          <w:rFonts w:eastAsia="Calibri"/>
          <w:sz w:val="24"/>
          <w:szCs w:val="24"/>
        </w:rPr>
        <w:t>9.4.4. В случае существенного нарушения требований к качеству оказываемых Услуг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9.4.5. Установления факта предоставления недостоверной (поддельной) независимой гарантии или содержащихся в ней сведений, а также представление независимой гарантии, не соответствующей требованиям Закона о контрактной системе.</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9.4.6. В иных случаях, предусмотренных законодательством Российской Федерации.</w:t>
      </w:r>
    </w:p>
    <w:p w:rsidR="005F048A" w:rsidRPr="005F048A" w:rsidRDefault="005F048A" w:rsidP="005F048A">
      <w:pPr>
        <w:autoSpaceDE w:val="0"/>
        <w:autoSpaceDN w:val="0"/>
        <w:adjustRightInd w:val="0"/>
        <w:spacing w:after="0" w:line="240" w:lineRule="auto"/>
        <w:ind w:firstLine="709"/>
        <w:rPr>
          <w:rFonts w:eastAsia="Calibri"/>
          <w:sz w:val="24"/>
          <w:szCs w:val="24"/>
          <w:lang w:eastAsia="ru-RU"/>
        </w:rPr>
      </w:pPr>
      <w:r w:rsidRPr="005F048A">
        <w:rPr>
          <w:rFonts w:eastAsia="Calibri"/>
          <w:sz w:val="24"/>
          <w:szCs w:val="24"/>
          <w:lang w:eastAsia="ru-RU"/>
        </w:rPr>
        <w:t>9.5. Заказчик обязан принять решение об одностороннем отказе от исполнения Контракта в случаях:</w:t>
      </w:r>
    </w:p>
    <w:p w:rsidR="005F048A" w:rsidRPr="005F048A" w:rsidRDefault="005F048A" w:rsidP="005F048A">
      <w:pPr>
        <w:autoSpaceDE w:val="0"/>
        <w:autoSpaceDN w:val="0"/>
        <w:adjustRightInd w:val="0"/>
        <w:spacing w:after="0" w:line="240" w:lineRule="auto"/>
        <w:ind w:firstLine="709"/>
        <w:rPr>
          <w:rFonts w:eastAsia="Calibri"/>
          <w:sz w:val="24"/>
          <w:szCs w:val="24"/>
          <w:lang w:eastAsia="ru-RU"/>
        </w:rPr>
      </w:pPr>
      <w:r w:rsidRPr="005F048A">
        <w:rPr>
          <w:rFonts w:eastAsia="Calibri"/>
          <w:sz w:val="24"/>
          <w:szCs w:val="24"/>
          <w:lang w:eastAsia="ru-RU"/>
        </w:rPr>
        <w:t>9.5.1. В ходе исполнения Контракта установлено, что Исполнитель и (или) поставляемый в рамках оказания услуг Товар перестали соответствовать установленным извещением об осуществлении закупки и (или) документацией о закупке (если Законом о контрактной системе предусмотрена документация о закупке) требованиям к участникам закупки (за исключением требования, предусмотренного частью 1.1 (при наличии такого требования) статьи 31 Закона о контрактной системе) и (или) поставляемому в рамках оказания услуг Товар.</w:t>
      </w:r>
    </w:p>
    <w:p w:rsidR="005F048A" w:rsidRPr="005F048A" w:rsidRDefault="005F048A" w:rsidP="005F048A">
      <w:pPr>
        <w:autoSpaceDE w:val="0"/>
        <w:autoSpaceDN w:val="0"/>
        <w:adjustRightInd w:val="0"/>
        <w:spacing w:after="0" w:line="240" w:lineRule="auto"/>
        <w:ind w:firstLine="709"/>
        <w:rPr>
          <w:rFonts w:eastAsia="Calibri"/>
          <w:sz w:val="24"/>
          <w:szCs w:val="24"/>
          <w:lang w:eastAsia="ru-RU"/>
        </w:rPr>
      </w:pPr>
      <w:r w:rsidRPr="005F048A">
        <w:rPr>
          <w:rFonts w:eastAsia="Calibri"/>
          <w:sz w:val="24"/>
          <w:szCs w:val="24"/>
          <w:lang w:eastAsia="ru-RU"/>
        </w:rPr>
        <w:t>9.5.2. В ходе исполнения Контракта установлено, что при определении поставщика (подрядчика, исполнителя) Исполнитель представил недостоверную информацию о своем соответствии</w:t>
      </w:r>
      <w:r w:rsidRPr="005F048A">
        <w:rPr>
          <w:rFonts w:ascii="Calibri" w:eastAsia="Calibri" w:hAnsi="Calibri"/>
          <w:sz w:val="22"/>
        </w:rPr>
        <w:t xml:space="preserve"> </w:t>
      </w:r>
      <w:r w:rsidRPr="005F048A">
        <w:rPr>
          <w:rFonts w:eastAsia="Calibri"/>
          <w:sz w:val="24"/>
          <w:szCs w:val="24"/>
          <w:lang w:eastAsia="ru-RU"/>
        </w:rPr>
        <w:t>и (или) соответствии поставляемого в рамках оказания услуг Товара требованиям, указанным в пункте 9.5.1. настоящего Контракта, что позволило ему стать победителем определения поставщика (подрядчика, исполнителя).</w:t>
      </w:r>
    </w:p>
    <w:p w:rsidR="005F048A" w:rsidRPr="005F048A" w:rsidRDefault="005F048A" w:rsidP="005F048A">
      <w:pPr>
        <w:autoSpaceDE w:val="0"/>
        <w:autoSpaceDN w:val="0"/>
        <w:adjustRightInd w:val="0"/>
        <w:spacing w:after="0" w:line="240" w:lineRule="auto"/>
        <w:ind w:firstLine="709"/>
        <w:rPr>
          <w:rFonts w:eastAsia="Calibri"/>
          <w:sz w:val="24"/>
          <w:szCs w:val="24"/>
          <w:lang w:eastAsia="ru-RU"/>
        </w:rPr>
      </w:pPr>
      <w:r w:rsidRPr="005F048A">
        <w:rPr>
          <w:rFonts w:eastAsia="Calibri"/>
          <w:sz w:val="24"/>
          <w:szCs w:val="24"/>
          <w:lang w:eastAsia="ru-RU"/>
        </w:rPr>
        <w:t>9.5.3. В иных случаях, установленных частью 15 статьи 95 Закона о контрактной системе.</w:t>
      </w:r>
    </w:p>
    <w:p w:rsidR="005F048A" w:rsidRPr="005F048A" w:rsidRDefault="005F048A" w:rsidP="005F048A">
      <w:pPr>
        <w:autoSpaceDE w:val="0"/>
        <w:autoSpaceDN w:val="0"/>
        <w:adjustRightInd w:val="0"/>
        <w:spacing w:after="0" w:line="240" w:lineRule="auto"/>
        <w:ind w:firstLine="709"/>
        <w:rPr>
          <w:rFonts w:eastAsia="Calibri"/>
          <w:sz w:val="24"/>
          <w:szCs w:val="24"/>
          <w:lang w:eastAsia="ru-RU"/>
        </w:rPr>
      </w:pPr>
      <w:r w:rsidRPr="005F048A">
        <w:rPr>
          <w:rFonts w:eastAsia="Calibri"/>
          <w:sz w:val="24"/>
          <w:szCs w:val="24"/>
          <w:lang w:eastAsia="ru-RU"/>
        </w:rPr>
        <w:t>9.6.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договора возмездного оказания услуг, договора подряда в случаях, установленных в статье 783 ГК РФ, в том числе в следующих случаях:</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lang w:eastAsia="ru-RU"/>
        </w:rPr>
      </w:pPr>
      <w:r w:rsidRPr="005F048A">
        <w:rPr>
          <w:rFonts w:eastAsia="Calibri"/>
          <w:sz w:val="24"/>
          <w:szCs w:val="24"/>
          <w:lang w:eastAsia="ru-RU"/>
        </w:rPr>
        <w:t>9.6.1. В любое время без указания причин при условии оплаты Исполнителю фактически понесенных им расходов (пункт 1 статьи 782 ГК РФ).</w:t>
      </w:r>
    </w:p>
    <w:p w:rsidR="005F048A" w:rsidRPr="005F048A" w:rsidRDefault="005F048A" w:rsidP="005F048A">
      <w:pPr>
        <w:widowControl w:val="0"/>
        <w:suppressAutoHyphens/>
        <w:spacing w:after="0" w:line="240" w:lineRule="auto"/>
        <w:ind w:firstLine="709"/>
        <w:rPr>
          <w:sz w:val="24"/>
          <w:szCs w:val="24"/>
          <w:lang w:eastAsia="ru-RU"/>
        </w:rPr>
      </w:pPr>
      <w:r w:rsidRPr="005F048A">
        <w:rPr>
          <w:sz w:val="24"/>
          <w:szCs w:val="24"/>
          <w:lang w:eastAsia="ru-RU"/>
        </w:rPr>
        <w:t>9.6.2. </w:t>
      </w:r>
      <w:r w:rsidRPr="005F048A">
        <w:rPr>
          <w:iCs/>
          <w:sz w:val="24"/>
          <w:szCs w:val="24"/>
          <w:lang w:eastAsia="ar-SA"/>
        </w:rPr>
        <w:t>Если Исполнитель не приступает своевременно к исполнению Контракта или оказывает Услуги настолько медленно, что окончание их к сроку становится явно невозможным</w:t>
      </w:r>
      <w:r w:rsidRPr="005F048A">
        <w:rPr>
          <w:sz w:val="24"/>
          <w:szCs w:val="24"/>
          <w:lang w:eastAsia="ar-SA"/>
        </w:rPr>
        <w:t xml:space="preserve"> (пункт 2 статьи 715 ГК РФ)</w:t>
      </w:r>
      <w:r w:rsidRPr="005F048A">
        <w:rPr>
          <w:sz w:val="24"/>
          <w:szCs w:val="24"/>
          <w:lang w:eastAsia="ru-RU"/>
        </w:rPr>
        <w:t>.</w:t>
      </w:r>
    </w:p>
    <w:p w:rsidR="005F048A" w:rsidRPr="005F048A" w:rsidRDefault="005F048A" w:rsidP="005F048A">
      <w:pPr>
        <w:autoSpaceDE w:val="0"/>
        <w:spacing w:after="0" w:line="240" w:lineRule="auto"/>
        <w:ind w:firstLine="709"/>
        <w:rPr>
          <w:rFonts w:eastAsia="Calibri"/>
          <w:iCs/>
          <w:sz w:val="24"/>
          <w:szCs w:val="24"/>
        </w:rPr>
      </w:pPr>
      <w:r w:rsidRPr="005F048A">
        <w:rPr>
          <w:sz w:val="24"/>
          <w:szCs w:val="24"/>
        </w:rPr>
        <w:t>9.6.3. </w:t>
      </w:r>
      <w:r w:rsidRPr="005F048A">
        <w:rPr>
          <w:rFonts w:eastAsia="Calibri"/>
          <w:iCs/>
          <w:sz w:val="24"/>
          <w:szCs w:val="24"/>
        </w:rPr>
        <w:t>Если во время оказания Услуг станет очевидным, что они не будут оказаны надлежащим образом, Заказчик вправе назначить Исполнителю разумный срок для устранения недостатков и при неисполнении Исполнителем в назначенный срок этого требования отказаться от исполнения Контракта (пункт 3 статьи 715 ГК РФ).</w:t>
      </w:r>
    </w:p>
    <w:p w:rsidR="005F048A" w:rsidRPr="005F048A" w:rsidRDefault="005F048A" w:rsidP="005F048A">
      <w:pPr>
        <w:autoSpaceDE w:val="0"/>
        <w:spacing w:after="0" w:line="240" w:lineRule="auto"/>
        <w:ind w:firstLine="709"/>
        <w:rPr>
          <w:rFonts w:eastAsia="Calibri"/>
          <w:iCs/>
          <w:sz w:val="24"/>
          <w:szCs w:val="24"/>
        </w:rPr>
      </w:pPr>
      <w:r w:rsidRPr="005F048A">
        <w:rPr>
          <w:rFonts w:eastAsia="Calibri"/>
          <w:iCs/>
          <w:sz w:val="24"/>
          <w:szCs w:val="24"/>
        </w:rPr>
        <w:t>9.6.4. Если отступления от условий Контракта или иные недостатки результата Услуг в установленный Заказчиком разумный срок не были устранены Исполнителем либо являются существенными и неустранимыми (пункт 3 статьи 723 ГК РФ).</w:t>
      </w:r>
    </w:p>
    <w:p w:rsidR="005F048A" w:rsidRPr="005F048A" w:rsidRDefault="005F048A" w:rsidP="005F048A">
      <w:pPr>
        <w:autoSpaceDE w:val="0"/>
        <w:spacing w:after="0" w:line="240" w:lineRule="auto"/>
        <w:ind w:firstLine="709"/>
        <w:rPr>
          <w:rFonts w:eastAsia="Calibri"/>
          <w:iCs/>
          <w:sz w:val="24"/>
          <w:szCs w:val="24"/>
        </w:rPr>
      </w:pPr>
      <w:r w:rsidRPr="005F048A">
        <w:rPr>
          <w:rFonts w:eastAsia="Calibri"/>
          <w:iCs/>
          <w:sz w:val="24"/>
          <w:szCs w:val="24"/>
        </w:rPr>
        <w:t>9.6.5. Если при нарушении Исполнителем конечного срока оказания Услуг, указанного в Контракте, исполнение Исполнителем Контракта утратило для Заказчика интерес (пункт 3 статьи 708 ГК РФ, пункт 2 статьи 405 ГК РФ).</w:t>
      </w:r>
    </w:p>
    <w:p w:rsidR="005F048A" w:rsidRPr="005F048A" w:rsidRDefault="005F048A" w:rsidP="005F048A">
      <w:pPr>
        <w:autoSpaceDE w:val="0"/>
        <w:autoSpaceDN w:val="0"/>
        <w:adjustRightInd w:val="0"/>
        <w:spacing w:after="0" w:line="240" w:lineRule="auto"/>
        <w:ind w:firstLine="709"/>
        <w:rPr>
          <w:sz w:val="24"/>
          <w:szCs w:val="24"/>
          <w:lang w:eastAsia="ru-RU"/>
        </w:rPr>
      </w:pPr>
      <w:r w:rsidRPr="005F048A">
        <w:rPr>
          <w:sz w:val="24"/>
          <w:szCs w:val="24"/>
          <w:lang w:eastAsia="ru-RU"/>
        </w:rPr>
        <w:t>9.7. Заказчик до принятия решения об одностороннем отказе от исполнения Контракта вправе провести экспертизу оказанных Услуг с привлечением экспертов, экспертных организаций.</w:t>
      </w:r>
    </w:p>
    <w:p w:rsidR="005F048A" w:rsidRPr="005F048A" w:rsidRDefault="005F048A" w:rsidP="005F048A">
      <w:pPr>
        <w:autoSpaceDE w:val="0"/>
        <w:autoSpaceDN w:val="0"/>
        <w:adjustRightInd w:val="0"/>
        <w:spacing w:after="0" w:line="240" w:lineRule="auto"/>
        <w:ind w:firstLine="709"/>
        <w:rPr>
          <w:sz w:val="24"/>
          <w:szCs w:val="24"/>
          <w:lang w:eastAsia="ru-RU"/>
        </w:rPr>
      </w:pPr>
      <w:r w:rsidRPr="005F048A">
        <w:rPr>
          <w:sz w:val="24"/>
          <w:szCs w:val="24"/>
          <w:lang w:eastAsia="ru-RU"/>
        </w:rPr>
        <w:t>Если Заказчиком проведена экспертиза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p>
    <w:p w:rsidR="005F048A" w:rsidRPr="005F048A" w:rsidRDefault="005F048A" w:rsidP="005F048A">
      <w:pPr>
        <w:autoSpaceDE w:val="0"/>
        <w:autoSpaceDN w:val="0"/>
        <w:adjustRightInd w:val="0"/>
        <w:spacing w:after="0" w:line="240" w:lineRule="auto"/>
        <w:ind w:firstLine="709"/>
        <w:rPr>
          <w:rFonts w:eastAsia="Calibri"/>
          <w:sz w:val="24"/>
          <w:szCs w:val="24"/>
        </w:rPr>
      </w:pPr>
      <w:r w:rsidRPr="005F048A">
        <w:rPr>
          <w:rFonts w:eastAsia="Calibri"/>
          <w:sz w:val="24"/>
          <w:szCs w:val="24"/>
        </w:rPr>
        <w:t>9.8. В случае принятия Заказчиком решения об одностороннем отказе от исполнения Контракта, заключенного по результатам проведения электронных процедур, Заказчик руководствуется положениями ст. 95 Закона о контрактной системе.</w:t>
      </w:r>
    </w:p>
    <w:p w:rsidR="005F048A" w:rsidRPr="005F048A" w:rsidRDefault="005F048A" w:rsidP="005F048A">
      <w:pPr>
        <w:spacing w:after="0" w:line="240" w:lineRule="auto"/>
        <w:ind w:firstLine="709"/>
        <w:rPr>
          <w:rFonts w:eastAsia="Calibri"/>
          <w:sz w:val="24"/>
          <w:szCs w:val="24"/>
          <w:lang w:eastAsia="ru-RU"/>
        </w:rPr>
      </w:pPr>
      <w:r w:rsidRPr="005F048A">
        <w:rPr>
          <w:rFonts w:eastAsia="Calibri"/>
          <w:sz w:val="24"/>
          <w:szCs w:val="24"/>
          <w:lang w:eastAsia="ru-RU"/>
        </w:rPr>
        <w:t>9.9. Решение Заказчика об одностороннем отказе от исполнения Контракта вступает в силу и Контракт считается расторгнутым через 10 (десять) календарных дней с даты надлежащего уведомления Заказчиком Исполнителя об одностороннем отказе от исполнения Контракта.</w:t>
      </w:r>
    </w:p>
    <w:p w:rsidR="005F048A" w:rsidRPr="005F048A" w:rsidRDefault="005F048A" w:rsidP="005F048A">
      <w:pPr>
        <w:autoSpaceDE w:val="0"/>
        <w:autoSpaceDN w:val="0"/>
        <w:adjustRightInd w:val="0"/>
        <w:spacing w:after="0" w:line="240" w:lineRule="auto"/>
        <w:ind w:firstLine="709"/>
        <w:rPr>
          <w:rFonts w:eastAsia="Calibri"/>
          <w:sz w:val="24"/>
          <w:szCs w:val="24"/>
          <w:lang w:eastAsia="ru-RU"/>
        </w:rPr>
      </w:pPr>
      <w:r w:rsidRPr="005F048A">
        <w:rPr>
          <w:rFonts w:eastAsia="Calibri"/>
          <w:sz w:val="24"/>
          <w:szCs w:val="24"/>
          <w:lang w:eastAsia="ru-RU"/>
        </w:rPr>
        <w:t xml:space="preserve">9.10. Заказчик обязан отменить не вступившее в силу решение об одностороннем отказе от исполнения Контракта, если в течение 10 (десяти) календарных дней с даты надлежащего уведомления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w:t>
      </w:r>
      <w:hyperlink r:id="rId15" w:history="1">
        <w:r w:rsidRPr="005F048A">
          <w:rPr>
            <w:rFonts w:eastAsia="Calibri"/>
            <w:sz w:val="24"/>
            <w:szCs w:val="24"/>
            <w:lang w:eastAsia="ru-RU"/>
          </w:rPr>
          <w:t>п. 9.7</w:t>
        </w:r>
      </w:hyperlink>
      <w:r w:rsidRPr="005F048A">
        <w:rPr>
          <w:rFonts w:eastAsia="Calibri"/>
          <w:sz w:val="24"/>
          <w:szCs w:val="24"/>
          <w:lang w:eastAsia="ru-RU"/>
        </w:rPr>
        <w:t xml:space="preserve"> Контракта. Данное правило не применяется в случае повторного нарушения Исполнителем условий Контракта, которые в соответствии с законодательством Российской Федерации являются основанием для одностороннего отказа Заказчика от исполнения Контракта.</w:t>
      </w:r>
    </w:p>
    <w:p w:rsidR="005F048A" w:rsidRPr="005F048A" w:rsidRDefault="005F048A" w:rsidP="005F048A">
      <w:pPr>
        <w:spacing w:after="0" w:line="240" w:lineRule="auto"/>
        <w:ind w:firstLine="709"/>
        <w:rPr>
          <w:sz w:val="24"/>
          <w:lang w:eastAsia="ru-RU"/>
        </w:rPr>
      </w:pPr>
      <w:r w:rsidRPr="005F048A">
        <w:rPr>
          <w:sz w:val="24"/>
          <w:lang w:eastAsia="ru-RU"/>
        </w:rPr>
        <w:t>9.11.В случае отмены Заказчиком не вступившего в силу решения об одностороннем отказе от исполнения контракта, размещенного в единой информационной системе в соответствии с п.9.8 Контракта, заказчик не позднее одного дня, следующего за днем такой отмены, формирует с использованием единой информационной системы извещение об отмене решения об одностороннем отказе от исполнения контракта, подписывает его усиленной электронной подписью лица, имеющего право действовать от имени заказчика, и размещает такое извещение в единой информационной системе.</w:t>
      </w:r>
    </w:p>
    <w:p w:rsidR="005F048A" w:rsidRPr="005F048A" w:rsidRDefault="005F048A" w:rsidP="005F048A">
      <w:pPr>
        <w:spacing w:after="0" w:line="240" w:lineRule="auto"/>
        <w:ind w:firstLine="709"/>
        <w:rPr>
          <w:rFonts w:eastAsia="Calibri"/>
          <w:spacing w:val="1"/>
          <w:sz w:val="24"/>
          <w:szCs w:val="24"/>
        </w:rPr>
      </w:pPr>
      <w:r w:rsidRPr="005F048A">
        <w:rPr>
          <w:rFonts w:eastAsia="Calibri"/>
          <w:spacing w:val="1"/>
          <w:sz w:val="24"/>
          <w:szCs w:val="24"/>
        </w:rPr>
        <w:t>9.12. Исполнитель вправе принять решение об одностороннем отказе от исполнения Контракта в соответствии с законодательством Российской Федерации.</w:t>
      </w:r>
    </w:p>
    <w:p w:rsidR="005F048A" w:rsidRPr="005F048A" w:rsidRDefault="005F048A" w:rsidP="005F048A">
      <w:pPr>
        <w:widowControl w:val="0"/>
        <w:autoSpaceDE w:val="0"/>
        <w:autoSpaceDN w:val="0"/>
        <w:adjustRightInd w:val="0"/>
        <w:spacing w:after="0" w:line="240" w:lineRule="auto"/>
        <w:jc w:val="center"/>
        <w:rPr>
          <w:rFonts w:eastAsia="Calibri"/>
          <w:b/>
          <w:sz w:val="24"/>
          <w:szCs w:val="24"/>
        </w:rPr>
      </w:pPr>
    </w:p>
    <w:p w:rsidR="005F048A" w:rsidRPr="005F048A" w:rsidRDefault="005F048A" w:rsidP="005F048A">
      <w:pPr>
        <w:widowControl w:val="0"/>
        <w:autoSpaceDE w:val="0"/>
        <w:autoSpaceDN w:val="0"/>
        <w:adjustRightInd w:val="0"/>
        <w:spacing w:after="0" w:line="240" w:lineRule="auto"/>
        <w:jc w:val="center"/>
        <w:rPr>
          <w:rFonts w:eastAsia="Calibri"/>
          <w:b/>
          <w:sz w:val="24"/>
          <w:szCs w:val="24"/>
        </w:rPr>
      </w:pPr>
      <w:r w:rsidRPr="005F048A">
        <w:rPr>
          <w:rFonts w:eastAsia="Calibri"/>
          <w:b/>
          <w:sz w:val="24"/>
          <w:szCs w:val="24"/>
        </w:rPr>
        <w:t>10. Порядок урегулирования споров</w:t>
      </w:r>
    </w:p>
    <w:p w:rsidR="005F048A" w:rsidRPr="005F048A" w:rsidRDefault="005F048A" w:rsidP="005F048A">
      <w:pPr>
        <w:widowControl w:val="0"/>
        <w:autoSpaceDE w:val="0"/>
        <w:autoSpaceDN w:val="0"/>
        <w:adjustRightInd w:val="0"/>
        <w:spacing w:after="0" w:line="240" w:lineRule="auto"/>
        <w:jc w:val="center"/>
        <w:rPr>
          <w:rFonts w:eastAsia="Calibri"/>
          <w:sz w:val="24"/>
          <w:szCs w:val="24"/>
        </w:rPr>
      </w:pP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10.1. Все споры и разногласия, возникшие в связи с исполнением Контракта, его изменением, расторжением или признанием недействительным, Стороны будут стремиться решить путем переговоров.</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10.2. В случае недостижения взаимного согласия все споры по Контракту разрешаются в Арбитражном суде Новосибирской области.</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10.3. До передачи спора на разрешение Арбитражного суда Новосибирской области Стороны примут меры к его урегулированию в претензионном порядке. Претензия должна быть направлена в письменном виде. По полученной претензии Сторона обязана дать письменный ответ по существу в срок не позднее 10 (десяти) рабочих дней с даты ее получения.</w:t>
      </w:r>
    </w:p>
    <w:p w:rsidR="005F048A" w:rsidRPr="005F048A" w:rsidRDefault="005F048A" w:rsidP="005F048A">
      <w:pPr>
        <w:autoSpaceDE w:val="0"/>
        <w:autoSpaceDN w:val="0"/>
        <w:spacing w:after="0" w:line="240" w:lineRule="auto"/>
        <w:jc w:val="center"/>
        <w:rPr>
          <w:rFonts w:eastAsia="Calibri"/>
          <w:sz w:val="24"/>
          <w:szCs w:val="24"/>
        </w:rPr>
      </w:pPr>
    </w:p>
    <w:p w:rsidR="005F048A" w:rsidRPr="005F048A" w:rsidRDefault="005F048A" w:rsidP="005F048A">
      <w:pPr>
        <w:autoSpaceDE w:val="0"/>
        <w:autoSpaceDN w:val="0"/>
        <w:spacing w:after="0" w:line="240" w:lineRule="auto"/>
        <w:jc w:val="center"/>
        <w:rPr>
          <w:rFonts w:eastAsia="Calibri"/>
          <w:b/>
          <w:sz w:val="24"/>
          <w:szCs w:val="24"/>
        </w:rPr>
      </w:pPr>
      <w:r w:rsidRPr="005F048A">
        <w:rPr>
          <w:rFonts w:eastAsia="Calibri"/>
          <w:b/>
          <w:sz w:val="24"/>
          <w:szCs w:val="24"/>
        </w:rPr>
        <w:t>11. Прочие условия</w:t>
      </w:r>
    </w:p>
    <w:p w:rsidR="005F048A" w:rsidRPr="005F048A" w:rsidRDefault="005F048A" w:rsidP="005F048A">
      <w:pPr>
        <w:autoSpaceDE w:val="0"/>
        <w:autoSpaceDN w:val="0"/>
        <w:spacing w:after="0" w:line="240" w:lineRule="auto"/>
        <w:jc w:val="center"/>
        <w:rPr>
          <w:rFonts w:eastAsia="Calibri"/>
          <w:sz w:val="24"/>
          <w:szCs w:val="24"/>
        </w:rPr>
      </w:pPr>
    </w:p>
    <w:p w:rsidR="005F048A" w:rsidRPr="005F048A" w:rsidRDefault="005F048A" w:rsidP="005F048A">
      <w:pPr>
        <w:spacing w:after="0" w:line="240" w:lineRule="auto"/>
        <w:ind w:firstLine="709"/>
        <w:rPr>
          <w:rFonts w:eastAsia="Calibri"/>
          <w:sz w:val="24"/>
          <w:szCs w:val="24"/>
        </w:rPr>
      </w:pPr>
      <w:r w:rsidRPr="005F048A">
        <w:rPr>
          <w:rFonts w:eastAsia="Calibri"/>
          <w:sz w:val="24"/>
          <w:szCs w:val="24"/>
        </w:rPr>
        <w:t xml:space="preserve">11.1. Все уведомления Сторон, связанные с исполнением Контракта, направляются в письменной форме по почте заказным письмом с уведомлением о вручении по адресу Стороны, указанному в Контракте, или с использованием факсимильной связи, электронной почты с   последующим представлением оригинала. В случае направления уведомлений с использованием почты датой получения уведомления </w:t>
      </w:r>
      <w:r w:rsidRPr="005F048A">
        <w:rPr>
          <w:rFonts w:eastAsia="Calibri"/>
          <w:sz w:val="24"/>
          <w:szCs w:val="24"/>
          <w:lang w:eastAsia="ru-RU"/>
        </w:rPr>
        <w:t xml:space="preserve">признается дата получения отправляющей Стороной подтверждения о вручении второй Стороне указанного уведомления либо дата получения Стороной информации об отсутствии адресата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14 (четырнадцати) календарных дней с даты направления уведомления по почте заказным письмом с уведомлением о вручении. </w:t>
      </w:r>
      <w:r w:rsidRPr="005F048A">
        <w:rPr>
          <w:rFonts w:eastAsia="Calibri"/>
          <w:sz w:val="24"/>
          <w:szCs w:val="24"/>
        </w:rPr>
        <w:t>В случае отправления уведомлений посредством факсимильной связи и электронной почты уведомления считаются полученными Стороной в день их отправки.</w:t>
      </w:r>
    </w:p>
    <w:p w:rsidR="005F048A" w:rsidRPr="005F048A" w:rsidRDefault="005F048A" w:rsidP="005F048A">
      <w:pPr>
        <w:spacing w:after="0" w:line="240" w:lineRule="auto"/>
        <w:ind w:firstLine="709"/>
        <w:rPr>
          <w:rFonts w:eastAsia="Calibri"/>
          <w:sz w:val="24"/>
          <w:szCs w:val="24"/>
        </w:rPr>
      </w:pPr>
      <w:r w:rsidRPr="005F048A">
        <w:rPr>
          <w:rFonts w:eastAsia="Calibri"/>
          <w:sz w:val="24"/>
          <w:szCs w:val="24"/>
        </w:rPr>
        <w:t>11.2. В случае обмена документами при применении мер ответственности и совершении иных действий в связи с нарушением Сторонами условий Контракта такой обмен осуществляется Сторонами с использованием единой информационной системы путем направления электронных уведомлений. Такие уведомления формируются с использованием единой информационной системы, подписываются усиленной электронной подписью лица, имеющего право действовать от имени Заказчика, Исполнителя, и размещаются в единой информационной системе.</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lang w:val="x-none"/>
        </w:rPr>
      </w:pPr>
      <w:r w:rsidRPr="005F048A">
        <w:rPr>
          <w:rFonts w:eastAsia="Calibri"/>
          <w:sz w:val="24"/>
          <w:szCs w:val="24"/>
        </w:rPr>
        <w:t>11.3.  Контракт заключен в электронной форме в порядке, предусмотренном статьей 51 Закона о контрактной системе.</w:t>
      </w:r>
    </w:p>
    <w:p w:rsidR="005F048A" w:rsidRPr="005F048A" w:rsidRDefault="005F048A" w:rsidP="005F048A">
      <w:pPr>
        <w:widowControl w:val="0"/>
        <w:tabs>
          <w:tab w:val="left" w:pos="709"/>
        </w:tabs>
        <w:autoSpaceDE w:val="0"/>
        <w:autoSpaceDN w:val="0"/>
        <w:adjustRightInd w:val="0"/>
        <w:spacing w:after="0" w:line="240" w:lineRule="auto"/>
        <w:ind w:firstLine="709"/>
        <w:rPr>
          <w:rFonts w:eastAsia="Calibri"/>
          <w:sz w:val="24"/>
          <w:szCs w:val="24"/>
        </w:rPr>
      </w:pPr>
      <w:r w:rsidRPr="005F048A">
        <w:rPr>
          <w:rFonts w:eastAsia="Calibri"/>
          <w:sz w:val="24"/>
          <w:szCs w:val="24"/>
        </w:rPr>
        <w:t>11.4. В случае перемены Заказчика по Контракту права и обязанности Заказчика по Контракту переходят к новому заказчику в том же объеме и на тех же условиях.</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11.5. При исполнении Контракта не допускается перемена Исполнителя, за исключением случаев, если новый исполнитель является правопреемником Исполнителя по Контракту вследствие реорганизации юридического лица в форме преобразования, слияния или присоединения.</w:t>
      </w:r>
    </w:p>
    <w:p w:rsidR="005F048A" w:rsidRPr="005F048A" w:rsidRDefault="005F048A" w:rsidP="005F048A">
      <w:pPr>
        <w:widowControl w:val="0"/>
        <w:autoSpaceDE w:val="0"/>
        <w:autoSpaceDN w:val="0"/>
        <w:adjustRightInd w:val="0"/>
        <w:spacing w:after="0" w:line="240" w:lineRule="auto"/>
        <w:ind w:firstLine="709"/>
        <w:rPr>
          <w:rFonts w:eastAsia="Calibri"/>
          <w:sz w:val="24"/>
          <w:szCs w:val="24"/>
        </w:rPr>
      </w:pPr>
      <w:r w:rsidRPr="005F048A">
        <w:rPr>
          <w:rFonts w:eastAsia="Calibri"/>
          <w:sz w:val="24"/>
          <w:szCs w:val="24"/>
        </w:rPr>
        <w:t>11.6. Во всем, что не предусмотрено Контрактом, Стороны руководствуются законодательством Российской Федерации.</w:t>
      </w:r>
    </w:p>
    <w:p w:rsidR="005F048A" w:rsidRPr="005F048A" w:rsidRDefault="005F048A" w:rsidP="005F048A">
      <w:pPr>
        <w:widowControl w:val="0"/>
        <w:autoSpaceDE w:val="0"/>
        <w:autoSpaceDN w:val="0"/>
        <w:adjustRightInd w:val="0"/>
        <w:spacing w:after="0" w:line="240" w:lineRule="auto"/>
        <w:ind w:firstLine="709"/>
        <w:rPr>
          <w:rFonts w:eastAsia="Calibri"/>
          <w:i/>
          <w:color w:val="FF0000"/>
          <w:sz w:val="24"/>
          <w:szCs w:val="24"/>
          <w:u w:val="single"/>
        </w:rPr>
      </w:pPr>
      <w:r w:rsidRPr="005F048A">
        <w:rPr>
          <w:rFonts w:eastAsia="Calibri"/>
          <w:sz w:val="24"/>
          <w:szCs w:val="24"/>
        </w:rPr>
        <w:t xml:space="preserve">11.7. </w:t>
      </w:r>
      <w:r w:rsidRPr="005F048A">
        <w:rPr>
          <w:color w:val="000000"/>
          <w:sz w:val="24"/>
          <w:szCs w:val="24"/>
          <w:lang w:eastAsia="ru-RU"/>
        </w:rPr>
        <w:t>Ответственное должностное лицо Заказчика: Скипин Сергей Владимирович, тел.: (383) 296-99-34, e-mail: svserg@nso.ru.</w:t>
      </w:r>
    </w:p>
    <w:p w:rsidR="005F048A" w:rsidRPr="005F048A" w:rsidRDefault="005F048A" w:rsidP="005F048A">
      <w:pPr>
        <w:widowControl w:val="0"/>
        <w:tabs>
          <w:tab w:val="left" w:pos="709"/>
        </w:tabs>
        <w:autoSpaceDE w:val="0"/>
        <w:autoSpaceDN w:val="0"/>
        <w:adjustRightInd w:val="0"/>
        <w:spacing w:after="0" w:line="240" w:lineRule="auto"/>
        <w:jc w:val="center"/>
        <w:rPr>
          <w:rFonts w:eastAsia="Calibri"/>
          <w:b/>
          <w:sz w:val="24"/>
          <w:szCs w:val="24"/>
        </w:rPr>
      </w:pPr>
    </w:p>
    <w:p w:rsidR="005F048A" w:rsidRPr="005F048A" w:rsidRDefault="005F048A" w:rsidP="005F048A">
      <w:pPr>
        <w:widowControl w:val="0"/>
        <w:tabs>
          <w:tab w:val="left" w:pos="709"/>
        </w:tabs>
        <w:autoSpaceDE w:val="0"/>
        <w:autoSpaceDN w:val="0"/>
        <w:adjustRightInd w:val="0"/>
        <w:spacing w:after="0" w:line="240" w:lineRule="auto"/>
        <w:jc w:val="center"/>
        <w:rPr>
          <w:rFonts w:eastAsia="Calibri"/>
          <w:b/>
          <w:sz w:val="24"/>
          <w:szCs w:val="24"/>
        </w:rPr>
      </w:pPr>
      <w:r w:rsidRPr="005F048A">
        <w:rPr>
          <w:rFonts w:eastAsia="Calibri"/>
          <w:b/>
          <w:sz w:val="24"/>
          <w:szCs w:val="24"/>
        </w:rPr>
        <w:t>12. Приложения</w:t>
      </w:r>
    </w:p>
    <w:p w:rsidR="005F048A" w:rsidRPr="005F048A" w:rsidRDefault="005F048A" w:rsidP="005F048A">
      <w:pPr>
        <w:widowControl w:val="0"/>
        <w:tabs>
          <w:tab w:val="left" w:pos="709"/>
        </w:tabs>
        <w:autoSpaceDE w:val="0"/>
        <w:autoSpaceDN w:val="0"/>
        <w:adjustRightInd w:val="0"/>
        <w:spacing w:after="0" w:line="240" w:lineRule="auto"/>
        <w:jc w:val="center"/>
        <w:rPr>
          <w:rFonts w:eastAsia="Calibri"/>
          <w:b/>
          <w:sz w:val="24"/>
          <w:szCs w:val="24"/>
        </w:rPr>
      </w:pPr>
    </w:p>
    <w:p w:rsidR="005F048A" w:rsidRPr="005F048A" w:rsidRDefault="005F048A" w:rsidP="005F048A">
      <w:pPr>
        <w:widowControl w:val="0"/>
        <w:tabs>
          <w:tab w:val="left" w:pos="709"/>
        </w:tabs>
        <w:autoSpaceDE w:val="0"/>
        <w:autoSpaceDN w:val="0"/>
        <w:adjustRightInd w:val="0"/>
        <w:spacing w:after="0" w:line="240" w:lineRule="auto"/>
        <w:ind w:firstLine="709"/>
        <w:rPr>
          <w:rFonts w:eastAsia="Calibri"/>
          <w:sz w:val="24"/>
          <w:szCs w:val="24"/>
        </w:rPr>
      </w:pPr>
      <w:r w:rsidRPr="005F048A">
        <w:rPr>
          <w:rFonts w:eastAsia="Calibri"/>
          <w:sz w:val="24"/>
          <w:szCs w:val="24"/>
        </w:rPr>
        <w:t>12.1. Неотъемлемыми частями Контракта являются следующие приложения:</w:t>
      </w:r>
    </w:p>
    <w:p w:rsidR="005F048A" w:rsidRPr="005F048A" w:rsidRDefault="005F048A" w:rsidP="005F048A">
      <w:pPr>
        <w:widowControl w:val="0"/>
        <w:tabs>
          <w:tab w:val="left" w:pos="709"/>
        </w:tabs>
        <w:autoSpaceDE w:val="0"/>
        <w:autoSpaceDN w:val="0"/>
        <w:adjustRightInd w:val="0"/>
        <w:spacing w:after="0" w:line="240" w:lineRule="auto"/>
        <w:ind w:firstLine="709"/>
        <w:rPr>
          <w:rFonts w:eastAsia="Calibri"/>
          <w:sz w:val="24"/>
          <w:szCs w:val="24"/>
        </w:rPr>
      </w:pPr>
      <w:r w:rsidRPr="005F048A">
        <w:rPr>
          <w:rFonts w:eastAsia="Calibri"/>
          <w:sz w:val="24"/>
          <w:szCs w:val="24"/>
        </w:rPr>
        <w:t>приложение № 1 «Описание объекта закупки»;</w:t>
      </w:r>
    </w:p>
    <w:p w:rsidR="005F048A" w:rsidRPr="005F048A" w:rsidRDefault="005F048A" w:rsidP="005F048A">
      <w:pPr>
        <w:widowControl w:val="0"/>
        <w:tabs>
          <w:tab w:val="left" w:pos="709"/>
        </w:tabs>
        <w:autoSpaceDE w:val="0"/>
        <w:autoSpaceDN w:val="0"/>
        <w:adjustRightInd w:val="0"/>
        <w:spacing w:after="0" w:line="240" w:lineRule="auto"/>
        <w:ind w:firstLine="709"/>
        <w:rPr>
          <w:rFonts w:eastAsia="Calibri"/>
          <w:sz w:val="24"/>
          <w:szCs w:val="24"/>
        </w:rPr>
      </w:pPr>
      <w:r w:rsidRPr="005F048A">
        <w:rPr>
          <w:rFonts w:eastAsia="Calibri"/>
          <w:sz w:val="24"/>
          <w:szCs w:val="24"/>
        </w:rPr>
        <w:t>приложение № 2 «Спецификация»;</w:t>
      </w:r>
    </w:p>
    <w:p w:rsidR="005F048A" w:rsidRPr="005F048A" w:rsidRDefault="005F048A" w:rsidP="005F048A">
      <w:pPr>
        <w:widowControl w:val="0"/>
        <w:tabs>
          <w:tab w:val="left" w:pos="709"/>
        </w:tabs>
        <w:autoSpaceDE w:val="0"/>
        <w:autoSpaceDN w:val="0"/>
        <w:adjustRightInd w:val="0"/>
        <w:spacing w:after="0" w:line="240" w:lineRule="auto"/>
        <w:ind w:firstLine="709"/>
        <w:rPr>
          <w:rFonts w:eastAsia="Calibri"/>
          <w:sz w:val="24"/>
          <w:szCs w:val="24"/>
        </w:rPr>
      </w:pPr>
      <w:r w:rsidRPr="005F048A">
        <w:rPr>
          <w:rFonts w:eastAsia="Calibri"/>
          <w:sz w:val="24"/>
          <w:szCs w:val="24"/>
        </w:rPr>
        <w:t xml:space="preserve">приложение № 3 «График исполнения этапов по Контракту». </w:t>
      </w:r>
    </w:p>
    <w:p w:rsidR="005F048A" w:rsidRPr="005F048A" w:rsidRDefault="005F048A" w:rsidP="005F048A">
      <w:pPr>
        <w:widowControl w:val="0"/>
        <w:spacing w:after="0" w:line="240" w:lineRule="auto"/>
        <w:jc w:val="center"/>
        <w:rPr>
          <w:rFonts w:eastAsia="Calibri"/>
          <w:sz w:val="24"/>
          <w:szCs w:val="24"/>
        </w:rPr>
      </w:pPr>
    </w:p>
    <w:p w:rsidR="005F048A" w:rsidRPr="005F048A" w:rsidRDefault="005F048A" w:rsidP="005F048A">
      <w:pPr>
        <w:widowControl w:val="0"/>
        <w:spacing w:after="0" w:line="240" w:lineRule="auto"/>
        <w:jc w:val="center"/>
        <w:rPr>
          <w:rFonts w:eastAsia="Calibri"/>
          <w:b/>
          <w:sz w:val="24"/>
          <w:szCs w:val="24"/>
        </w:rPr>
      </w:pPr>
      <w:r w:rsidRPr="005F048A">
        <w:rPr>
          <w:rFonts w:eastAsia="Calibri"/>
          <w:b/>
          <w:sz w:val="24"/>
          <w:szCs w:val="24"/>
        </w:rPr>
        <w:t>13. Адреса, реквизиты и подписи Сторон</w:t>
      </w:r>
    </w:p>
    <w:p w:rsidR="005F048A" w:rsidRPr="005F048A" w:rsidRDefault="005F048A" w:rsidP="005F048A">
      <w:pPr>
        <w:widowControl w:val="0"/>
        <w:spacing w:after="0" w:line="240" w:lineRule="auto"/>
        <w:jc w:val="center"/>
        <w:rPr>
          <w:rFonts w:eastAsia="Calibri"/>
          <w:b/>
          <w:sz w:val="24"/>
          <w:szCs w:val="24"/>
        </w:rPr>
      </w:pPr>
    </w:p>
    <w:tbl>
      <w:tblPr>
        <w:tblW w:w="8923" w:type="dxa"/>
        <w:tblInd w:w="108" w:type="dxa"/>
        <w:tblLook w:val="04A0" w:firstRow="1" w:lastRow="0" w:firstColumn="1" w:lastColumn="0" w:noHBand="0" w:noVBand="1"/>
      </w:tblPr>
      <w:tblGrid>
        <w:gridCol w:w="4570"/>
        <w:gridCol w:w="992"/>
        <w:gridCol w:w="3361"/>
      </w:tblGrid>
      <w:tr w:rsidR="005F048A" w:rsidRPr="005F048A" w:rsidTr="007C586F">
        <w:trPr>
          <w:trHeight w:val="267"/>
        </w:trPr>
        <w:tc>
          <w:tcPr>
            <w:tcW w:w="4570" w:type="dxa"/>
            <w:hideMark/>
          </w:tcPr>
          <w:p w:rsidR="005F048A" w:rsidRPr="005F048A" w:rsidRDefault="005F048A" w:rsidP="005F048A">
            <w:pPr>
              <w:widowControl w:val="0"/>
              <w:spacing w:after="0" w:line="240" w:lineRule="auto"/>
              <w:jc w:val="left"/>
              <w:rPr>
                <w:rFonts w:eastAsia="Calibri"/>
                <w:sz w:val="24"/>
                <w:szCs w:val="24"/>
              </w:rPr>
            </w:pPr>
            <w:r w:rsidRPr="005F048A">
              <w:rPr>
                <w:rFonts w:eastAsia="Calibri"/>
                <w:sz w:val="24"/>
                <w:szCs w:val="24"/>
              </w:rPr>
              <w:t>Заказчик</w:t>
            </w:r>
          </w:p>
          <w:p w:rsidR="005F048A" w:rsidRPr="005F048A" w:rsidRDefault="005F048A" w:rsidP="005F048A">
            <w:pPr>
              <w:widowControl w:val="0"/>
              <w:tabs>
                <w:tab w:val="num" w:pos="0"/>
              </w:tabs>
              <w:autoSpaceDE w:val="0"/>
              <w:spacing w:after="0" w:line="240" w:lineRule="auto"/>
              <w:jc w:val="left"/>
              <w:rPr>
                <w:sz w:val="24"/>
                <w:szCs w:val="24"/>
                <w:lang w:eastAsia="ru-RU"/>
              </w:rPr>
            </w:pPr>
            <w:r w:rsidRPr="005F048A">
              <w:rPr>
                <w:sz w:val="24"/>
                <w:szCs w:val="24"/>
                <w:lang w:eastAsia="ru-RU"/>
              </w:rPr>
              <w:t>Государственное бюджетное учреждение Новосибирской области «Центр информационных технологий Новосибирской области»</w:t>
            </w:r>
          </w:p>
          <w:p w:rsidR="005F048A" w:rsidRPr="005F048A" w:rsidRDefault="005F048A" w:rsidP="005F048A">
            <w:pPr>
              <w:widowControl w:val="0"/>
              <w:tabs>
                <w:tab w:val="num" w:pos="0"/>
              </w:tabs>
              <w:autoSpaceDE w:val="0"/>
              <w:spacing w:after="0" w:line="240" w:lineRule="auto"/>
              <w:jc w:val="left"/>
              <w:rPr>
                <w:sz w:val="24"/>
                <w:szCs w:val="24"/>
                <w:lang w:eastAsia="ru-RU"/>
              </w:rPr>
            </w:pPr>
            <w:r w:rsidRPr="005F048A">
              <w:rPr>
                <w:sz w:val="24"/>
                <w:szCs w:val="24"/>
                <w:lang w:eastAsia="ru-RU"/>
              </w:rPr>
              <w:t xml:space="preserve">ОГРН 1135476155430, </w:t>
            </w:r>
          </w:p>
          <w:p w:rsidR="005F048A" w:rsidRPr="005F048A" w:rsidRDefault="005F048A" w:rsidP="005F048A">
            <w:pPr>
              <w:widowControl w:val="0"/>
              <w:tabs>
                <w:tab w:val="num" w:pos="0"/>
              </w:tabs>
              <w:autoSpaceDE w:val="0"/>
              <w:spacing w:after="0" w:line="240" w:lineRule="auto"/>
              <w:jc w:val="left"/>
              <w:rPr>
                <w:sz w:val="24"/>
                <w:szCs w:val="24"/>
                <w:lang w:eastAsia="ru-RU"/>
              </w:rPr>
            </w:pPr>
            <w:r w:rsidRPr="005F048A">
              <w:rPr>
                <w:sz w:val="24"/>
                <w:szCs w:val="24"/>
                <w:lang w:eastAsia="ru-RU"/>
              </w:rPr>
              <w:t>ОКТМО 50701000</w:t>
            </w:r>
          </w:p>
          <w:p w:rsidR="005F048A" w:rsidRPr="005F048A" w:rsidRDefault="005F048A" w:rsidP="005F048A">
            <w:pPr>
              <w:widowControl w:val="0"/>
              <w:tabs>
                <w:tab w:val="num" w:pos="0"/>
              </w:tabs>
              <w:autoSpaceDE w:val="0"/>
              <w:spacing w:after="0" w:line="240" w:lineRule="auto"/>
              <w:jc w:val="left"/>
              <w:rPr>
                <w:sz w:val="24"/>
                <w:szCs w:val="24"/>
                <w:lang w:eastAsia="ru-RU"/>
              </w:rPr>
            </w:pPr>
            <w:r w:rsidRPr="005F048A">
              <w:rPr>
                <w:sz w:val="24"/>
                <w:szCs w:val="24"/>
                <w:lang w:eastAsia="ru-RU"/>
              </w:rPr>
              <w:t>Место нахождения: 630007, г. Новосибирск, ул.Свердлова,14</w:t>
            </w:r>
          </w:p>
          <w:p w:rsidR="005F048A" w:rsidRPr="005F048A" w:rsidRDefault="005F048A" w:rsidP="005F048A">
            <w:pPr>
              <w:widowControl w:val="0"/>
              <w:tabs>
                <w:tab w:val="num" w:pos="0"/>
              </w:tabs>
              <w:autoSpaceDE w:val="0"/>
              <w:spacing w:after="0" w:line="240" w:lineRule="auto"/>
              <w:jc w:val="left"/>
              <w:rPr>
                <w:sz w:val="24"/>
                <w:szCs w:val="24"/>
                <w:lang w:eastAsia="ru-RU"/>
              </w:rPr>
            </w:pPr>
            <w:r w:rsidRPr="005F048A">
              <w:rPr>
                <w:sz w:val="24"/>
                <w:szCs w:val="24"/>
                <w:lang w:eastAsia="ru-RU"/>
              </w:rPr>
              <w:t>Почтовый адрес: 630007, г. Новосибирск, ул.Свердлова,14</w:t>
            </w:r>
          </w:p>
          <w:p w:rsidR="005F048A" w:rsidRPr="005F048A" w:rsidRDefault="005F048A" w:rsidP="005F048A">
            <w:pPr>
              <w:widowControl w:val="0"/>
              <w:autoSpaceDE w:val="0"/>
              <w:autoSpaceDN w:val="0"/>
              <w:adjustRightInd w:val="0"/>
              <w:spacing w:after="0" w:line="240" w:lineRule="auto"/>
              <w:jc w:val="left"/>
              <w:rPr>
                <w:rFonts w:eastAsia="Calibri"/>
                <w:sz w:val="24"/>
                <w:szCs w:val="24"/>
              </w:rPr>
            </w:pPr>
            <w:r w:rsidRPr="005F048A">
              <w:rPr>
                <w:rFonts w:eastAsia="Calibri"/>
                <w:sz w:val="24"/>
                <w:szCs w:val="24"/>
              </w:rPr>
              <w:t>Эл. почта: citinfo@nso.ru</w:t>
            </w:r>
          </w:p>
          <w:p w:rsidR="005F048A" w:rsidRPr="005F048A" w:rsidRDefault="005F048A" w:rsidP="005F048A">
            <w:pPr>
              <w:widowControl w:val="0"/>
              <w:tabs>
                <w:tab w:val="num" w:pos="0"/>
              </w:tabs>
              <w:autoSpaceDE w:val="0"/>
              <w:spacing w:after="0" w:line="240" w:lineRule="auto"/>
              <w:jc w:val="left"/>
              <w:rPr>
                <w:sz w:val="24"/>
                <w:szCs w:val="24"/>
                <w:lang w:eastAsia="ru-RU"/>
              </w:rPr>
            </w:pPr>
            <w:r w:rsidRPr="005F048A">
              <w:rPr>
                <w:sz w:val="24"/>
                <w:szCs w:val="24"/>
                <w:lang w:eastAsia="ru-RU"/>
              </w:rPr>
              <w:t>ИНН 5406762016/КПП 540601001</w:t>
            </w:r>
          </w:p>
          <w:p w:rsidR="005F048A" w:rsidRPr="005F048A" w:rsidRDefault="005F048A" w:rsidP="005F048A">
            <w:pPr>
              <w:widowControl w:val="0"/>
              <w:tabs>
                <w:tab w:val="num" w:pos="0"/>
              </w:tabs>
              <w:autoSpaceDE w:val="0"/>
              <w:spacing w:after="0" w:line="240" w:lineRule="auto"/>
              <w:jc w:val="left"/>
              <w:rPr>
                <w:sz w:val="24"/>
                <w:szCs w:val="24"/>
                <w:lang w:eastAsia="ru-RU"/>
              </w:rPr>
            </w:pPr>
            <w:r w:rsidRPr="005F048A">
              <w:rPr>
                <w:sz w:val="24"/>
                <w:szCs w:val="24"/>
                <w:lang w:eastAsia="ru-RU"/>
              </w:rPr>
              <w:t>Платежные реквизиты:</w:t>
            </w:r>
          </w:p>
          <w:p w:rsidR="005F048A" w:rsidRPr="005F048A" w:rsidRDefault="005F048A" w:rsidP="005F048A">
            <w:pPr>
              <w:widowControl w:val="0"/>
              <w:tabs>
                <w:tab w:val="num" w:pos="0"/>
              </w:tabs>
              <w:autoSpaceDE w:val="0"/>
              <w:spacing w:after="0" w:line="240" w:lineRule="auto"/>
              <w:jc w:val="left"/>
              <w:rPr>
                <w:sz w:val="24"/>
                <w:szCs w:val="24"/>
                <w:lang w:eastAsia="ru-RU"/>
              </w:rPr>
            </w:pPr>
            <w:r w:rsidRPr="005F048A">
              <w:rPr>
                <w:sz w:val="24"/>
                <w:szCs w:val="24"/>
                <w:lang w:eastAsia="ru-RU"/>
              </w:rPr>
              <w:t>СИБИРСКОЕ ГУ БАНКА РОССИИ//УФК по Новосибирской области г. Новосибирск</w:t>
            </w:r>
          </w:p>
          <w:p w:rsidR="005F048A" w:rsidRPr="005F048A" w:rsidRDefault="005F048A" w:rsidP="005F048A">
            <w:pPr>
              <w:widowControl w:val="0"/>
              <w:tabs>
                <w:tab w:val="num" w:pos="0"/>
              </w:tabs>
              <w:autoSpaceDE w:val="0"/>
              <w:spacing w:after="0" w:line="240" w:lineRule="auto"/>
              <w:jc w:val="left"/>
              <w:rPr>
                <w:sz w:val="24"/>
                <w:szCs w:val="24"/>
                <w:lang w:eastAsia="ru-RU"/>
              </w:rPr>
            </w:pPr>
            <w:r w:rsidRPr="005F048A">
              <w:rPr>
                <w:sz w:val="24"/>
                <w:szCs w:val="24"/>
                <w:lang w:eastAsia="ru-RU"/>
              </w:rPr>
              <w:t>БИК 015004950</w:t>
            </w:r>
          </w:p>
          <w:p w:rsidR="005F048A" w:rsidRPr="005F048A" w:rsidRDefault="005F048A" w:rsidP="005F048A">
            <w:pPr>
              <w:widowControl w:val="0"/>
              <w:tabs>
                <w:tab w:val="num" w:pos="0"/>
              </w:tabs>
              <w:autoSpaceDE w:val="0"/>
              <w:spacing w:after="0" w:line="240" w:lineRule="auto"/>
              <w:jc w:val="left"/>
              <w:rPr>
                <w:sz w:val="24"/>
                <w:szCs w:val="24"/>
                <w:lang w:eastAsia="ru-RU"/>
              </w:rPr>
            </w:pPr>
            <w:r w:rsidRPr="005F048A">
              <w:rPr>
                <w:sz w:val="24"/>
                <w:szCs w:val="24"/>
                <w:lang w:eastAsia="ru-RU"/>
              </w:rPr>
              <w:t>Единый казначейский счет: 40102810445370000043</w:t>
            </w:r>
          </w:p>
          <w:p w:rsidR="005F048A" w:rsidRPr="005F048A" w:rsidRDefault="005F048A" w:rsidP="005F048A">
            <w:pPr>
              <w:widowControl w:val="0"/>
              <w:tabs>
                <w:tab w:val="num" w:pos="0"/>
              </w:tabs>
              <w:autoSpaceDE w:val="0"/>
              <w:spacing w:after="0" w:line="240" w:lineRule="auto"/>
              <w:jc w:val="left"/>
              <w:rPr>
                <w:sz w:val="24"/>
                <w:szCs w:val="24"/>
                <w:lang w:eastAsia="ru-RU"/>
              </w:rPr>
            </w:pPr>
            <w:r w:rsidRPr="005F048A">
              <w:rPr>
                <w:sz w:val="24"/>
                <w:szCs w:val="24"/>
                <w:lang w:eastAsia="ru-RU"/>
              </w:rPr>
              <w:t>Казначейский счет: 03224643500000005100</w:t>
            </w:r>
          </w:p>
          <w:p w:rsidR="005F048A" w:rsidRPr="005F048A" w:rsidRDefault="005F048A" w:rsidP="005F048A">
            <w:pPr>
              <w:widowControl w:val="0"/>
              <w:tabs>
                <w:tab w:val="num" w:pos="0"/>
              </w:tabs>
              <w:autoSpaceDE w:val="0"/>
              <w:spacing w:after="0" w:line="240" w:lineRule="auto"/>
              <w:jc w:val="left"/>
              <w:rPr>
                <w:sz w:val="24"/>
                <w:szCs w:val="24"/>
                <w:lang w:eastAsia="ru-RU"/>
              </w:rPr>
            </w:pPr>
            <w:r w:rsidRPr="005F048A">
              <w:rPr>
                <w:sz w:val="24"/>
                <w:szCs w:val="24"/>
                <w:lang w:eastAsia="ru-RU"/>
              </w:rPr>
              <w:t>МФ и НП НСО (ГБУ НСО «ЦИТ НСО», л/сч 380.02.001.5)</w:t>
            </w:r>
          </w:p>
          <w:p w:rsidR="005F048A" w:rsidRPr="005F048A" w:rsidRDefault="005F048A" w:rsidP="005F048A">
            <w:pPr>
              <w:widowControl w:val="0"/>
              <w:spacing w:after="0" w:line="240" w:lineRule="auto"/>
              <w:jc w:val="left"/>
              <w:rPr>
                <w:rFonts w:eastAsia="Calibri"/>
                <w:sz w:val="24"/>
                <w:szCs w:val="24"/>
              </w:rPr>
            </w:pPr>
          </w:p>
        </w:tc>
        <w:tc>
          <w:tcPr>
            <w:tcW w:w="992" w:type="dxa"/>
          </w:tcPr>
          <w:p w:rsidR="005F048A" w:rsidRPr="005F048A" w:rsidRDefault="005F048A" w:rsidP="005F048A">
            <w:pPr>
              <w:widowControl w:val="0"/>
              <w:spacing w:after="0" w:line="240" w:lineRule="auto"/>
              <w:jc w:val="left"/>
              <w:rPr>
                <w:rFonts w:eastAsia="Calibri"/>
                <w:sz w:val="24"/>
                <w:szCs w:val="24"/>
              </w:rPr>
            </w:pPr>
          </w:p>
        </w:tc>
        <w:tc>
          <w:tcPr>
            <w:tcW w:w="3361" w:type="dxa"/>
            <w:hideMark/>
          </w:tcPr>
          <w:p w:rsidR="005F048A" w:rsidRPr="005F048A" w:rsidRDefault="005F048A" w:rsidP="005F048A">
            <w:pPr>
              <w:widowControl w:val="0"/>
              <w:spacing w:after="0" w:line="240" w:lineRule="auto"/>
              <w:jc w:val="left"/>
              <w:rPr>
                <w:rFonts w:eastAsia="Calibri"/>
                <w:sz w:val="24"/>
                <w:szCs w:val="24"/>
              </w:rPr>
            </w:pPr>
            <w:r w:rsidRPr="005F048A">
              <w:rPr>
                <w:rFonts w:eastAsia="Calibri"/>
                <w:sz w:val="24"/>
                <w:szCs w:val="24"/>
              </w:rPr>
              <w:t>Исполнитель</w:t>
            </w:r>
          </w:p>
        </w:tc>
      </w:tr>
      <w:tr w:rsidR="005F048A" w:rsidRPr="005F048A" w:rsidTr="007C586F">
        <w:tc>
          <w:tcPr>
            <w:tcW w:w="4570" w:type="dxa"/>
          </w:tcPr>
          <w:p w:rsidR="005F048A" w:rsidRPr="005F048A" w:rsidRDefault="005F048A" w:rsidP="005F048A">
            <w:pPr>
              <w:widowControl w:val="0"/>
              <w:spacing w:after="0" w:line="240" w:lineRule="auto"/>
              <w:ind w:firstLine="709"/>
              <w:rPr>
                <w:rFonts w:eastAsia="Calibri"/>
                <w:sz w:val="24"/>
                <w:szCs w:val="24"/>
              </w:rPr>
            </w:pPr>
          </w:p>
        </w:tc>
        <w:tc>
          <w:tcPr>
            <w:tcW w:w="992" w:type="dxa"/>
          </w:tcPr>
          <w:p w:rsidR="005F048A" w:rsidRPr="005F048A" w:rsidRDefault="005F048A" w:rsidP="005F048A">
            <w:pPr>
              <w:widowControl w:val="0"/>
              <w:spacing w:after="0" w:line="240" w:lineRule="auto"/>
              <w:ind w:firstLine="709"/>
              <w:rPr>
                <w:rFonts w:eastAsia="Calibri"/>
                <w:sz w:val="24"/>
                <w:szCs w:val="24"/>
              </w:rPr>
            </w:pPr>
          </w:p>
        </w:tc>
        <w:tc>
          <w:tcPr>
            <w:tcW w:w="3361" w:type="dxa"/>
          </w:tcPr>
          <w:p w:rsidR="005F048A" w:rsidRPr="005F048A" w:rsidRDefault="005F048A" w:rsidP="005F048A">
            <w:pPr>
              <w:widowControl w:val="0"/>
              <w:spacing w:after="0" w:line="240" w:lineRule="auto"/>
              <w:ind w:firstLine="709"/>
              <w:rPr>
                <w:rFonts w:eastAsia="Calibri"/>
                <w:sz w:val="24"/>
                <w:szCs w:val="24"/>
              </w:rPr>
            </w:pPr>
          </w:p>
        </w:tc>
      </w:tr>
    </w:tbl>
    <w:p w:rsidR="005F048A" w:rsidRPr="005F048A" w:rsidRDefault="005F048A" w:rsidP="005F048A">
      <w:pPr>
        <w:widowControl w:val="0"/>
        <w:autoSpaceDE w:val="0"/>
        <w:autoSpaceDN w:val="0"/>
        <w:adjustRightInd w:val="0"/>
        <w:spacing w:after="0" w:line="240" w:lineRule="auto"/>
        <w:jc w:val="left"/>
        <w:rPr>
          <w:sz w:val="24"/>
          <w:szCs w:val="24"/>
          <w:lang w:eastAsia="ru-RU"/>
        </w:rPr>
      </w:pPr>
      <w:r w:rsidRPr="005F048A">
        <w:rPr>
          <w:sz w:val="24"/>
          <w:szCs w:val="24"/>
          <w:lang w:eastAsia="ru-RU"/>
        </w:rPr>
        <w:t>_______________/ С.В. Брумм                              _______________/ ______________</w:t>
      </w:r>
    </w:p>
    <w:p w:rsidR="005F048A" w:rsidRPr="005F048A" w:rsidRDefault="005F048A" w:rsidP="005F048A">
      <w:pPr>
        <w:widowControl w:val="0"/>
        <w:autoSpaceDE w:val="0"/>
        <w:autoSpaceDN w:val="0"/>
        <w:adjustRightInd w:val="0"/>
        <w:spacing w:after="0" w:line="240" w:lineRule="auto"/>
        <w:jc w:val="left"/>
        <w:rPr>
          <w:sz w:val="16"/>
          <w:szCs w:val="16"/>
          <w:lang w:eastAsia="ru-RU"/>
        </w:rPr>
      </w:pPr>
    </w:p>
    <w:p w:rsidR="005F048A" w:rsidRPr="005F048A" w:rsidRDefault="005F048A" w:rsidP="005F048A">
      <w:pPr>
        <w:widowControl w:val="0"/>
        <w:autoSpaceDE w:val="0"/>
        <w:autoSpaceDN w:val="0"/>
        <w:adjustRightInd w:val="0"/>
        <w:spacing w:after="0" w:line="240" w:lineRule="auto"/>
        <w:jc w:val="left"/>
        <w:rPr>
          <w:sz w:val="24"/>
          <w:szCs w:val="24"/>
          <w:lang w:eastAsia="ru-RU"/>
        </w:rPr>
      </w:pPr>
      <w:r w:rsidRPr="005F048A">
        <w:rPr>
          <w:sz w:val="24"/>
          <w:szCs w:val="24"/>
          <w:lang w:eastAsia="ru-RU"/>
        </w:rPr>
        <w:t xml:space="preserve">«___» ____________ 20__ г.                  </w:t>
      </w:r>
      <w:r w:rsidRPr="005F048A">
        <w:rPr>
          <w:sz w:val="24"/>
          <w:szCs w:val="24"/>
          <w:lang w:eastAsia="ru-RU"/>
        </w:rPr>
        <w:tab/>
        <w:t xml:space="preserve">            «___» ___________ 20__ г.</w:t>
      </w:r>
    </w:p>
    <w:p w:rsidR="005F048A" w:rsidRPr="005F048A" w:rsidRDefault="005F048A" w:rsidP="005F048A">
      <w:pPr>
        <w:widowControl w:val="0"/>
        <w:autoSpaceDE w:val="0"/>
        <w:autoSpaceDN w:val="0"/>
        <w:adjustRightInd w:val="0"/>
        <w:spacing w:after="0" w:line="240" w:lineRule="auto"/>
        <w:jc w:val="left"/>
        <w:rPr>
          <w:sz w:val="16"/>
          <w:szCs w:val="16"/>
          <w:lang w:eastAsia="ru-RU"/>
        </w:rPr>
      </w:pPr>
    </w:p>
    <w:p w:rsidR="005F048A" w:rsidRPr="005F048A" w:rsidRDefault="005F048A" w:rsidP="005F048A">
      <w:pPr>
        <w:widowControl w:val="0"/>
        <w:autoSpaceDE w:val="0"/>
        <w:autoSpaceDN w:val="0"/>
        <w:adjustRightInd w:val="0"/>
        <w:spacing w:after="0" w:line="240" w:lineRule="auto"/>
        <w:jc w:val="left"/>
        <w:rPr>
          <w:sz w:val="24"/>
          <w:szCs w:val="24"/>
          <w:lang w:eastAsia="ru-RU"/>
        </w:rPr>
      </w:pPr>
      <w:r w:rsidRPr="005F048A">
        <w:rPr>
          <w:sz w:val="24"/>
          <w:szCs w:val="24"/>
          <w:lang w:eastAsia="ru-RU"/>
        </w:rPr>
        <w:t>МП (при наличии)                                                    МП (при наличии)</w:t>
      </w:r>
    </w:p>
    <w:p w:rsidR="005F048A" w:rsidRPr="005F048A" w:rsidRDefault="005F048A" w:rsidP="005F048A">
      <w:pPr>
        <w:widowControl w:val="0"/>
        <w:spacing w:after="0" w:line="240" w:lineRule="auto"/>
        <w:ind w:left="5954"/>
        <w:jc w:val="right"/>
        <w:rPr>
          <w:rFonts w:eastAsia="Calibri"/>
          <w:sz w:val="24"/>
          <w:szCs w:val="24"/>
        </w:rPr>
      </w:pPr>
      <w:r w:rsidRPr="005F048A">
        <w:rPr>
          <w:rFonts w:eastAsia="Calibri"/>
          <w:sz w:val="24"/>
          <w:szCs w:val="24"/>
        </w:rPr>
        <w:br w:type="page"/>
        <w:t>Приложение № 1 к Контракту</w:t>
      </w:r>
    </w:p>
    <w:p w:rsidR="005F048A" w:rsidRPr="005F048A" w:rsidRDefault="005F048A" w:rsidP="005F048A">
      <w:pPr>
        <w:widowControl w:val="0"/>
        <w:spacing w:after="0" w:line="240" w:lineRule="auto"/>
        <w:ind w:left="5670"/>
        <w:jc w:val="right"/>
        <w:rPr>
          <w:rFonts w:eastAsia="Calibri"/>
          <w:sz w:val="24"/>
          <w:szCs w:val="24"/>
        </w:rPr>
      </w:pPr>
      <w:r w:rsidRPr="005F048A">
        <w:rPr>
          <w:rFonts w:eastAsia="Calibri"/>
          <w:sz w:val="24"/>
          <w:szCs w:val="24"/>
        </w:rPr>
        <w:t>от «__» __________ 20__ г. №____</w:t>
      </w:r>
    </w:p>
    <w:p w:rsidR="005F048A" w:rsidRPr="005F048A" w:rsidRDefault="005F048A" w:rsidP="005F048A">
      <w:pPr>
        <w:widowControl w:val="0"/>
        <w:autoSpaceDE w:val="0"/>
        <w:spacing w:after="0" w:line="240" w:lineRule="auto"/>
        <w:ind w:firstLine="540"/>
        <w:jc w:val="right"/>
        <w:rPr>
          <w:rFonts w:eastAsia="Calibri"/>
          <w:sz w:val="24"/>
          <w:szCs w:val="24"/>
        </w:rPr>
      </w:pPr>
    </w:p>
    <w:p w:rsidR="005F048A" w:rsidRPr="005F048A" w:rsidRDefault="005F048A" w:rsidP="005F048A">
      <w:pPr>
        <w:widowControl w:val="0"/>
        <w:autoSpaceDE w:val="0"/>
        <w:spacing w:after="0" w:line="240" w:lineRule="auto"/>
        <w:ind w:firstLine="540"/>
        <w:jc w:val="right"/>
        <w:rPr>
          <w:rFonts w:eastAsia="Calibri"/>
          <w:sz w:val="24"/>
          <w:szCs w:val="24"/>
        </w:rPr>
      </w:pPr>
    </w:p>
    <w:p w:rsidR="005F048A" w:rsidRPr="005F048A" w:rsidRDefault="005F048A" w:rsidP="005F048A">
      <w:pPr>
        <w:keepNext/>
        <w:keepLines/>
        <w:suppressAutoHyphens/>
        <w:spacing w:after="0" w:line="240" w:lineRule="auto"/>
        <w:jc w:val="center"/>
        <w:rPr>
          <w:b/>
          <w:color w:val="000000"/>
          <w:kern w:val="2"/>
          <w:sz w:val="24"/>
          <w:szCs w:val="24"/>
          <w:lang w:eastAsia="ru-RU"/>
        </w:rPr>
      </w:pPr>
      <w:bookmarkStart w:id="3" w:name="Par1019"/>
      <w:bookmarkEnd w:id="3"/>
      <w:r w:rsidRPr="005F048A">
        <w:rPr>
          <w:b/>
          <w:color w:val="000000"/>
          <w:kern w:val="2"/>
          <w:sz w:val="24"/>
          <w:szCs w:val="24"/>
          <w:lang w:eastAsia="ru-RU"/>
        </w:rPr>
        <w:t>ОПИСАНИЕ ОБЪЕКТА ЗАКУПКИ</w:t>
      </w:r>
    </w:p>
    <w:p w:rsidR="005F048A" w:rsidRPr="005F048A" w:rsidRDefault="005F048A" w:rsidP="005F048A">
      <w:pPr>
        <w:keepNext/>
        <w:keepLines/>
        <w:suppressAutoHyphens/>
        <w:spacing w:after="0" w:line="240" w:lineRule="auto"/>
        <w:jc w:val="center"/>
        <w:rPr>
          <w:b/>
          <w:color w:val="000000"/>
          <w:kern w:val="2"/>
          <w:sz w:val="24"/>
          <w:szCs w:val="24"/>
          <w:lang w:eastAsia="ru-RU"/>
        </w:rPr>
      </w:pPr>
    </w:p>
    <w:p w:rsidR="005F048A" w:rsidRPr="005F048A" w:rsidRDefault="005F048A" w:rsidP="005F048A">
      <w:pPr>
        <w:widowControl w:val="0"/>
        <w:numPr>
          <w:ilvl w:val="0"/>
          <w:numId w:val="25"/>
        </w:numPr>
        <w:tabs>
          <w:tab w:val="left" w:pos="284"/>
        </w:tabs>
        <w:suppressAutoHyphens/>
        <w:spacing w:after="0" w:line="240" w:lineRule="auto"/>
        <w:ind w:left="0" w:firstLine="0"/>
        <w:contextualSpacing/>
        <w:jc w:val="center"/>
        <w:rPr>
          <w:b/>
          <w:color w:val="000000"/>
          <w:kern w:val="2"/>
          <w:sz w:val="24"/>
          <w:szCs w:val="24"/>
          <w:lang w:eastAsia="ru-RU"/>
        </w:rPr>
      </w:pPr>
      <w:r w:rsidRPr="005F048A">
        <w:rPr>
          <w:b/>
          <w:color w:val="000000"/>
          <w:kern w:val="2"/>
          <w:sz w:val="24"/>
          <w:szCs w:val="24"/>
          <w:lang w:eastAsia="ru-RU"/>
        </w:rPr>
        <w:t>Общие сведения</w:t>
      </w:r>
    </w:p>
    <w:p w:rsidR="005F048A" w:rsidRPr="005F048A" w:rsidRDefault="005F048A" w:rsidP="005F048A">
      <w:pPr>
        <w:widowControl w:val="0"/>
        <w:tabs>
          <w:tab w:val="left" w:pos="284"/>
        </w:tabs>
        <w:suppressAutoHyphens/>
        <w:spacing w:after="0" w:line="240" w:lineRule="auto"/>
        <w:contextualSpacing/>
        <w:jc w:val="left"/>
        <w:rPr>
          <w:b/>
          <w:color w:val="000000"/>
          <w:kern w:val="2"/>
          <w:sz w:val="24"/>
          <w:szCs w:val="24"/>
          <w:lang w:eastAsia="ru-RU"/>
        </w:rPr>
      </w:pPr>
    </w:p>
    <w:p w:rsidR="005F048A" w:rsidRPr="005F048A" w:rsidRDefault="005F048A" w:rsidP="005F048A">
      <w:pPr>
        <w:widowControl w:val="0"/>
        <w:numPr>
          <w:ilvl w:val="1"/>
          <w:numId w:val="25"/>
        </w:numPr>
        <w:tabs>
          <w:tab w:val="num" w:pos="142"/>
          <w:tab w:val="left" w:pos="426"/>
          <w:tab w:val="left" w:pos="1134"/>
        </w:tabs>
        <w:suppressAutoHyphens/>
        <w:spacing w:after="0" w:line="240" w:lineRule="auto"/>
        <w:ind w:left="0" w:firstLine="709"/>
        <w:jc w:val="left"/>
        <w:rPr>
          <w:color w:val="000000"/>
          <w:kern w:val="2"/>
          <w:sz w:val="24"/>
          <w:szCs w:val="24"/>
          <w:lang w:eastAsia="ru-RU"/>
        </w:rPr>
      </w:pPr>
      <w:r w:rsidRPr="005F048A">
        <w:rPr>
          <w:b/>
          <w:color w:val="000000"/>
          <w:kern w:val="2"/>
          <w:sz w:val="24"/>
          <w:szCs w:val="24"/>
          <w:lang w:eastAsia="ru-RU"/>
        </w:rPr>
        <w:t xml:space="preserve"> Наименование закупки: </w:t>
      </w:r>
      <w:r w:rsidRPr="005F048A">
        <w:rPr>
          <w:rFonts w:eastAsia="SimSun"/>
          <w:color w:val="000000"/>
          <w:kern w:val="2"/>
          <w:sz w:val="24"/>
          <w:szCs w:val="24"/>
          <w:lang w:eastAsia="ko-KR"/>
        </w:rPr>
        <w:t>оказание услуг по расширению программно-аппаратного комплекса центра обработки данных Правительства Новосибирской области в целях обеспечения функционирования государственных информационных систем Новосибирской области.</w:t>
      </w:r>
    </w:p>
    <w:p w:rsidR="005F048A" w:rsidRPr="005F048A" w:rsidRDefault="005F048A" w:rsidP="005F048A">
      <w:pPr>
        <w:widowControl w:val="0"/>
        <w:numPr>
          <w:ilvl w:val="1"/>
          <w:numId w:val="25"/>
        </w:numPr>
        <w:tabs>
          <w:tab w:val="num" w:pos="142"/>
          <w:tab w:val="left" w:pos="426"/>
          <w:tab w:val="left" w:pos="1134"/>
        </w:tabs>
        <w:suppressAutoHyphens/>
        <w:spacing w:after="0" w:line="240" w:lineRule="auto"/>
        <w:ind w:left="0" w:firstLine="709"/>
        <w:jc w:val="left"/>
        <w:rPr>
          <w:color w:val="000000"/>
          <w:kern w:val="2"/>
          <w:sz w:val="24"/>
          <w:szCs w:val="24"/>
          <w:lang w:eastAsia="ru-RU"/>
        </w:rPr>
      </w:pPr>
      <w:r w:rsidRPr="005F048A">
        <w:rPr>
          <w:b/>
          <w:color w:val="00000A"/>
          <w:kern w:val="2"/>
          <w:sz w:val="24"/>
          <w:szCs w:val="24"/>
          <w:lang w:eastAsia="ru-RU"/>
        </w:rPr>
        <w:t xml:space="preserve"> Срок оказания Услуг: </w:t>
      </w:r>
      <w:r w:rsidRPr="005F048A">
        <w:rPr>
          <w:color w:val="00000A"/>
          <w:kern w:val="2"/>
          <w:sz w:val="24"/>
          <w:szCs w:val="24"/>
          <w:lang w:eastAsia="ru-RU"/>
        </w:rPr>
        <w:t xml:space="preserve">с даты заключения Контракта по 31.01.2024. </w:t>
      </w:r>
    </w:p>
    <w:p w:rsidR="005F048A" w:rsidRPr="005F048A" w:rsidRDefault="005F048A" w:rsidP="005F048A">
      <w:pPr>
        <w:widowControl w:val="0"/>
        <w:numPr>
          <w:ilvl w:val="1"/>
          <w:numId w:val="25"/>
        </w:numPr>
        <w:tabs>
          <w:tab w:val="num" w:pos="142"/>
          <w:tab w:val="left" w:pos="426"/>
          <w:tab w:val="left" w:pos="1134"/>
        </w:tabs>
        <w:suppressAutoHyphens/>
        <w:spacing w:after="0" w:line="240" w:lineRule="auto"/>
        <w:ind w:left="0" w:firstLine="709"/>
        <w:jc w:val="left"/>
        <w:rPr>
          <w:color w:val="000000"/>
          <w:kern w:val="2"/>
          <w:sz w:val="24"/>
          <w:szCs w:val="24"/>
          <w:lang w:eastAsia="ru-RU"/>
        </w:rPr>
      </w:pPr>
      <w:r w:rsidRPr="005F048A">
        <w:rPr>
          <w:b/>
          <w:color w:val="00000A"/>
          <w:kern w:val="2"/>
          <w:sz w:val="24"/>
          <w:szCs w:val="24"/>
          <w:lang w:eastAsia="ru-RU"/>
        </w:rPr>
        <w:t xml:space="preserve"> Место оказания Услуг:</w:t>
      </w:r>
      <w:r w:rsidRPr="005F048A">
        <w:rPr>
          <w:color w:val="00000A"/>
          <w:kern w:val="2"/>
          <w:sz w:val="24"/>
          <w:szCs w:val="24"/>
          <w:lang w:eastAsia="ru-RU"/>
        </w:rPr>
        <w:t xml:space="preserve"> г. Новосибирск, ул. Свердлова, 14, ЦОД Правительства Новосибирской области.</w:t>
      </w:r>
    </w:p>
    <w:p w:rsidR="005F048A" w:rsidRPr="005F048A" w:rsidRDefault="005F048A" w:rsidP="005F048A">
      <w:pPr>
        <w:widowControl w:val="0"/>
        <w:numPr>
          <w:ilvl w:val="1"/>
          <w:numId w:val="25"/>
        </w:numPr>
        <w:tabs>
          <w:tab w:val="num" w:pos="142"/>
          <w:tab w:val="left" w:pos="426"/>
          <w:tab w:val="left" w:pos="1134"/>
        </w:tabs>
        <w:suppressAutoHyphens/>
        <w:spacing w:after="0" w:line="240" w:lineRule="auto"/>
        <w:ind w:left="0" w:firstLine="709"/>
        <w:jc w:val="left"/>
        <w:rPr>
          <w:color w:val="000000"/>
          <w:kern w:val="2"/>
          <w:sz w:val="24"/>
          <w:szCs w:val="24"/>
          <w:lang w:eastAsia="ru-RU"/>
        </w:rPr>
      </w:pPr>
      <w:r w:rsidRPr="005F048A">
        <w:rPr>
          <w:b/>
          <w:color w:val="00000A"/>
          <w:kern w:val="2"/>
          <w:sz w:val="24"/>
          <w:szCs w:val="24"/>
          <w:lang w:eastAsia="ru-RU"/>
        </w:rPr>
        <w:t xml:space="preserve"> Цель оказания Услуг:</w:t>
      </w:r>
      <w:r w:rsidRPr="005F048A">
        <w:rPr>
          <w:color w:val="00000A"/>
          <w:kern w:val="2"/>
          <w:sz w:val="24"/>
          <w:szCs w:val="24"/>
          <w:lang w:eastAsia="ru-RU"/>
        </w:rPr>
        <w:t xml:space="preserve"> </w:t>
      </w:r>
      <w:r w:rsidRPr="005F048A">
        <w:rPr>
          <w:rFonts w:eastAsia="SimSun"/>
          <w:color w:val="00000A"/>
          <w:kern w:val="2"/>
          <w:sz w:val="24"/>
          <w:szCs w:val="24"/>
        </w:rPr>
        <w:t xml:space="preserve">расширение </w:t>
      </w:r>
      <w:r w:rsidRPr="005F048A">
        <w:rPr>
          <w:rFonts w:eastAsia="SimSun"/>
          <w:color w:val="000000"/>
          <w:kern w:val="2"/>
          <w:sz w:val="24"/>
          <w:szCs w:val="24"/>
          <w:lang w:eastAsia="ko-KR"/>
        </w:rPr>
        <w:t xml:space="preserve">программно-аппаратного комплекса центра обработки данных Правительства Новосибирской области (далее - </w:t>
      </w:r>
      <w:r w:rsidRPr="005F048A">
        <w:rPr>
          <w:rFonts w:eastAsia="SimSun"/>
          <w:bCs/>
          <w:iCs/>
          <w:color w:val="00000A"/>
          <w:kern w:val="2"/>
          <w:sz w:val="24"/>
          <w:szCs w:val="24"/>
        </w:rPr>
        <w:t>ПАК ЦОД ПНО)</w:t>
      </w:r>
      <w:r w:rsidRPr="005F048A">
        <w:rPr>
          <w:rFonts w:eastAsia="SimSun"/>
          <w:color w:val="00000A"/>
          <w:kern w:val="2"/>
          <w:sz w:val="24"/>
          <w:szCs w:val="24"/>
        </w:rPr>
        <w:t xml:space="preserve"> в целях обеспечения функционирования информационных систем Новосибирской области</w:t>
      </w:r>
      <w:r w:rsidRPr="005F048A">
        <w:rPr>
          <w:rFonts w:eastAsia="SimSun"/>
          <w:bCs/>
          <w:iCs/>
          <w:color w:val="00000A"/>
          <w:kern w:val="2"/>
          <w:sz w:val="24"/>
          <w:szCs w:val="24"/>
        </w:rPr>
        <w:t>.</w:t>
      </w:r>
    </w:p>
    <w:p w:rsidR="005F048A" w:rsidRPr="005F048A" w:rsidRDefault="005F048A" w:rsidP="005F048A">
      <w:pPr>
        <w:widowControl w:val="0"/>
        <w:numPr>
          <w:ilvl w:val="1"/>
          <w:numId w:val="25"/>
        </w:numPr>
        <w:tabs>
          <w:tab w:val="num" w:pos="142"/>
          <w:tab w:val="left" w:pos="426"/>
          <w:tab w:val="left" w:pos="1134"/>
        </w:tabs>
        <w:suppressAutoHyphens/>
        <w:spacing w:after="0" w:line="240" w:lineRule="auto"/>
        <w:ind w:left="0" w:firstLine="709"/>
        <w:jc w:val="left"/>
        <w:rPr>
          <w:color w:val="000000"/>
          <w:kern w:val="2"/>
          <w:sz w:val="24"/>
          <w:szCs w:val="24"/>
          <w:lang w:eastAsia="ru-RU"/>
        </w:rPr>
      </w:pPr>
      <w:r w:rsidRPr="005F048A">
        <w:rPr>
          <w:rFonts w:eastAsia="SimSun"/>
          <w:b/>
          <w:bCs/>
          <w:color w:val="00000A"/>
          <w:kern w:val="2"/>
          <w:sz w:val="24"/>
          <w:szCs w:val="24"/>
        </w:rPr>
        <w:t xml:space="preserve"> График оказания Услуг</w:t>
      </w:r>
    </w:p>
    <w:p w:rsidR="005F048A" w:rsidRPr="005F048A" w:rsidRDefault="005F048A" w:rsidP="005F048A">
      <w:pPr>
        <w:widowControl w:val="0"/>
        <w:tabs>
          <w:tab w:val="left" w:pos="708"/>
          <w:tab w:val="left" w:pos="1134"/>
        </w:tabs>
        <w:suppressAutoHyphens/>
        <w:spacing w:after="0" w:line="240" w:lineRule="auto"/>
        <w:ind w:left="709"/>
        <w:contextualSpacing/>
        <w:rPr>
          <w:rFonts w:eastAsia="SimSun"/>
          <w:b/>
          <w:bCs/>
          <w:color w:val="00000A"/>
          <w:kern w:val="2"/>
          <w:sz w:val="24"/>
          <w:szCs w:val="24"/>
        </w:rPr>
      </w:pPr>
    </w:p>
    <w:tbl>
      <w:tblPr>
        <w:tblW w:w="9631" w:type="dxa"/>
        <w:tblInd w:w="-5" w:type="dxa"/>
        <w:tblLook w:val="04A0" w:firstRow="1" w:lastRow="0" w:firstColumn="1" w:lastColumn="0" w:noHBand="0" w:noVBand="1"/>
      </w:tblPr>
      <w:tblGrid>
        <w:gridCol w:w="833"/>
        <w:gridCol w:w="3281"/>
        <w:gridCol w:w="3399"/>
        <w:gridCol w:w="2118"/>
      </w:tblGrid>
      <w:tr w:rsidR="005F048A" w:rsidRPr="005F048A" w:rsidTr="007C586F">
        <w:trPr>
          <w:trHeight w:val="404"/>
        </w:trPr>
        <w:tc>
          <w:tcPr>
            <w:tcW w:w="833" w:type="dxa"/>
            <w:tcBorders>
              <w:top w:val="single" w:sz="4" w:space="0" w:color="00000A"/>
              <w:left w:val="single" w:sz="4" w:space="0" w:color="00000A"/>
              <w:bottom w:val="single" w:sz="4" w:space="0" w:color="00000A"/>
              <w:right w:val="single" w:sz="4" w:space="0" w:color="00000A"/>
            </w:tcBorders>
            <w:shd w:val="clear" w:color="auto" w:fill="auto"/>
          </w:tcPr>
          <w:p w:rsidR="005F048A" w:rsidRPr="005F048A" w:rsidRDefault="005F048A" w:rsidP="005F048A">
            <w:pPr>
              <w:suppressAutoHyphens/>
              <w:spacing w:after="200" w:line="240" w:lineRule="auto"/>
              <w:jc w:val="left"/>
              <w:rPr>
                <w:rFonts w:eastAsia="SimSun"/>
                <w:b/>
                <w:bCs/>
                <w:iCs/>
                <w:color w:val="00000A"/>
                <w:kern w:val="2"/>
                <w:sz w:val="24"/>
                <w:szCs w:val="24"/>
              </w:rPr>
            </w:pPr>
            <w:r w:rsidRPr="005F048A">
              <w:rPr>
                <w:rFonts w:eastAsia="SimSun"/>
                <w:b/>
                <w:bCs/>
                <w:iCs/>
                <w:color w:val="00000A"/>
                <w:kern w:val="2"/>
                <w:sz w:val="24"/>
                <w:szCs w:val="24"/>
              </w:rPr>
              <w:t>Этап</w:t>
            </w:r>
          </w:p>
        </w:tc>
        <w:tc>
          <w:tcPr>
            <w:tcW w:w="3281" w:type="dxa"/>
            <w:tcBorders>
              <w:top w:val="single" w:sz="4" w:space="0" w:color="00000A"/>
              <w:left w:val="single" w:sz="4" w:space="0" w:color="00000A"/>
              <w:bottom w:val="single" w:sz="4" w:space="0" w:color="00000A"/>
              <w:right w:val="single" w:sz="4" w:space="0" w:color="00000A"/>
            </w:tcBorders>
            <w:shd w:val="clear" w:color="auto" w:fill="auto"/>
          </w:tcPr>
          <w:p w:rsidR="005F048A" w:rsidRPr="005F048A" w:rsidRDefault="005F048A" w:rsidP="005F048A">
            <w:pPr>
              <w:suppressAutoHyphens/>
              <w:spacing w:after="200" w:line="240" w:lineRule="auto"/>
              <w:jc w:val="center"/>
              <w:rPr>
                <w:rFonts w:eastAsia="SimSun"/>
                <w:b/>
                <w:bCs/>
                <w:iCs/>
                <w:color w:val="00000A"/>
                <w:kern w:val="2"/>
                <w:sz w:val="24"/>
                <w:szCs w:val="24"/>
              </w:rPr>
            </w:pPr>
            <w:r w:rsidRPr="005F048A">
              <w:rPr>
                <w:rFonts w:eastAsia="SimSun"/>
                <w:b/>
                <w:bCs/>
                <w:iCs/>
                <w:color w:val="00000A"/>
                <w:kern w:val="2"/>
                <w:sz w:val="24"/>
                <w:szCs w:val="24"/>
              </w:rPr>
              <w:t>Состав Услуг</w:t>
            </w:r>
          </w:p>
        </w:tc>
        <w:tc>
          <w:tcPr>
            <w:tcW w:w="3399" w:type="dxa"/>
            <w:tcBorders>
              <w:top w:val="single" w:sz="4" w:space="0" w:color="00000A"/>
              <w:left w:val="single" w:sz="4" w:space="0" w:color="00000A"/>
              <w:bottom w:val="single" w:sz="4" w:space="0" w:color="00000A"/>
              <w:right w:val="single" w:sz="4" w:space="0" w:color="00000A"/>
            </w:tcBorders>
            <w:shd w:val="clear" w:color="auto" w:fill="auto"/>
          </w:tcPr>
          <w:p w:rsidR="005F048A" w:rsidRPr="005F048A" w:rsidRDefault="005F048A" w:rsidP="005F048A">
            <w:pPr>
              <w:suppressAutoHyphens/>
              <w:spacing w:after="200" w:line="240" w:lineRule="auto"/>
              <w:jc w:val="center"/>
              <w:rPr>
                <w:rFonts w:eastAsia="SimSun"/>
                <w:b/>
                <w:bCs/>
                <w:iCs/>
                <w:color w:val="00000A"/>
                <w:kern w:val="2"/>
                <w:sz w:val="24"/>
                <w:szCs w:val="24"/>
              </w:rPr>
            </w:pPr>
            <w:r w:rsidRPr="005F048A">
              <w:rPr>
                <w:rFonts w:eastAsia="SimSun"/>
                <w:b/>
                <w:bCs/>
                <w:iCs/>
                <w:color w:val="00000A"/>
                <w:kern w:val="2"/>
                <w:sz w:val="24"/>
                <w:szCs w:val="24"/>
              </w:rPr>
              <w:t>Результат Услуг</w:t>
            </w:r>
          </w:p>
        </w:tc>
        <w:tc>
          <w:tcPr>
            <w:tcW w:w="2118" w:type="dxa"/>
            <w:tcBorders>
              <w:top w:val="single" w:sz="4" w:space="0" w:color="00000A"/>
              <w:left w:val="single" w:sz="4" w:space="0" w:color="00000A"/>
              <w:bottom w:val="single" w:sz="4" w:space="0" w:color="00000A"/>
              <w:right w:val="single" w:sz="4" w:space="0" w:color="00000A"/>
            </w:tcBorders>
            <w:shd w:val="clear" w:color="auto" w:fill="auto"/>
          </w:tcPr>
          <w:p w:rsidR="005F048A" w:rsidRPr="005F048A" w:rsidRDefault="005F048A" w:rsidP="005F048A">
            <w:pPr>
              <w:suppressAutoHyphens/>
              <w:spacing w:after="200" w:line="240" w:lineRule="auto"/>
              <w:jc w:val="center"/>
              <w:rPr>
                <w:rFonts w:eastAsia="SimSun"/>
                <w:b/>
                <w:bCs/>
                <w:iCs/>
                <w:color w:val="00000A"/>
                <w:kern w:val="2"/>
                <w:sz w:val="24"/>
                <w:szCs w:val="24"/>
              </w:rPr>
            </w:pPr>
            <w:r w:rsidRPr="005F048A">
              <w:rPr>
                <w:rFonts w:eastAsia="SimSun"/>
                <w:b/>
                <w:bCs/>
                <w:iCs/>
                <w:color w:val="00000A"/>
                <w:kern w:val="2"/>
                <w:sz w:val="24"/>
                <w:szCs w:val="24"/>
              </w:rPr>
              <w:t>Срок</w:t>
            </w:r>
          </w:p>
        </w:tc>
      </w:tr>
      <w:tr w:rsidR="005F048A" w:rsidRPr="005F048A" w:rsidTr="007C586F">
        <w:trPr>
          <w:trHeight w:val="70"/>
        </w:trPr>
        <w:tc>
          <w:tcPr>
            <w:tcW w:w="833" w:type="dxa"/>
            <w:tcBorders>
              <w:top w:val="single" w:sz="4" w:space="0" w:color="00000A"/>
              <w:left w:val="single" w:sz="4" w:space="0" w:color="00000A"/>
              <w:bottom w:val="single" w:sz="4" w:space="0" w:color="00000A"/>
              <w:right w:val="single" w:sz="4" w:space="0" w:color="00000A"/>
            </w:tcBorders>
            <w:shd w:val="clear" w:color="auto" w:fill="auto"/>
          </w:tcPr>
          <w:p w:rsidR="005F048A" w:rsidRPr="005F048A" w:rsidRDefault="005F048A" w:rsidP="005F048A">
            <w:pPr>
              <w:numPr>
                <w:ilvl w:val="0"/>
                <w:numId w:val="28"/>
              </w:numPr>
              <w:suppressAutoHyphens/>
              <w:spacing w:after="0" w:line="240" w:lineRule="auto"/>
              <w:ind w:left="0" w:firstLine="0"/>
              <w:contextualSpacing/>
              <w:jc w:val="left"/>
              <w:rPr>
                <w:rFonts w:eastAsia="SimSun"/>
                <w:bCs/>
                <w:iCs/>
                <w:color w:val="00000A"/>
                <w:kern w:val="2"/>
                <w:sz w:val="24"/>
                <w:szCs w:val="24"/>
              </w:rPr>
            </w:pPr>
          </w:p>
        </w:tc>
        <w:tc>
          <w:tcPr>
            <w:tcW w:w="3281" w:type="dxa"/>
            <w:tcBorders>
              <w:top w:val="single" w:sz="4" w:space="0" w:color="00000A"/>
              <w:left w:val="single" w:sz="4" w:space="0" w:color="00000A"/>
              <w:bottom w:val="single" w:sz="4" w:space="0" w:color="00000A"/>
              <w:right w:val="single" w:sz="4" w:space="0" w:color="00000A"/>
            </w:tcBorders>
            <w:shd w:val="clear" w:color="auto" w:fill="auto"/>
          </w:tcPr>
          <w:p w:rsidR="005F048A" w:rsidRPr="005F048A" w:rsidRDefault="005F048A" w:rsidP="005F048A">
            <w:pPr>
              <w:tabs>
                <w:tab w:val="left" w:pos="347"/>
              </w:tabs>
              <w:suppressAutoHyphens/>
              <w:spacing w:after="200" w:line="240" w:lineRule="auto"/>
              <w:jc w:val="left"/>
              <w:rPr>
                <w:rFonts w:eastAsia="SimSun"/>
                <w:color w:val="00000A"/>
                <w:kern w:val="2"/>
                <w:sz w:val="24"/>
                <w:szCs w:val="24"/>
              </w:rPr>
            </w:pPr>
            <w:r w:rsidRPr="005F048A">
              <w:rPr>
                <w:rFonts w:eastAsia="SimSun"/>
                <w:color w:val="00000A"/>
                <w:kern w:val="2"/>
                <w:sz w:val="24"/>
                <w:szCs w:val="24"/>
              </w:rPr>
              <w:t>Подготовка, согласование и передача Заказчику технической документации по расширению ПАК ЦОД ПНО разработанная в соответствии с характеристиками, указанными в п.2.3, включающей в себя следующие документы:</w:t>
            </w:r>
          </w:p>
          <w:p w:rsidR="005F048A" w:rsidRPr="005F048A" w:rsidRDefault="005F048A" w:rsidP="005F048A">
            <w:pPr>
              <w:numPr>
                <w:ilvl w:val="0"/>
                <w:numId w:val="27"/>
              </w:numPr>
              <w:tabs>
                <w:tab w:val="left" w:pos="347"/>
              </w:tabs>
              <w:suppressAutoHyphens/>
              <w:spacing w:after="0" w:line="240" w:lineRule="auto"/>
              <w:ind w:left="0" w:firstLine="0"/>
              <w:jc w:val="left"/>
              <w:rPr>
                <w:rFonts w:eastAsia="SimSun"/>
                <w:color w:val="00000A"/>
                <w:kern w:val="2"/>
                <w:sz w:val="24"/>
                <w:szCs w:val="24"/>
              </w:rPr>
            </w:pPr>
            <w:r w:rsidRPr="005F048A">
              <w:rPr>
                <w:rFonts w:eastAsia="SimSun"/>
                <w:color w:val="00000A"/>
                <w:kern w:val="2"/>
                <w:sz w:val="24"/>
                <w:szCs w:val="24"/>
              </w:rPr>
              <w:t>Схема структурная комплекса технических средств;</w:t>
            </w:r>
          </w:p>
          <w:p w:rsidR="005F048A" w:rsidRPr="005F048A" w:rsidRDefault="005F048A" w:rsidP="005F048A">
            <w:pPr>
              <w:numPr>
                <w:ilvl w:val="0"/>
                <w:numId w:val="27"/>
              </w:numPr>
              <w:tabs>
                <w:tab w:val="left" w:pos="347"/>
              </w:tabs>
              <w:suppressAutoHyphens/>
              <w:spacing w:after="0" w:line="240" w:lineRule="auto"/>
              <w:ind w:left="0" w:firstLine="0"/>
              <w:jc w:val="left"/>
              <w:rPr>
                <w:rFonts w:eastAsia="SimSun"/>
                <w:color w:val="00000A"/>
                <w:kern w:val="2"/>
                <w:sz w:val="24"/>
                <w:szCs w:val="24"/>
              </w:rPr>
            </w:pPr>
            <w:r w:rsidRPr="005F048A">
              <w:rPr>
                <w:rFonts w:eastAsia="SimSun"/>
                <w:color w:val="00000A"/>
                <w:kern w:val="2"/>
                <w:sz w:val="24"/>
                <w:szCs w:val="24"/>
              </w:rPr>
              <w:t xml:space="preserve">План расположения оборудования и проводок; </w:t>
            </w:r>
          </w:p>
          <w:p w:rsidR="005F048A" w:rsidRPr="005F048A" w:rsidRDefault="005F048A" w:rsidP="005F048A">
            <w:pPr>
              <w:numPr>
                <w:ilvl w:val="0"/>
                <w:numId w:val="27"/>
              </w:numPr>
              <w:tabs>
                <w:tab w:val="left" w:pos="347"/>
              </w:tabs>
              <w:suppressAutoHyphens/>
              <w:spacing w:after="0" w:line="240" w:lineRule="auto"/>
              <w:ind w:left="0" w:firstLine="0"/>
              <w:jc w:val="left"/>
              <w:rPr>
                <w:rFonts w:eastAsia="SimSun"/>
                <w:color w:val="00000A"/>
                <w:kern w:val="2"/>
                <w:sz w:val="24"/>
                <w:szCs w:val="24"/>
              </w:rPr>
            </w:pPr>
            <w:r w:rsidRPr="005F048A">
              <w:rPr>
                <w:rFonts w:eastAsia="SimSun"/>
                <w:color w:val="00000A"/>
                <w:kern w:val="2"/>
                <w:sz w:val="24"/>
                <w:szCs w:val="24"/>
              </w:rPr>
              <w:t>Схема коммутации оборудования (соединений);</w:t>
            </w:r>
          </w:p>
          <w:p w:rsidR="005F048A" w:rsidRPr="005F048A" w:rsidRDefault="005F048A" w:rsidP="005F048A">
            <w:pPr>
              <w:numPr>
                <w:ilvl w:val="0"/>
                <w:numId w:val="27"/>
              </w:numPr>
              <w:tabs>
                <w:tab w:val="left" w:pos="347"/>
              </w:tabs>
              <w:suppressAutoHyphens/>
              <w:spacing w:after="0" w:line="240" w:lineRule="auto"/>
              <w:ind w:left="0" w:firstLine="0"/>
              <w:jc w:val="left"/>
              <w:rPr>
                <w:rFonts w:eastAsia="SimSun"/>
                <w:color w:val="00000A"/>
                <w:kern w:val="2"/>
                <w:sz w:val="24"/>
                <w:szCs w:val="24"/>
              </w:rPr>
            </w:pPr>
            <w:r w:rsidRPr="005F048A">
              <w:rPr>
                <w:rFonts w:eastAsia="SimSun"/>
                <w:color w:val="00000A"/>
                <w:kern w:val="2"/>
                <w:sz w:val="24"/>
                <w:szCs w:val="24"/>
              </w:rPr>
              <w:t>Спецификация оборудования;</w:t>
            </w:r>
          </w:p>
          <w:p w:rsidR="005F048A" w:rsidRPr="005F048A" w:rsidRDefault="005F048A" w:rsidP="005F048A">
            <w:pPr>
              <w:numPr>
                <w:ilvl w:val="0"/>
                <w:numId w:val="27"/>
              </w:numPr>
              <w:tabs>
                <w:tab w:val="left" w:pos="347"/>
              </w:tabs>
              <w:suppressAutoHyphens/>
              <w:spacing w:after="0" w:line="240" w:lineRule="auto"/>
              <w:ind w:left="0" w:firstLine="0"/>
              <w:jc w:val="left"/>
              <w:rPr>
                <w:rFonts w:eastAsia="SimSun"/>
                <w:color w:val="00000A"/>
                <w:kern w:val="2"/>
                <w:sz w:val="24"/>
                <w:szCs w:val="24"/>
              </w:rPr>
            </w:pPr>
            <w:r w:rsidRPr="005F048A">
              <w:rPr>
                <w:rFonts w:eastAsia="SimSun"/>
                <w:color w:val="00000A"/>
                <w:kern w:val="2"/>
                <w:sz w:val="24"/>
                <w:szCs w:val="24"/>
              </w:rPr>
              <w:t>Таблица соединений и подключений (электросети).</w:t>
            </w:r>
          </w:p>
        </w:tc>
        <w:tc>
          <w:tcPr>
            <w:tcW w:w="3399" w:type="dxa"/>
            <w:tcBorders>
              <w:top w:val="single" w:sz="4" w:space="0" w:color="00000A"/>
              <w:left w:val="single" w:sz="4" w:space="0" w:color="00000A"/>
              <w:bottom w:val="single" w:sz="4" w:space="0" w:color="00000A"/>
              <w:right w:val="single" w:sz="4" w:space="0" w:color="00000A"/>
            </w:tcBorders>
            <w:shd w:val="clear" w:color="auto" w:fill="auto"/>
          </w:tcPr>
          <w:p w:rsidR="005F048A" w:rsidRPr="005F048A" w:rsidRDefault="005F048A" w:rsidP="005F048A">
            <w:pPr>
              <w:tabs>
                <w:tab w:val="left" w:pos="347"/>
              </w:tabs>
              <w:suppressAutoHyphens/>
              <w:spacing w:after="200" w:line="240" w:lineRule="auto"/>
              <w:jc w:val="left"/>
              <w:rPr>
                <w:rFonts w:eastAsia="SimSun"/>
                <w:color w:val="00000A"/>
                <w:kern w:val="2"/>
                <w:sz w:val="24"/>
                <w:szCs w:val="24"/>
              </w:rPr>
            </w:pPr>
            <w:r w:rsidRPr="005F048A">
              <w:rPr>
                <w:rFonts w:eastAsia="SimSun"/>
                <w:color w:val="00000A"/>
                <w:kern w:val="2"/>
                <w:sz w:val="24"/>
                <w:szCs w:val="24"/>
              </w:rPr>
              <w:t>Согласованная и переданная Заказчику техническая документация по расширению ПАК ЦОД ПНО разработанная в соответствии с характеристиками, указанными в п.2.3, включающая в себя следующие документы:</w:t>
            </w:r>
          </w:p>
          <w:p w:rsidR="005F048A" w:rsidRPr="005F048A" w:rsidRDefault="005F048A" w:rsidP="005F048A">
            <w:pPr>
              <w:numPr>
                <w:ilvl w:val="0"/>
                <w:numId w:val="30"/>
              </w:numPr>
              <w:tabs>
                <w:tab w:val="left" w:pos="347"/>
              </w:tabs>
              <w:suppressAutoHyphens/>
              <w:spacing w:after="0" w:line="240" w:lineRule="auto"/>
              <w:ind w:left="0" w:firstLine="0"/>
              <w:jc w:val="left"/>
              <w:rPr>
                <w:rFonts w:eastAsia="SimSun"/>
                <w:color w:val="00000A"/>
                <w:kern w:val="2"/>
                <w:sz w:val="24"/>
                <w:szCs w:val="24"/>
              </w:rPr>
            </w:pPr>
            <w:r w:rsidRPr="005F048A">
              <w:rPr>
                <w:rFonts w:eastAsia="SimSun"/>
                <w:color w:val="00000A"/>
                <w:kern w:val="2"/>
                <w:sz w:val="24"/>
                <w:szCs w:val="24"/>
              </w:rPr>
              <w:t>Схема структурная комплекса технических средств;</w:t>
            </w:r>
          </w:p>
          <w:p w:rsidR="005F048A" w:rsidRPr="005F048A" w:rsidRDefault="005F048A" w:rsidP="005F048A">
            <w:pPr>
              <w:numPr>
                <w:ilvl w:val="0"/>
                <w:numId w:val="30"/>
              </w:numPr>
              <w:tabs>
                <w:tab w:val="left" w:pos="347"/>
              </w:tabs>
              <w:suppressAutoHyphens/>
              <w:spacing w:after="0" w:line="240" w:lineRule="auto"/>
              <w:ind w:left="0" w:firstLine="0"/>
              <w:jc w:val="left"/>
              <w:rPr>
                <w:rFonts w:eastAsia="SimSun"/>
                <w:color w:val="00000A"/>
                <w:kern w:val="2"/>
                <w:sz w:val="24"/>
                <w:szCs w:val="24"/>
              </w:rPr>
            </w:pPr>
            <w:r w:rsidRPr="005F048A">
              <w:rPr>
                <w:rFonts w:eastAsia="SimSun"/>
                <w:color w:val="00000A"/>
                <w:kern w:val="2"/>
                <w:sz w:val="24"/>
                <w:szCs w:val="24"/>
              </w:rPr>
              <w:t>План расположения оборудования и проводок;</w:t>
            </w:r>
          </w:p>
          <w:p w:rsidR="005F048A" w:rsidRPr="005F048A" w:rsidRDefault="005F048A" w:rsidP="005F048A">
            <w:pPr>
              <w:numPr>
                <w:ilvl w:val="0"/>
                <w:numId w:val="30"/>
              </w:numPr>
              <w:tabs>
                <w:tab w:val="left" w:pos="347"/>
              </w:tabs>
              <w:suppressAutoHyphens/>
              <w:spacing w:after="0" w:line="240" w:lineRule="auto"/>
              <w:ind w:left="0" w:firstLine="0"/>
              <w:jc w:val="left"/>
              <w:rPr>
                <w:rFonts w:eastAsia="SimSun"/>
                <w:color w:val="00000A"/>
                <w:kern w:val="2"/>
                <w:sz w:val="24"/>
                <w:szCs w:val="24"/>
              </w:rPr>
            </w:pPr>
            <w:r w:rsidRPr="005F048A">
              <w:rPr>
                <w:rFonts w:eastAsia="SimSun"/>
                <w:color w:val="00000A"/>
                <w:kern w:val="2"/>
                <w:sz w:val="24"/>
                <w:szCs w:val="24"/>
              </w:rPr>
              <w:t>Схема коммутации оборудования (соединений);</w:t>
            </w:r>
          </w:p>
          <w:p w:rsidR="005F048A" w:rsidRPr="005F048A" w:rsidRDefault="005F048A" w:rsidP="005F048A">
            <w:pPr>
              <w:numPr>
                <w:ilvl w:val="0"/>
                <w:numId w:val="30"/>
              </w:numPr>
              <w:tabs>
                <w:tab w:val="left" w:pos="347"/>
              </w:tabs>
              <w:suppressAutoHyphens/>
              <w:spacing w:after="0" w:line="240" w:lineRule="auto"/>
              <w:ind w:left="0" w:firstLine="0"/>
              <w:jc w:val="left"/>
              <w:rPr>
                <w:rFonts w:eastAsia="SimSun"/>
                <w:color w:val="00000A"/>
                <w:kern w:val="2"/>
                <w:sz w:val="24"/>
                <w:szCs w:val="24"/>
              </w:rPr>
            </w:pPr>
            <w:r w:rsidRPr="005F048A">
              <w:rPr>
                <w:rFonts w:eastAsia="SimSun"/>
                <w:color w:val="00000A"/>
                <w:kern w:val="2"/>
                <w:sz w:val="24"/>
                <w:szCs w:val="24"/>
              </w:rPr>
              <w:t>Спецификация оборудования;</w:t>
            </w:r>
          </w:p>
          <w:p w:rsidR="005F048A" w:rsidRPr="005F048A" w:rsidRDefault="005F048A" w:rsidP="005F048A">
            <w:pPr>
              <w:numPr>
                <w:ilvl w:val="0"/>
                <w:numId w:val="30"/>
              </w:numPr>
              <w:tabs>
                <w:tab w:val="left" w:pos="347"/>
              </w:tabs>
              <w:suppressAutoHyphens/>
              <w:spacing w:after="0" w:line="240" w:lineRule="auto"/>
              <w:ind w:left="0" w:firstLine="0"/>
              <w:jc w:val="left"/>
              <w:rPr>
                <w:rFonts w:eastAsia="SimSun"/>
                <w:color w:val="00000A"/>
                <w:kern w:val="2"/>
                <w:sz w:val="24"/>
                <w:szCs w:val="24"/>
              </w:rPr>
            </w:pPr>
            <w:r w:rsidRPr="005F048A">
              <w:rPr>
                <w:rFonts w:eastAsia="SimSun"/>
                <w:color w:val="00000A"/>
                <w:kern w:val="2"/>
                <w:sz w:val="24"/>
                <w:szCs w:val="24"/>
              </w:rPr>
              <w:t>Таблица соединений и подключений (электросети).</w:t>
            </w:r>
          </w:p>
        </w:tc>
        <w:tc>
          <w:tcPr>
            <w:tcW w:w="2118" w:type="dxa"/>
            <w:tcBorders>
              <w:top w:val="single" w:sz="4" w:space="0" w:color="00000A"/>
              <w:left w:val="single" w:sz="4" w:space="0" w:color="00000A"/>
              <w:bottom w:val="single" w:sz="4" w:space="0" w:color="00000A"/>
              <w:right w:val="single" w:sz="4" w:space="0" w:color="00000A"/>
            </w:tcBorders>
            <w:shd w:val="clear" w:color="auto" w:fill="auto"/>
          </w:tcPr>
          <w:p w:rsidR="005F048A" w:rsidRPr="005F048A" w:rsidRDefault="005F048A" w:rsidP="005F048A">
            <w:pPr>
              <w:suppressAutoHyphens/>
              <w:spacing w:after="200" w:line="240" w:lineRule="auto"/>
              <w:ind w:firstLine="34"/>
              <w:rPr>
                <w:rFonts w:eastAsia="SimSun"/>
                <w:color w:val="00000A"/>
                <w:kern w:val="2"/>
                <w:sz w:val="24"/>
                <w:szCs w:val="24"/>
              </w:rPr>
            </w:pPr>
            <w:r w:rsidRPr="005F048A">
              <w:rPr>
                <w:color w:val="00000A"/>
                <w:kern w:val="2"/>
                <w:sz w:val="24"/>
                <w:szCs w:val="24"/>
                <w:lang w:eastAsia="ru-RU"/>
              </w:rPr>
              <w:t>С даты заключения Контракта по 19.01.2024</w:t>
            </w:r>
          </w:p>
        </w:tc>
      </w:tr>
      <w:tr w:rsidR="005F048A" w:rsidRPr="005F048A" w:rsidTr="007C586F">
        <w:trPr>
          <w:trHeight w:val="70"/>
        </w:trPr>
        <w:tc>
          <w:tcPr>
            <w:tcW w:w="833" w:type="dxa"/>
            <w:tcBorders>
              <w:top w:val="single" w:sz="4" w:space="0" w:color="00000A"/>
              <w:left w:val="single" w:sz="4" w:space="0" w:color="00000A"/>
              <w:bottom w:val="single" w:sz="4" w:space="0" w:color="00000A"/>
              <w:right w:val="single" w:sz="4" w:space="0" w:color="00000A"/>
            </w:tcBorders>
            <w:shd w:val="clear" w:color="auto" w:fill="auto"/>
          </w:tcPr>
          <w:p w:rsidR="005F048A" w:rsidRPr="005F048A" w:rsidRDefault="005F048A" w:rsidP="005F048A">
            <w:pPr>
              <w:numPr>
                <w:ilvl w:val="0"/>
                <w:numId w:val="28"/>
              </w:numPr>
              <w:suppressAutoHyphens/>
              <w:spacing w:after="0" w:line="240" w:lineRule="auto"/>
              <w:ind w:left="0" w:firstLine="0"/>
              <w:contextualSpacing/>
              <w:jc w:val="left"/>
              <w:rPr>
                <w:rFonts w:eastAsia="SimSun"/>
                <w:color w:val="00000A"/>
                <w:kern w:val="2"/>
                <w:sz w:val="24"/>
                <w:szCs w:val="24"/>
              </w:rPr>
            </w:pPr>
          </w:p>
        </w:tc>
        <w:tc>
          <w:tcPr>
            <w:tcW w:w="3281" w:type="dxa"/>
            <w:tcBorders>
              <w:top w:val="single" w:sz="4" w:space="0" w:color="00000A"/>
              <w:left w:val="single" w:sz="4" w:space="0" w:color="00000A"/>
              <w:bottom w:val="single" w:sz="4" w:space="0" w:color="00000A"/>
              <w:right w:val="single" w:sz="4" w:space="0" w:color="00000A"/>
            </w:tcBorders>
            <w:shd w:val="clear" w:color="auto" w:fill="auto"/>
          </w:tcPr>
          <w:p w:rsidR="005F048A" w:rsidRPr="005F048A" w:rsidRDefault="005F048A" w:rsidP="005F048A">
            <w:pPr>
              <w:tabs>
                <w:tab w:val="left" w:pos="347"/>
              </w:tabs>
              <w:suppressAutoHyphens/>
              <w:spacing w:after="200" w:line="240" w:lineRule="auto"/>
              <w:jc w:val="left"/>
              <w:rPr>
                <w:rFonts w:eastAsia="SimSun"/>
                <w:bCs/>
                <w:iCs/>
                <w:color w:val="00000A"/>
                <w:kern w:val="2"/>
                <w:sz w:val="24"/>
                <w:szCs w:val="24"/>
              </w:rPr>
            </w:pPr>
            <w:r w:rsidRPr="005F048A">
              <w:rPr>
                <w:rFonts w:eastAsia="SimSun"/>
                <w:bCs/>
                <w:iCs/>
                <w:color w:val="00000A"/>
                <w:kern w:val="2"/>
                <w:sz w:val="24"/>
                <w:szCs w:val="24"/>
              </w:rPr>
              <w:t>Создание единой инфраструктуры хранения данных ПАК ЦОД ПНО:</w:t>
            </w:r>
          </w:p>
          <w:p w:rsidR="005F048A" w:rsidRPr="005F048A" w:rsidRDefault="005F048A" w:rsidP="005F048A">
            <w:pPr>
              <w:numPr>
                <w:ilvl w:val="0"/>
                <w:numId w:val="31"/>
              </w:numPr>
              <w:tabs>
                <w:tab w:val="left" w:pos="469"/>
              </w:tabs>
              <w:suppressAutoHyphens/>
              <w:spacing w:after="0" w:line="240" w:lineRule="auto"/>
              <w:ind w:left="0" w:firstLine="0"/>
              <w:contextualSpacing/>
              <w:jc w:val="left"/>
              <w:rPr>
                <w:rFonts w:eastAsia="SimSun"/>
                <w:bCs/>
                <w:iCs/>
                <w:color w:val="00000A"/>
                <w:kern w:val="2"/>
                <w:sz w:val="24"/>
                <w:szCs w:val="24"/>
              </w:rPr>
            </w:pPr>
            <w:r w:rsidRPr="005F048A">
              <w:rPr>
                <w:rFonts w:eastAsia="SimSun"/>
                <w:bCs/>
                <w:iCs/>
                <w:color w:val="00000A"/>
                <w:kern w:val="2"/>
                <w:sz w:val="24"/>
                <w:szCs w:val="24"/>
              </w:rPr>
              <w:t xml:space="preserve">Расширение единой сети хранения данных ПАК ЦОД ПНО, </w:t>
            </w:r>
            <w:r w:rsidRPr="005F048A">
              <w:rPr>
                <w:rFonts w:eastAsia="SimSun"/>
                <w:color w:val="00000A"/>
                <w:kern w:val="2"/>
                <w:sz w:val="24"/>
                <w:szCs w:val="24"/>
              </w:rPr>
              <w:t>в соответствии с требованиями, указанными в п.2.1</w:t>
            </w:r>
            <w:r w:rsidRPr="005F048A">
              <w:rPr>
                <w:rFonts w:eastAsia="SimSun"/>
                <w:bCs/>
                <w:iCs/>
                <w:color w:val="00000A"/>
                <w:kern w:val="2"/>
                <w:sz w:val="24"/>
                <w:szCs w:val="24"/>
              </w:rPr>
              <w:t>.</w:t>
            </w:r>
          </w:p>
        </w:tc>
        <w:tc>
          <w:tcPr>
            <w:tcW w:w="3399" w:type="dxa"/>
            <w:tcBorders>
              <w:top w:val="single" w:sz="4" w:space="0" w:color="00000A"/>
              <w:left w:val="single" w:sz="4" w:space="0" w:color="00000A"/>
              <w:bottom w:val="single" w:sz="4" w:space="0" w:color="00000A"/>
              <w:right w:val="single" w:sz="4" w:space="0" w:color="00000A"/>
            </w:tcBorders>
            <w:shd w:val="clear" w:color="auto" w:fill="auto"/>
          </w:tcPr>
          <w:p w:rsidR="005F048A" w:rsidRPr="005F048A" w:rsidRDefault="005F048A" w:rsidP="005F048A">
            <w:pPr>
              <w:tabs>
                <w:tab w:val="left" w:pos="347"/>
              </w:tabs>
              <w:suppressAutoHyphens/>
              <w:spacing w:after="200" w:line="240" w:lineRule="auto"/>
              <w:jc w:val="left"/>
              <w:rPr>
                <w:rFonts w:eastAsia="SimSun"/>
                <w:color w:val="00000A"/>
                <w:kern w:val="2"/>
                <w:sz w:val="24"/>
                <w:szCs w:val="24"/>
              </w:rPr>
            </w:pPr>
            <w:r w:rsidRPr="005F048A">
              <w:rPr>
                <w:rFonts w:eastAsia="SimSun"/>
                <w:bCs/>
                <w:iCs/>
                <w:color w:val="00000A"/>
                <w:kern w:val="2"/>
                <w:sz w:val="24"/>
                <w:szCs w:val="24"/>
              </w:rPr>
              <w:t>Созданная</w:t>
            </w:r>
            <w:r w:rsidRPr="005F048A">
              <w:rPr>
                <w:rFonts w:eastAsia="SimSun"/>
                <w:color w:val="00000A"/>
                <w:kern w:val="2"/>
                <w:sz w:val="24"/>
                <w:szCs w:val="24"/>
              </w:rPr>
              <w:t xml:space="preserve"> единая инфраструктура хранения данных ПАК ЦОД ПНО:</w:t>
            </w:r>
          </w:p>
          <w:p w:rsidR="005F048A" w:rsidRPr="005F048A" w:rsidRDefault="005F048A" w:rsidP="005F048A">
            <w:pPr>
              <w:numPr>
                <w:ilvl w:val="0"/>
                <w:numId w:val="29"/>
              </w:numPr>
              <w:suppressAutoHyphens/>
              <w:spacing w:after="0" w:line="240" w:lineRule="auto"/>
              <w:ind w:left="0" w:firstLine="0"/>
              <w:jc w:val="left"/>
              <w:rPr>
                <w:rFonts w:eastAsia="SimSun"/>
                <w:color w:val="00000A"/>
                <w:kern w:val="2"/>
                <w:sz w:val="24"/>
                <w:szCs w:val="24"/>
              </w:rPr>
            </w:pPr>
            <w:r w:rsidRPr="005F048A">
              <w:rPr>
                <w:rFonts w:eastAsia="SimSun"/>
                <w:color w:val="00000A"/>
                <w:kern w:val="2"/>
                <w:sz w:val="24"/>
                <w:szCs w:val="24"/>
              </w:rPr>
              <w:t>Расширение единой сети хранения данных ПАК ЦОД ПНО, в соответствии с требованиями, указанными в п.2.1.</w:t>
            </w:r>
          </w:p>
        </w:tc>
        <w:tc>
          <w:tcPr>
            <w:tcW w:w="2118" w:type="dxa"/>
            <w:tcBorders>
              <w:top w:val="single" w:sz="4" w:space="0" w:color="00000A"/>
              <w:left w:val="single" w:sz="4" w:space="0" w:color="00000A"/>
              <w:bottom w:val="single" w:sz="4" w:space="0" w:color="00000A"/>
              <w:right w:val="single" w:sz="4" w:space="0" w:color="00000A"/>
            </w:tcBorders>
            <w:shd w:val="clear" w:color="auto" w:fill="auto"/>
          </w:tcPr>
          <w:p w:rsidR="005F048A" w:rsidRPr="005F048A" w:rsidRDefault="005F048A" w:rsidP="005F048A">
            <w:pPr>
              <w:suppressAutoHyphens/>
              <w:spacing w:after="200" w:line="240" w:lineRule="auto"/>
              <w:ind w:firstLine="34"/>
              <w:rPr>
                <w:rFonts w:eastAsia="SimSun"/>
                <w:color w:val="00000A"/>
                <w:kern w:val="2"/>
                <w:sz w:val="24"/>
                <w:szCs w:val="24"/>
              </w:rPr>
            </w:pPr>
            <w:r w:rsidRPr="005F048A">
              <w:rPr>
                <w:color w:val="00000A"/>
                <w:kern w:val="2"/>
                <w:sz w:val="24"/>
                <w:szCs w:val="24"/>
                <w:lang w:eastAsia="ru-RU"/>
              </w:rPr>
              <w:t>С 20.01.2024 по 31.01.2024</w:t>
            </w:r>
          </w:p>
        </w:tc>
      </w:tr>
    </w:tbl>
    <w:p w:rsidR="005F048A" w:rsidRPr="005F048A" w:rsidRDefault="005F048A" w:rsidP="005F048A">
      <w:pPr>
        <w:widowControl w:val="0"/>
        <w:tabs>
          <w:tab w:val="left" w:pos="708"/>
        </w:tabs>
        <w:suppressAutoHyphens/>
        <w:spacing w:after="0" w:line="240" w:lineRule="auto"/>
        <w:rPr>
          <w:rFonts w:eastAsia="SimSun"/>
          <w:color w:val="000000"/>
          <w:kern w:val="2"/>
          <w:sz w:val="24"/>
          <w:szCs w:val="24"/>
          <w:lang w:eastAsia="ko-KR"/>
        </w:rPr>
      </w:pPr>
    </w:p>
    <w:p w:rsidR="005F048A" w:rsidRPr="005F048A" w:rsidRDefault="005F048A" w:rsidP="005F048A">
      <w:pPr>
        <w:widowControl w:val="0"/>
        <w:numPr>
          <w:ilvl w:val="0"/>
          <w:numId w:val="25"/>
        </w:numPr>
        <w:tabs>
          <w:tab w:val="left" w:pos="284"/>
        </w:tabs>
        <w:suppressAutoHyphens/>
        <w:spacing w:after="240" w:line="240" w:lineRule="auto"/>
        <w:ind w:left="0" w:firstLine="0"/>
        <w:contextualSpacing/>
        <w:jc w:val="center"/>
        <w:rPr>
          <w:b/>
          <w:color w:val="000000"/>
          <w:kern w:val="2"/>
          <w:sz w:val="24"/>
          <w:szCs w:val="24"/>
          <w:lang w:eastAsia="ru-RU"/>
        </w:rPr>
      </w:pPr>
      <w:r w:rsidRPr="005F048A">
        <w:rPr>
          <w:b/>
          <w:color w:val="000000"/>
          <w:kern w:val="2"/>
          <w:sz w:val="24"/>
          <w:szCs w:val="24"/>
          <w:lang w:eastAsia="ru-RU"/>
        </w:rPr>
        <w:t>Состав Услуг</w:t>
      </w:r>
    </w:p>
    <w:p w:rsidR="005F048A" w:rsidRPr="005F048A" w:rsidRDefault="005F048A" w:rsidP="005F048A">
      <w:pPr>
        <w:widowControl w:val="0"/>
        <w:tabs>
          <w:tab w:val="left" w:pos="284"/>
        </w:tabs>
        <w:spacing w:after="240" w:line="240" w:lineRule="auto"/>
        <w:contextualSpacing/>
        <w:jc w:val="left"/>
        <w:rPr>
          <w:b/>
          <w:color w:val="000000"/>
          <w:kern w:val="2"/>
          <w:sz w:val="24"/>
          <w:szCs w:val="24"/>
          <w:lang w:eastAsia="ru-RU"/>
        </w:rPr>
      </w:pPr>
    </w:p>
    <w:p w:rsidR="005F048A" w:rsidRPr="005F048A" w:rsidRDefault="005F048A" w:rsidP="005F048A">
      <w:pPr>
        <w:widowControl w:val="0"/>
        <w:numPr>
          <w:ilvl w:val="1"/>
          <w:numId w:val="25"/>
        </w:numPr>
        <w:tabs>
          <w:tab w:val="left" w:pos="426"/>
          <w:tab w:val="left" w:pos="1134"/>
        </w:tabs>
        <w:suppressAutoHyphens/>
        <w:spacing w:after="120" w:line="240" w:lineRule="auto"/>
        <w:ind w:left="0" w:firstLine="709"/>
        <w:contextualSpacing/>
        <w:jc w:val="left"/>
        <w:rPr>
          <w:b/>
          <w:color w:val="00000A"/>
          <w:kern w:val="2"/>
          <w:sz w:val="24"/>
          <w:szCs w:val="24"/>
          <w:lang w:eastAsia="ru-RU"/>
        </w:rPr>
      </w:pPr>
      <w:r w:rsidRPr="005F048A">
        <w:rPr>
          <w:b/>
          <w:color w:val="00000A"/>
          <w:kern w:val="2"/>
          <w:sz w:val="24"/>
          <w:szCs w:val="24"/>
          <w:lang w:eastAsia="ru-RU"/>
        </w:rPr>
        <w:t xml:space="preserve"> Требования по объему оказываемых Услуг</w:t>
      </w:r>
    </w:p>
    <w:p w:rsidR="005F048A" w:rsidRPr="005F048A" w:rsidRDefault="005F048A" w:rsidP="005F048A">
      <w:pPr>
        <w:suppressAutoHyphens/>
        <w:spacing w:after="0" w:line="240" w:lineRule="auto"/>
        <w:ind w:firstLine="709"/>
        <w:rPr>
          <w:rFonts w:eastAsia="SimSun"/>
          <w:color w:val="00000A"/>
          <w:kern w:val="2"/>
          <w:sz w:val="24"/>
          <w:szCs w:val="24"/>
        </w:rPr>
      </w:pPr>
      <w:r w:rsidRPr="005F048A">
        <w:rPr>
          <w:rFonts w:eastAsia="SimSun"/>
          <w:color w:val="00000A"/>
          <w:kern w:val="2"/>
          <w:sz w:val="24"/>
          <w:szCs w:val="24"/>
        </w:rPr>
        <w:t>В рамках оказываемых услуг по расширению</w:t>
      </w:r>
      <w:r w:rsidRPr="005F048A">
        <w:rPr>
          <w:rFonts w:eastAsia="SimSun"/>
          <w:bCs/>
          <w:iCs/>
          <w:color w:val="00000A"/>
          <w:kern w:val="2"/>
          <w:sz w:val="24"/>
          <w:szCs w:val="24"/>
        </w:rPr>
        <w:t xml:space="preserve"> инфраструктуры хранения данных ПАК ЦОД ПНО,</w:t>
      </w:r>
      <w:r w:rsidRPr="005F048A">
        <w:rPr>
          <w:rFonts w:eastAsia="SimSun"/>
          <w:color w:val="00000A"/>
          <w:kern w:val="2"/>
          <w:sz w:val="24"/>
          <w:szCs w:val="24"/>
        </w:rPr>
        <w:t xml:space="preserve"> расположенного по адресу г. Новосибирск, ул. Свердлова, 14, в состав которого входят следующие компоненты: </w:t>
      </w:r>
      <w:r w:rsidRPr="005F048A">
        <w:rPr>
          <w:rFonts w:eastAsia="SimSun"/>
          <w:bCs/>
          <w:iCs/>
          <w:color w:val="00000A"/>
          <w:kern w:val="2"/>
          <w:sz w:val="24"/>
          <w:szCs w:val="24"/>
        </w:rPr>
        <w:t xml:space="preserve">система хранения данных АЭРОДИСК ВОСТОК </w:t>
      </w:r>
      <w:r w:rsidRPr="005F048A">
        <w:rPr>
          <w:rFonts w:eastAsia="SimSun"/>
          <w:color w:val="00000A"/>
          <w:kern w:val="2"/>
          <w:sz w:val="24"/>
          <w:szCs w:val="24"/>
        </w:rPr>
        <w:t xml:space="preserve">(1Э8С) в количестве одной штуки </w:t>
      </w:r>
      <w:r w:rsidRPr="005F048A">
        <w:rPr>
          <w:rFonts w:eastAsia="Calibri"/>
          <w:bCs/>
          <w:sz w:val="24"/>
          <w:szCs w:val="24"/>
        </w:rPr>
        <w:t>s/n YN2JUE084</w:t>
      </w:r>
    </w:p>
    <w:p w:rsidR="005F048A" w:rsidRPr="005F048A" w:rsidRDefault="005F048A" w:rsidP="005F048A">
      <w:pPr>
        <w:suppressAutoHyphens/>
        <w:spacing w:after="0" w:line="240" w:lineRule="auto"/>
        <w:ind w:firstLine="709"/>
        <w:rPr>
          <w:rFonts w:eastAsia="SimSun"/>
          <w:color w:val="00000A"/>
          <w:kern w:val="2"/>
          <w:sz w:val="24"/>
          <w:szCs w:val="24"/>
        </w:rPr>
      </w:pPr>
      <w:r w:rsidRPr="005F048A">
        <w:rPr>
          <w:rFonts w:eastAsia="SimSun"/>
          <w:b/>
          <w:color w:val="00000A"/>
          <w:kern w:val="2"/>
          <w:sz w:val="24"/>
          <w:szCs w:val="24"/>
        </w:rPr>
        <w:t>необходимо</w:t>
      </w:r>
      <w:r w:rsidRPr="005F048A">
        <w:rPr>
          <w:rFonts w:eastAsia="SimSun"/>
          <w:color w:val="00000A"/>
          <w:kern w:val="2"/>
          <w:sz w:val="24"/>
          <w:szCs w:val="24"/>
        </w:rPr>
        <w:t xml:space="preserve"> расширить функциональные и технические характеристики компонентов ПАК ЦОД ПНО путем введения в эксплуатацию и объединения с имеющимися у Заказчика компонентами ПАК ЦОД ПНО дополнительного оборудования, поставляемого в рамках оказания услуг, с характеристиками, указанными в Приложении №1 к описанию объекта закупки,</w:t>
      </w:r>
    </w:p>
    <w:p w:rsidR="005F048A" w:rsidRPr="005F048A" w:rsidRDefault="005F048A" w:rsidP="005F048A">
      <w:pPr>
        <w:suppressAutoHyphens/>
        <w:spacing w:after="0" w:line="240" w:lineRule="auto"/>
        <w:ind w:firstLine="709"/>
        <w:rPr>
          <w:rFonts w:eastAsia="SimSun"/>
          <w:color w:val="00000A"/>
          <w:kern w:val="2"/>
          <w:sz w:val="24"/>
          <w:szCs w:val="24"/>
        </w:rPr>
      </w:pPr>
      <w:r w:rsidRPr="005F048A">
        <w:rPr>
          <w:rFonts w:eastAsia="SimSun"/>
          <w:b/>
          <w:color w:val="00000A"/>
          <w:kern w:val="2"/>
          <w:sz w:val="24"/>
          <w:szCs w:val="24"/>
        </w:rPr>
        <w:t>а также</w:t>
      </w:r>
      <w:r w:rsidRPr="005F048A">
        <w:rPr>
          <w:rFonts w:eastAsia="SimSun"/>
          <w:color w:val="00000A"/>
          <w:kern w:val="2"/>
          <w:sz w:val="24"/>
          <w:szCs w:val="24"/>
        </w:rPr>
        <w:t xml:space="preserve"> на основе расширенных компонентов ПАК ЦОД ПНО создать единую инфраструктуру хранения данных ПАК ЦОД ПНО.</w:t>
      </w:r>
    </w:p>
    <w:p w:rsidR="005F048A" w:rsidRPr="005F048A" w:rsidRDefault="005F048A" w:rsidP="005F048A">
      <w:pPr>
        <w:suppressAutoHyphens/>
        <w:spacing w:after="0" w:line="240" w:lineRule="auto"/>
        <w:ind w:firstLine="709"/>
        <w:rPr>
          <w:rFonts w:eastAsia="Calibri"/>
          <w:sz w:val="24"/>
          <w:szCs w:val="24"/>
        </w:rPr>
      </w:pPr>
      <w:r w:rsidRPr="005F048A">
        <w:rPr>
          <w:rFonts w:eastAsia="SimSun"/>
          <w:color w:val="00000A"/>
          <w:kern w:val="2"/>
          <w:sz w:val="24"/>
          <w:szCs w:val="24"/>
        </w:rPr>
        <w:t xml:space="preserve">Создаваемая единая инфраструктура сети хранения данных ПАК ЦОД ПНО должна состоять из компонентов, расширенных функционально и технически, построенных на базе имеющегося у Заказчика оборудования и дополнительного оборудования, поставляемого в рамках оказания Услуг, а именно: </w:t>
      </w:r>
      <w:r w:rsidRPr="005F048A">
        <w:rPr>
          <w:rFonts w:eastAsia="Calibri"/>
          <w:sz w:val="24"/>
          <w:szCs w:val="24"/>
        </w:rPr>
        <w:t>единой сети хранения данных ПАК ЦОД ПНО, расширяемой в соответствии с техническими требованиями и условиями, указанными в Приложение №1 к описанию объекта закупки;</w:t>
      </w:r>
    </w:p>
    <w:p w:rsidR="005F048A" w:rsidRPr="005F048A" w:rsidRDefault="005F048A" w:rsidP="005F048A">
      <w:pPr>
        <w:suppressAutoHyphens/>
        <w:spacing w:after="0" w:line="240" w:lineRule="auto"/>
        <w:ind w:firstLine="709"/>
        <w:rPr>
          <w:rFonts w:eastAsia="SimSun"/>
          <w:color w:val="00000A"/>
          <w:kern w:val="2"/>
          <w:sz w:val="24"/>
          <w:szCs w:val="24"/>
        </w:rPr>
      </w:pPr>
    </w:p>
    <w:p w:rsidR="005F048A" w:rsidRPr="005F048A" w:rsidRDefault="005F048A" w:rsidP="005F048A">
      <w:pPr>
        <w:suppressAutoHyphens/>
        <w:spacing w:after="200" w:line="240" w:lineRule="auto"/>
        <w:ind w:firstLine="709"/>
        <w:rPr>
          <w:rFonts w:eastAsia="SimSun"/>
          <w:b/>
          <w:bCs/>
          <w:color w:val="00000A"/>
          <w:kern w:val="2"/>
          <w:sz w:val="24"/>
          <w:szCs w:val="24"/>
        </w:rPr>
      </w:pPr>
      <w:r w:rsidRPr="005F048A">
        <w:rPr>
          <w:rFonts w:eastAsia="SimSun"/>
          <w:b/>
          <w:bCs/>
          <w:color w:val="00000A"/>
          <w:kern w:val="2"/>
          <w:sz w:val="24"/>
          <w:szCs w:val="24"/>
        </w:rPr>
        <w:t>Создаваемая расширенная инфраструктура сети хранения данных ПАК ЦОД ПНО должна обеспечивать:</w:t>
      </w:r>
    </w:p>
    <w:p w:rsidR="005F048A" w:rsidRPr="005F048A" w:rsidRDefault="005F048A" w:rsidP="005F048A">
      <w:pPr>
        <w:numPr>
          <w:ilvl w:val="0"/>
          <w:numId w:val="32"/>
        </w:numPr>
        <w:tabs>
          <w:tab w:val="left" w:pos="708"/>
        </w:tabs>
        <w:suppressAutoHyphens/>
        <w:spacing w:after="200" w:line="240" w:lineRule="auto"/>
        <w:contextualSpacing/>
        <w:jc w:val="left"/>
        <w:rPr>
          <w:rFonts w:eastAsia="SimSun"/>
          <w:color w:val="00000A"/>
          <w:kern w:val="2"/>
          <w:sz w:val="24"/>
          <w:szCs w:val="24"/>
        </w:rPr>
      </w:pPr>
      <w:r w:rsidRPr="005F048A">
        <w:rPr>
          <w:rFonts w:eastAsia="SimSun"/>
          <w:color w:val="00000A"/>
          <w:kern w:val="2"/>
          <w:sz w:val="24"/>
          <w:szCs w:val="24"/>
        </w:rPr>
        <w:t>полноценное функционирование каждого элемента единой инфраструктуры сети хранения данных ЦОД ПНО в отдельности и единой инфраструктуры обработки информации ЦОД ПНО в целом;</w:t>
      </w:r>
    </w:p>
    <w:p w:rsidR="005F048A" w:rsidRPr="005F048A" w:rsidRDefault="005F048A" w:rsidP="005F048A">
      <w:pPr>
        <w:numPr>
          <w:ilvl w:val="0"/>
          <w:numId w:val="32"/>
        </w:numPr>
        <w:tabs>
          <w:tab w:val="left" w:pos="708"/>
        </w:tabs>
        <w:suppressAutoHyphens/>
        <w:spacing w:after="200" w:line="240" w:lineRule="auto"/>
        <w:contextualSpacing/>
        <w:jc w:val="left"/>
        <w:rPr>
          <w:rFonts w:eastAsia="SimSun"/>
          <w:color w:val="000000"/>
          <w:kern w:val="2"/>
          <w:sz w:val="24"/>
          <w:szCs w:val="24"/>
        </w:rPr>
      </w:pPr>
      <w:r w:rsidRPr="005F048A">
        <w:rPr>
          <w:rFonts w:eastAsia="SimSun"/>
          <w:color w:val="000000"/>
          <w:kern w:val="2"/>
          <w:sz w:val="24"/>
          <w:szCs w:val="24"/>
        </w:rPr>
        <w:t xml:space="preserve">сбор информации от каждого элемента </w:t>
      </w:r>
      <w:r w:rsidRPr="005F048A">
        <w:rPr>
          <w:rFonts w:eastAsia="SimSun"/>
          <w:color w:val="00000A"/>
          <w:kern w:val="2"/>
          <w:sz w:val="24"/>
          <w:szCs w:val="24"/>
        </w:rPr>
        <w:t xml:space="preserve">единой инфраструктуры сети хранения данных </w:t>
      </w:r>
      <w:r w:rsidRPr="005F048A">
        <w:rPr>
          <w:rFonts w:eastAsia="SimSun"/>
          <w:color w:val="000000"/>
          <w:kern w:val="2"/>
          <w:sz w:val="24"/>
          <w:szCs w:val="24"/>
        </w:rPr>
        <w:t>в систему централизованного мониторинга и управления;</w:t>
      </w:r>
    </w:p>
    <w:p w:rsidR="005F048A" w:rsidRPr="005F048A" w:rsidRDefault="005F048A" w:rsidP="005F048A">
      <w:pPr>
        <w:numPr>
          <w:ilvl w:val="0"/>
          <w:numId w:val="32"/>
        </w:numPr>
        <w:tabs>
          <w:tab w:val="left" w:pos="708"/>
        </w:tabs>
        <w:suppressAutoHyphens/>
        <w:spacing w:after="200" w:line="240" w:lineRule="auto"/>
        <w:contextualSpacing/>
        <w:jc w:val="left"/>
        <w:rPr>
          <w:rFonts w:eastAsia="SimSun"/>
          <w:color w:val="000000"/>
          <w:kern w:val="2"/>
          <w:sz w:val="24"/>
          <w:szCs w:val="24"/>
        </w:rPr>
      </w:pPr>
      <w:r w:rsidRPr="005F048A">
        <w:rPr>
          <w:rFonts w:eastAsia="SimSun"/>
          <w:color w:val="000000"/>
          <w:kern w:val="2"/>
          <w:sz w:val="24"/>
          <w:szCs w:val="24"/>
        </w:rPr>
        <w:t xml:space="preserve">отказоустойчивый, высокоскоростной и маршрутизируемый доступ (скорость каждого соединения – не менее 10 Гбит/сек) к портам </w:t>
      </w:r>
      <w:r w:rsidRPr="005F048A">
        <w:rPr>
          <w:rFonts w:eastAsia="Calibri"/>
          <w:sz w:val="24"/>
          <w:szCs w:val="24"/>
        </w:rPr>
        <w:t xml:space="preserve">10 Гбит/сек тип </w:t>
      </w:r>
      <w:r w:rsidRPr="005F048A">
        <w:rPr>
          <w:rFonts w:eastAsia="Calibri"/>
          <w:sz w:val="24"/>
          <w:szCs w:val="24"/>
          <w:lang w:val="en-US"/>
        </w:rPr>
        <w:t>SFP</w:t>
      </w:r>
      <w:r w:rsidRPr="005F048A">
        <w:rPr>
          <w:rFonts w:eastAsia="Calibri"/>
          <w:sz w:val="24"/>
          <w:szCs w:val="24"/>
        </w:rPr>
        <w:t xml:space="preserve">+ </w:t>
      </w:r>
      <w:r w:rsidRPr="005F048A">
        <w:rPr>
          <w:rFonts w:eastAsia="SimSun"/>
          <w:color w:val="000000"/>
          <w:kern w:val="2"/>
          <w:sz w:val="24"/>
          <w:szCs w:val="24"/>
        </w:rPr>
        <w:t>сети передачи данных Ethernet, имеющейся у Заказчика;</w:t>
      </w:r>
    </w:p>
    <w:p w:rsidR="005F048A" w:rsidRPr="005F048A" w:rsidRDefault="005F048A" w:rsidP="005F048A">
      <w:pPr>
        <w:numPr>
          <w:ilvl w:val="0"/>
          <w:numId w:val="32"/>
        </w:numPr>
        <w:tabs>
          <w:tab w:val="left" w:pos="708"/>
        </w:tabs>
        <w:suppressAutoHyphens/>
        <w:spacing w:after="0" w:line="240" w:lineRule="auto"/>
        <w:contextualSpacing/>
        <w:jc w:val="left"/>
        <w:rPr>
          <w:rFonts w:eastAsia="SimSun"/>
          <w:color w:val="000000"/>
          <w:kern w:val="2"/>
          <w:sz w:val="24"/>
          <w:szCs w:val="24"/>
        </w:rPr>
      </w:pPr>
      <w:r w:rsidRPr="005F048A">
        <w:rPr>
          <w:rFonts w:eastAsia="SimSun"/>
          <w:color w:val="000000"/>
          <w:kern w:val="2"/>
          <w:sz w:val="24"/>
          <w:szCs w:val="24"/>
        </w:rPr>
        <w:t>отказоустойчивый, высокоскоростной доступ (скорость каждого соединения — не менее 16 Гбит/сек) к портам имеющейся у Заказчика</w:t>
      </w:r>
      <w:r w:rsidRPr="005F048A" w:rsidDel="0041318E">
        <w:rPr>
          <w:rFonts w:eastAsia="SimSun"/>
          <w:color w:val="000000"/>
          <w:kern w:val="2"/>
          <w:sz w:val="24"/>
          <w:szCs w:val="24"/>
        </w:rPr>
        <w:t xml:space="preserve"> </w:t>
      </w:r>
      <w:r w:rsidRPr="005F048A">
        <w:rPr>
          <w:rFonts w:eastAsia="SimSun"/>
          <w:color w:val="000000"/>
          <w:kern w:val="2"/>
          <w:sz w:val="24"/>
          <w:szCs w:val="24"/>
          <w:lang w:val="en-US"/>
        </w:rPr>
        <w:t>SAN</w:t>
      </w:r>
      <w:r w:rsidRPr="005F048A">
        <w:rPr>
          <w:rFonts w:eastAsia="SimSun"/>
          <w:color w:val="000000"/>
          <w:kern w:val="2"/>
          <w:sz w:val="24"/>
          <w:szCs w:val="24"/>
        </w:rPr>
        <w:t xml:space="preserve"> сети хранения данных.</w:t>
      </w:r>
    </w:p>
    <w:p w:rsidR="005F048A" w:rsidRPr="005F048A" w:rsidRDefault="005F048A" w:rsidP="005F048A">
      <w:pPr>
        <w:numPr>
          <w:ilvl w:val="0"/>
          <w:numId w:val="37"/>
        </w:numPr>
        <w:suppressAutoHyphens/>
        <w:spacing w:after="200" w:line="240" w:lineRule="auto"/>
        <w:ind w:left="1418"/>
        <w:contextualSpacing/>
        <w:jc w:val="left"/>
        <w:rPr>
          <w:rFonts w:eastAsia="SimSun"/>
          <w:color w:val="000000"/>
          <w:kern w:val="2"/>
          <w:sz w:val="24"/>
          <w:szCs w:val="24"/>
        </w:rPr>
      </w:pPr>
      <w:r w:rsidRPr="005F048A">
        <w:rPr>
          <w:rFonts w:eastAsia="SimSun"/>
          <w:color w:val="000000"/>
          <w:kern w:val="2"/>
          <w:sz w:val="24"/>
          <w:szCs w:val="24"/>
        </w:rPr>
        <w:t>увеличение полезной емкости системы хранения данных;</w:t>
      </w:r>
    </w:p>
    <w:p w:rsidR="005F048A" w:rsidRPr="005F048A" w:rsidRDefault="005F048A" w:rsidP="005F048A">
      <w:pPr>
        <w:numPr>
          <w:ilvl w:val="0"/>
          <w:numId w:val="37"/>
        </w:numPr>
        <w:suppressAutoHyphens/>
        <w:spacing w:after="0" w:line="240" w:lineRule="auto"/>
        <w:ind w:left="1418"/>
        <w:contextualSpacing/>
        <w:jc w:val="left"/>
        <w:rPr>
          <w:rFonts w:eastAsia="SimSun"/>
          <w:color w:val="00000A"/>
          <w:kern w:val="2"/>
          <w:sz w:val="24"/>
          <w:szCs w:val="24"/>
        </w:rPr>
      </w:pPr>
      <w:r w:rsidRPr="005F048A">
        <w:rPr>
          <w:rFonts w:eastAsia="SimSun"/>
          <w:color w:val="000000"/>
          <w:kern w:val="2"/>
          <w:sz w:val="24"/>
          <w:szCs w:val="24"/>
        </w:rPr>
        <w:t>полноценное функционирование каждого элемента комплекса в отдельности</w:t>
      </w:r>
      <w:r w:rsidRPr="005F048A">
        <w:rPr>
          <w:rFonts w:eastAsia="SimSun"/>
          <w:color w:val="00000A"/>
          <w:kern w:val="2"/>
          <w:sz w:val="24"/>
          <w:szCs w:val="24"/>
        </w:rPr>
        <w:t xml:space="preserve"> и комплекса в целом.</w:t>
      </w:r>
    </w:p>
    <w:p w:rsidR="005F048A" w:rsidRPr="005F048A" w:rsidRDefault="005F048A" w:rsidP="005F048A">
      <w:pPr>
        <w:widowControl w:val="0"/>
        <w:tabs>
          <w:tab w:val="left" w:pos="708"/>
        </w:tabs>
        <w:suppressAutoHyphens/>
        <w:spacing w:after="200" w:line="240" w:lineRule="auto"/>
        <w:ind w:left="720" w:firstLine="708"/>
        <w:contextualSpacing/>
        <w:rPr>
          <w:rFonts w:eastAsia="SimSun"/>
          <w:color w:val="00000A"/>
          <w:kern w:val="2"/>
          <w:sz w:val="24"/>
          <w:szCs w:val="24"/>
        </w:rPr>
      </w:pPr>
      <w:r w:rsidRPr="005F048A">
        <w:rPr>
          <w:rFonts w:eastAsia="SimSun"/>
          <w:color w:val="00000A"/>
          <w:kern w:val="2"/>
          <w:sz w:val="24"/>
          <w:szCs w:val="24"/>
        </w:rPr>
        <w:t>В рамках оказываемых Услуг Исполнитель обязан обеспечить ввод в эксплуатацию оборудования, с характеристиками, указанными в Приложении №1 к описанию объекта закупки.</w:t>
      </w:r>
    </w:p>
    <w:p w:rsidR="005F048A" w:rsidRPr="005F048A" w:rsidRDefault="005F048A" w:rsidP="005F048A">
      <w:pPr>
        <w:widowControl w:val="0"/>
        <w:tabs>
          <w:tab w:val="left" w:pos="426"/>
          <w:tab w:val="left" w:pos="1134"/>
        </w:tabs>
        <w:spacing w:after="120" w:line="240" w:lineRule="auto"/>
        <w:ind w:left="709"/>
        <w:contextualSpacing/>
        <w:rPr>
          <w:b/>
          <w:color w:val="00000A"/>
          <w:kern w:val="2"/>
          <w:sz w:val="24"/>
          <w:szCs w:val="24"/>
          <w:lang w:eastAsia="ru-RU"/>
        </w:rPr>
      </w:pPr>
    </w:p>
    <w:p w:rsidR="005F048A" w:rsidRPr="005F048A" w:rsidRDefault="005F048A" w:rsidP="005F048A">
      <w:pPr>
        <w:widowControl w:val="0"/>
        <w:tabs>
          <w:tab w:val="left" w:pos="426"/>
          <w:tab w:val="left" w:pos="1134"/>
        </w:tabs>
        <w:spacing w:after="120" w:line="240" w:lineRule="auto"/>
        <w:ind w:left="709"/>
        <w:contextualSpacing/>
        <w:rPr>
          <w:b/>
          <w:color w:val="00000A"/>
          <w:kern w:val="2"/>
          <w:sz w:val="24"/>
          <w:szCs w:val="24"/>
          <w:lang w:eastAsia="ru-RU"/>
        </w:rPr>
      </w:pPr>
      <w:r w:rsidRPr="005F048A">
        <w:rPr>
          <w:b/>
          <w:color w:val="00000A"/>
          <w:kern w:val="2"/>
          <w:sz w:val="24"/>
          <w:szCs w:val="24"/>
          <w:lang w:eastAsia="ru-RU"/>
        </w:rPr>
        <w:t xml:space="preserve">Ввод в эксплуатацию включает следующие этапы: </w:t>
      </w:r>
    </w:p>
    <w:p w:rsidR="005F048A" w:rsidRPr="005F048A" w:rsidRDefault="005F048A" w:rsidP="005F048A">
      <w:pPr>
        <w:widowControl w:val="0"/>
        <w:tabs>
          <w:tab w:val="left" w:pos="426"/>
          <w:tab w:val="left" w:pos="1134"/>
        </w:tabs>
        <w:spacing w:after="120" w:line="240" w:lineRule="auto"/>
        <w:ind w:left="709"/>
        <w:contextualSpacing/>
        <w:rPr>
          <w:b/>
          <w:color w:val="00000A"/>
          <w:kern w:val="2"/>
          <w:sz w:val="24"/>
          <w:szCs w:val="24"/>
          <w:lang w:eastAsia="ru-RU"/>
        </w:rPr>
      </w:pPr>
    </w:p>
    <w:p w:rsidR="005F048A" w:rsidRPr="005F048A" w:rsidRDefault="005F048A" w:rsidP="005F048A">
      <w:pPr>
        <w:numPr>
          <w:ilvl w:val="0"/>
          <w:numId w:val="38"/>
        </w:numPr>
        <w:tabs>
          <w:tab w:val="left" w:pos="1069"/>
        </w:tabs>
        <w:suppressAutoHyphens/>
        <w:spacing w:after="0" w:line="240" w:lineRule="auto"/>
        <w:contextualSpacing/>
        <w:jc w:val="left"/>
        <w:rPr>
          <w:b/>
          <w:color w:val="00000A"/>
          <w:kern w:val="2"/>
          <w:sz w:val="24"/>
          <w:szCs w:val="24"/>
          <w:lang w:eastAsia="ru-RU"/>
        </w:rPr>
      </w:pPr>
      <w:r w:rsidRPr="005F048A">
        <w:rPr>
          <w:b/>
          <w:color w:val="00000A"/>
          <w:kern w:val="2"/>
          <w:sz w:val="24"/>
          <w:szCs w:val="24"/>
          <w:lang w:eastAsia="ru-RU"/>
        </w:rPr>
        <w:t>Составление и согласование технической документации;</w:t>
      </w:r>
    </w:p>
    <w:p w:rsidR="005F048A" w:rsidRPr="005F048A" w:rsidRDefault="005F048A" w:rsidP="005F048A">
      <w:pPr>
        <w:tabs>
          <w:tab w:val="left" w:pos="1069"/>
        </w:tabs>
        <w:suppressAutoHyphens/>
        <w:spacing w:after="0" w:line="240" w:lineRule="auto"/>
        <w:ind w:left="709"/>
        <w:jc w:val="left"/>
        <w:rPr>
          <w:color w:val="00000A"/>
          <w:kern w:val="2"/>
          <w:sz w:val="24"/>
          <w:szCs w:val="24"/>
          <w:lang w:eastAsia="ru-RU"/>
        </w:rPr>
      </w:pPr>
      <w:r w:rsidRPr="005F048A">
        <w:rPr>
          <w:color w:val="00000A"/>
          <w:kern w:val="2"/>
          <w:sz w:val="24"/>
          <w:szCs w:val="24"/>
          <w:lang w:eastAsia="ru-RU"/>
        </w:rPr>
        <w:tab/>
        <w:t>Вся техническая документации должна быть составлена в соответствии с требованиями, указанными в п.2.3.:</w:t>
      </w:r>
    </w:p>
    <w:p w:rsidR="005F048A" w:rsidRPr="005F048A" w:rsidRDefault="005F048A" w:rsidP="005F048A">
      <w:pPr>
        <w:numPr>
          <w:ilvl w:val="1"/>
          <w:numId w:val="33"/>
        </w:numPr>
        <w:tabs>
          <w:tab w:val="left" w:pos="708"/>
          <w:tab w:val="left" w:pos="1069"/>
        </w:tabs>
        <w:suppressAutoHyphens/>
        <w:spacing w:after="0" w:line="240" w:lineRule="auto"/>
        <w:ind w:left="1418"/>
        <w:contextualSpacing/>
        <w:jc w:val="left"/>
        <w:rPr>
          <w:color w:val="00000A"/>
          <w:kern w:val="2"/>
          <w:sz w:val="24"/>
          <w:szCs w:val="24"/>
          <w:lang w:eastAsia="ru-RU"/>
        </w:rPr>
      </w:pPr>
      <w:r w:rsidRPr="005F048A">
        <w:rPr>
          <w:color w:val="00000A"/>
          <w:kern w:val="2"/>
          <w:sz w:val="24"/>
          <w:szCs w:val="24"/>
          <w:lang w:eastAsia="ru-RU"/>
        </w:rPr>
        <w:t>Схема структурная комплекса технических средств;</w:t>
      </w:r>
    </w:p>
    <w:p w:rsidR="005F048A" w:rsidRPr="005F048A" w:rsidRDefault="005F048A" w:rsidP="005F048A">
      <w:pPr>
        <w:numPr>
          <w:ilvl w:val="1"/>
          <w:numId w:val="33"/>
        </w:numPr>
        <w:tabs>
          <w:tab w:val="left" w:pos="708"/>
          <w:tab w:val="left" w:pos="1069"/>
        </w:tabs>
        <w:suppressAutoHyphens/>
        <w:spacing w:after="0" w:line="240" w:lineRule="auto"/>
        <w:ind w:left="1418"/>
        <w:contextualSpacing/>
        <w:jc w:val="left"/>
        <w:rPr>
          <w:color w:val="00000A"/>
          <w:kern w:val="2"/>
          <w:sz w:val="24"/>
          <w:szCs w:val="24"/>
          <w:lang w:eastAsia="ru-RU"/>
        </w:rPr>
      </w:pPr>
      <w:r w:rsidRPr="005F048A">
        <w:rPr>
          <w:color w:val="00000A"/>
          <w:kern w:val="2"/>
          <w:sz w:val="24"/>
          <w:szCs w:val="24"/>
          <w:lang w:eastAsia="ru-RU"/>
        </w:rPr>
        <w:t xml:space="preserve">План расположения оборудования и проводок; </w:t>
      </w:r>
    </w:p>
    <w:p w:rsidR="005F048A" w:rsidRPr="005F048A" w:rsidRDefault="005F048A" w:rsidP="005F048A">
      <w:pPr>
        <w:numPr>
          <w:ilvl w:val="1"/>
          <w:numId w:val="33"/>
        </w:numPr>
        <w:tabs>
          <w:tab w:val="left" w:pos="708"/>
          <w:tab w:val="left" w:pos="1069"/>
        </w:tabs>
        <w:suppressAutoHyphens/>
        <w:spacing w:after="0" w:line="240" w:lineRule="auto"/>
        <w:ind w:left="1418"/>
        <w:contextualSpacing/>
        <w:jc w:val="left"/>
        <w:rPr>
          <w:color w:val="00000A"/>
          <w:kern w:val="2"/>
          <w:sz w:val="24"/>
          <w:szCs w:val="24"/>
          <w:lang w:eastAsia="ru-RU"/>
        </w:rPr>
      </w:pPr>
      <w:r w:rsidRPr="005F048A">
        <w:rPr>
          <w:color w:val="00000A"/>
          <w:kern w:val="2"/>
          <w:sz w:val="24"/>
          <w:szCs w:val="24"/>
          <w:lang w:eastAsia="ru-RU"/>
        </w:rPr>
        <w:t>Схема коммутации оборудования (соединений);</w:t>
      </w:r>
    </w:p>
    <w:p w:rsidR="005F048A" w:rsidRPr="005F048A" w:rsidRDefault="005F048A" w:rsidP="005F048A">
      <w:pPr>
        <w:numPr>
          <w:ilvl w:val="1"/>
          <w:numId w:val="33"/>
        </w:numPr>
        <w:tabs>
          <w:tab w:val="left" w:pos="708"/>
          <w:tab w:val="left" w:pos="1069"/>
        </w:tabs>
        <w:suppressAutoHyphens/>
        <w:spacing w:after="0" w:line="240" w:lineRule="auto"/>
        <w:ind w:left="1418"/>
        <w:contextualSpacing/>
        <w:jc w:val="left"/>
        <w:rPr>
          <w:color w:val="00000A"/>
          <w:kern w:val="2"/>
          <w:sz w:val="24"/>
          <w:szCs w:val="24"/>
          <w:lang w:eastAsia="ru-RU"/>
        </w:rPr>
      </w:pPr>
      <w:r w:rsidRPr="005F048A">
        <w:rPr>
          <w:color w:val="00000A"/>
          <w:kern w:val="2"/>
          <w:sz w:val="24"/>
          <w:szCs w:val="24"/>
          <w:lang w:eastAsia="ru-RU"/>
        </w:rPr>
        <w:t>Спецификация оборудования;</w:t>
      </w:r>
    </w:p>
    <w:p w:rsidR="005F048A" w:rsidRPr="005F048A" w:rsidRDefault="005F048A" w:rsidP="005F048A">
      <w:pPr>
        <w:numPr>
          <w:ilvl w:val="1"/>
          <w:numId w:val="33"/>
        </w:numPr>
        <w:tabs>
          <w:tab w:val="left" w:pos="708"/>
          <w:tab w:val="left" w:pos="1069"/>
        </w:tabs>
        <w:suppressAutoHyphens/>
        <w:spacing w:after="0" w:line="240" w:lineRule="auto"/>
        <w:ind w:left="1418"/>
        <w:contextualSpacing/>
        <w:jc w:val="left"/>
        <w:rPr>
          <w:color w:val="00000A"/>
          <w:kern w:val="2"/>
          <w:sz w:val="24"/>
          <w:szCs w:val="24"/>
          <w:lang w:eastAsia="ru-RU"/>
        </w:rPr>
      </w:pPr>
      <w:r w:rsidRPr="005F048A">
        <w:rPr>
          <w:color w:val="00000A"/>
          <w:kern w:val="2"/>
          <w:sz w:val="24"/>
          <w:szCs w:val="24"/>
          <w:lang w:eastAsia="ru-RU"/>
        </w:rPr>
        <w:t>Таблица соединений и подключений (электросети).</w:t>
      </w:r>
    </w:p>
    <w:p w:rsidR="005F048A" w:rsidRPr="005F048A" w:rsidRDefault="005F048A" w:rsidP="005F048A">
      <w:pPr>
        <w:widowControl w:val="0"/>
        <w:tabs>
          <w:tab w:val="left" w:pos="426"/>
          <w:tab w:val="left" w:pos="1134"/>
        </w:tabs>
        <w:spacing w:after="0" w:line="240" w:lineRule="auto"/>
        <w:ind w:left="1429"/>
        <w:contextualSpacing/>
        <w:rPr>
          <w:b/>
          <w:color w:val="00000A"/>
          <w:kern w:val="2"/>
          <w:sz w:val="24"/>
          <w:szCs w:val="24"/>
          <w:lang w:eastAsia="ru-RU"/>
        </w:rPr>
      </w:pPr>
    </w:p>
    <w:p w:rsidR="005F048A" w:rsidRPr="005F048A" w:rsidRDefault="005F048A" w:rsidP="005F048A">
      <w:pPr>
        <w:widowControl w:val="0"/>
        <w:numPr>
          <w:ilvl w:val="0"/>
          <w:numId w:val="38"/>
        </w:numPr>
        <w:suppressAutoHyphens/>
        <w:spacing w:after="0" w:line="240" w:lineRule="auto"/>
        <w:contextualSpacing/>
        <w:jc w:val="left"/>
        <w:rPr>
          <w:rFonts w:eastAsia="SimSun"/>
          <w:color w:val="00000A"/>
          <w:kern w:val="2"/>
          <w:sz w:val="24"/>
          <w:szCs w:val="24"/>
        </w:rPr>
      </w:pPr>
      <w:r w:rsidRPr="005F048A">
        <w:rPr>
          <w:rFonts w:eastAsia="SimSun"/>
          <w:b/>
          <w:bCs/>
          <w:color w:val="00000A"/>
          <w:kern w:val="2"/>
          <w:sz w:val="24"/>
          <w:szCs w:val="24"/>
        </w:rPr>
        <w:t>Установка оборудования;</w:t>
      </w:r>
    </w:p>
    <w:p w:rsidR="005F048A" w:rsidRPr="005F048A" w:rsidRDefault="005F048A" w:rsidP="005F048A">
      <w:pPr>
        <w:widowControl w:val="0"/>
        <w:suppressAutoHyphens/>
        <w:spacing w:after="0" w:line="240" w:lineRule="auto"/>
        <w:ind w:left="708" w:firstLine="708"/>
        <w:rPr>
          <w:rFonts w:eastAsia="SimSun"/>
          <w:color w:val="00000A"/>
          <w:kern w:val="2"/>
          <w:sz w:val="24"/>
          <w:szCs w:val="24"/>
        </w:rPr>
      </w:pPr>
      <w:r w:rsidRPr="005F048A">
        <w:rPr>
          <w:rFonts w:eastAsia="SimSun"/>
          <w:color w:val="00000A"/>
          <w:kern w:val="2"/>
          <w:sz w:val="24"/>
          <w:szCs w:val="24"/>
        </w:rPr>
        <w:t>Все оборудование (Приложение №1 к описанию объекта закупки) должно</w:t>
      </w:r>
      <w:r w:rsidRPr="005F048A">
        <w:rPr>
          <w:rFonts w:eastAsia="SimSun"/>
          <w:color w:val="000000"/>
          <w:kern w:val="2"/>
          <w:sz w:val="24"/>
          <w:szCs w:val="24"/>
        </w:rPr>
        <w:t xml:space="preserve"> быть поставлено в центр обработки данных Заказчика по адресу г. Новосибирск, ул. Свердлова, 14 и смонтировано в телекоммуникационные шкафы Заказчика.</w:t>
      </w:r>
    </w:p>
    <w:p w:rsidR="005F048A" w:rsidRPr="005F048A" w:rsidRDefault="005F048A" w:rsidP="005F048A">
      <w:pPr>
        <w:widowControl w:val="0"/>
        <w:numPr>
          <w:ilvl w:val="0"/>
          <w:numId w:val="38"/>
        </w:numPr>
        <w:suppressAutoHyphens/>
        <w:spacing w:after="0" w:line="240" w:lineRule="auto"/>
        <w:contextualSpacing/>
        <w:jc w:val="left"/>
        <w:rPr>
          <w:rFonts w:eastAsia="SimSun"/>
          <w:b/>
          <w:bCs/>
          <w:color w:val="00000A"/>
          <w:kern w:val="2"/>
          <w:sz w:val="24"/>
          <w:szCs w:val="24"/>
        </w:rPr>
      </w:pPr>
      <w:r w:rsidRPr="005F048A">
        <w:rPr>
          <w:rFonts w:eastAsia="SimSun"/>
          <w:b/>
          <w:bCs/>
          <w:color w:val="00000A"/>
          <w:kern w:val="2"/>
          <w:sz w:val="24"/>
          <w:szCs w:val="24"/>
        </w:rPr>
        <w:t>Включение и настройка оборудования;</w:t>
      </w:r>
    </w:p>
    <w:p w:rsidR="005F048A" w:rsidRPr="005F048A" w:rsidRDefault="005F048A" w:rsidP="005F048A">
      <w:pPr>
        <w:widowControl w:val="0"/>
        <w:suppressAutoHyphens/>
        <w:spacing w:after="0" w:line="240" w:lineRule="auto"/>
        <w:ind w:left="1416" w:firstLine="351"/>
        <w:rPr>
          <w:rFonts w:eastAsia="SimSun"/>
          <w:b/>
          <w:bCs/>
          <w:color w:val="00000A"/>
          <w:kern w:val="2"/>
          <w:sz w:val="24"/>
          <w:szCs w:val="24"/>
        </w:rPr>
      </w:pPr>
      <w:r w:rsidRPr="005F048A">
        <w:rPr>
          <w:rFonts w:eastAsia="SimSun"/>
          <w:color w:val="00000A"/>
          <w:kern w:val="2"/>
          <w:sz w:val="24"/>
          <w:szCs w:val="24"/>
        </w:rPr>
        <w:t>На всем оборудовании (Приложение №1 к описанию объекта закупки) должно быть выполнено:</w:t>
      </w:r>
      <w:r w:rsidRPr="005F048A">
        <w:rPr>
          <w:rFonts w:eastAsia="SimSun"/>
          <w:b/>
          <w:bCs/>
          <w:color w:val="00000A"/>
          <w:kern w:val="2"/>
          <w:sz w:val="24"/>
          <w:szCs w:val="24"/>
        </w:rPr>
        <w:t xml:space="preserve"> </w:t>
      </w:r>
    </w:p>
    <w:p w:rsidR="005F048A" w:rsidRPr="005F048A" w:rsidRDefault="005F048A" w:rsidP="005F048A">
      <w:pPr>
        <w:widowControl w:val="0"/>
        <w:numPr>
          <w:ilvl w:val="0"/>
          <w:numId w:val="34"/>
        </w:numPr>
        <w:suppressAutoHyphens/>
        <w:spacing w:after="0" w:line="240" w:lineRule="auto"/>
        <w:contextualSpacing/>
        <w:jc w:val="left"/>
        <w:rPr>
          <w:iCs/>
          <w:sz w:val="24"/>
          <w:szCs w:val="24"/>
          <w:lang w:eastAsia="x-none"/>
        </w:rPr>
      </w:pPr>
      <w:r w:rsidRPr="005F048A">
        <w:rPr>
          <w:iCs/>
          <w:sz w:val="24"/>
          <w:szCs w:val="24"/>
          <w:lang w:eastAsia="x-none"/>
        </w:rPr>
        <w:t>инициализация оборудования, базовая настройка и конфигурирование;</w:t>
      </w:r>
    </w:p>
    <w:p w:rsidR="005F048A" w:rsidRPr="005F048A" w:rsidRDefault="005F048A" w:rsidP="005F048A">
      <w:pPr>
        <w:widowControl w:val="0"/>
        <w:numPr>
          <w:ilvl w:val="0"/>
          <w:numId w:val="34"/>
        </w:numPr>
        <w:suppressAutoHyphens/>
        <w:spacing w:after="0" w:line="240" w:lineRule="auto"/>
        <w:contextualSpacing/>
        <w:jc w:val="left"/>
        <w:rPr>
          <w:iCs/>
          <w:sz w:val="24"/>
          <w:szCs w:val="24"/>
          <w:lang w:eastAsia="x-none"/>
        </w:rPr>
      </w:pPr>
      <w:r w:rsidRPr="005F048A">
        <w:rPr>
          <w:iCs/>
          <w:sz w:val="24"/>
          <w:szCs w:val="24"/>
          <w:lang w:eastAsia="x-none"/>
        </w:rPr>
        <w:t>тестирование исправности компонентов оборудования;</w:t>
      </w:r>
    </w:p>
    <w:p w:rsidR="005F048A" w:rsidRPr="005F048A" w:rsidRDefault="005F048A" w:rsidP="005F048A">
      <w:pPr>
        <w:widowControl w:val="0"/>
        <w:numPr>
          <w:ilvl w:val="0"/>
          <w:numId w:val="34"/>
        </w:numPr>
        <w:suppressAutoHyphens/>
        <w:spacing w:after="0" w:line="240" w:lineRule="auto"/>
        <w:contextualSpacing/>
        <w:jc w:val="left"/>
        <w:rPr>
          <w:iCs/>
          <w:sz w:val="24"/>
          <w:szCs w:val="24"/>
          <w:lang w:eastAsia="x-none"/>
        </w:rPr>
      </w:pPr>
      <w:r w:rsidRPr="005F048A">
        <w:rPr>
          <w:iCs/>
          <w:sz w:val="24"/>
          <w:szCs w:val="24"/>
          <w:lang w:eastAsia="x-none"/>
        </w:rPr>
        <w:t>обновление версий программного обеспечения до последних рекомендованных производителем версий;</w:t>
      </w:r>
    </w:p>
    <w:p w:rsidR="005F048A" w:rsidRPr="005F048A" w:rsidRDefault="005F048A" w:rsidP="005F048A">
      <w:pPr>
        <w:widowControl w:val="0"/>
        <w:numPr>
          <w:ilvl w:val="0"/>
          <w:numId w:val="34"/>
        </w:numPr>
        <w:suppressAutoHyphens/>
        <w:spacing w:after="0" w:line="240" w:lineRule="auto"/>
        <w:contextualSpacing/>
        <w:jc w:val="left"/>
        <w:rPr>
          <w:iCs/>
          <w:sz w:val="24"/>
          <w:szCs w:val="24"/>
          <w:lang w:eastAsia="x-none"/>
        </w:rPr>
      </w:pPr>
      <w:r w:rsidRPr="005F048A">
        <w:rPr>
          <w:iCs/>
          <w:sz w:val="24"/>
          <w:szCs w:val="24"/>
          <w:lang w:eastAsia="x-none"/>
        </w:rPr>
        <w:t>создание кластеров хранения данных, в порядке установленном технической документацией производителя.</w:t>
      </w:r>
    </w:p>
    <w:p w:rsidR="005F048A" w:rsidRPr="005F048A" w:rsidRDefault="005F048A" w:rsidP="005F048A">
      <w:pPr>
        <w:widowControl w:val="0"/>
        <w:numPr>
          <w:ilvl w:val="0"/>
          <w:numId w:val="38"/>
        </w:numPr>
        <w:suppressAutoHyphens/>
        <w:spacing w:after="0" w:line="240" w:lineRule="auto"/>
        <w:contextualSpacing/>
        <w:jc w:val="left"/>
        <w:rPr>
          <w:rFonts w:eastAsia="SimSun"/>
          <w:b/>
          <w:bCs/>
          <w:color w:val="00000A"/>
          <w:kern w:val="2"/>
          <w:sz w:val="24"/>
          <w:szCs w:val="24"/>
        </w:rPr>
      </w:pPr>
      <w:r w:rsidRPr="005F048A">
        <w:rPr>
          <w:rFonts w:eastAsia="SimSun"/>
          <w:b/>
          <w:bCs/>
          <w:color w:val="00000A"/>
          <w:kern w:val="2"/>
          <w:sz w:val="24"/>
          <w:szCs w:val="24"/>
        </w:rPr>
        <w:t xml:space="preserve">Подключение к сетям передачи данных и сетям хранения данных; </w:t>
      </w:r>
    </w:p>
    <w:p w:rsidR="005F048A" w:rsidRPr="005F048A" w:rsidRDefault="005F048A" w:rsidP="005F048A">
      <w:pPr>
        <w:spacing w:after="0"/>
        <w:ind w:left="1065" w:firstLine="708"/>
        <w:rPr>
          <w:rFonts w:eastAsia="SimSun"/>
          <w:color w:val="00000A"/>
          <w:kern w:val="2"/>
          <w:sz w:val="24"/>
          <w:szCs w:val="24"/>
        </w:rPr>
      </w:pPr>
      <w:r w:rsidRPr="005F048A">
        <w:rPr>
          <w:rFonts w:eastAsia="SimSun"/>
          <w:color w:val="00000A"/>
          <w:kern w:val="2"/>
          <w:sz w:val="24"/>
          <w:szCs w:val="24"/>
        </w:rPr>
        <w:t>На всем оборудовании (Приложение №1 к описанию объекта закупки) должно быть выполнено подключение к имеющимся у Заказчика портам сети передачи данных Ethernet, SAN сети хранения данных, в соответствии с требованиями производителя (инсталляционный профиль конфигурации предоставляется Заказчиком). Подключение включает в себя:</w:t>
      </w:r>
    </w:p>
    <w:p w:rsidR="005F048A" w:rsidRPr="005F048A" w:rsidRDefault="005F048A" w:rsidP="005F048A">
      <w:pPr>
        <w:widowControl w:val="0"/>
        <w:numPr>
          <w:ilvl w:val="0"/>
          <w:numId w:val="35"/>
        </w:numPr>
        <w:suppressAutoHyphens/>
        <w:spacing w:after="0" w:line="240" w:lineRule="auto"/>
        <w:ind w:left="1843"/>
        <w:contextualSpacing/>
        <w:jc w:val="left"/>
        <w:rPr>
          <w:iCs/>
          <w:sz w:val="24"/>
          <w:szCs w:val="24"/>
          <w:lang w:eastAsia="x-none"/>
        </w:rPr>
      </w:pPr>
      <w:r w:rsidRPr="005F048A">
        <w:rPr>
          <w:iCs/>
          <w:sz w:val="24"/>
          <w:szCs w:val="24"/>
          <w:lang w:eastAsia="x-none"/>
        </w:rPr>
        <w:t>настройку зонирования;</w:t>
      </w:r>
    </w:p>
    <w:p w:rsidR="005F048A" w:rsidRPr="005F048A" w:rsidRDefault="005F048A" w:rsidP="005F048A">
      <w:pPr>
        <w:widowControl w:val="0"/>
        <w:numPr>
          <w:ilvl w:val="0"/>
          <w:numId w:val="35"/>
        </w:numPr>
        <w:suppressAutoHyphens/>
        <w:spacing w:after="0" w:line="240" w:lineRule="auto"/>
        <w:ind w:left="1843"/>
        <w:contextualSpacing/>
        <w:jc w:val="left"/>
        <w:rPr>
          <w:iCs/>
          <w:sz w:val="24"/>
          <w:szCs w:val="24"/>
          <w:lang w:eastAsia="x-none"/>
        </w:rPr>
      </w:pPr>
      <w:r w:rsidRPr="005F048A">
        <w:rPr>
          <w:iCs/>
          <w:sz w:val="24"/>
          <w:szCs w:val="24"/>
          <w:lang w:eastAsia="x-none"/>
        </w:rPr>
        <w:t>создание «алиасов»;</w:t>
      </w:r>
    </w:p>
    <w:p w:rsidR="005F048A" w:rsidRPr="005F048A" w:rsidRDefault="005F048A" w:rsidP="005F048A">
      <w:pPr>
        <w:widowControl w:val="0"/>
        <w:numPr>
          <w:ilvl w:val="0"/>
          <w:numId w:val="35"/>
        </w:numPr>
        <w:suppressAutoHyphens/>
        <w:spacing w:after="0" w:line="240" w:lineRule="auto"/>
        <w:ind w:left="1843"/>
        <w:contextualSpacing/>
        <w:jc w:val="left"/>
        <w:rPr>
          <w:iCs/>
          <w:sz w:val="24"/>
          <w:szCs w:val="24"/>
          <w:lang w:eastAsia="x-none"/>
        </w:rPr>
      </w:pPr>
      <w:r w:rsidRPr="005F048A">
        <w:rPr>
          <w:iCs/>
          <w:sz w:val="24"/>
          <w:szCs w:val="24"/>
          <w:lang w:eastAsia="x-none"/>
        </w:rPr>
        <w:t>настройку безопасности;</w:t>
      </w:r>
    </w:p>
    <w:p w:rsidR="005F048A" w:rsidRPr="005F048A" w:rsidRDefault="005F048A" w:rsidP="005F048A">
      <w:pPr>
        <w:widowControl w:val="0"/>
        <w:numPr>
          <w:ilvl w:val="0"/>
          <w:numId w:val="35"/>
        </w:numPr>
        <w:suppressAutoHyphens/>
        <w:spacing w:after="0" w:line="240" w:lineRule="auto"/>
        <w:ind w:left="1843"/>
        <w:contextualSpacing/>
        <w:jc w:val="left"/>
        <w:rPr>
          <w:iCs/>
          <w:sz w:val="24"/>
          <w:szCs w:val="24"/>
          <w:lang w:eastAsia="x-none"/>
        </w:rPr>
      </w:pPr>
      <w:r w:rsidRPr="005F048A">
        <w:rPr>
          <w:iCs/>
          <w:sz w:val="24"/>
          <w:szCs w:val="24"/>
          <w:lang w:eastAsia="x-none"/>
        </w:rPr>
        <w:t>конфигурирование виртуальных сетей;</w:t>
      </w:r>
    </w:p>
    <w:p w:rsidR="005F048A" w:rsidRPr="005F048A" w:rsidRDefault="005F048A" w:rsidP="005F048A">
      <w:pPr>
        <w:widowControl w:val="0"/>
        <w:numPr>
          <w:ilvl w:val="0"/>
          <w:numId w:val="35"/>
        </w:numPr>
        <w:suppressAutoHyphens/>
        <w:spacing w:after="0" w:line="240" w:lineRule="auto"/>
        <w:ind w:left="1843"/>
        <w:contextualSpacing/>
        <w:jc w:val="left"/>
        <w:rPr>
          <w:iCs/>
          <w:sz w:val="24"/>
          <w:szCs w:val="24"/>
          <w:lang w:eastAsia="x-none"/>
        </w:rPr>
      </w:pPr>
      <w:r w:rsidRPr="005F048A">
        <w:rPr>
          <w:iCs/>
          <w:sz w:val="24"/>
          <w:szCs w:val="24"/>
          <w:lang w:eastAsia="x-none"/>
        </w:rPr>
        <w:t>настройку агрегации каналов;</w:t>
      </w:r>
    </w:p>
    <w:p w:rsidR="005F048A" w:rsidRPr="005F048A" w:rsidRDefault="005F048A" w:rsidP="005F048A">
      <w:pPr>
        <w:widowControl w:val="0"/>
        <w:numPr>
          <w:ilvl w:val="0"/>
          <w:numId w:val="35"/>
        </w:numPr>
        <w:suppressAutoHyphens/>
        <w:spacing w:after="0" w:line="240" w:lineRule="auto"/>
        <w:ind w:left="1843"/>
        <w:contextualSpacing/>
        <w:jc w:val="left"/>
        <w:rPr>
          <w:iCs/>
          <w:sz w:val="24"/>
          <w:szCs w:val="24"/>
          <w:lang w:eastAsia="x-none"/>
        </w:rPr>
      </w:pPr>
      <w:r w:rsidRPr="005F048A">
        <w:rPr>
          <w:iCs/>
          <w:sz w:val="24"/>
          <w:szCs w:val="24"/>
          <w:lang w:eastAsia="x-none"/>
        </w:rPr>
        <w:t>настройку параметров отказоустойчивости, в соответствии с документацией производителя.</w:t>
      </w:r>
    </w:p>
    <w:p w:rsidR="005F048A" w:rsidRPr="005F048A" w:rsidRDefault="005F048A" w:rsidP="005F048A">
      <w:pPr>
        <w:widowControl w:val="0"/>
        <w:numPr>
          <w:ilvl w:val="0"/>
          <w:numId w:val="38"/>
        </w:numPr>
        <w:suppressAutoHyphens/>
        <w:spacing w:after="0" w:line="240" w:lineRule="auto"/>
        <w:contextualSpacing/>
        <w:jc w:val="left"/>
        <w:rPr>
          <w:iCs/>
          <w:sz w:val="24"/>
          <w:szCs w:val="24"/>
          <w:lang w:eastAsia="x-none"/>
        </w:rPr>
      </w:pPr>
      <w:r w:rsidRPr="005F048A">
        <w:rPr>
          <w:b/>
          <w:iCs/>
          <w:sz w:val="24"/>
          <w:szCs w:val="24"/>
          <w:lang w:eastAsia="x-none"/>
        </w:rPr>
        <w:t>Настройка мониторинга</w:t>
      </w:r>
      <w:r w:rsidRPr="005F048A">
        <w:rPr>
          <w:iCs/>
          <w:sz w:val="24"/>
          <w:szCs w:val="24"/>
          <w:lang w:eastAsia="x-none"/>
        </w:rPr>
        <w:t>:</w:t>
      </w:r>
    </w:p>
    <w:p w:rsidR="005F048A" w:rsidRPr="005F048A" w:rsidRDefault="005F048A" w:rsidP="005F048A">
      <w:pPr>
        <w:widowControl w:val="0"/>
        <w:numPr>
          <w:ilvl w:val="2"/>
          <w:numId w:val="36"/>
        </w:numPr>
        <w:suppressAutoHyphens/>
        <w:spacing w:after="0" w:line="240" w:lineRule="auto"/>
        <w:ind w:left="1843"/>
        <w:contextualSpacing/>
        <w:jc w:val="left"/>
        <w:rPr>
          <w:iCs/>
          <w:sz w:val="24"/>
          <w:szCs w:val="24"/>
          <w:lang w:eastAsia="x-none"/>
        </w:rPr>
      </w:pPr>
      <w:r w:rsidRPr="005F048A">
        <w:rPr>
          <w:iCs/>
          <w:sz w:val="24"/>
          <w:szCs w:val="24"/>
          <w:lang w:eastAsia="x-none"/>
        </w:rPr>
        <w:t>Настройка рассылки уведомлений в системе мониторинга.</w:t>
      </w:r>
    </w:p>
    <w:p w:rsidR="005F048A" w:rsidRPr="005F048A" w:rsidRDefault="005F048A" w:rsidP="005F048A">
      <w:pPr>
        <w:widowControl w:val="0"/>
        <w:spacing w:after="0" w:line="240" w:lineRule="auto"/>
        <w:ind w:left="1429"/>
        <w:contextualSpacing/>
        <w:rPr>
          <w:iCs/>
          <w:sz w:val="24"/>
          <w:szCs w:val="24"/>
          <w:lang w:eastAsia="x-none"/>
        </w:rPr>
      </w:pPr>
    </w:p>
    <w:p w:rsidR="005F048A" w:rsidRPr="005F048A" w:rsidRDefault="005F048A" w:rsidP="005F048A">
      <w:pPr>
        <w:widowControl w:val="0"/>
        <w:suppressAutoHyphens/>
        <w:spacing w:after="0" w:line="240" w:lineRule="auto"/>
        <w:ind w:firstLine="709"/>
        <w:rPr>
          <w:rFonts w:eastAsia="SimSun"/>
          <w:color w:val="00000A"/>
          <w:kern w:val="2"/>
          <w:sz w:val="24"/>
          <w:szCs w:val="24"/>
        </w:rPr>
      </w:pPr>
      <w:r w:rsidRPr="005F048A">
        <w:rPr>
          <w:rFonts w:eastAsia="SimSun"/>
          <w:color w:val="00000A"/>
          <w:kern w:val="2"/>
          <w:sz w:val="24"/>
          <w:szCs w:val="24"/>
        </w:rPr>
        <w:t>Ввод в эксплуатацию производится в присутствии Заказчика.</w:t>
      </w:r>
    </w:p>
    <w:p w:rsidR="005F048A" w:rsidRPr="005F048A" w:rsidRDefault="005F048A" w:rsidP="005F048A">
      <w:pPr>
        <w:widowControl w:val="0"/>
        <w:spacing w:after="0" w:line="240" w:lineRule="auto"/>
        <w:ind w:firstLine="709"/>
        <w:contextualSpacing/>
        <w:rPr>
          <w:iCs/>
          <w:sz w:val="24"/>
          <w:szCs w:val="24"/>
          <w:lang w:val="x-none" w:eastAsia="x-none"/>
        </w:rPr>
      </w:pPr>
      <w:r w:rsidRPr="005F048A">
        <w:rPr>
          <w:iCs/>
          <w:sz w:val="24"/>
          <w:szCs w:val="24"/>
          <w:lang w:val="x-none" w:eastAsia="x-none"/>
        </w:rPr>
        <w:t>Все работы должны быть выполнены без остановки работы информационных систем Заказчика.</w:t>
      </w:r>
    </w:p>
    <w:p w:rsidR="005F048A" w:rsidRPr="005F048A" w:rsidRDefault="005F048A" w:rsidP="005F048A">
      <w:pPr>
        <w:widowControl w:val="0"/>
        <w:spacing w:after="0" w:line="240" w:lineRule="auto"/>
        <w:ind w:firstLine="709"/>
        <w:contextualSpacing/>
        <w:rPr>
          <w:iCs/>
          <w:sz w:val="24"/>
          <w:szCs w:val="24"/>
          <w:lang w:val="x-none" w:eastAsia="x-none"/>
        </w:rPr>
      </w:pPr>
    </w:p>
    <w:p w:rsidR="005F048A" w:rsidRPr="005F048A" w:rsidRDefault="005F048A" w:rsidP="005F048A">
      <w:pPr>
        <w:widowControl w:val="0"/>
        <w:numPr>
          <w:ilvl w:val="1"/>
          <w:numId w:val="25"/>
        </w:numPr>
        <w:tabs>
          <w:tab w:val="left" w:pos="426"/>
          <w:tab w:val="left" w:pos="1134"/>
        </w:tabs>
        <w:suppressAutoHyphens/>
        <w:spacing w:after="120" w:line="240" w:lineRule="auto"/>
        <w:ind w:left="0" w:firstLine="709"/>
        <w:contextualSpacing/>
        <w:jc w:val="left"/>
        <w:rPr>
          <w:b/>
          <w:color w:val="00000A"/>
          <w:kern w:val="2"/>
          <w:sz w:val="24"/>
          <w:szCs w:val="24"/>
          <w:lang w:eastAsia="ru-RU"/>
        </w:rPr>
      </w:pPr>
      <w:r w:rsidRPr="005F048A">
        <w:rPr>
          <w:b/>
          <w:color w:val="00000A"/>
          <w:kern w:val="2"/>
          <w:sz w:val="24"/>
          <w:szCs w:val="24"/>
          <w:lang w:eastAsia="ru-RU"/>
        </w:rPr>
        <w:t xml:space="preserve"> Комплектация оборудования</w:t>
      </w:r>
    </w:p>
    <w:p w:rsidR="005F048A" w:rsidRPr="005F048A" w:rsidRDefault="005F048A" w:rsidP="005F048A">
      <w:pPr>
        <w:widowControl w:val="0"/>
        <w:spacing w:after="0" w:line="240" w:lineRule="auto"/>
        <w:ind w:firstLine="708"/>
        <w:contextualSpacing/>
        <w:rPr>
          <w:iCs/>
          <w:sz w:val="24"/>
          <w:szCs w:val="24"/>
          <w:lang w:eastAsia="x-none"/>
        </w:rPr>
      </w:pPr>
      <w:r w:rsidRPr="005F048A">
        <w:rPr>
          <w:iCs/>
          <w:sz w:val="24"/>
          <w:szCs w:val="24"/>
          <w:lang w:eastAsia="x-none"/>
        </w:rPr>
        <w:t>Комплектация оборудования (Приложение №1 к описанию объекта закупки) должна включать в себя необходимые адаптеры для подключения всех компонентов к сети хранения и сети передачи данных, имеющиеся у Заказчика.</w:t>
      </w:r>
    </w:p>
    <w:p w:rsidR="005F048A" w:rsidRPr="005F048A" w:rsidRDefault="005F048A" w:rsidP="005F048A">
      <w:pPr>
        <w:widowControl w:val="0"/>
        <w:spacing w:after="0" w:line="240" w:lineRule="auto"/>
        <w:ind w:firstLine="709"/>
        <w:contextualSpacing/>
        <w:rPr>
          <w:iCs/>
          <w:color w:val="000000"/>
          <w:sz w:val="24"/>
          <w:szCs w:val="24"/>
          <w:lang w:val="x-none" w:eastAsia="ko-KR"/>
        </w:rPr>
      </w:pPr>
      <w:r w:rsidRPr="005F048A">
        <w:rPr>
          <w:iCs/>
          <w:color w:val="000000"/>
          <w:sz w:val="24"/>
          <w:szCs w:val="24"/>
          <w:lang w:eastAsia="ko-KR"/>
        </w:rPr>
        <w:t xml:space="preserve">На всем оборудовании </w:t>
      </w:r>
      <w:r w:rsidRPr="005F048A">
        <w:rPr>
          <w:iCs/>
          <w:sz w:val="24"/>
          <w:szCs w:val="24"/>
          <w:lang w:val="x-none" w:eastAsia="x-none"/>
        </w:rPr>
        <w:t>(Приложение №1 к описанию объекта закупки)</w:t>
      </w:r>
      <w:r w:rsidRPr="005F048A">
        <w:rPr>
          <w:iCs/>
          <w:sz w:val="24"/>
          <w:szCs w:val="24"/>
          <w:lang w:eastAsia="x-none"/>
        </w:rPr>
        <w:t xml:space="preserve"> должна быть предустановлена базовая система ввода-вывода</w:t>
      </w:r>
      <w:r w:rsidRPr="005F048A">
        <w:rPr>
          <w:bCs/>
          <w:iCs/>
          <w:sz w:val="24"/>
          <w:szCs w:val="24"/>
          <w:vertAlign w:val="superscript"/>
          <w:lang w:val="x-none" w:eastAsia="x-none"/>
        </w:rPr>
        <w:footnoteReference w:id="2"/>
      </w:r>
      <w:r w:rsidRPr="005F048A">
        <w:rPr>
          <w:iCs/>
          <w:sz w:val="24"/>
          <w:szCs w:val="24"/>
          <w:lang w:eastAsia="x-none"/>
        </w:rPr>
        <w:t>, отвечающая следующим требованиям:</w:t>
      </w:r>
    </w:p>
    <w:p w:rsidR="005F048A" w:rsidRPr="005F048A" w:rsidRDefault="005F048A" w:rsidP="005F048A">
      <w:pPr>
        <w:widowControl w:val="0"/>
        <w:numPr>
          <w:ilvl w:val="0"/>
          <w:numId w:val="26"/>
        </w:numPr>
        <w:suppressAutoHyphens/>
        <w:spacing w:after="0" w:line="240" w:lineRule="auto"/>
        <w:ind w:left="1276" w:hanging="283"/>
        <w:contextualSpacing/>
        <w:jc w:val="left"/>
        <w:rPr>
          <w:iCs/>
          <w:sz w:val="24"/>
          <w:szCs w:val="24"/>
          <w:lang w:eastAsia="x-none"/>
        </w:rPr>
      </w:pPr>
      <w:r w:rsidRPr="005F048A">
        <w:rPr>
          <w:iCs/>
          <w:sz w:val="24"/>
          <w:szCs w:val="24"/>
          <w:lang w:eastAsia="x-none"/>
        </w:rPr>
        <w:t>Наличие русифицированной базовой системы ввода-вывода;</w:t>
      </w:r>
    </w:p>
    <w:p w:rsidR="005F048A" w:rsidRPr="005F048A" w:rsidRDefault="005F048A" w:rsidP="005F048A">
      <w:pPr>
        <w:tabs>
          <w:tab w:val="left" w:pos="1134"/>
        </w:tabs>
        <w:spacing w:after="0" w:line="240" w:lineRule="auto"/>
        <w:jc w:val="left"/>
        <w:rPr>
          <w:rFonts w:eastAsia="SimSun"/>
          <w:color w:val="000000"/>
          <w:kern w:val="2"/>
          <w:sz w:val="24"/>
          <w:szCs w:val="24"/>
          <w:lang w:val="x-none" w:eastAsia="ko-KR"/>
        </w:rPr>
      </w:pPr>
    </w:p>
    <w:p w:rsidR="005F048A" w:rsidRPr="005F048A" w:rsidRDefault="005F048A" w:rsidP="005F048A">
      <w:pPr>
        <w:widowControl w:val="0"/>
        <w:numPr>
          <w:ilvl w:val="1"/>
          <w:numId w:val="25"/>
        </w:numPr>
        <w:tabs>
          <w:tab w:val="left" w:pos="426"/>
          <w:tab w:val="left" w:pos="1134"/>
        </w:tabs>
        <w:suppressAutoHyphens/>
        <w:spacing w:after="120" w:line="240" w:lineRule="auto"/>
        <w:ind w:left="0" w:firstLine="709"/>
        <w:contextualSpacing/>
        <w:jc w:val="left"/>
        <w:rPr>
          <w:b/>
          <w:color w:val="00000A"/>
          <w:kern w:val="2"/>
          <w:sz w:val="24"/>
          <w:szCs w:val="24"/>
          <w:lang w:eastAsia="ru-RU"/>
        </w:rPr>
      </w:pPr>
      <w:r w:rsidRPr="005F048A">
        <w:rPr>
          <w:b/>
          <w:color w:val="00000A"/>
          <w:kern w:val="2"/>
          <w:sz w:val="24"/>
          <w:szCs w:val="24"/>
          <w:lang w:eastAsia="ru-RU"/>
        </w:rPr>
        <w:t xml:space="preserve"> Требования к разрабатываемой технической документации</w:t>
      </w:r>
    </w:p>
    <w:p w:rsidR="005F048A" w:rsidRPr="005F048A" w:rsidRDefault="005F048A" w:rsidP="005F048A">
      <w:pPr>
        <w:widowControl w:val="0"/>
        <w:spacing w:after="0" w:line="240" w:lineRule="auto"/>
        <w:ind w:firstLine="709"/>
        <w:contextualSpacing/>
        <w:rPr>
          <w:bCs/>
          <w:iCs/>
          <w:sz w:val="24"/>
          <w:szCs w:val="24"/>
          <w:lang w:eastAsia="x-none"/>
        </w:rPr>
      </w:pPr>
      <w:r w:rsidRPr="005F048A">
        <w:rPr>
          <w:bCs/>
          <w:iCs/>
          <w:sz w:val="24"/>
          <w:szCs w:val="24"/>
          <w:lang w:eastAsia="x-none"/>
        </w:rPr>
        <w:t xml:space="preserve">В рамках оказываемых Услуг по расширению </w:t>
      </w:r>
      <w:r w:rsidRPr="005F048A">
        <w:rPr>
          <w:bCs/>
          <w:iCs/>
          <w:sz w:val="24"/>
          <w:szCs w:val="24"/>
          <w:lang w:val="x-none" w:eastAsia="x-none"/>
        </w:rPr>
        <w:t>ПАК ЦОД ПНО</w:t>
      </w:r>
      <w:r w:rsidRPr="005F048A">
        <w:rPr>
          <w:bCs/>
          <w:iCs/>
          <w:sz w:val="24"/>
          <w:szCs w:val="24"/>
          <w:lang w:eastAsia="x-none"/>
        </w:rPr>
        <w:t xml:space="preserve"> необходимо разработать, согласовать и </w:t>
      </w:r>
      <w:r w:rsidRPr="005F048A">
        <w:rPr>
          <w:iCs/>
          <w:sz w:val="24"/>
          <w:szCs w:val="24"/>
          <w:lang w:eastAsia="x-none"/>
        </w:rPr>
        <w:t xml:space="preserve">предоставить Заказчику комплект технической документации, в сроки, установленные п. 1.5 </w:t>
      </w:r>
      <w:r w:rsidRPr="005F048A">
        <w:rPr>
          <w:iCs/>
          <w:sz w:val="24"/>
          <w:szCs w:val="24"/>
          <w:lang w:val="x-none" w:eastAsia="x-none"/>
        </w:rPr>
        <w:t>описания объекта закупки</w:t>
      </w:r>
      <w:r w:rsidRPr="005F048A">
        <w:rPr>
          <w:iCs/>
          <w:sz w:val="24"/>
          <w:szCs w:val="24"/>
          <w:lang w:eastAsia="x-none"/>
        </w:rPr>
        <w:t xml:space="preserve"> (график оказания Услуг), в составе:</w:t>
      </w:r>
    </w:p>
    <w:p w:rsidR="005F048A" w:rsidRPr="005F048A" w:rsidRDefault="005F048A" w:rsidP="005F048A">
      <w:pPr>
        <w:numPr>
          <w:ilvl w:val="0"/>
          <w:numId w:val="39"/>
        </w:numPr>
        <w:tabs>
          <w:tab w:val="left" w:pos="708"/>
        </w:tabs>
        <w:suppressAutoHyphens/>
        <w:spacing w:after="200" w:line="240" w:lineRule="auto"/>
        <w:contextualSpacing/>
        <w:jc w:val="left"/>
        <w:rPr>
          <w:rFonts w:eastAsia="SimSun"/>
          <w:color w:val="00000A"/>
          <w:kern w:val="2"/>
          <w:sz w:val="24"/>
          <w:szCs w:val="24"/>
        </w:rPr>
      </w:pPr>
      <w:r w:rsidRPr="005F048A">
        <w:rPr>
          <w:rFonts w:eastAsia="SimSun"/>
          <w:color w:val="00000A"/>
          <w:kern w:val="2"/>
          <w:sz w:val="24"/>
          <w:szCs w:val="24"/>
        </w:rPr>
        <w:t>Схема структурная комплекса технических средств;</w:t>
      </w:r>
    </w:p>
    <w:p w:rsidR="005F048A" w:rsidRPr="005F048A" w:rsidRDefault="005F048A" w:rsidP="005F048A">
      <w:pPr>
        <w:numPr>
          <w:ilvl w:val="0"/>
          <w:numId w:val="39"/>
        </w:numPr>
        <w:tabs>
          <w:tab w:val="left" w:pos="708"/>
        </w:tabs>
        <w:suppressAutoHyphens/>
        <w:spacing w:after="200" w:line="240" w:lineRule="auto"/>
        <w:contextualSpacing/>
        <w:jc w:val="left"/>
        <w:rPr>
          <w:rFonts w:eastAsia="SimSun"/>
          <w:color w:val="00000A"/>
          <w:kern w:val="2"/>
          <w:sz w:val="24"/>
          <w:szCs w:val="24"/>
        </w:rPr>
      </w:pPr>
      <w:r w:rsidRPr="005F048A">
        <w:rPr>
          <w:rFonts w:eastAsia="SimSun"/>
          <w:color w:val="00000A"/>
          <w:kern w:val="2"/>
          <w:sz w:val="24"/>
          <w:szCs w:val="24"/>
        </w:rPr>
        <w:t>План расположения оборудования и проводок;</w:t>
      </w:r>
    </w:p>
    <w:p w:rsidR="005F048A" w:rsidRPr="005F048A" w:rsidRDefault="005F048A" w:rsidP="005F048A">
      <w:pPr>
        <w:numPr>
          <w:ilvl w:val="0"/>
          <w:numId w:val="39"/>
        </w:numPr>
        <w:tabs>
          <w:tab w:val="left" w:pos="708"/>
        </w:tabs>
        <w:suppressAutoHyphens/>
        <w:spacing w:after="200" w:line="240" w:lineRule="auto"/>
        <w:contextualSpacing/>
        <w:jc w:val="left"/>
        <w:rPr>
          <w:rFonts w:eastAsia="SimSun"/>
          <w:color w:val="00000A"/>
          <w:kern w:val="2"/>
          <w:sz w:val="24"/>
          <w:szCs w:val="24"/>
        </w:rPr>
      </w:pPr>
      <w:r w:rsidRPr="005F048A">
        <w:rPr>
          <w:rFonts w:eastAsia="SimSun"/>
          <w:color w:val="00000A"/>
          <w:kern w:val="2"/>
          <w:sz w:val="24"/>
          <w:szCs w:val="24"/>
        </w:rPr>
        <w:t>Спецификация оборудования;</w:t>
      </w:r>
    </w:p>
    <w:p w:rsidR="005F048A" w:rsidRPr="005F048A" w:rsidRDefault="005F048A" w:rsidP="005F048A">
      <w:pPr>
        <w:numPr>
          <w:ilvl w:val="0"/>
          <w:numId w:val="39"/>
        </w:numPr>
        <w:tabs>
          <w:tab w:val="left" w:pos="708"/>
        </w:tabs>
        <w:suppressAutoHyphens/>
        <w:spacing w:after="200" w:line="240" w:lineRule="auto"/>
        <w:contextualSpacing/>
        <w:jc w:val="left"/>
        <w:rPr>
          <w:rFonts w:eastAsia="SimSun"/>
          <w:color w:val="00000A"/>
          <w:kern w:val="2"/>
          <w:sz w:val="24"/>
          <w:szCs w:val="24"/>
        </w:rPr>
      </w:pPr>
      <w:r w:rsidRPr="005F048A">
        <w:rPr>
          <w:rFonts w:eastAsia="SimSun"/>
          <w:color w:val="00000A"/>
          <w:kern w:val="2"/>
          <w:sz w:val="24"/>
          <w:szCs w:val="24"/>
        </w:rPr>
        <w:t>Схема коммутации оборудования (соединений);</w:t>
      </w:r>
    </w:p>
    <w:p w:rsidR="005F048A" w:rsidRPr="005F048A" w:rsidRDefault="005F048A" w:rsidP="005F048A">
      <w:pPr>
        <w:numPr>
          <w:ilvl w:val="0"/>
          <w:numId w:val="39"/>
        </w:numPr>
        <w:tabs>
          <w:tab w:val="left" w:pos="708"/>
        </w:tabs>
        <w:suppressAutoHyphens/>
        <w:spacing w:after="200" w:line="240" w:lineRule="auto"/>
        <w:contextualSpacing/>
        <w:jc w:val="left"/>
        <w:rPr>
          <w:rFonts w:eastAsia="SimSun"/>
          <w:color w:val="00000A"/>
          <w:kern w:val="2"/>
          <w:sz w:val="24"/>
          <w:szCs w:val="24"/>
        </w:rPr>
      </w:pPr>
      <w:r w:rsidRPr="005F048A">
        <w:rPr>
          <w:rFonts w:eastAsia="SimSun"/>
          <w:color w:val="00000A"/>
          <w:kern w:val="2"/>
          <w:sz w:val="24"/>
          <w:szCs w:val="24"/>
        </w:rPr>
        <w:t>Таблица соединений и подключений (электросети).</w:t>
      </w:r>
    </w:p>
    <w:p w:rsidR="005F048A" w:rsidRPr="005F048A" w:rsidRDefault="005F048A" w:rsidP="005F048A">
      <w:pPr>
        <w:spacing w:after="0" w:line="240" w:lineRule="auto"/>
        <w:ind w:right="-1" w:firstLine="708"/>
        <w:rPr>
          <w:sz w:val="24"/>
          <w:szCs w:val="24"/>
          <w:lang w:eastAsia="ru-RU"/>
        </w:rPr>
      </w:pPr>
      <w:r w:rsidRPr="005F048A">
        <w:rPr>
          <w:sz w:val="24"/>
          <w:szCs w:val="24"/>
          <w:lang w:eastAsia="ru-RU"/>
        </w:rPr>
        <w:t>При необходимости проведения обследования инфраструктуры Заказчика для подготовки технической документации Исполнителем может быть запрошен доступ на объект Заказчика путем направления официального письма. Заказчик в течении 3 (трех) рабочих дней согласовывает доступ и обеспечивает сопровождение Исполнителя.</w:t>
      </w:r>
    </w:p>
    <w:p w:rsidR="005F048A" w:rsidRPr="005F048A" w:rsidRDefault="005F048A" w:rsidP="005F048A">
      <w:pPr>
        <w:spacing w:after="0" w:line="240" w:lineRule="auto"/>
        <w:ind w:right="-1" w:firstLine="851"/>
        <w:rPr>
          <w:sz w:val="24"/>
          <w:szCs w:val="24"/>
          <w:lang w:eastAsia="ru-RU"/>
        </w:rPr>
      </w:pPr>
      <w:r w:rsidRPr="005F048A">
        <w:rPr>
          <w:sz w:val="24"/>
          <w:szCs w:val="24"/>
          <w:lang w:eastAsia="ru-RU"/>
        </w:rPr>
        <w:t xml:space="preserve">Разработка технической документации должна выполняться в соответствии с действующими нормативными требованиями Российской Федерации в объеме и качестве, необходимыми для выполнения монтажных и пусконаладочных работ, а также для дальнейшей эксплуатации </w:t>
      </w:r>
      <w:r w:rsidRPr="005F048A">
        <w:rPr>
          <w:bCs/>
          <w:iCs/>
          <w:sz w:val="24"/>
          <w:szCs w:val="24"/>
          <w:lang w:eastAsia="ru-RU"/>
        </w:rPr>
        <w:t>ЦОД ПНО.</w:t>
      </w:r>
    </w:p>
    <w:p w:rsidR="005F048A" w:rsidRPr="005F048A" w:rsidRDefault="005F048A" w:rsidP="005F048A">
      <w:pPr>
        <w:spacing w:after="0" w:line="240" w:lineRule="auto"/>
        <w:ind w:right="-1" w:firstLine="851"/>
        <w:rPr>
          <w:sz w:val="24"/>
          <w:szCs w:val="24"/>
          <w:lang w:eastAsia="ru-RU"/>
        </w:rPr>
      </w:pPr>
      <w:r w:rsidRPr="005F048A">
        <w:rPr>
          <w:sz w:val="24"/>
          <w:szCs w:val="24"/>
          <w:lang w:eastAsia="ru-RU"/>
        </w:rPr>
        <w:t>Набор документов должен быть выполнен в соответствии с ГОСТ 34.201-2020 «Информационные технологии. Комплекс стандартов на автоматизированные системы. Виды, комплектность и обозначение документов при создании автоматизированных систем». Документам должны присваиваться уникальные децимальные номера в соответствии с порядком, установленным в ГОСТ 34.201-2020.</w:t>
      </w:r>
    </w:p>
    <w:p w:rsidR="005F048A" w:rsidRPr="005F048A" w:rsidRDefault="005F048A" w:rsidP="005F048A">
      <w:pPr>
        <w:spacing w:after="0" w:line="240" w:lineRule="auto"/>
        <w:ind w:right="-1" w:firstLine="851"/>
        <w:rPr>
          <w:sz w:val="24"/>
          <w:szCs w:val="24"/>
          <w:lang w:eastAsia="ru-RU"/>
        </w:rPr>
      </w:pPr>
      <w:r w:rsidRPr="005F048A">
        <w:rPr>
          <w:sz w:val="24"/>
          <w:szCs w:val="24"/>
          <w:lang w:eastAsia="ru-RU"/>
        </w:rPr>
        <w:t>Исполнитель обязан представить Заказчику комплект технической документации на бумажном носителе в одном экземпляре и на электронном носителе в соответствии со сроками, указанными в п. 1.5 описания объекта закупки (график оказания Услуг).</w:t>
      </w:r>
    </w:p>
    <w:p w:rsidR="005F048A" w:rsidRPr="005F048A" w:rsidRDefault="005F048A" w:rsidP="005F048A">
      <w:pPr>
        <w:tabs>
          <w:tab w:val="left" w:pos="1134"/>
        </w:tabs>
        <w:spacing w:after="0" w:line="240" w:lineRule="auto"/>
        <w:jc w:val="left"/>
        <w:rPr>
          <w:rFonts w:eastAsia="SimSun"/>
          <w:color w:val="000000"/>
          <w:kern w:val="2"/>
          <w:sz w:val="24"/>
          <w:szCs w:val="24"/>
          <w:lang w:eastAsia="ko-KR"/>
        </w:rPr>
      </w:pPr>
    </w:p>
    <w:p w:rsidR="005F048A" w:rsidRPr="005F048A" w:rsidRDefault="005F048A" w:rsidP="005F048A">
      <w:pPr>
        <w:widowControl w:val="0"/>
        <w:numPr>
          <w:ilvl w:val="1"/>
          <w:numId w:val="25"/>
        </w:numPr>
        <w:tabs>
          <w:tab w:val="left" w:pos="426"/>
          <w:tab w:val="left" w:pos="1134"/>
        </w:tabs>
        <w:suppressAutoHyphens/>
        <w:spacing w:after="120" w:line="240" w:lineRule="auto"/>
        <w:ind w:left="0" w:firstLine="709"/>
        <w:contextualSpacing/>
        <w:jc w:val="left"/>
        <w:rPr>
          <w:b/>
          <w:color w:val="00000A"/>
          <w:kern w:val="2"/>
          <w:sz w:val="24"/>
          <w:szCs w:val="24"/>
          <w:lang w:eastAsia="ru-RU"/>
        </w:rPr>
      </w:pPr>
      <w:r w:rsidRPr="005F048A">
        <w:rPr>
          <w:b/>
          <w:color w:val="00000A"/>
          <w:kern w:val="2"/>
          <w:sz w:val="24"/>
          <w:szCs w:val="24"/>
          <w:lang w:eastAsia="ru-RU"/>
        </w:rPr>
        <w:t xml:space="preserve"> Требования к оборудованию и гарантийным обязательствам.</w:t>
      </w:r>
    </w:p>
    <w:p w:rsidR="005F048A" w:rsidRPr="005F048A" w:rsidRDefault="005F048A" w:rsidP="005F048A">
      <w:pPr>
        <w:suppressAutoHyphens/>
        <w:spacing w:after="0" w:line="240" w:lineRule="auto"/>
        <w:ind w:firstLine="709"/>
        <w:rPr>
          <w:rFonts w:eastAsia="SimSun"/>
          <w:color w:val="000000"/>
          <w:kern w:val="2"/>
          <w:sz w:val="24"/>
          <w:szCs w:val="24"/>
          <w:lang w:eastAsia="ko-KR"/>
        </w:rPr>
      </w:pPr>
      <w:r w:rsidRPr="005F048A">
        <w:rPr>
          <w:rFonts w:eastAsia="SimSun"/>
          <w:color w:val="000000"/>
          <w:kern w:val="2"/>
          <w:sz w:val="24"/>
          <w:szCs w:val="24"/>
          <w:lang w:eastAsia="ko-KR"/>
        </w:rPr>
        <w:t>Все поставляемое оборудование в рамках оказания Услуг должно быть не ранее 2023 года выпуска.</w:t>
      </w:r>
    </w:p>
    <w:p w:rsidR="005F048A" w:rsidRPr="005F048A" w:rsidRDefault="005F048A" w:rsidP="005F048A">
      <w:pPr>
        <w:suppressAutoHyphens/>
        <w:spacing w:after="0" w:line="240" w:lineRule="auto"/>
        <w:ind w:firstLine="709"/>
        <w:rPr>
          <w:rFonts w:eastAsia="SimSun"/>
          <w:color w:val="000000"/>
          <w:kern w:val="2"/>
          <w:sz w:val="24"/>
          <w:szCs w:val="24"/>
          <w:lang w:eastAsia="ko-KR"/>
        </w:rPr>
      </w:pPr>
      <w:r w:rsidRPr="005F048A">
        <w:rPr>
          <w:rFonts w:eastAsia="SimSun"/>
          <w:color w:val="000000"/>
          <w:kern w:val="2"/>
          <w:sz w:val="24"/>
          <w:szCs w:val="24"/>
          <w:lang w:eastAsia="ko-KR"/>
        </w:rPr>
        <w:t>Оборудование должно быть новым (оборудование, которое не было в использовании, в ремонте, в том числе не было восстановлено, у которого не было осуществлена замена составных частей, не были восстановлены потребительские свойства), не являвшимся ранее выставочным экземпляром.</w:t>
      </w:r>
    </w:p>
    <w:p w:rsidR="005F048A" w:rsidRPr="005F048A" w:rsidRDefault="005F048A" w:rsidP="005F048A">
      <w:pPr>
        <w:suppressAutoHyphens/>
        <w:spacing w:after="0" w:line="240" w:lineRule="auto"/>
        <w:ind w:firstLine="709"/>
        <w:rPr>
          <w:rFonts w:eastAsia="SimSun"/>
          <w:color w:val="000000"/>
          <w:kern w:val="2"/>
          <w:sz w:val="24"/>
          <w:szCs w:val="24"/>
          <w:lang w:eastAsia="ko-KR"/>
        </w:rPr>
      </w:pPr>
      <w:r w:rsidRPr="005F048A">
        <w:rPr>
          <w:rFonts w:eastAsia="SimSun"/>
          <w:color w:val="000000"/>
          <w:kern w:val="2"/>
          <w:sz w:val="24"/>
          <w:szCs w:val="24"/>
          <w:lang w:eastAsia="ko-KR"/>
        </w:rPr>
        <w:t>Исполнитель подтверждает качество и безопасность оборудования в соответствии с действующими стандартами, утвержденными на данный вид товара, и наличием сертификатов, обязательных для данного вида товара, оформленных в соответствии с законодательством Российской Федерации. Качество оборудования, поставляемого Заказчику в соответствии с описанием объекта закупки, должно соответствовать законодательству Российской Федерации.</w:t>
      </w:r>
    </w:p>
    <w:p w:rsidR="005F048A" w:rsidRPr="005F048A" w:rsidRDefault="005F048A" w:rsidP="005F048A">
      <w:pPr>
        <w:suppressAutoHyphens/>
        <w:spacing w:after="0" w:line="240" w:lineRule="auto"/>
        <w:ind w:firstLine="709"/>
        <w:rPr>
          <w:rFonts w:eastAsia="SimSun"/>
          <w:color w:val="000000"/>
          <w:kern w:val="2"/>
          <w:sz w:val="24"/>
          <w:szCs w:val="24"/>
          <w:lang w:eastAsia="ko-KR"/>
        </w:rPr>
      </w:pPr>
      <w:r w:rsidRPr="005F048A">
        <w:rPr>
          <w:rFonts w:eastAsia="SimSun"/>
          <w:color w:val="000000"/>
          <w:kern w:val="2"/>
          <w:sz w:val="24"/>
          <w:szCs w:val="24"/>
          <w:lang w:eastAsia="ko-KR"/>
        </w:rPr>
        <w:t>Оборудование должно быть серийным, произведено в заводских (промышленных) условиях (иметь заводской серийный номер на корпусе). Маркировка упакованного оборудования должна быть осуществлена надлежащим образом, в том числе содержать сведения о наименовании оборудования (модель, артикул и др.), производителе оборудования, правилах хранения и транспортировки.</w:t>
      </w:r>
    </w:p>
    <w:p w:rsidR="005F048A" w:rsidRPr="005F048A" w:rsidRDefault="005F048A" w:rsidP="005F048A">
      <w:pPr>
        <w:spacing w:after="0" w:line="240" w:lineRule="auto"/>
        <w:ind w:right="-1" w:firstLine="851"/>
        <w:rPr>
          <w:sz w:val="24"/>
          <w:szCs w:val="24"/>
          <w:lang w:eastAsia="ru-RU"/>
        </w:rPr>
      </w:pPr>
      <w:r w:rsidRPr="005F048A">
        <w:rPr>
          <w:sz w:val="24"/>
          <w:szCs w:val="24"/>
          <w:lang w:eastAsia="ru-RU"/>
        </w:rPr>
        <w:t xml:space="preserve">В целях проверки соответствия поставляемого оборудования требованиям предыдущего абзаца Исполнитель должен предоставить Заказчику серийные номера оборудования не менее чем за 5 рабочих дней до передачи оборудования Заказчику. </w:t>
      </w:r>
    </w:p>
    <w:p w:rsidR="005F048A" w:rsidRPr="005F048A" w:rsidRDefault="005F048A" w:rsidP="005F048A">
      <w:pPr>
        <w:suppressAutoHyphens/>
        <w:spacing w:after="0" w:line="240" w:lineRule="auto"/>
        <w:ind w:firstLine="709"/>
        <w:rPr>
          <w:rFonts w:eastAsia="SimSun"/>
          <w:color w:val="000000"/>
          <w:kern w:val="2"/>
          <w:sz w:val="24"/>
          <w:szCs w:val="24"/>
          <w:lang w:eastAsia="ko-KR"/>
        </w:rPr>
      </w:pPr>
      <w:r w:rsidRPr="005F048A">
        <w:rPr>
          <w:rFonts w:eastAsia="SimSun"/>
          <w:color w:val="000000"/>
          <w:kern w:val="2"/>
          <w:sz w:val="24"/>
          <w:szCs w:val="24"/>
          <w:lang w:eastAsia="ko-KR"/>
        </w:rPr>
        <w:t>Оборудование должно соответствовать требованиям к техническим и функциональным характеристикам, потребительским свойствам, в том числе по производительности и эргономическим показателям, установленным производителем оборудования. Корпус, комплектующие (пластмассовые элементы и металлические детали) не должны иметь потертостей, царапин, сколов, трещин, вздутий, вмятин, ухудшающих его внешний вид и препятствующих нормальной работе, а также следов вскрытия. Подвижные элементы должны легко перемещаться без перекосов и заеданий. Оборудование не должно иметь дефектов, связанных с конструкцией, материалами или работой по их изготовлению.</w:t>
      </w:r>
    </w:p>
    <w:p w:rsidR="005F048A" w:rsidRPr="005F048A" w:rsidRDefault="005F048A" w:rsidP="005F048A">
      <w:pPr>
        <w:widowControl w:val="0"/>
        <w:spacing w:after="0" w:line="240" w:lineRule="auto"/>
        <w:ind w:firstLine="709"/>
        <w:textAlignment w:val="baseline"/>
        <w:rPr>
          <w:sz w:val="24"/>
          <w:szCs w:val="24"/>
          <w:lang w:eastAsia="ru-RU"/>
        </w:rPr>
      </w:pPr>
      <w:r w:rsidRPr="005F048A">
        <w:rPr>
          <w:color w:val="000000"/>
          <w:sz w:val="24"/>
          <w:szCs w:val="24"/>
          <w:lang w:eastAsia="ru-RU"/>
        </w:rPr>
        <w:t xml:space="preserve">Предлагаемые к использованию материалы и оборудование, их качество и комплектация должны соответствовать требованиям действующих государственных стандартов (ГОСТ), технических условий (ТУ), требованиям иных нормативных документов, а также требованиям действующего законодательства Российской Федерации, что должно подтверждаться при поставке наличием у Исполнителя соответствующих документов (сертификаты качества, сертификаты соответствия). </w:t>
      </w:r>
    </w:p>
    <w:p w:rsidR="005F048A" w:rsidRPr="005F048A" w:rsidRDefault="005F048A" w:rsidP="005F048A">
      <w:pPr>
        <w:widowControl w:val="0"/>
        <w:spacing w:after="0" w:line="240" w:lineRule="auto"/>
        <w:ind w:firstLine="709"/>
        <w:textAlignment w:val="baseline"/>
        <w:rPr>
          <w:sz w:val="24"/>
          <w:szCs w:val="24"/>
          <w:lang w:eastAsia="ru-RU"/>
        </w:rPr>
      </w:pPr>
      <w:r w:rsidRPr="005F048A">
        <w:rPr>
          <w:color w:val="000000"/>
          <w:sz w:val="24"/>
          <w:szCs w:val="24"/>
          <w:lang w:eastAsia="ru-RU"/>
        </w:rPr>
        <w:t xml:space="preserve">Оказание Услуг с применением оборудования должно производиться в строгом соответствии с </w:t>
      </w:r>
      <w:r w:rsidRPr="005F048A">
        <w:rPr>
          <w:sz w:val="24"/>
          <w:szCs w:val="24"/>
          <w:lang w:eastAsia="ru-RU"/>
        </w:rPr>
        <w:t xml:space="preserve">требованиями </w:t>
      </w:r>
      <w:r w:rsidRPr="005F048A">
        <w:rPr>
          <w:color w:val="000000"/>
          <w:sz w:val="24"/>
          <w:szCs w:val="24"/>
          <w:lang w:eastAsia="ru-RU"/>
        </w:rPr>
        <w:t xml:space="preserve">производителей по монтажу и вводу оборудования в эксплуатацию. </w:t>
      </w:r>
    </w:p>
    <w:p w:rsidR="005F048A" w:rsidRPr="005F048A" w:rsidRDefault="005F048A" w:rsidP="005F048A">
      <w:pPr>
        <w:widowControl w:val="0"/>
        <w:spacing w:after="0" w:line="240" w:lineRule="auto"/>
        <w:ind w:firstLine="709"/>
        <w:textAlignment w:val="baseline"/>
        <w:rPr>
          <w:color w:val="000000"/>
          <w:sz w:val="24"/>
          <w:szCs w:val="24"/>
          <w:lang w:eastAsia="ru-RU"/>
        </w:rPr>
      </w:pPr>
      <w:r w:rsidRPr="005F048A">
        <w:rPr>
          <w:color w:val="000000"/>
          <w:sz w:val="24"/>
          <w:szCs w:val="24"/>
          <w:lang w:eastAsia="ru-RU"/>
        </w:rPr>
        <w:t>Гарантийный талон должен быть с обязательной отметкой Исполнителя (дата поставки, печать). Во всех случаях недопустимо предоставление технической документации и руководств пользователя в виде копий. Гарантийный талон, техническая документация на услугу и руководства пользователя могут отсутствовать, в случае, если это не предусмотрено заводом-изготовителем.</w:t>
      </w:r>
    </w:p>
    <w:p w:rsidR="005F048A" w:rsidRPr="005F048A" w:rsidRDefault="005F048A" w:rsidP="005F048A">
      <w:pPr>
        <w:widowControl w:val="0"/>
        <w:spacing w:after="0" w:line="240" w:lineRule="auto"/>
        <w:ind w:firstLine="709"/>
        <w:textAlignment w:val="baseline"/>
        <w:rPr>
          <w:color w:val="000000"/>
          <w:sz w:val="24"/>
          <w:szCs w:val="24"/>
          <w:lang w:eastAsia="ru-RU"/>
        </w:rPr>
      </w:pPr>
      <w:r w:rsidRPr="005F048A">
        <w:rPr>
          <w:sz w:val="24"/>
          <w:szCs w:val="24"/>
          <w:lang w:eastAsia="ru-RU"/>
        </w:rPr>
        <w:t xml:space="preserve">Гарантийный срок на </w:t>
      </w:r>
      <w:r w:rsidRPr="005F048A">
        <w:rPr>
          <w:color w:val="000000"/>
          <w:sz w:val="24"/>
          <w:szCs w:val="24"/>
          <w:lang w:eastAsia="ru-RU"/>
        </w:rPr>
        <w:t>оказываемые Услуги должен составлять 12 (двенадцать) месяцев с даты подписания Сторонами документа о приемке.</w:t>
      </w:r>
    </w:p>
    <w:p w:rsidR="005F048A" w:rsidRPr="005F048A" w:rsidRDefault="005F048A" w:rsidP="005F048A">
      <w:pPr>
        <w:suppressAutoHyphens/>
        <w:spacing w:after="0" w:line="240" w:lineRule="auto"/>
        <w:ind w:firstLine="709"/>
        <w:rPr>
          <w:color w:val="000000"/>
          <w:sz w:val="24"/>
          <w:szCs w:val="24"/>
          <w:lang w:eastAsia="ru-RU"/>
        </w:rPr>
      </w:pPr>
      <w:r w:rsidRPr="005F048A">
        <w:rPr>
          <w:color w:val="000000"/>
          <w:sz w:val="24"/>
          <w:szCs w:val="24"/>
          <w:lang w:eastAsia="ru-RU"/>
        </w:rPr>
        <w:t>На оборудование должна быть установлена гарантия Производителя – 36 (тридцать шесть) месяцев со дня подписания документа о приемке.</w:t>
      </w:r>
    </w:p>
    <w:p w:rsidR="005F048A" w:rsidRPr="005F048A" w:rsidRDefault="005F048A" w:rsidP="005F048A">
      <w:pPr>
        <w:suppressAutoHyphens/>
        <w:spacing w:after="0" w:line="240" w:lineRule="auto"/>
        <w:ind w:firstLine="709"/>
        <w:rPr>
          <w:color w:val="000000"/>
          <w:sz w:val="24"/>
          <w:szCs w:val="24"/>
          <w:lang w:eastAsia="ru-RU"/>
        </w:rPr>
      </w:pPr>
      <w:r w:rsidRPr="005F048A">
        <w:rPr>
          <w:color w:val="000000"/>
          <w:sz w:val="24"/>
          <w:szCs w:val="24"/>
          <w:lang w:eastAsia="ru-RU"/>
        </w:rPr>
        <w:t>На оборудование должна быть установлена гарантия Исполнителя – 36 (тридцать шесть) месяцев со дня подписания документа о приемке, но не менее срока предоставления гарантии Производителя.</w:t>
      </w:r>
    </w:p>
    <w:p w:rsidR="005F048A" w:rsidRPr="005F048A" w:rsidRDefault="005F048A" w:rsidP="005F048A">
      <w:pPr>
        <w:suppressAutoHyphens/>
        <w:spacing w:after="0" w:line="240" w:lineRule="auto"/>
        <w:ind w:firstLine="709"/>
        <w:rPr>
          <w:color w:val="000000"/>
          <w:sz w:val="24"/>
          <w:szCs w:val="24"/>
          <w:lang w:eastAsia="ru-RU"/>
        </w:rPr>
      </w:pPr>
      <w:r w:rsidRPr="005F048A">
        <w:rPr>
          <w:color w:val="000000"/>
          <w:sz w:val="24"/>
          <w:szCs w:val="24"/>
          <w:lang w:eastAsia="ru-RU"/>
        </w:rPr>
        <w:t>Под гарантией на оказываемые Услуги понимается устранение Исполнителем своими силами и за свой счет допущенных по его вине недостатков, выявленных после оказания Услуг.</w:t>
      </w:r>
    </w:p>
    <w:p w:rsidR="005F048A" w:rsidRPr="005F048A" w:rsidRDefault="005F048A" w:rsidP="005F048A">
      <w:pPr>
        <w:suppressAutoHyphens/>
        <w:spacing w:after="0" w:line="240" w:lineRule="auto"/>
        <w:ind w:firstLine="709"/>
        <w:rPr>
          <w:rFonts w:eastAsia="SimSun"/>
          <w:color w:val="000000"/>
          <w:kern w:val="2"/>
          <w:sz w:val="24"/>
          <w:szCs w:val="24"/>
          <w:lang w:eastAsia="ko-KR"/>
        </w:rPr>
      </w:pPr>
      <w:r w:rsidRPr="005F048A">
        <w:rPr>
          <w:rFonts w:eastAsia="SimSun"/>
          <w:color w:val="000000"/>
          <w:kern w:val="2"/>
          <w:sz w:val="24"/>
          <w:szCs w:val="24"/>
          <w:lang w:eastAsia="ko-KR"/>
        </w:rPr>
        <w:t>Исполнитель гарантирует возможность безопасного использования оборудования по назначению в течение всего гарантийного срока.</w:t>
      </w:r>
    </w:p>
    <w:p w:rsidR="005F048A" w:rsidRPr="005F048A" w:rsidRDefault="005F048A" w:rsidP="005F048A">
      <w:pPr>
        <w:suppressAutoHyphens/>
        <w:spacing w:after="0" w:line="240" w:lineRule="auto"/>
        <w:ind w:firstLine="709"/>
        <w:rPr>
          <w:rFonts w:eastAsia="SimSun"/>
          <w:color w:val="000000"/>
          <w:kern w:val="2"/>
          <w:sz w:val="24"/>
          <w:szCs w:val="24"/>
          <w:lang w:eastAsia="ko-KR"/>
        </w:rPr>
      </w:pPr>
      <w:r w:rsidRPr="005F048A">
        <w:rPr>
          <w:rFonts w:eastAsia="SimSun"/>
          <w:color w:val="000000"/>
          <w:kern w:val="2"/>
          <w:sz w:val="24"/>
          <w:szCs w:val="24"/>
          <w:lang w:eastAsia="ko-KR"/>
        </w:rPr>
        <w:t>В период действия гарантийного срока замена оборудования или ремонт любой неисправной части оборудования осуществляется Исполнителем за его счет, если неисправность не является результатом действия непреодолимой силы, небрежности, неправильного обращения, внесения изменений или повреждения со стороны Заказчика или третьих лиц.</w:t>
      </w:r>
    </w:p>
    <w:p w:rsidR="005F048A" w:rsidRPr="005F048A" w:rsidRDefault="005F048A" w:rsidP="005F048A">
      <w:pPr>
        <w:suppressAutoHyphens/>
        <w:spacing w:after="0" w:line="240" w:lineRule="auto"/>
        <w:ind w:firstLine="709"/>
        <w:rPr>
          <w:rFonts w:eastAsia="SimSun"/>
          <w:color w:val="000000"/>
          <w:kern w:val="2"/>
          <w:sz w:val="24"/>
          <w:szCs w:val="24"/>
          <w:lang w:eastAsia="ko-KR"/>
        </w:rPr>
      </w:pPr>
      <w:r w:rsidRPr="005F048A">
        <w:rPr>
          <w:rFonts w:eastAsia="SimSun"/>
          <w:color w:val="000000"/>
          <w:kern w:val="2"/>
          <w:sz w:val="24"/>
          <w:szCs w:val="24"/>
          <w:lang w:eastAsia="ko-KR"/>
        </w:rPr>
        <w:t>В течение гарантийного срока в случае возникновения неисправностей в работе поставленного в рамках оказания Услуг оборудования представитель Исполнителя должен прибыть в течение 5 (пяти) календарных дней с момента поступления заявки от представителя Заказчика по месту нахождения оборудования для устранения возникших неисправностей в работе оборудования. В случае невозможности устранения недостатков на месте Исполнитель (его представитель) за счет собственных средств осуществляет доставку оборудования до места проведения необходимого ремонта, производит необходимый ремонт и после его завершения возвращает оборудование.</w:t>
      </w:r>
    </w:p>
    <w:p w:rsidR="005F048A" w:rsidRPr="005F048A" w:rsidRDefault="005F048A" w:rsidP="005F048A">
      <w:pPr>
        <w:suppressAutoHyphens/>
        <w:spacing w:after="0" w:line="240" w:lineRule="auto"/>
        <w:ind w:firstLine="709"/>
        <w:rPr>
          <w:rFonts w:eastAsia="SimSun"/>
          <w:color w:val="000000"/>
          <w:kern w:val="2"/>
          <w:sz w:val="24"/>
          <w:szCs w:val="24"/>
          <w:lang w:eastAsia="ko-KR"/>
        </w:rPr>
      </w:pPr>
      <w:r w:rsidRPr="005F048A">
        <w:rPr>
          <w:rFonts w:eastAsia="SimSun"/>
          <w:color w:val="000000"/>
          <w:kern w:val="2"/>
          <w:sz w:val="24"/>
          <w:szCs w:val="24"/>
          <w:lang w:eastAsia="ko-KR"/>
        </w:rPr>
        <w:t>Срок ремонта поставленного оборудования не должен превышать 5 (пяти) календарных дней. В случае невозможности произвести ремонт в указанный срок Заказчику предоставляется функционально аналогичное оборудование на время ремонта.</w:t>
      </w:r>
    </w:p>
    <w:p w:rsidR="005F048A" w:rsidRPr="005F048A" w:rsidRDefault="005F048A" w:rsidP="005F048A">
      <w:pPr>
        <w:suppressAutoHyphens/>
        <w:spacing w:after="0" w:line="240" w:lineRule="auto"/>
        <w:ind w:firstLine="709"/>
        <w:rPr>
          <w:rFonts w:eastAsia="SimSun"/>
          <w:color w:val="000000"/>
          <w:kern w:val="2"/>
          <w:sz w:val="24"/>
          <w:szCs w:val="24"/>
          <w:lang w:eastAsia="ko-KR"/>
        </w:rPr>
      </w:pPr>
      <w:r w:rsidRPr="005F048A">
        <w:rPr>
          <w:rFonts w:eastAsia="SimSun"/>
          <w:color w:val="000000"/>
          <w:kern w:val="2"/>
          <w:sz w:val="24"/>
          <w:szCs w:val="24"/>
          <w:lang w:eastAsia="ko-KR"/>
        </w:rPr>
        <w:t>Если Заказчик был лишен возможности использовать оборудование, в отношении которого установлен гарантийный срок, по обстоятельствам, зависящим от Исполнителя, течение гарантийного срока приостанавливается до устранения соответствующих обстоятельств Исполнителем.</w:t>
      </w:r>
    </w:p>
    <w:p w:rsidR="005F048A" w:rsidRPr="005F048A" w:rsidRDefault="005F048A" w:rsidP="005F048A">
      <w:pPr>
        <w:suppressAutoHyphens/>
        <w:spacing w:after="0" w:line="240" w:lineRule="auto"/>
        <w:ind w:firstLine="709"/>
        <w:rPr>
          <w:rFonts w:eastAsia="SimSun"/>
          <w:color w:val="000000"/>
          <w:kern w:val="2"/>
          <w:sz w:val="24"/>
          <w:szCs w:val="24"/>
          <w:lang w:eastAsia="ko-KR"/>
        </w:rPr>
      </w:pPr>
      <w:r w:rsidRPr="005F048A">
        <w:rPr>
          <w:rFonts w:eastAsia="SimSun"/>
          <w:color w:val="000000"/>
          <w:kern w:val="2"/>
          <w:sz w:val="24"/>
          <w:szCs w:val="24"/>
          <w:lang w:eastAsia="ko-KR"/>
        </w:rPr>
        <w:t>Если в период действия гарантийного срока Исполнитель осуществляет замену или ремонт какой-либо части оборудования, на такую замененную или отремонтированную часть оборудования Исполнитель предоставляет гарантию. При этом срок гарантии на замененную или отремонтированную часть оборудования устанавливается Исполнителем или Производителем детали оборудования, но не менее срока гарантии на оборудование в целом.</w:t>
      </w:r>
    </w:p>
    <w:p w:rsidR="005F048A" w:rsidRPr="005F048A" w:rsidRDefault="005F048A" w:rsidP="005F048A">
      <w:pPr>
        <w:suppressAutoHyphens/>
        <w:spacing w:after="0" w:line="240" w:lineRule="auto"/>
        <w:ind w:firstLine="709"/>
        <w:rPr>
          <w:rFonts w:eastAsia="SimSun"/>
          <w:color w:val="000000"/>
          <w:kern w:val="2"/>
          <w:sz w:val="24"/>
          <w:szCs w:val="24"/>
          <w:lang w:eastAsia="ko-KR"/>
        </w:rPr>
      </w:pPr>
      <w:r w:rsidRPr="005F048A">
        <w:rPr>
          <w:rFonts w:eastAsia="SimSun"/>
          <w:color w:val="000000"/>
          <w:kern w:val="2"/>
          <w:sz w:val="24"/>
          <w:szCs w:val="24"/>
          <w:lang w:eastAsia="ko-KR"/>
        </w:rPr>
        <w:t>На все оборудование должна действовать техническая поддержка от Производителя оборудования сроком 36 (тридцать шесть) месяцев. Требования к технической поддержке от Производителя оборудования указаны в Таблице № 2 Приложения № 1 к описанию объекта закупки.</w:t>
      </w:r>
    </w:p>
    <w:p w:rsidR="005F048A" w:rsidRPr="005F048A" w:rsidRDefault="005F048A" w:rsidP="005F048A">
      <w:pPr>
        <w:suppressAutoHyphens/>
        <w:spacing w:after="0" w:line="240" w:lineRule="auto"/>
        <w:ind w:firstLine="709"/>
        <w:rPr>
          <w:rFonts w:eastAsia="SimSun"/>
          <w:color w:val="000000"/>
          <w:kern w:val="2"/>
          <w:sz w:val="24"/>
          <w:szCs w:val="24"/>
          <w:lang w:eastAsia="ko-KR"/>
        </w:rPr>
      </w:pPr>
      <w:r w:rsidRPr="005F048A">
        <w:rPr>
          <w:rFonts w:eastAsia="SimSun"/>
          <w:color w:val="000000"/>
          <w:kern w:val="2"/>
          <w:sz w:val="24"/>
          <w:szCs w:val="24"/>
          <w:lang w:eastAsia="ko-KR"/>
        </w:rPr>
        <w:t>Все расходы, связанные с возвратом, ремонтом оборудования осуществляются за счет Исполнителя.</w:t>
      </w:r>
    </w:p>
    <w:p w:rsidR="005F048A" w:rsidRPr="005F048A" w:rsidRDefault="005F048A" w:rsidP="005F048A">
      <w:pPr>
        <w:suppressAutoHyphens/>
        <w:spacing w:after="0" w:line="240" w:lineRule="auto"/>
        <w:ind w:firstLine="709"/>
        <w:rPr>
          <w:rFonts w:eastAsia="SimSun"/>
          <w:color w:val="000000"/>
          <w:kern w:val="2"/>
          <w:sz w:val="24"/>
          <w:szCs w:val="24"/>
          <w:lang w:eastAsia="ko-KR"/>
        </w:rPr>
      </w:pPr>
    </w:p>
    <w:p w:rsidR="005F048A" w:rsidRPr="005F048A" w:rsidRDefault="005F048A" w:rsidP="005F048A">
      <w:pPr>
        <w:widowControl w:val="0"/>
        <w:tabs>
          <w:tab w:val="left" w:pos="708"/>
        </w:tabs>
        <w:suppressAutoHyphens/>
        <w:spacing w:after="0" w:line="240" w:lineRule="auto"/>
        <w:ind w:left="720" w:firstLine="709"/>
        <w:contextualSpacing/>
        <w:rPr>
          <w:rFonts w:eastAsia="SimSun"/>
          <w:color w:val="000000"/>
          <w:kern w:val="2"/>
          <w:sz w:val="24"/>
          <w:szCs w:val="24"/>
          <w:lang w:eastAsia="ko-KR"/>
        </w:rPr>
      </w:pPr>
    </w:p>
    <w:p w:rsidR="005F048A" w:rsidRPr="005F048A" w:rsidRDefault="005F048A" w:rsidP="005F048A">
      <w:pPr>
        <w:widowControl w:val="0"/>
        <w:tabs>
          <w:tab w:val="left" w:pos="708"/>
        </w:tabs>
        <w:suppressAutoHyphens/>
        <w:spacing w:after="0" w:line="240" w:lineRule="auto"/>
        <w:ind w:firstLine="709"/>
        <w:rPr>
          <w:rFonts w:eastAsia="SimSun"/>
          <w:color w:val="000000"/>
          <w:kern w:val="2"/>
          <w:sz w:val="24"/>
          <w:szCs w:val="24"/>
          <w:lang w:eastAsia="ko-KR"/>
        </w:rPr>
      </w:pPr>
    </w:p>
    <w:p w:rsidR="005F048A" w:rsidRPr="005F048A" w:rsidRDefault="005F048A" w:rsidP="005F048A">
      <w:pPr>
        <w:widowControl w:val="0"/>
        <w:tabs>
          <w:tab w:val="left" w:pos="708"/>
        </w:tabs>
        <w:suppressAutoHyphens/>
        <w:spacing w:after="0" w:line="240" w:lineRule="auto"/>
        <w:ind w:firstLine="709"/>
        <w:rPr>
          <w:rFonts w:eastAsia="SimSun"/>
          <w:color w:val="000000"/>
          <w:kern w:val="2"/>
          <w:sz w:val="24"/>
          <w:szCs w:val="24"/>
          <w:lang w:eastAsia="ko-KR"/>
        </w:rPr>
      </w:pPr>
      <w:r w:rsidRPr="005F048A">
        <w:rPr>
          <w:rFonts w:eastAsia="SimSun"/>
          <w:color w:val="000000"/>
          <w:kern w:val="2"/>
          <w:sz w:val="24"/>
          <w:szCs w:val="24"/>
          <w:lang w:eastAsia="ko-KR"/>
        </w:rPr>
        <w:t xml:space="preserve"> </w:t>
      </w:r>
      <w:r w:rsidRPr="005F048A">
        <w:rPr>
          <w:rFonts w:eastAsia="SimSun"/>
          <w:color w:val="00000A"/>
          <w:kern w:val="2"/>
          <w:sz w:val="24"/>
          <w:szCs w:val="24"/>
        </w:rPr>
        <w:br w:type="page"/>
      </w:r>
    </w:p>
    <w:p w:rsidR="005F048A" w:rsidRPr="005F048A" w:rsidRDefault="005F048A" w:rsidP="005F048A">
      <w:pPr>
        <w:suppressAutoHyphens/>
        <w:spacing w:after="0" w:line="240" w:lineRule="auto"/>
        <w:ind w:firstLine="709"/>
        <w:jc w:val="right"/>
        <w:rPr>
          <w:rFonts w:eastAsia="SimSun"/>
          <w:color w:val="000000"/>
          <w:kern w:val="2"/>
          <w:sz w:val="24"/>
          <w:szCs w:val="24"/>
          <w:lang w:eastAsia="ko-KR"/>
        </w:rPr>
      </w:pPr>
      <w:r w:rsidRPr="005F048A">
        <w:rPr>
          <w:rFonts w:eastAsia="SimSun"/>
          <w:color w:val="000000"/>
          <w:kern w:val="2"/>
          <w:sz w:val="24"/>
          <w:szCs w:val="24"/>
          <w:lang w:eastAsia="ko-KR"/>
        </w:rPr>
        <w:t>Приложение № 1 к</w:t>
      </w:r>
    </w:p>
    <w:p w:rsidR="005F048A" w:rsidRPr="005F048A" w:rsidRDefault="005F048A" w:rsidP="005F048A">
      <w:pPr>
        <w:suppressAutoHyphens/>
        <w:spacing w:after="0" w:line="240" w:lineRule="auto"/>
        <w:ind w:firstLine="709"/>
        <w:jc w:val="right"/>
        <w:rPr>
          <w:rFonts w:eastAsia="SimSun"/>
          <w:color w:val="000000"/>
          <w:kern w:val="2"/>
          <w:sz w:val="24"/>
          <w:szCs w:val="24"/>
          <w:lang w:eastAsia="ko-KR"/>
        </w:rPr>
      </w:pPr>
      <w:r w:rsidRPr="005F048A">
        <w:rPr>
          <w:rFonts w:eastAsia="SimSun"/>
          <w:color w:val="000000"/>
          <w:kern w:val="2"/>
          <w:sz w:val="24"/>
          <w:szCs w:val="24"/>
          <w:lang w:eastAsia="ko-KR"/>
        </w:rPr>
        <w:t>Описанию объекта закупки</w:t>
      </w:r>
    </w:p>
    <w:p w:rsidR="005F048A" w:rsidRPr="005F048A" w:rsidRDefault="005F048A" w:rsidP="005F048A">
      <w:pPr>
        <w:suppressAutoHyphens/>
        <w:spacing w:after="0" w:line="240" w:lineRule="auto"/>
        <w:ind w:firstLine="709"/>
        <w:jc w:val="right"/>
        <w:rPr>
          <w:rFonts w:eastAsia="SimSun"/>
          <w:color w:val="000000"/>
          <w:kern w:val="2"/>
          <w:sz w:val="24"/>
          <w:szCs w:val="24"/>
          <w:lang w:eastAsia="ko-KR"/>
        </w:rPr>
      </w:pPr>
    </w:p>
    <w:p w:rsidR="005F048A" w:rsidRPr="005F048A" w:rsidRDefault="005F048A" w:rsidP="005F048A">
      <w:pPr>
        <w:tabs>
          <w:tab w:val="left" w:pos="708"/>
        </w:tabs>
        <w:suppressAutoHyphens/>
        <w:spacing w:after="0" w:line="240" w:lineRule="auto"/>
        <w:jc w:val="center"/>
        <w:rPr>
          <w:rFonts w:eastAsia="SimSun"/>
          <w:b/>
          <w:color w:val="00000A"/>
          <w:kern w:val="2"/>
          <w:sz w:val="24"/>
          <w:szCs w:val="24"/>
        </w:rPr>
      </w:pPr>
      <w:r w:rsidRPr="005F048A">
        <w:rPr>
          <w:rFonts w:eastAsia="SimSun"/>
          <w:b/>
          <w:color w:val="00000A"/>
          <w:kern w:val="2"/>
          <w:sz w:val="24"/>
          <w:szCs w:val="24"/>
        </w:rPr>
        <w:t>Требования к техническим характеристикам дополнительного оборудования (поставляемого в рамках оказания Услуг)</w:t>
      </w:r>
    </w:p>
    <w:p w:rsidR="005F048A" w:rsidRPr="005F048A" w:rsidRDefault="005F048A" w:rsidP="005F048A">
      <w:pPr>
        <w:tabs>
          <w:tab w:val="left" w:pos="708"/>
        </w:tabs>
        <w:suppressAutoHyphens/>
        <w:spacing w:after="0" w:line="240" w:lineRule="auto"/>
        <w:jc w:val="right"/>
        <w:rPr>
          <w:rFonts w:eastAsia="SimSun"/>
          <w:color w:val="00000A"/>
          <w:kern w:val="2"/>
          <w:sz w:val="24"/>
          <w:szCs w:val="24"/>
        </w:rPr>
      </w:pPr>
      <w:r w:rsidRPr="005F048A">
        <w:rPr>
          <w:rFonts w:eastAsia="SimSun"/>
          <w:color w:val="00000A"/>
          <w:kern w:val="2"/>
          <w:sz w:val="24"/>
          <w:szCs w:val="24"/>
        </w:rPr>
        <w:t>Таблица №1</w:t>
      </w:r>
    </w:p>
    <w:p w:rsidR="005F048A" w:rsidRPr="005F048A" w:rsidRDefault="005F048A" w:rsidP="005F048A">
      <w:pPr>
        <w:tabs>
          <w:tab w:val="left" w:pos="708"/>
        </w:tabs>
        <w:suppressAutoHyphens/>
        <w:spacing w:after="0" w:line="240" w:lineRule="auto"/>
        <w:jc w:val="right"/>
        <w:rPr>
          <w:rFonts w:eastAsia="SimSun"/>
          <w:b/>
          <w:color w:val="00000A"/>
          <w:kern w:val="2"/>
          <w:sz w:val="24"/>
          <w:szCs w:val="24"/>
        </w:rPr>
      </w:pPr>
    </w:p>
    <w:tbl>
      <w:tblPr>
        <w:tblW w:w="1037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3"/>
        <w:gridCol w:w="1044"/>
        <w:gridCol w:w="2391"/>
        <w:gridCol w:w="2661"/>
        <w:gridCol w:w="2016"/>
      </w:tblGrid>
      <w:tr w:rsidR="005F048A" w:rsidRPr="005F048A" w:rsidTr="007C586F">
        <w:trPr>
          <w:trHeight w:val="630"/>
          <w:jc w:val="center"/>
        </w:trPr>
        <w:tc>
          <w:tcPr>
            <w:tcW w:w="2263"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b/>
                <w:color w:val="000000"/>
                <w:sz w:val="24"/>
                <w:szCs w:val="24"/>
                <w:lang w:eastAsia="ru-RU"/>
              </w:rPr>
            </w:pPr>
            <w:r w:rsidRPr="005F048A">
              <w:rPr>
                <w:b/>
                <w:color w:val="000000"/>
                <w:sz w:val="24"/>
                <w:szCs w:val="24"/>
                <w:lang w:eastAsia="ru-RU"/>
              </w:rPr>
              <w:t>Наименование оборудования</w:t>
            </w:r>
          </w:p>
        </w:tc>
        <w:tc>
          <w:tcPr>
            <w:tcW w:w="1044"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b/>
                <w:color w:val="000000"/>
                <w:sz w:val="24"/>
                <w:szCs w:val="24"/>
                <w:lang w:eastAsia="ru-RU"/>
              </w:rPr>
            </w:pPr>
            <w:r w:rsidRPr="005F048A">
              <w:rPr>
                <w:b/>
                <w:color w:val="000000"/>
                <w:sz w:val="24"/>
                <w:szCs w:val="24"/>
                <w:lang w:eastAsia="ru-RU"/>
              </w:rPr>
              <w:t>Кол-во, шт.</w:t>
            </w: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b/>
                <w:color w:val="00000A"/>
                <w:kern w:val="2"/>
                <w:sz w:val="24"/>
                <w:szCs w:val="24"/>
              </w:rPr>
            </w:pPr>
            <w:r w:rsidRPr="005F048A">
              <w:rPr>
                <w:rFonts w:eastAsia="Calibri"/>
                <w:b/>
                <w:sz w:val="24"/>
                <w:szCs w:val="24"/>
              </w:rPr>
              <w:t>Наименование характеристики</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SimSun"/>
                <w:b/>
                <w:color w:val="000000"/>
                <w:sz w:val="24"/>
                <w:szCs w:val="24"/>
              </w:rPr>
            </w:pPr>
            <w:r w:rsidRPr="005F048A">
              <w:rPr>
                <w:rFonts w:eastAsia="Calibri"/>
                <w:b/>
                <w:color w:val="000000"/>
                <w:sz w:val="24"/>
                <w:szCs w:val="24"/>
              </w:rPr>
              <w:t>Значение характеристики</w:t>
            </w:r>
          </w:p>
        </w:tc>
        <w:tc>
          <w:tcPr>
            <w:tcW w:w="2016"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ind w:hanging="68"/>
              <w:jc w:val="center"/>
              <w:rPr>
                <w:b/>
                <w:color w:val="000000"/>
                <w:sz w:val="24"/>
                <w:szCs w:val="24"/>
                <w:lang w:eastAsia="ru-RU"/>
              </w:rPr>
            </w:pPr>
            <w:r w:rsidRPr="005F048A">
              <w:rPr>
                <w:b/>
                <w:color w:val="000000"/>
                <w:sz w:val="24"/>
                <w:szCs w:val="24"/>
                <w:lang w:eastAsia="ru-RU"/>
              </w:rPr>
              <w:t>Единица измерения характеристики</w:t>
            </w:r>
          </w:p>
        </w:tc>
      </w:tr>
      <w:tr w:rsidR="005F048A" w:rsidRPr="005F048A" w:rsidTr="007C586F">
        <w:trPr>
          <w:trHeight w:val="630"/>
          <w:jc w:val="center"/>
        </w:trPr>
        <w:tc>
          <w:tcPr>
            <w:tcW w:w="2263" w:type="dxa"/>
            <w:vMerge w:val="restart"/>
            <w:tcBorders>
              <w:top w:val="single" w:sz="4" w:space="0" w:color="auto"/>
              <w:left w:val="single" w:sz="4" w:space="0" w:color="auto"/>
              <w:right w:val="single" w:sz="4" w:space="0" w:color="auto"/>
            </w:tcBorders>
            <w:hideMark/>
          </w:tcPr>
          <w:p w:rsidR="005F048A" w:rsidRPr="005F048A" w:rsidRDefault="005F048A" w:rsidP="005F048A">
            <w:pPr>
              <w:spacing w:after="0" w:line="240" w:lineRule="auto"/>
              <w:jc w:val="left"/>
              <w:rPr>
                <w:b/>
                <w:color w:val="000000"/>
                <w:sz w:val="24"/>
                <w:szCs w:val="24"/>
                <w:lang w:eastAsia="ru-RU"/>
              </w:rPr>
            </w:pPr>
            <w:r w:rsidRPr="005F048A">
              <w:rPr>
                <w:b/>
                <w:color w:val="000000"/>
                <w:sz w:val="24"/>
                <w:szCs w:val="24"/>
                <w:lang w:eastAsia="ru-RU"/>
              </w:rPr>
              <w:t xml:space="preserve">Модуль расширения для системы хранения данных АЭРОДИСК ВОСТОК * </w:t>
            </w:r>
          </w:p>
          <w:p w:rsidR="005F048A" w:rsidRPr="005F048A" w:rsidRDefault="005F048A" w:rsidP="005F048A">
            <w:pPr>
              <w:spacing w:after="0" w:line="240" w:lineRule="auto"/>
              <w:jc w:val="left"/>
              <w:rPr>
                <w:b/>
                <w:color w:val="000000"/>
                <w:sz w:val="24"/>
                <w:szCs w:val="24"/>
                <w:lang w:eastAsia="ru-RU"/>
              </w:rPr>
            </w:pPr>
            <w:r w:rsidRPr="005F048A">
              <w:rPr>
                <w:b/>
                <w:color w:val="000000"/>
                <w:sz w:val="24"/>
                <w:szCs w:val="24"/>
                <w:lang w:eastAsia="ru-RU"/>
              </w:rPr>
              <w:t>ОКПД2 26.20.21.140</w:t>
            </w:r>
          </w:p>
        </w:tc>
        <w:tc>
          <w:tcPr>
            <w:tcW w:w="1044" w:type="dxa"/>
            <w:vMerge w:val="restart"/>
            <w:tcBorders>
              <w:top w:val="single" w:sz="4" w:space="0" w:color="auto"/>
              <w:left w:val="single" w:sz="4" w:space="0" w:color="auto"/>
              <w:right w:val="single" w:sz="4" w:space="0" w:color="auto"/>
            </w:tcBorders>
            <w:hideMark/>
          </w:tcPr>
          <w:p w:rsidR="005F048A" w:rsidRPr="005F048A" w:rsidRDefault="005F048A" w:rsidP="005F048A">
            <w:pPr>
              <w:spacing w:after="0" w:line="240" w:lineRule="auto"/>
              <w:jc w:val="center"/>
              <w:rPr>
                <w:color w:val="000000"/>
                <w:sz w:val="24"/>
                <w:szCs w:val="24"/>
                <w:lang w:eastAsia="ru-RU"/>
              </w:rPr>
            </w:pPr>
            <w:r w:rsidRPr="005F048A">
              <w:rPr>
                <w:color w:val="000000"/>
                <w:sz w:val="24"/>
                <w:szCs w:val="24"/>
                <w:lang w:eastAsia="ru-RU"/>
              </w:rPr>
              <w:t>2</w:t>
            </w: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color w:val="00000A"/>
                <w:kern w:val="2"/>
                <w:sz w:val="24"/>
                <w:szCs w:val="24"/>
              </w:rPr>
            </w:pPr>
            <w:r w:rsidRPr="005F048A">
              <w:rPr>
                <w:rFonts w:eastAsia="Calibri"/>
                <w:sz w:val="24"/>
                <w:szCs w:val="24"/>
              </w:rPr>
              <w:t>Количество контроллеров дискового массива</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p>
        </w:tc>
        <w:tc>
          <w:tcPr>
            <w:tcW w:w="2016"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ind w:hanging="68"/>
              <w:jc w:val="center"/>
              <w:rPr>
                <w:rFonts w:eastAsia="SimSun"/>
                <w:sz w:val="24"/>
                <w:szCs w:val="24"/>
              </w:rPr>
            </w:pPr>
            <w:r w:rsidRPr="005F048A">
              <w:rPr>
                <w:color w:val="000000"/>
                <w:sz w:val="24"/>
                <w:szCs w:val="24"/>
                <w:lang w:eastAsia="ru-RU"/>
              </w:rPr>
              <w:t>Штука</w:t>
            </w: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rFonts w:eastAsia="Calibri"/>
                <w:sz w:val="24"/>
                <w:szCs w:val="24"/>
              </w:rPr>
              <w:t>Тип подключаемых накопителей</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SimSun"/>
                <w:color w:val="333333"/>
                <w:sz w:val="24"/>
                <w:szCs w:val="24"/>
                <w:shd w:val="clear" w:color="auto" w:fill="FFFFFF"/>
              </w:rPr>
            </w:pPr>
            <w:r w:rsidRPr="005F048A">
              <w:rPr>
                <w:sz w:val="24"/>
                <w:szCs w:val="24"/>
                <w:lang w:eastAsia="ru-RU"/>
              </w:rPr>
              <w:t>Твердотельный</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color w:val="00000A"/>
                <w:kern w:val="2"/>
                <w:sz w:val="24"/>
                <w:szCs w:val="24"/>
              </w:rPr>
            </w:pPr>
            <w:r w:rsidRPr="005F048A">
              <w:rPr>
                <w:rFonts w:eastAsia="Calibri"/>
                <w:sz w:val="24"/>
                <w:szCs w:val="24"/>
              </w:rPr>
              <w:t>Кэш-память</w:t>
            </w:r>
          </w:p>
        </w:tc>
        <w:tc>
          <w:tcPr>
            <w:tcW w:w="2661"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rFonts w:eastAsia="SimSun"/>
                <w:sz w:val="24"/>
                <w:szCs w:val="24"/>
              </w:rPr>
            </w:pPr>
          </w:p>
        </w:tc>
        <w:tc>
          <w:tcPr>
            <w:tcW w:w="2016"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ind w:hanging="68"/>
              <w:jc w:val="center"/>
              <w:rPr>
                <w:rFonts w:eastAsia="Calibri"/>
                <w:sz w:val="24"/>
                <w:szCs w:val="24"/>
              </w:rPr>
            </w:pPr>
            <w:r w:rsidRPr="005F048A">
              <w:rPr>
                <w:rFonts w:eastAsia="Calibri"/>
                <w:sz w:val="24"/>
                <w:szCs w:val="24"/>
              </w:rPr>
              <w:t>Гигабайт</w:t>
            </w: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rFonts w:eastAsia="Calibri"/>
                <w:sz w:val="24"/>
                <w:szCs w:val="24"/>
              </w:rPr>
              <w:t>Количество слотов для установки накопителей в модуле расширения</w:t>
            </w:r>
          </w:p>
        </w:tc>
        <w:tc>
          <w:tcPr>
            <w:tcW w:w="2661"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rFonts w:eastAsia="Calibri"/>
                <w:sz w:val="24"/>
                <w:szCs w:val="24"/>
              </w:rPr>
            </w:pPr>
          </w:p>
        </w:tc>
        <w:tc>
          <w:tcPr>
            <w:tcW w:w="2016"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ind w:hanging="68"/>
              <w:jc w:val="center"/>
              <w:rPr>
                <w:rFonts w:eastAsia="Calibri"/>
                <w:sz w:val="24"/>
                <w:szCs w:val="24"/>
              </w:rPr>
            </w:pPr>
            <w:r w:rsidRPr="005F048A">
              <w:rPr>
                <w:rFonts w:eastAsia="Calibri"/>
                <w:sz w:val="24"/>
                <w:szCs w:val="24"/>
              </w:rPr>
              <w:t>Штука</w:t>
            </w: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rFonts w:eastAsia="Calibri"/>
                <w:sz w:val="24"/>
                <w:szCs w:val="24"/>
              </w:rPr>
              <w:t>Количество накопителей типа 1, установленных в модуле расширения</w:t>
            </w:r>
          </w:p>
        </w:tc>
        <w:tc>
          <w:tcPr>
            <w:tcW w:w="2661"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rFonts w:eastAsia="Calibri"/>
                <w:sz w:val="24"/>
                <w:szCs w:val="24"/>
              </w:rPr>
            </w:pPr>
          </w:p>
        </w:tc>
        <w:tc>
          <w:tcPr>
            <w:tcW w:w="2016"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ind w:hanging="68"/>
              <w:jc w:val="center"/>
              <w:rPr>
                <w:rFonts w:eastAsia="SimSun"/>
                <w:sz w:val="24"/>
                <w:szCs w:val="24"/>
              </w:rPr>
            </w:pPr>
            <w:r w:rsidRPr="005F048A">
              <w:rPr>
                <w:color w:val="000000"/>
                <w:sz w:val="24"/>
                <w:szCs w:val="24"/>
                <w:lang w:eastAsia="ru-RU"/>
              </w:rPr>
              <w:t>Штука</w:t>
            </w: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rFonts w:eastAsia="Calibri"/>
                <w:sz w:val="24"/>
                <w:szCs w:val="24"/>
              </w:rPr>
              <w:t>Вид накопителей типа 1, установленных в модуле расширения</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SimSun"/>
                <w:sz w:val="24"/>
                <w:szCs w:val="24"/>
              </w:rPr>
            </w:pPr>
            <w:r w:rsidRPr="005F048A">
              <w:rPr>
                <w:sz w:val="24"/>
                <w:szCs w:val="24"/>
                <w:lang w:eastAsia="ru-RU"/>
              </w:rPr>
              <w:t>Твердотельный</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Calibri"/>
                <w:sz w:val="24"/>
                <w:szCs w:val="24"/>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rFonts w:eastAsia="Calibri"/>
                <w:sz w:val="24"/>
                <w:szCs w:val="24"/>
              </w:rPr>
              <w:t>Количество блоков электропитания установленных в каждом модуле расширения</w:t>
            </w:r>
          </w:p>
        </w:tc>
        <w:tc>
          <w:tcPr>
            <w:tcW w:w="2661"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rFonts w:eastAsia="Calibri"/>
                <w:sz w:val="24"/>
                <w:szCs w:val="24"/>
              </w:rPr>
            </w:pPr>
          </w:p>
        </w:tc>
        <w:tc>
          <w:tcPr>
            <w:tcW w:w="2016"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ind w:hanging="68"/>
              <w:jc w:val="center"/>
              <w:rPr>
                <w:rFonts w:eastAsia="SimSun"/>
                <w:sz w:val="24"/>
                <w:szCs w:val="24"/>
              </w:rPr>
            </w:pPr>
            <w:r w:rsidRPr="005F048A">
              <w:rPr>
                <w:color w:val="000000"/>
                <w:sz w:val="24"/>
                <w:szCs w:val="24"/>
                <w:lang w:eastAsia="ru-RU"/>
              </w:rPr>
              <w:t>Штука</w:t>
            </w: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rFonts w:eastAsia="Calibri"/>
                <w:sz w:val="24"/>
                <w:szCs w:val="24"/>
              </w:rPr>
              <w:t>Высота модуля расширения</w:t>
            </w:r>
          </w:p>
        </w:tc>
        <w:tc>
          <w:tcPr>
            <w:tcW w:w="2661"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rFonts w:eastAsia="Calibri"/>
                <w:sz w:val="24"/>
                <w:szCs w:val="24"/>
              </w:rPr>
            </w:pPr>
          </w:p>
        </w:tc>
        <w:tc>
          <w:tcPr>
            <w:tcW w:w="2016"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ind w:hanging="68"/>
              <w:jc w:val="center"/>
              <w:rPr>
                <w:rFonts w:eastAsia="SimSun"/>
                <w:sz w:val="24"/>
                <w:szCs w:val="24"/>
                <w:lang w:val="en-US"/>
              </w:rPr>
            </w:pPr>
            <w:r w:rsidRPr="005F048A">
              <w:rPr>
                <w:rFonts w:eastAsia="Calibri"/>
                <w:sz w:val="24"/>
                <w:szCs w:val="24"/>
                <w:lang w:val="en-US"/>
              </w:rPr>
              <w:t>RU</w:t>
            </w: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rFonts w:eastAsia="Calibri"/>
                <w:sz w:val="24"/>
                <w:szCs w:val="24"/>
              </w:rPr>
              <w:t>Высота контроллера, RU установленных в каждом контроллере</w:t>
            </w:r>
          </w:p>
        </w:tc>
        <w:tc>
          <w:tcPr>
            <w:tcW w:w="2661"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rFonts w:eastAsia="Calibri"/>
                <w:sz w:val="24"/>
                <w:szCs w:val="24"/>
              </w:rPr>
            </w:pPr>
          </w:p>
        </w:tc>
        <w:tc>
          <w:tcPr>
            <w:tcW w:w="2016"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ind w:hanging="68"/>
              <w:jc w:val="center"/>
              <w:rPr>
                <w:rFonts w:eastAsia="SimSun"/>
                <w:sz w:val="24"/>
                <w:szCs w:val="24"/>
                <w:lang w:val="en-US"/>
              </w:rPr>
            </w:pPr>
            <w:r w:rsidRPr="005F048A">
              <w:rPr>
                <w:rFonts w:eastAsia="Calibri"/>
                <w:sz w:val="24"/>
                <w:szCs w:val="24"/>
                <w:lang w:val="en-US"/>
              </w:rPr>
              <w:t>RU</w:t>
            </w: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sz w:val="24"/>
                <w:szCs w:val="24"/>
                <w:lang w:eastAsia="ru-RU"/>
              </w:rPr>
              <w:t>Тип установки</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sz w:val="24"/>
                <w:szCs w:val="24"/>
                <w:lang w:eastAsia="ru-RU"/>
              </w:rPr>
              <w:t>Стоечный</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SimSun"/>
                <w:sz w:val="24"/>
                <w:szCs w:val="24"/>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sz w:val="24"/>
                <w:szCs w:val="24"/>
                <w:lang w:eastAsia="ru-RU"/>
              </w:rPr>
              <w:t xml:space="preserve">Минимальное количество контроллеров </w:t>
            </w:r>
          </w:p>
        </w:tc>
        <w:tc>
          <w:tcPr>
            <w:tcW w:w="2661"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rFonts w:eastAsia="Calibri"/>
                <w:sz w:val="24"/>
                <w:szCs w:val="24"/>
              </w:rPr>
            </w:pPr>
          </w:p>
        </w:tc>
        <w:tc>
          <w:tcPr>
            <w:tcW w:w="2016"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ind w:hanging="68"/>
              <w:jc w:val="center"/>
              <w:rPr>
                <w:rFonts w:eastAsia="SimSun"/>
                <w:sz w:val="24"/>
                <w:szCs w:val="24"/>
              </w:rPr>
            </w:pPr>
            <w:r w:rsidRPr="005F048A">
              <w:rPr>
                <w:color w:val="000000"/>
                <w:sz w:val="24"/>
                <w:szCs w:val="24"/>
                <w:lang w:eastAsia="ru-RU"/>
              </w:rPr>
              <w:t>Штука</w:t>
            </w: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sz w:val="24"/>
                <w:szCs w:val="24"/>
                <w:lang w:eastAsia="ru-RU"/>
              </w:rPr>
              <w:t>Максимальное количество дисков для минимального количества контроллеров</w:t>
            </w:r>
          </w:p>
        </w:tc>
        <w:tc>
          <w:tcPr>
            <w:tcW w:w="2661"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rFonts w:eastAsia="SimSun"/>
                <w:color w:val="333333"/>
                <w:sz w:val="24"/>
                <w:szCs w:val="24"/>
                <w:shd w:val="clear" w:color="auto" w:fill="FFFFFF"/>
              </w:rPr>
            </w:pPr>
          </w:p>
        </w:tc>
        <w:tc>
          <w:tcPr>
            <w:tcW w:w="2016"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ind w:hanging="68"/>
              <w:jc w:val="center"/>
              <w:rPr>
                <w:color w:val="000000"/>
                <w:sz w:val="24"/>
                <w:szCs w:val="24"/>
                <w:lang w:eastAsia="ru-RU"/>
              </w:rPr>
            </w:pPr>
            <w:r w:rsidRPr="005F048A">
              <w:rPr>
                <w:sz w:val="24"/>
                <w:szCs w:val="24"/>
                <w:lang w:eastAsia="ru-RU"/>
              </w:rPr>
              <w:t>Штука</w:t>
            </w: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color w:val="00000A"/>
                <w:kern w:val="2"/>
                <w:sz w:val="24"/>
                <w:szCs w:val="24"/>
              </w:rPr>
            </w:pPr>
            <w:r w:rsidRPr="005F048A">
              <w:rPr>
                <w:rFonts w:eastAsia="Calibri"/>
                <w:sz w:val="24"/>
                <w:szCs w:val="24"/>
              </w:rPr>
              <w:t>Поддержка дисков с интерфейсом u.2 NVMe</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lang w:val="en-US"/>
              </w:rPr>
            </w:pPr>
            <w:r w:rsidRPr="005F048A">
              <w:rPr>
                <w:sz w:val="24"/>
                <w:szCs w:val="24"/>
                <w:lang w:eastAsia="ru-RU"/>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SimSun"/>
                <w:color w:val="333333"/>
                <w:sz w:val="24"/>
                <w:szCs w:val="24"/>
                <w:shd w:val="clear" w:color="auto" w:fill="FFFFFF"/>
              </w:rPr>
            </w:pPr>
          </w:p>
        </w:tc>
      </w:tr>
      <w:tr w:rsidR="005F048A" w:rsidRPr="005F048A" w:rsidTr="007C586F">
        <w:trPr>
          <w:trHeight w:val="307"/>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color w:val="00000A"/>
                <w:sz w:val="24"/>
                <w:szCs w:val="24"/>
              </w:rPr>
            </w:pPr>
            <w:r w:rsidRPr="005F048A">
              <w:rPr>
                <w:sz w:val="24"/>
                <w:szCs w:val="24"/>
                <w:lang w:eastAsia="ru-RU"/>
              </w:rPr>
              <w:t>Интерфейс кластеризации отдельных контроллеров</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sz w:val="24"/>
                <w:szCs w:val="24"/>
                <w:lang w:eastAsia="ru-RU"/>
              </w:rPr>
              <w:t>Ethernet</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SimSun"/>
                <w:sz w:val="24"/>
                <w:szCs w:val="24"/>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sz w:val="24"/>
                <w:szCs w:val="24"/>
                <w:lang w:eastAsia="ru-RU"/>
              </w:rPr>
              <w:t>Обеспечение хранения данных в конфигурациях, устойчивых к одновременному выходу из строя</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sz w:val="24"/>
                <w:szCs w:val="24"/>
                <w:lang w:eastAsia="ru-RU"/>
              </w:rPr>
              <w:t>Трех накопителей</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SimSun"/>
                <w:sz w:val="24"/>
                <w:szCs w:val="24"/>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sz w:val="24"/>
                <w:szCs w:val="24"/>
                <w:lang w:eastAsia="ru-RU"/>
              </w:rPr>
              <w:t>Поддержка файловых протоколов доступа без использования внешних аппаратных или программных средств</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sz w:val="24"/>
                <w:szCs w:val="24"/>
                <w:lang w:eastAsia="ru-RU"/>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SimSun"/>
                <w:sz w:val="24"/>
                <w:szCs w:val="24"/>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sz w:val="24"/>
                <w:szCs w:val="24"/>
                <w:lang w:eastAsia="ru-RU"/>
              </w:rPr>
              <w:t>Поддержка протокола доступа к данным iSCSI</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lang w:val="en-US"/>
              </w:rPr>
            </w:pPr>
            <w:r w:rsidRPr="005F048A">
              <w:rPr>
                <w:sz w:val="24"/>
                <w:szCs w:val="24"/>
                <w:lang w:eastAsia="ru-RU"/>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SimSun"/>
                <w:sz w:val="24"/>
                <w:szCs w:val="24"/>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sz w:val="24"/>
                <w:szCs w:val="24"/>
                <w:lang w:eastAsia="ru-RU"/>
              </w:rPr>
              <w:t>Поддержка протокола доступа к данным SMВ/CIFS</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SimSun"/>
                <w:sz w:val="24"/>
                <w:szCs w:val="24"/>
              </w:rPr>
            </w:pPr>
            <w:r w:rsidRPr="005F048A">
              <w:rPr>
                <w:sz w:val="24"/>
                <w:szCs w:val="24"/>
                <w:lang w:eastAsia="ru-RU"/>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Calibri"/>
                <w:sz w:val="24"/>
                <w:szCs w:val="24"/>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sz w:val="24"/>
                <w:szCs w:val="24"/>
                <w:lang w:eastAsia="ru-RU"/>
              </w:rPr>
              <w:t>Поддержка протокола доступа к данным NFS</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SimSun"/>
                <w:sz w:val="24"/>
                <w:szCs w:val="24"/>
              </w:rPr>
            </w:pPr>
            <w:r w:rsidRPr="005F048A">
              <w:rPr>
                <w:sz w:val="24"/>
                <w:szCs w:val="24"/>
                <w:lang w:eastAsia="ru-RU"/>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Calibri"/>
                <w:sz w:val="24"/>
                <w:szCs w:val="24"/>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sz w:val="24"/>
                <w:szCs w:val="24"/>
                <w:lang w:eastAsia="ru-RU"/>
              </w:rPr>
            </w:pPr>
            <w:r w:rsidRPr="005F048A">
              <w:rPr>
                <w:rFonts w:eastAsia="Calibri"/>
                <w:sz w:val="24"/>
                <w:szCs w:val="24"/>
              </w:rPr>
              <w:t>Максимальное количество back-end-портов тип SAS 12Gb SFF-8644 на 1 контроллер</w:t>
            </w:r>
          </w:p>
        </w:tc>
        <w:tc>
          <w:tcPr>
            <w:tcW w:w="2661"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sz w:val="24"/>
                <w:szCs w:val="24"/>
                <w:lang w:eastAsia="ru-RU"/>
              </w:rPr>
            </w:pPr>
          </w:p>
        </w:tc>
        <w:tc>
          <w:tcPr>
            <w:tcW w:w="2016"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ind w:hanging="68"/>
              <w:jc w:val="center"/>
              <w:rPr>
                <w:rFonts w:eastAsia="SimSun"/>
                <w:sz w:val="24"/>
                <w:szCs w:val="24"/>
              </w:rPr>
            </w:pPr>
            <w:r w:rsidRPr="005F048A">
              <w:rPr>
                <w:rFonts w:eastAsia="Calibri"/>
                <w:sz w:val="24"/>
                <w:szCs w:val="24"/>
              </w:rPr>
              <w:t>Штука</w:t>
            </w: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sz w:val="24"/>
                <w:szCs w:val="24"/>
                <w:lang w:eastAsia="ru-RU"/>
              </w:rPr>
            </w:pPr>
            <w:r w:rsidRPr="005F048A">
              <w:rPr>
                <w:rFonts w:eastAsia="Calibri"/>
                <w:sz w:val="24"/>
                <w:szCs w:val="24"/>
              </w:rPr>
              <w:t>Максимальное количество хост-портов тип Ethernet 10Gb SFP+ на 1 контроллер</w:t>
            </w:r>
          </w:p>
        </w:tc>
        <w:tc>
          <w:tcPr>
            <w:tcW w:w="2661"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sz w:val="24"/>
                <w:szCs w:val="24"/>
                <w:lang w:eastAsia="ru-RU"/>
              </w:rPr>
            </w:pP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Calibri"/>
                <w:sz w:val="24"/>
                <w:szCs w:val="24"/>
              </w:rPr>
            </w:pPr>
            <w:r w:rsidRPr="005F048A">
              <w:rPr>
                <w:rFonts w:eastAsia="Calibri"/>
                <w:sz w:val="24"/>
                <w:szCs w:val="24"/>
              </w:rPr>
              <w:t>Штука</w:t>
            </w: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rFonts w:eastAsia="Calibri"/>
                <w:sz w:val="24"/>
                <w:szCs w:val="24"/>
              </w:rPr>
              <w:t xml:space="preserve">Максимальная скорость передачи данных хост-портов тип Fiber Channel </w:t>
            </w:r>
          </w:p>
        </w:tc>
        <w:tc>
          <w:tcPr>
            <w:tcW w:w="2661"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rFonts w:eastAsia="SimSun"/>
                <w:sz w:val="24"/>
                <w:szCs w:val="24"/>
              </w:rPr>
            </w:pPr>
          </w:p>
        </w:tc>
        <w:tc>
          <w:tcPr>
            <w:tcW w:w="2016"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ind w:hanging="68"/>
              <w:jc w:val="center"/>
              <w:rPr>
                <w:rFonts w:eastAsia="Calibri"/>
                <w:sz w:val="24"/>
                <w:szCs w:val="24"/>
              </w:rPr>
            </w:pPr>
            <w:r w:rsidRPr="005F048A">
              <w:rPr>
                <w:rFonts w:eastAsia="Calibri"/>
                <w:sz w:val="24"/>
                <w:szCs w:val="24"/>
              </w:rPr>
              <w:t>Гигабит в секунду</w:t>
            </w: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rFonts w:eastAsia="Calibri"/>
                <w:sz w:val="24"/>
                <w:szCs w:val="24"/>
              </w:rPr>
              <w:t>Максимальное количество хост-портов тип Fiber Channel на 1 контроллер</w:t>
            </w:r>
          </w:p>
        </w:tc>
        <w:tc>
          <w:tcPr>
            <w:tcW w:w="2661"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rFonts w:eastAsia="Calibri"/>
                <w:sz w:val="24"/>
                <w:szCs w:val="24"/>
              </w:rPr>
            </w:pPr>
          </w:p>
        </w:tc>
        <w:tc>
          <w:tcPr>
            <w:tcW w:w="2016"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ind w:hanging="68"/>
              <w:jc w:val="center"/>
              <w:rPr>
                <w:rFonts w:eastAsia="SimSun"/>
                <w:sz w:val="24"/>
                <w:szCs w:val="24"/>
              </w:rPr>
            </w:pPr>
            <w:r w:rsidRPr="005F048A">
              <w:rPr>
                <w:rFonts w:eastAsia="Calibri"/>
                <w:sz w:val="24"/>
                <w:szCs w:val="24"/>
              </w:rPr>
              <w:t>Штука</w:t>
            </w: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rFonts w:eastAsia="Calibri"/>
                <w:sz w:val="24"/>
                <w:szCs w:val="24"/>
              </w:rPr>
              <w:t>Поддержка функции синхронной репликации</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Нет</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Calibri"/>
                <w:sz w:val="24"/>
                <w:szCs w:val="24"/>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rFonts w:eastAsia="Calibri"/>
                <w:sz w:val="24"/>
                <w:szCs w:val="24"/>
              </w:rPr>
              <w:t>Поддержка функции асинхронной репликации</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Нет</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Calibri"/>
                <w:sz w:val="24"/>
                <w:szCs w:val="24"/>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sz w:val="24"/>
                <w:szCs w:val="24"/>
                <w:lang w:eastAsia="ru-RU"/>
              </w:rPr>
              <w:t>Поддержка функции компрессии данных</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Calibri"/>
                <w:sz w:val="24"/>
                <w:szCs w:val="24"/>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sz w:val="24"/>
                <w:szCs w:val="24"/>
                <w:lang w:eastAsia="ru-RU"/>
              </w:rPr>
            </w:pPr>
            <w:r w:rsidRPr="005F048A">
              <w:rPr>
                <w:rFonts w:eastAsia="Calibri"/>
                <w:sz w:val="24"/>
                <w:szCs w:val="24"/>
              </w:rPr>
              <w:t>Поддержка функции дедупликации</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SimSun"/>
                <w:sz w:val="24"/>
                <w:szCs w:val="24"/>
              </w:rPr>
            </w:pPr>
            <w:r w:rsidRPr="005F048A">
              <w:rPr>
                <w:rFonts w:eastAsia="Calibri"/>
                <w:sz w:val="24"/>
                <w:szCs w:val="24"/>
              </w:rPr>
              <w:t>Нет</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Calibri"/>
                <w:sz w:val="24"/>
                <w:szCs w:val="24"/>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sz w:val="24"/>
                <w:szCs w:val="24"/>
                <w:lang w:eastAsia="ru-RU"/>
              </w:rPr>
              <w:t>Поддержка функции моментальных снимков с перенаправлением при записи (ROW), с копированием при записи (COW)</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Calibri"/>
                <w:sz w:val="24"/>
                <w:szCs w:val="24"/>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sz w:val="24"/>
                <w:szCs w:val="24"/>
                <w:lang w:eastAsia="ru-RU"/>
              </w:rPr>
            </w:pPr>
            <w:r w:rsidRPr="005F048A">
              <w:rPr>
                <w:sz w:val="24"/>
                <w:szCs w:val="24"/>
                <w:lang w:eastAsia="ru-RU"/>
              </w:rPr>
              <w:t>Поддержка функции клонирования</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SimSun"/>
                <w:sz w:val="24"/>
                <w:szCs w:val="24"/>
              </w:rPr>
            </w:pPr>
            <w:r w:rsidRPr="005F048A">
              <w:rPr>
                <w:rFonts w:eastAsia="Calibri"/>
                <w:sz w:val="24"/>
                <w:szCs w:val="24"/>
              </w:rPr>
              <w:t>Нет</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Calibri"/>
                <w:sz w:val="24"/>
                <w:szCs w:val="24"/>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sz w:val="24"/>
                <w:szCs w:val="24"/>
                <w:lang w:eastAsia="ru-RU"/>
              </w:rPr>
            </w:pPr>
            <w:r w:rsidRPr="005F048A">
              <w:rPr>
                <w:sz w:val="24"/>
                <w:szCs w:val="24"/>
                <w:lang w:eastAsia="ru-RU"/>
              </w:rPr>
              <w:t>Поддержка кэширования операций ввода-вывода с использованием SSD</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SimSun"/>
                <w:sz w:val="24"/>
                <w:szCs w:val="24"/>
              </w:rPr>
            </w:pPr>
            <w:r w:rsidRPr="005F048A">
              <w:rPr>
                <w:rFonts w:eastAsia="Calibri"/>
                <w:sz w:val="24"/>
                <w:szCs w:val="24"/>
              </w:rPr>
              <w:t>Нет</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Calibri"/>
                <w:sz w:val="24"/>
                <w:szCs w:val="24"/>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sz w:val="24"/>
                <w:szCs w:val="24"/>
                <w:lang w:eastAsia="ru-RU"/>
              </w:rPr>
            </w:pPr>
            <w:r w:rsidRPr="005F048A">
              <w:rPr>
                <w:rFonts w:eastAsia="Calibri"/>
                <w:sz w:val="24"/>
                <w:szCs w:val="24"/>
              </w:rPr>
              <w:t>Поддержка технологии автоматического переноса данных между типами дисков для томов содержащих несколько типов дисков</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SimSun"/>
                <w:sz w:val="24"/>
                <w:szCs w:val="24"/>
              </w:rPr>
            </w:pPr>
            <w:r w:rsidRPr="005F048A">
              <w:rPr>
                <w:rFonts w:eastAsia="Calibri"/>
                <w:sz w:val="24"/>
                <w:szCs w:val="24"/>
              </w:rPr>
              <w:t>Нет</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Calibri"/>
                <w:sz w:val="24"/>
                <w:szCs w:val="24"/>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sz w:val="24"/>
                <w:szCs w:val="24"/>
                <w:lang w:eastAsia="ru-RU"/>
              </w:rPr>
              <w:t>Миграция данных между томами (или их аналогами) принадлежащими контроллеру или контроллерной паре без прерывания доступа</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Calibri"/>
                <w:sz w:val="24"/>
                <w:szCs w:val="24"/>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sz w:val="24"/>
                <w:szCs w:val="24"/>
                <w:lang w:eastAsia="ru-RU"/>
              </w:rPr>
            </w:pPr>
            <w:r w:rsidRPr="005F048A">
              <w:rPr>
                <w:sz w:val="24"/>
                <w:szCs w:val="24"/>
                <w:lang w:eastAsia="ru-RU"/>
              </w:rPr>
              <w:t>Миграция данных между томами (или их аналогами) принадлежащими разным контроллерам без прерывания доступа</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SimSun"/>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Calibri"/>
                <w:sz w:val="24"/>
                <w:szCs w:val="24"/>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rFonts w:eastAsia="Calibri"/>
                <w:sz w:val="24"/>
                <w:szCs w:val="24"/>
              </w:rPr>
              <w:t>Наличие функционала метро кластер в режиме ACTIVE/ACTIVE без применения внешних шлюзов</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Нет</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Calibri"/>
                <w:sz w:val="24"/>
                <w:szCs w:val="24"/>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rFonts w:eastAsia="Calibri"/>
                <w:sz w:val="24"/>
                <w:szCs w:val="24"/>
              </w:rPr>
              <w:t>Поддержка функций Vmware VAAI</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Calibri"/>
                <w:sz w:val="24"/>
                <w:szCs w:val="24"/>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rFonts w:eastAsia="Calibri"/>
                <w:sz w:val="24"/>
                <w:szCs w:val="24"/>
              </w:rPr>
              <w:t>Поддержка виртуализации СХД третьих производителей</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Calibri"/>
                <w:sz w:val="24"/>
                <w:szCs w:val="24"/>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left"/>
              <w:rPr>
                <w:rFonts w:eastAsia="Calibri"/>
                <w:sz w:val="24"/>
                <w:szCs w:val="24"/>
              </w:rPr>
            </w:pPr>
            <w:r w:rsidRPr="005F048A">
              <w:rPr>
                <w:rFonts w:eastAsia="Calibri"/>
                <w:sz w:val="24"/>
                <w:szCs w:val="24"/>
              </w:rPr>
              <w:t>Интерфейс накопителя (тип1)</w:t>
            </w:r>
          </w:p>
        </w:tc>
        <w:tc>
          <w:tcPr>
            <w:tcW w:w="2661"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rFonts w:eastAsia="Calibri"/>
                <w:sz w:val="24"/>
                <w:szCs w:val="24"/>
              </w:rPr>
            </w:pPr>
            <w:r w:rsidRPr="005F048A">
              <w:rPr>
                <w:sz w:val="24"/>
                <w:szCs w:val="24"/>
                <w:lang w:eastAsia="ru-RU"/>
              </w:rPr>
              <w:t>U.2</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Calibri"/>
                <w:sz w:val="24"/>
                <w:szCs w:val="24"/>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rFonts w:eastAsia="Calibri"/>
                <w:sz w:val="24"/>
                <w:szCs w:val="24"/>
              </w:rPr>
              <w:t>Минимальный общий объем накопителей типа 1, установленных в дисковом массиве</w:t>
            </w:r>
          </w:p>
        </w:tc>
        <w:tc>
          <w:tcPr>
            <w:tcW w:w="2661"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rFonts w:eastAsia="Calibri"/>
                <w:sz w:val="24"/>
                <w:szCs w:val="24"/>
              </w:rPr>
            </w:pPr>
          </w:p>
        </w:tc>
        <w:tc>
          <w:tcPr>
            <w:tcW w:w="2016"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ind w:hanging="68"/>
              <w:jc w:val="center"/>
              <w:rPr>
                <w:rFonts w:eastAsia="Calibri"/>
                <w:sz w:val="24"/>
                <w:szCs w:val="24"/>
              </w:rPr>
            </w:pPr>
            <w:r w:rsidRPr="005F048A">
              <w:rPr>
                <w:rFonts w:eastAsia="Calibri"/>
                <w:sz w:val="24"/>
                <w:szCs w:val="24"/>
              </w:rPr>
              <w:t>Гигабайт</w:t>
            </w: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rFonts w:eastAsia="Calibri"/>
                <w:sz w:val="24"/>
                <w:szCs w:val="24"/>
              </w:rPr>
              <w:t>Количество перезаписей всего объема каждого накопителя типа 1 в день</w:t>
            </w:r>
          </w:p>
        </w:tc>
        <w:tc>
          <w:tcPr>
            <w:tcW w:w="2661"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rFonts w:eastAsia="Calibri"/>
                <w:sz w:val="24"/>
                <w:szCs w:val="24"/>
              </w:rPr>
            </w:pPr>
          </w:p>
        </w:tc>
        <w:tc>
          <w:tcPr>
            <w:tcW w:w="2016"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ind w:hanging="68"/>
              <w:jc w:val="center"/>
              <w:rPr>
                <w:rFonts w:eastAsia="Calibri"/>
                <w:sz w:val="24"/>
                <w:szCs w:val="24"/>
              </w:rPr>
            </w:pPr>
            <w:r w:rsidRPr="005F048A">
              <w:rPr>
                <w:rFonts w:eastAsia="Calibri"/>
                <w:sz w:val="24"/>
                <w:szCs w:val="24"/>
                <w:lang w:val="en-US"/>
              </w:rPr>
              <w:t>DWPD</w:t>
            </w: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rFonts w:eastAsia="Calibri"/>
                <w:sz w:val="24"/>
                <w:szCs w:val="24"/>
              </w:rPr>
              <w:t>Минимальное количество модулей расширения дисковой емкости</w:t>
            </w:r>
          </w:p>
        </w:tc>
        <w:tc>
          <w:tcPr>
            <w:tcW w:w="2661"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rFonts w:eastAsia="Calibri"/>
                <w:sz w:val="24"/>
                <w:szCs w:val="24"/>
              </w:rPr>
            </w:pPr>
          </w:p>
        </w:tc>
        <w:tc>
          <w:tcPr>
            <w:tcW w:w="2016"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ind w:hanging="68"/>
              <w:jc w:val="center"/>
              <w:rPr>
                <w:rFonts w:eastAsia="SimSun"/>
                <w:sz w:val="24"/>
                <w:szCs w:val="24"/>
              </w:rPr>
            </w:pPr>
            <w:r w:rsidRPr="005F048A">
              <w:rPr>
                <w:rFonts w:eastAsia="Calibri"/>
                <w:sz w:val="24"/>
                <w:szCs w:val="24"/>
              </w:rPr>
              <w:t>Штука</w:t>
            </w:r>
          </w:p>
        </w:tc>
      </w:tr>
      <w:tr w:rsidR="005F048A" w:rsidRPr="005F048A" w:rsidTr="007C586F">
        <w:trPr>
          <w:trHeight w:val="481"/>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rFonts w:eastAsia="Calibri"/>
                <w:sz w:val="24"/>
                <w:szCs w:val="24"/>
              </w:rPr>
              <w:t>Количество слотов для установки накопителей в каждом модуле расширения дисковой емкости</w:t>
            </w:r>
          </w:p>
        </w:tc>
        <w:tc>
          <w:tcPr>
            <w:tcW w:w="2661"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rFonts w:eastAsia="Calibri"/>
                <w:sz w:val="24"/>
                <w:szCs w:val="24"/>
              </w:rPr>
            </w:pPr>
          </w:p>
        </w:tc>
        <w:tc>
          <w:tcPr>
            <w:tcW w:w="2016"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ind w:hanging="68"/>
              <w:jc w:val="center"/>
              <w:rPr>
                <w:rFonts w:eastAsia="Calibri"/>
                <w:sz w:val="24"/>
                <w:szCs w:val="24"/>
              </w:rPr>
            </w:pPr>
            <w:r w:rsidRPr="005F048A">
              <w:rPr>
                <w:rFonts w:eastAsia="Calibri"/>
                <w:sz w:val="24"/>
                <w:szCs w:val="24"/>
              </w:rPr>
              <w:t>Штука</w:t>
            </w:r>
          </w:p>
        </w:tc>
      </w:tr>
      <w:tr w:rsidR="005F048A" w:rsidRPr="005F048A" w:rsidTr="007C586F">
        <w:trPr>
          <w:trHeight w:val="481"/>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rFonts w:eastAsia="Calibri"/>
                <w:sz w:val="24"/>
                <w:szCs w:val="24"/>
              </w:rPr>
              <w:t>Поддержка дисков с интерфейсом SAS 12Gb для установки в модуле расширения дисковой емкости</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sz w:val="24"/>
                <w:szCs w:val="24"/>
                <w:lang w:eastAsia="ru-RU"/>
              </w:rPr>
            </w:pPr>
            <w:r w:rsidRPr="005F048A">
              <w:rPr>
                <w:sz w:val="24"/>
                <w:szCs w:val="24"/>
                <w:lang w:eastAsia="ru-RU"/>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SimSun"/>
                <w:sz w:val="24"/>
                <w:szCs w:val="24"/>
              </w:rPr>
            </w:pPr>
          </w:p>
        </w:tc>
      </w:tr>
      <w:tr w:rsidR="005F048A" w:rsidRPr="005F048A" w:rsidTr="007C586F">
        <w:trPr>
          <w:trHeight w:val="481"/>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rFonts w:eastAsia="Calibri"/>
                <w:sz w:val="24"/>
                <w:szCs w:val="24"/>
              </w:rPr>
              <w:t>Количество накопителей типа 2, установленных в модуле расширения дисковой емкости</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sz w:val="24"/>
                <w:szCs w:val="24"/>
                <w:lang w:eastAsia="ru-RU"/>
              </w:rPr>
            </w:pPr>
          </w:p>
        </w:tc>
        <w:tc>
          <w:tcPr>
            <w:tcW w:w="2016"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ind w:hanging="68"/>
              <w:jc w:val="center"/>
              <w:rPr>
                <w:rFonts w:eastAsia="SimSun"/>
                <w:sz w:val="24"/>
                <w:szCs w:val="24"/>
              </w:rPr>
            </w:pPr>
            <w:r w:rsidRPr="005F048A">
              <w:rPr>
                <w:color w:val="000000"/>
                <w:sz w:val="24"/>
                <w:szCs w:val="24"/>
                <w:lang w:eastAsia="ru-RU"/>
              </w:rPr>
              <w:t>Штука</w:t>
            </w:r>
          </w:p>
        </w:tc>
      </w:tr>
      <w:tr w:rsidR="005F048A" w:rsidRPr="005F048A" w:rsidTr="007C586F">
        <w:trPr>
          <w:trHeight w:val="481"/>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rFonts w:eastAsia="Calibri"/>
                <w:sz w:val="24"/>
                <w:szCs w:val="24"/>
              </w:rPr>
              <w:t>Вид накопителей типа 2, установленных в модуле расширения дисковой емкости</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sz w:val="24"/>
                <w:szCs w:val="24"/>
                <w:lang w:eastAsia="ru-RU"/>
              </w:rPr>
            </w:pPr>
            <w:r w:rsidRPr="005F048A">
              <w:rPr>
                <w:sz w:val="24"/>
                <w:szCs w:val="24"/>
                <w:lang w:eastAsia="ru-RU"/>
              </w:rPr>
              <w:t>Твердотельный</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SimSun"/>
                <w:sz w:val="24"/>
                <w:szCs w:val="24"/>
              </w:rPr>
            </w:pPr>
          </w:p>
        </w:tc>
      </w:tr>
      <w:tr w:rsidR="005F048A" w:rsidRPr="005F048A" w:rsidTr="007C586F">
        <w:trPr>
          <w:trHeight w:val="481"/>
          <w:jc w:val="center"/>
        </w:trPr>
        <w:tc>
          <w:tcPr>
            <w:tcW w:w="2263"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left"/>
              <w:rPr>
                <w:rFonts w:eastAsia="Calibri"/>
                <w:sz w:val="24"/>
                <w:szCs w:val="24"/>
              </w:rPr>
            </w:pPr>
            <w:r w:rsidRPr="005F048A">
              <w:rPr>
                <w:rFonts w:eastAsia="Calibri"/>
                <w:sz w:val="24"/>
                <w:szCs w:val="24"/>
              </w:rPr>
              <w:t>Интерфейс накопителя (тип2)</w:t>
            </w:r>
          </w:p>
        </w:tc>
        <w:tc>
          <w:tcPr>
            <w:tcW w:w="2661"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sz w:val="24"/>
                <w:szCs w:val="24"/>
                <w:lang w:eastAsia="ru-RU"/>
              </w:rPr>
            </w:pPr>
            <w:r w:rsidRPr="005F048A">
              <w:rPr>
                <w:sz w:val="24"/>
                <w:szCs w:val="24"/>
                <w:lang w:eastAsia="ru-RU"/>
              </w:rPr>
              <w:t>SAS</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SimSun"/>
                <w:sz w:val="24"/>
                <w:szCs w:val="24"/>
                <w:highlight w:val="yellow"/>
              </w:rPr>
            </w:pPr>
          </w:p>
        </w:tc>
      </w:tr>
      <w:tr w:rsidR="005F048A" w:rsidRPr="005F048A" w:rsidTr="007C586F">
        <w:trPr>
          <w:trHeight w:val="481"/>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rFonts w:eastAsia="Calibri"/>
                <w:sz w:val="24"/>
                <w:szCs w:val="24"/>
              </w:rPr>
              <w:t>Минимальный общий объем накопителей типа 2, установленных в дисковом массиве</w:t>
            </w:r>
          </w:p>
        </w:tc>
        <w:tc>
          <w:tcPr>
            <w:tcW w:w="2661"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sz w:val="24"/>
                <w:szCs w:val="24"/>
                <w:lang w:eastAsia="ru-RU"/>
              </w:rPr>
            </w:pPr>
          </w:p>
        </w:tc>
        <w:tc>
          <w:tcPr>
            <w:tcW w:w="2016"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ind w:hanging="68"/>
              <w:jc w:val="center"/>
              <w:rPr>
                <w:rFonts w:eastAsia="SimSun"/>
                <w:sz w:val="24"/>
                <w:szCs w:val="24"/>
              </w:rPr>
            </w:pPr>
            <w:r w:rsidRPr="005F048A">
              <w:rPr>
                <w:rFonts w:eastAsia="Calibri"/>
                <w:sz w:val="24"/>
                <w:szCs w:val="24"/>
              </w:rPr>
              <w:t>Гигабайт</w:t>
            </w: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sz w:val="24"/>
                <w:szCs w:val="24"/>
              </w:rPr>
            </w:pPr>
            <w:r w:rsidRPr="005F048A">
              <w:rPr>
                <w:rFonts w:eastAsia="Calibri"/>
                <w:sz w:val="24"/>
                <w:szCs w:val="24"/>
              </w:rPr>
              <w:t>Количество перезаписей всего объема каждого накопителя типа 2 в день</w:t>
            </w:r>
          </w:p>
        </w:tc>
        <w:tc>
          <w:tcPr>
            <w:tcW w:w="2661"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rFonts w:eastAsia="Calibri"/>
                <w:sz w:val="24"/>
                <w:szCs w:val="24"/>
              </w:rPr>
            </w:pPr>
          </w:p>
        </w:tc>
        <w:tc>
          <w:tcPr>
            <w:tcW w:w="2016"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ind w:hanging="68"/>
              <w:jc w:val="center"/>
              <w:rPr>
                <w:rFonts w:eastAsia="SimSun"/>
                <w:sz w:val="24"/>
                <w:szCs w:val="24"/>
              </w:rPr>
            </w:pPr>
            <w:r w:rsidRPr="005F048A">
              <w:rPr>
                <w:rFonts w:eastAsia="Calibri"/>
                <w:sz w:val="24"/>
                <w:szCs w:val="24"/>
                <w:lang w:val="en-US"/>
              </w:rPr>
              <w:t>DWPD</w:t>
            </w: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color w:val="000000"/>
                <w:sz w:val="24"/>
                <w:szCs w:val="24"/>
              </w:rPr>
            </w:pPr>
            <w:r w:rsidRPr="005F048A">
              <w:rPr>
                <w:rFonts w:eastAsia="Calibri"/>
                <w:sz w:val="24"/>
                <w:szCs w:val="24"/>
              </w:rPr>
              <w:t>Автоматическое и ручное переключение отдельных групп дисков между контроллерами дискового массива  без прерывания ввода-вывода со стороны серверов, подключенных к модулю расширения для системы хранения данных</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color w:val="000000"/>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0"/>
                <w:kern w:val="2"/>
                <w:sz w:val="24"/>
                <w:szCs w:val="24"/>
              </w:rPr>
            </w:pPr>
            <w:r w:rsidRPr="005F048A">
              <w:rPr>
                <w:rFonts w:eastAsia="Calibri"/>
                <w:sz w:val="24"/>
                <w:szCs w:val="24"/>
              </w:rPr>
              <w:t>Поддержка уровни RAID 0, 1/10, 5/50, 6/60, с поддержкой тройной чётности</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color w:val="000000"/>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0"/>
                <w:kern w:val="2"/>
                <w:sz w:val="24"/>
                <w:szCs w:val="24"/>
              </w:rPr>
            </w:pPr>
            <w:r w:rsidRPr="005F048A">
              <w:rPr>
                <w:rFonts w:eastAsia="Calibri"/>
                <w:sz w:val="24"/>
                <w:szCs w:val="24"/>
              </w:rPr>
              <w:t>Наличие функционала выбора размера блока данных при создании RAID-групп и LUN-ов</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color w:val="000000"/>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0"/>
                <w:kern w:val="2"/>
                <w:sz w:val="24"/>
                <w:szCs w:val="24"/>
              </w:rPr>
            </w:pPr>
            <w:r w:rsidRPr="005F048A">
              <w:rPr>
                <w:rFonts w:eastAsia="Calibri"/>
                <w:sz w:val="24"/>
                <w:szCs w:val="24"/>
              </w:rPr>
              <w:t>Наличие функционала использования различных размеров блока данных для LUN-ов находящихся в RAID-группе</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color w:val="000000"/>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0"/>
                <w:kern w:val="2"/>
                <w:sz w:val="24"/>
                <w:szCs w:val="24"/>
              </w:rPr>
            </w:pPr>
            <w:r w:rsidRPr="005F048A">
              <w:rPr>
                <w:rFonts w:eastAsia="Calibri"/>
                <w:sz w:val="24"/>
                <w:szCs w:val="24"/>
              </w:rPr>
              <w:t>Наличие функционала создания RAID-групп без логического ограничения размера (количества дисков) единичной группы</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color w:val="000000"/>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A"/>
                <w:kern w:val="2"/>
                <w:sz w:val="24"/>
                <w:szCs w:val="24"/>
              </w:rPr>
            </w:pPr>
            <w:r w:rsidRPr="005F048A">
              <w:rPr>
                <w:rFonts w:eastAsia="Calibri"/>
                <w:sz w:val="24"/>
                <w:szCs w:val="24"/>
              </w:rPr>
              <w:t>Наличие функционала выбора приоритета перестроения RAID группы</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color w:val="333333"/>
                <w:sz w:val="24"/>
                <w:szCs w:val="24"/>
                <w:shd w:val="clear" w:color="auto" w:fill="FFFFFF"/>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ind w:hanging="68"/>
              <w:jc w:val="center"/>
              <w:rPr>
                <w:rFonts w:eastAsia="Calibri"/>
                <w:color w:val="333333"/>
                <w:sz w:val="24"/>
                <w:szCs w:val="24"/>
                <w:shd w:val="clear" w:color="auto" w:fill="FFFFFF"/>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Calibri"/>
                <w:color w:val="00000A"/>
                <w:sz w:val="24"/>
                <w:szCs w:val="24"/>
              </w:rPr>
            </w:pPr>
            <w:r w:rsidRPr="005F048A">
              <w:rPr>
                <w:rFonts w:eastAsia="Calibri"/>
                <w:sz w:val="24"/>
                <w:szCs w:val="24"/>
              </w:rPr>
              <w:t>Наличие функционала выбора для RAID групп произвольного набора количества дисков без ограничений</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A"/>
                <w:kern w:val="2"/>
                <w:sz w:val="24"/>
                <w:szCs w:val="24"/>
              </w:rPr>
            </w:pPr>
            <w:r w:rsidRPr="005F048A">
              <w:rPr>
                <w:rFonts w:eastAsia="Calibri"/>
                <w:sz w:val="24"/>
                <w:szCs w:val="24"/>
              </w:rPr>
              <w:t xml:space="preserve">Наличие функционала создания файловых систем, представляемых по протоколам NFS и SMB без логического ограничения объема единичной файловой системы </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A"/>
                <w:kern w:val="2"/>
                <w:sz w:val="24"/>
                <w:szCs w:val="24"/>
              </w:rPr>
            </w:pPr>
            <w:r w:rsidRPr="005F048A">
              <w:rPr>
                <w:rFonts w:eastAsia="Calibri"/>
                <w:sz w:val="24"/>
                <w:szCs w:val="24"/>
              </w:rPr>
              <w:t>Наличие возможности подключения функционала асинхронной и синхронной репликации на удаленную систему по протоколу Ethernet. Удаленная система может быть другой модели относительно исходной. Поддержка топологий репликации: 1:1, 1:m, m:1, m:n.</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A"/>
                <w:kern w:val="2"/>
                <w:sz w:val="24"/>
                <w:szCs w:val="24"/>
              </w:rPr>
            </w:pPr>
            <w:r w:rsidRPr="005F048A">
              <w:rPr>
                <w:rFonts w:eastAsia="Calibri"/>
                <w:sz w:val="24"/>
                <w:szCs w:val="24"/>
              </w:rPr>
              <w:t>Наличие функционала создания дисковых пулов разного типа для блочных устройств (LUN)</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A"/>
                <w:kern w:val="2"/>
                <w:sz w:val="24"/>
                <w:szCs w:val="24"/>
              </w:rPr>
            </w:pPr>
            <w:r w:rsidRPr="005F048A">
              <w:rPr>
                <w:rFonts w:eastAsia="Calibri"/>
                <w:sz w:val="24"/>
                <w:szCs w:val="24"/>
              </w:rPr>
              <w:t xml:space="preserve">Наличие функционала создания мгновенных снимков и клонов LUN без снижения производительности </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A"/>
                <w:kern w:val="2"/>
                <w:sz w:val="24"/>
                <w:szCs w:val="24"/>
              </w:rPr>
            </w:pPr>
            <w:r w:rsidRPr="005F048A">
              <w:rPr>
                <w:rFonts w:eastAsia="Calibri"/>
                <w:sz w:val="24"/>
                <w:szCs w:val="24"/>
              </w:rPr>
              <w:t>Наличие функционала создания снимков и клонов без ограничений по количеству</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A"/>
                <w:kern w:val="2"/>
                <w:sz w:val="24"/>
                <w:szCs w:val="24"/>
              </w:rPr>
            </w:pPr>
            <w:r w:rsidRPr="005F048A">
              <w:rPr>
                <w:rFonts w:eastAsia="Calibri"/>
                <w:sz w:val="24"/>
                <w:szCs w:val="24"/>
              </w:rPr>
              <w:t>Наличие функционала компрессии транзакций ввода-вывода</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A"/>
                <w:kern w:val="2"/>
                <w:sz w:val="24"/>
                <w:szCs w:val="24"/>
              </w:rPr>
            </w:pPr>
            <w:r w:rsidRPr="005F048A">
              <w:rPr>
                <w:rFonts w:eastAsia="Calibri"/>
                <w:sz w:val="24"/>
                <w:szCs w:val="24"/>
              </w:rPr>
              <w:t>Наличие функционала компрессии в реальном времени (inline)</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A"/>
                <w:kern w:val="2"/>
                <w:sz w:val="24"/>
                <w:szCs w:val="24"/>
              </w:rPr>
            </w:pPr>
            <w:r w:rsidRPr="005F048A">
              <w:rPr>
                <w:rFonts w:eastAsia="Calibri"/>
                <w:sz w:val="24"/>
                <w:szCs w:val="24"/>
              </w:rPr>
              <w:t>Наличие возможности подключения функционала дедупликации в реальном времени (inline)</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color w:val="000000"/>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A"/>
                <w:kern w:val="2"/>
                <w:sz w:val="24"/>
                <w:szCs w:val="24"/>
              </w:rPr>
            </w:pPr>
            <w:r w:rsidRPr="005F048A">
              <w:rPr>
                <w:rFonts w:eastAsia="Calibri"/>
                <w:sz w:val="24"/>
                <w:szCs w:val="24"/>
              </w:rPr>
              <w:t>Наличие возможности подключения функционала одновременного использования функции компрессии данных и дедупликации</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color w:val="000000"/>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A"/>
                <w:kern w:val="2"/>
                <w:sz w:val="24"/>
                <w:szCs w:val="24"/>
              </w:rPr>
            </w:pPr>
            <w:r w:rsidRPr="005F048A">
              <w:rPr>
                <w:rFonts w:eastAsia="Calibri"/>
                <w:sz w:val="24"/>
                <w:szCs w:val="24"/>
              </w:rPr>
              <w:t>Наличие функционала автоматического обнаружения сбоев и автоматического создания обращений у производителя средствами СХД</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color w:val="000000"/>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A"/>
                <w:kern w:val="2"/>
                <w:sz w:val="24"/>
                <w:szCs w:val="24"/>
              </w:rPr>
            </w:pPr>
            <w:r w:rsidRPr="005F048A">
              <w:rPr>
                <w:rFonts w:eastAsia="Calibri"/>
                <w:sz w:val="24"/>
                <w:szCs w:val="24"/>
              </w:rPr>
              <w:t>Отсутствие лицензионных ограничений на используемый объем данных</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color w:val="000000"/>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b/>
                <w:color w:val="000000"/>
                <w:sz w:val="24"/>
                <w:szCs w:val="24"/>
                <w:lang w:eastAsia="ru-RU"/>
              </w:rPr>
            </w:pPr>
          </w:p>
        </w:tc>
        <w:tc>
          <w:tcPr>
            <w:tcW w:w="1044" w:type="dxa"/>
            <w:vMerge/>
            <w:tcBorders>
              <w:left w:val="single" w:sz="4" w:space="0" w:color="auto"/>
              <w:right w:val="single" w:sz="4" w:space="0" w:color="auto"/>
            </w:tcBorders>
            <w:vAlign w:val="center"/>
            <w:hideMark/>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A"/>
                <w:kern w:val="2"/>
                <w:sz w:val="24"/>
                <w:szCs w:val="24"/>
              </w:rPr>
            </w:pPr>
            <w:r w:rsidRPr="005F048A">
              <w:rPr>
                <w:rFonts w:eastAsia="Calibri"/>
                <w:sz w:val="24"/>
                <w:szCs w:val="24"/>
              </w:rPr>
              <w:t>Наличие встроенного функционала подсистемы хранения, позволяющий использовать диски сторонних производителей</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color w:val="000000"/>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color w:val="000000"/>
                <w:sz w:val="24"/>
                <w:szCs w:val="24"/>
                <w:lang w:eastAsia="ru-RU"/>
              </w:rPr>
            </w:pPr>
          </w:p>
        </w:tc>
        <w:tc>
          <w:tcPr>
            <w:tcW w:w="1044"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A"/>
                <w:kern w:val="2"/>
                <w:sz w:val="24"/>
                <w:szCs w:val="24"/>
              </w:rPr>
            </w:pPr>
            <w:r w:rsidRPr="005F048A">
              <w:rPr>
                <w:rFonts w:eastAsia="Calibri"/>
                <w:sz w:val="24"/>
                <w:szCs w:val="24"/>
              </w:rPr>
              <w:t>Наличие функционала выбора уровня защиты данных (RAID) на уровне групп дисков, на уровне блочных устройств (LUN)</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color w:val="000000"/>
                <w:sz w:val="24"/>
                <w:szCs w:val="24"/>
                <w:lang w:eastAsia="ru-RU"/>
              </w:rPr>
            </w:pPr>
          </w:p>
        </w:tc>
        <w:tc>
          <w:tcPr>
            <w:tcW w:w="1044"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A"/>
                <w:kern w:val="2"/>
                <w:sz w:val="24"/>
                <w:szCs w:val="24"/>
              </w:rPr>
            </w:pPr>
            <w:r w:rsidRPr="005F048A">
              <w:rPr>
                <w:rFonts w:eastAsia="Calibri"/>
                <w:sz w:val="24"/>
                <w:szCs w:val="24"/>
              </w:rPr>
              <w:t>Наличие функционала выбора размера хранимых блоков для дисковых пулов</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color w:val="000000"/>
                <w:sz w:val="24"/>
                <w:szCs w:val="24"/>
                <w:lang w:eastAsia="ru-RU"/>
              </w:rPr>
            </w:pPr>
          </w:p>
        </w:tc>
        <w:tc>
          <w:tcPr>
            <w:tcW w:w="1044"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A"/>
                <w:kern w:val="2"/>
                <w:sz w:val="24"/>
                <w:szCs w:val="24"/>
              </w:rPr>
            </w:pPr>
            <w:r w:rsidRPr="005F048A">
              <w:rPr>
                <w:rFonts w:eastAsia="Calibri"/>
                <w:sz w:val="24"/>
                <w:szCs w:val="24"/>
              </w:rPr>
              <w:t>Наличие функционала установки лимитов для отдельного LUN (QoS) по Гбит/с и IOPS</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color w:val="000000"/>
                <w:sz w:val="24"/>
                <w:szCs w:val="24"/>
                <w:lang w:eastAsia="ru-RU"/>
              </w:rPr>
            </w:pPr>
          </w:p>
        </w:tc>
        <w:tc>
          <w:tcPr>
            <w:tcW w:w="1044"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A"/>
                <w:kern w:val="2"/>
                <w:sz w:val="24"/>
                <w:szCs w:val="24"/>
              </w:rPr>
            </w:pPr>
            <w:r w:rsidRPr="005F048A">
              <w:rPr>
                <w:rFonts w:eastAsia="Calibri"/>
                <w:sz w:val="24"/>
                <w:szCs w:val="24"/>
              </w:rPr>
              <w:t xml:space="preserve">Штатные средства графического мониторинга производительности СХД в реальном времени с выгрузкой статистики </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color w:val="000000"/>
                <w:sz w:val="24"/>
                <w:szCs w:val="24"/>
                <w:lang w:eastAsia="ru-RU"/>
              </w:rPr>
            </w:pPr>
          </w:p>
        </w:tc>
        <w:tc>
          <w:tcPr>
            <w:tcW w:w="1044"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A"/>
                <w:kern w:val="2"/>
                <w:sz w:val="24"/>
                <w:szCs w:val="24"/>
              </w:rPr>
            </w:pPr>
            <w:r w:rsidRPr="005F048A">
              <w:rPr>
                <w:rFonts w:eastAsia="Calibri"/>
                <w:sz w:val="24"/>
                <w:szCs w:val="24"/>
              </w:rPr>
              <w:t>Наличие возможности выгрузки архивной статистики производительности СХД  с глубиной хранения до 365 дней</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color w:val="000000"/>
                <w:sz w:val="24"/>
                <w:szCs w:val="24"/>
                <w:lang w:eastAsia="ru-RU"/>
              </w:rPr>
            </w:pPr>
          </w:p>
        </w:tc>
        <w:tc>
          <w:tcPr>
            <w:tcW w:w="1044"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A"/>
                <w:kern w:val="2"/>
                <w:sz w:val="24"/>
                <w:szCs w:val="24"/>
              </w:rPr>
            </w:pPr>
            <w:r w:rsidRPr="005F048A">
              <w:rPr>
                <w:rFonts w:eastAsia="Calibri"/>
                <w:sz w:val="24"/>
                <w:szCs w:val="24"/>
              </w:rPr>
              <w:t xml:space="preserve">Наличие функционала управления СХД через графический веб-интерфейс без необходимости установки дополнительного ПО </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color w:val="000000"/>
                <w:sz w:val="24"/>
                <w:szCs w:val="24"/>
                <w:lang w:eastAsia="ru-RU"/>
              </w:rPr>
            </w:pPr>
          </w:p>
        </w:tc>
        <w:tc>
          <w:tcPr>
            <w:tcW w:w="1044"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A"/>
                <w:kern w:val="2"/>
                <w:sz w:val="24"/>
                <w:szCs w:val="24"/>
              </w:rPr>
            </w:pPr>
            <w:r w:rsidRPr="005F048A">
              <w:rPr>
                <w:rFonts w:eastAsia="Calibri"/>
                <w:sz w:val="24"/>
                <w:szCs w:val="24"/>
              </w:rPr>
              <w:t>Веб-интерфейс управления СХД должен быть выполнен на русском языке</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color w:val="000000"/>
                <w:sz w:val="24"/>
                <w:szCs w:val="24"/>
                <w:lang w:eastAsia="ru-RU"/>
              </w:rPr>
            </w:pPr>
          </w:p>
        </w:tc>
        <w:tc>
          <w:tcPr>
            <w:tcW w:w="1044"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b/>
                <w:color w:val="00000A"/>
                <w:kern w:val="2"/>
                <w:sz w:val="24"/>
                <w:szCs w:val="24"/>
              </w:rPr>
            </w:pPr>
            <w:r w:rsidRPr="005F048A">
              <w:rPr>
                <w:rFonts w:eastAsia="Calibri"/>
                <w:sz w:val="24"/>
                <w:szCs w:val="24"/>
              </w:rPr>
              <w:t>Наличие функционала выгрузки системного журнала в формат excel средствами графического веб-интерфейса</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color w:val="000000"/>
                <w:sz w:val="24"/>
                <w:szCs w:val="24"/>
                <w:lang w:eastAsia="ru-RU"/>
              </w:rPr>
            </w:pPr>
          </w:p>
        </w:tc>
        <w:tc>
          <w:tcPr>
            <w:tcW w:w="1044"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A"/>
                <w:kern w:val="2"/>
                <w:sz w:val="24"/>
                <w:szCs w:val="24"/>
              </w:rPr>
            </w:pPr>
            <w:r w:rsidRPr="005F048A">
              <w:rPr>
                <w:rFonts w:eastAsia="Calibri"/>
                <w:sz w:val="24"/>
                <w:szCs w:val="24"/>
              </w:rPr>
              <w:t>Поддержка связанных клонов (мгновенных снимков доступных на чтение и запись)</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color w:val="000000"/>
                <w:sz w:val="24"/>
                <w:szCs w:val="24"/>
                <w:lang w:eastAsia="ru-RU"/>
              </w:rPr>
            </w:pPr>
          </w:p>
        </w:tc>
        <w:tc>
          <w:tcPr>
            <w:tcW w:w="1044"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A"/>
                <w:kern w:val="2"/>
                <w:sz w:val="24"/>
                <w:szCs w:val="24"/>
              </w:rPr>
            </w:pPr>
            <w:r w:rsidRPr="005F048A">
              <w:rPr>
                <w:rFonts w:eastAsia="Calibri"/>
                <w:sz w:val="24"/>
                <w:szCs w:val="24"/>
              </w:rPr>
              <w:t>Поддержка тегированного трафика (VLAN)</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2263"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color w:val="000000"/>
                <w:sz w:val="24"/>
                <w:szCs w:val="24"/>
                <w:lang w:eastAsia="ru-RU"/>
              </w:rPr>
            </w:pPr>
          </w:p>
        </w:tc>
        <w:tc>
          <w:tcPr>
            <w:tcW w:w="1044"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A"/>
                <w:kern w:val="2"/>
                <w:sz w:val="24"/>
                <w:szCs w:val="24"/>
              </w:rPr>
            </w:pPr>
            <w:r w:rsidRPr="005F048A">
              <w:rPr>
                <w:rFonts w:eastAsia="Calibri"/>
                <w:sz w:val="24"/>
                <w:szCs w:val="24"/>
              </w:rPr>
              <w:t>Поддержка объединения нескольких физических интерфейсов в один логический (bond) для обеспечения отказоустойчивости и повышения полосы пропускания</w:t>
            </w:r>
          </w:p>
        </w:tc>
        <w:tc>
          <w:tcPr>
            <w:tcW w:w="2661" w:type="dxa"/>
            <w:tcBorders>
              <w:top w:val="single" w:sz="4" w:space="0" w:color="auto"/>
              <w:left w:val="single" w:sz="4" w:space="0" w:color="auto"/>
              <w:bottom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Да</w:t>
            </w:r>
          </w:p>
        </w:tc>
        <w:tc>
          <w:tcPr>
            <w:tcW w:w="2016" w:type="dxa"/>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3374"/>
          <w:jc w:val="center"/>
        </w:trPr>
        <w:tc>
          <w:tcPr>
            <w:tcW w:w="2263"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color w:val="000000"/>
                <w:sz w:val="24"/>
                <w:szCs w:val="24"/>
                <w:lang w:eastAsia="ru-RU"/>
              </w:rPr>
            </w:pPr>
          </w:p>
        </w:tc>
        <w:tc>
          <w:tcPr>
            <w:tcW w:w="1044" w:type="dxa"/>
            <w:vMerge/>
            <w:tcBorders>
              <w:left w:val="single" w:sz="4" w:space="0" w:color="auto"/>
              <w:right w:val="single" w:sz="4" w:space="0" w:color="auto"/>
            </w:tcBorders>
            <w:vAlign w:val="center"/>
          </w:tcPr>
          <w:p w:rsidR="005F048A" w:rsidRPr="005F048A" w:rsidRDefault="005F048A" w:rsidP="005F048A">
            <w:pPr>
              <w:spacing w:after="0" w:line="240" w:lineRule="auto"/>
              <w:jc w:val="left"/>
              <w:rPr>
                <w:color w:val="000000"/>
                <w:sz w:val="24"/>
                <w:szCs w:val="24"/>
                <w:lang w:eastAsia="ru-RU"/>
              </w:rPr>
            </w:pPr>
          </w:p>
        </w:tc>
        <w:tc>
          <w:tcPr>
            <w:tcW w:w="2391" w:type="dxa"/>
            <w:tcBorders>
              <w:top w:val="single" w:sz="4" w:space="0" w:color="auto"/>
              <w:left w:val="single" w:sz="4" w:space="0" w:color="auto"/>
              <w:right w:val="single" w:sz="4" w:space="0" w:color="auto"/>
            </w:tcBorders>
            <w:vAlign w:val="center"/>
            <w:hideMark/>
          </w:tcPr>
          <w:p w:rsidR="005F048A" w:rsidRPr="005F048A" w:rsidRDefault="005F048A" w:rsidP="005F048A">
            <w:pPr>
              <w:spacing w:after="0" w:line="240" w:lineRule="auto"/>
              <w:jc w:val="left"/>
              <w:rPr>
                <w:rFonts w:eastAsia="SimSun"/>
                <w:color w:val="00000A"/>
                <w:kern w:val="2"/>
                <w:sz w:val="24"/>
                <w:szCs w:val="24"/>
              </w:rPr>
            </w:pPr>
            <w:r w:rsidRPr="005F048A">
              <w:rPr>
                <w:rFonts w:eastAsia="Calibri"/>
                <w:sz w:val="24"/>
                <w:szCs w:val="24"/>
              </w:rPr>
              <w:t>Диски «горячей» замены должны быть глобальными без необходимости выделения конкретных дисков и ручного назначения роли на диски «горячей» замены</w:t>
            </w:r>
          </w:p>
        </w:tc>
        <w:tc>
          <w:tcPr>
            <w:tcW w:w="2661" w:type="dxa"/>
            <w:tcBorders>
              <w:top w:val="single" w:sz="4" w:space="0" w:color="auto"/>
              <w:left w:val="single" w:sz="4" w:space="0" w:color="auto"/>
              <w:right w:val="single" w:sz="4" w:space="0" w:color="auto"/>
            </w:tcBorders>
            <w:vAlign w:val="center"/>
            <w:hideMark/>
          </w:tcPr>
          <w:p w:rsidR="005F048A" w:rsidRPr="005F048A" w:rsidRDefault="005F048A" w:rsidP="005F048A">
            <w:pPr>
              <w:spacing w:after="0" w:line="240" w:lineRule="auto"/>
              <w:jc w:val="center"/>
              <w:rPr>
                <w:rFonts w:eastAsia="Calibri"/>
                <w:sz w:val="24"/>
                <w:szCs w:val="24"/>
              </w:rPr>
            </w:pPr>
            <w:r w:rsidRPr="005F048A">
              <w:rPr>
                <w:rFonts w:eastAsia="Calibri"/>
                <w:sz w:val="24"/>
                <w:szCs w:val="24"/>
              </w:rPr>
              <w:t>Да</w:t>
            </w:r>
          </w:p>
        </w:tc>
        <w:tc>
          <w:tcPr>
            <w:tcW w:w="2016" w:type="dxa"/>
            <w:tcBorders>
              <w:top w:val="single" w:sz="4" w:space="0" w:color="auto"/>
              <w:left w:val="single" w:sz="4" w:space="0" w:color="auto"/>
              <w:right w:val="single" w:sz="4" w:space="0" w:color="auto"/>
            </w:tcBorders>
            <w:vAlign w:val="center"/>
          </w:tcPr>
          <w:p w:rsidR="005F048A" w:rsidRPr="005F048A" w:rsidRDefault="005F048A" w:rsidP="005F048A">
            <w:pPr>
              <w:spacing w:after="0" w:line="240" w:lineRule="auto"/>
              <w:jc w:val="center"/>
              <w:rPr>
                <w:color w:val="000000"/>
                <w:sz w:val="24"/>
                <w:szCs w:val="24"/>
                <w:lang w:eastAsia="ru-RU"/>
              </w:rPr>
            </w:pPr>
          </w:p>
        </w:tc>
      </w:tr>
      <w:tr w:rsidR="005F048A" w:rsidRPr="005F048A" w:rsidTr="007C586F">
        <w:trPr>
          <w:trHeight w:val="630"/>
          <w:jc w:val="center"/>
        </w:trPr>
        <w:tc>
          <w:tcPr>
            <w:tcW w:w="10375" w:type="dxa"/>
            <w:gridSpan w:val="5"/>
            <w:tcBorders>
              <w:top w:val="single" w:sz="4" w:space="0" w:color="auto"/>
              <w:left w:val="single" w:sz="4" w:space="0" w:color="auto"/>
              <w:bottom w:val="single" w:sz="4" w:space="0" w:color="auto"/>
              <w:right w:val="single" w:sz="4" w:space="0" w:color="auto"/>
            </w:tcBorders>
            <w:vAlign w:val="center"/>
          </w:tcPr>
          <w:p w:rsidR="005F048A" w:rsidRPr="005F048A" w:rsidRDefault="005F048A" w:rsidP="005F048A">
            <w:pPr>
              <w:autoSpaceDE w:val="0"/>
              <w:autoSpaceDN w:val="0"/>
              <w:adjustRightInd w:val="0"/>
              <w:spacing w:after="0" w:line="240" w:lineRule="auto"/>
              <w:ind w:right="253" w:firstLine="567"/>
              <w:contextualSpacing/>
              <w:rPr>
                <w:rFonts w:eastAsia="Calibri"/>
                <w:sz w:val="22"/>
                <w:szCs w:val="24"/>
              </w:rPr>
            </w:pPr>
            <w:r w:rsidRPr="005F048A">
              <w:rPr>
                <w:rFonts w:eastAsia="Calibri"/>
                <w:color w:val="000000"/>
                <w:sz w:val="22"/>
                <w:szCs w:val="24"/>
              </w:rPr>
              <w:t>* В соответствии с пп. б) п.1. ч.1 ст. 33 Федерального закона от 05.04.2013 № 44-ФЗ «О контрактной системе в сфере закупок товаров, работ, услуг для обеспечения государственных и муниципальных нужд» в описании объекта закупки указаны товарные знаки в связи с несовместимостью товаров, на которых размещаются другие товарные знаки, и необходимостью обеспечения взаимодействия таких товаров с товарами, используемыми заказчиком</w:t>
            </w:r>
            <w:r w:rsidRPr="005F048A">
              <w:rPr>
                <w:rFonts w:eastAsia="Calibri"/>
                <w:sz w:val="22"/>
                <w:szCs w:val="24"/>
              </w:rPr>
              <w:t>.</w:t>
            </w:r>
          </w:p>
          <w:p w:rsidR="005F048A" w:rsidRPr="005F048A" w:rsidRDefault="005F048A" w:rsidP="005F048A">
            <w:pPr>
              <w:spacing w:after="0" w:line="240" w:lineRule="auto"/>
              <w:ind w:right="253" w:firstLine="567"/>
              <w:rPr>
                <w:rFonts w:eastAsia="SimSun"/>
                <w:color w:val="000000"/>
                <w:kern w:val="2"/>
                <w:sz w:val="22"/>
                <w:szCs w:val="24"/>
              </w:rPr>
            </w:pPr>
            <w:r w:rsidRPr="005F048A">
              <w:rPr>
                <w:rFonts w:eastAsia="Calibri"/>
                <w:sz w:val="22"/>
                <w:szCs w:val="24"/>
              </w:rPr>
              <w:t xml:space="preserve">Модули расширения </w:t>
            </w:r>
            <w:r w:rsidRPr="005F048A">
              <w:rPr>
                <w:rFonts w:eastAsia="Calibri"/>
                <w:bCs/>
                <w:sz w:val="22"/>
                <w:szCs w:val="24"/>
              </w:rPr>
              <w:t>для систем хранения данных Аэродиск Восток необходимы в целях расширения имеющейся у Заказчика системы хранения данных производства Аэродиск и должны быть совместимыми с имеющейся у Заказчика системой хранения данных Аэродиск Восток (</w:t>
            </w:r>
            <w:r w:rsidRPr="005F048A">
              <w:rPr>
                <w:rFonts w:eastAsia="Calibri"/>
                <w:sz w:val="22"/>
                <w:szCs w:val="24"/>
              </w:rPr>
              <w:t xml:space="preserve">АЭРОДИСК ВОСТОК (1Э8С), оригинальный артикул ДТЛВ.466535.007-02-032G-122FF-1D48SA3-3S3S, </w:t>
            </w:r>
            <w:r w:rsidRPr="005F048A">
              <w:rPr>
                <w:rFonts w:eastAsia="Calibri"/>
                <w:sz w:val="22"/>
                <w:szCs w:val="24"/>
                <w:lang w:val="en-US" w:eastAsia="zh-CN"/>
              </w:rPr>
              <w:t>s</w:t>
            </w:r>
            <w:r w:rsidRPr="005F048A">
              <w:rPr>
                <w:rFonts w:eastAsia="Calibri"/>
                <w:sz w:val="22"/>
                <w:szCs w:val="24"/>
                <w:lang w:eastAsia="zh-CN"/>
              </w:rPr>
              <w:t>/</w:t>
            </w:r>
            <w:r w:rsidRPr="005F048A">
              <w:rPr>
                <w:rFonts w:eastAsia="Calibri"/>
                <w:sz w:val="22"/>
                <w:szCs w:val="24"/>
                <w:lang w:val="en-US" w:eastAsia="zh-CN"/>
              </w:rPr>
              <w:t>n</w:t>
            </w:r>
            <w:r w:rsidRPr="005F048A">
              <w:rPr>
                <w:rFonts w:eastAsia="Calibri"/>
                <w:sz w:val="22"/>
                <w:szCs w:val="24"/>
                <w:lang w:eastAsia="zh-CN"/>
              </w:rPr>
              <w:t xml:space="preserve"> </w:t>
            </w:r>
            <w:r w:rsidRPr="005F048A">
              <w:rPr>
                <w:rFonts w:eastAsia="Calibri"/>
                <w:sz w:val="22"/>
                <w:szCs w:val="24"/>
              </w:rPr>
              <w:t>YN2JUE084).</w:t>
            </w:r>
            <w:r w:rsidRPr="005F048A">
              <w:rPr>
                <w:rFonts w:eastAsia="Calibri"/>
                <w:color w:val="000000"/>
                <w:sz w:val="22"/>
                <w:szCs w:val="24"/>
              </w:rPr>
              <w:t xml:space="preserve"> </w:t>
            </w:r>
          </w:p>
          <w:p w:rsidR="005F048A" w:rsidRPr="005F048A" w:rsidRDefault="005F048A" w:rsidP="005F048A">
            <w:pPr>
              <w:widowControl w:val="0"/>
              <w:tabs>
                <w:tab w:val="left" w:pos="708"/>
              </w:tabs>
              <w:autoSpaceDE w:val="0"/>
              <w:autoSpaceDN w:val="0"/>
              <w:adjustRightInd w:val="0"/>
              <w:spacing w:after="0" w:line="240" w:lineRule="auto"/>
              <w:ind w:firstLine="709"/>
              <w:rPr>
                <w:color w:val="000000"/>
                <w:sz w:val="24"/>
                <w:szCs w:val="24"/>
                <w:highlight w:val="yellow"/>
                <w:lang w:eastAsia="ru-RU"/>
              </w:rPr>
            </w:pPr>
            <w:r w:rsidRPr="005F048A">
              <w:rPr>
                <w:rFonts w:eastAsia="Calibri"/>
                <w:bCs/>
                <w:sz w:val="22"/>
                <w:szCs w:val="24"/>
              </w:rPr>
              <w:t>Для более детального описания товара, отвечающего требованиям Заказчика, помимо показателей, требований, условных обозначений и терминологии, касающихся технических характеристик, функциональных характеристик (потребительских свойств) товара, качественных характеристик объекта закупки, которые предусмотрены техническими регламентами, принятыми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использовались показатели, требования, условные обозначения и терминология, применяемые производителями в технической документации и на официальных сайтах.</w:t>
            </w:r>
          </w:p>
        </w:tc>
      </w:tr>
    </w:tbl>
    <w:p w:rsidR="005F048A" w:rsidRPr="005F048A" w:rsidRDefault="005F048A" w:rsidP="005F048A">
      <w:pPr>
        <w:suppressAutoHyphens/>
        <w:spacing w:after="0" w:line="240" w:lineRule="auto"/>
        <w:jc w:val="center"/>
        <w:rPr>
          <w:rFonts w:eastAsia="SimSun"/>
          <w:b/>
          <w:bCs/>
          <w:color w:val="00000A"/>
          <w:kern w:val="2"/>
          <w:sz w:val="24"/>
          <w:szCs w:val="24"/>
        </w:rPr>
      </w:pPr>
    </w:p>
    <w:p w:rsidR="005F048A" w:rsidRPr="005F048A" w:rsidRDefault="005F048A" w:rsidP="005F048A">
      <w:pPr>
        <w:suppressAutoHyphens/>
        <w:spacing w:after="0" w:line="240" w:lineRule="auto"/>
        <w:jc w:val="center"/>
        <w:rPr>
          <w:rFonts w:eastAsia="SimSun"/>
          <w:b/>
          <w:color w:val="00000A"/>
          <w:kern w:val="2"/>
          <w:sz w:val="24"/>
          <w:szCs w:val="24"/>
        </w:rPr>
      </w:pPr>
      <w:r w:rsidRPr="005F048A">
        <w:rPr>
          <w:rFonts w:eastAsia="SimSun"/>
          <w:b/>
          <w:bCs/>
          <w:color w:val="00000A"/>
          <w:kern w:val="2"/>
          <w:sz w:val="24"/>
          <w:szCs w:val="24"/>
        </w:rPr>
        <w:t>Требования</w:t>
      </w:r>
      <w:r w:rsidRPr="005F048A">
        <w:rPr>
          <w:rFonts w:eastAsia="SimSun"/>
          <w:b/>
          <w:color w:val="000000"/>
          <w:kern w:val="2"/>
          <w:sz w:val="24"/>
          <w:szCs w:val="24"/>
        </w:rPr>
        <w:t xml:space="preserve"> к условиям </w:t>
      </w:r>
      <w:r w:rsidRPr="005F048A">
        <w:rPr>
          <w:rFonts w:eastAsia="SimSun"/>
          <w:b/>
          <w:bCs/>
          <w:color w:val="00000A"/>
          <w:kern w:val="2"/>
          <w:sz w:val="24"/>
          <w:szCs w:val="24"/>
        </w:rPr>
        <w:t>предоставления</w:t>
      </w:r>
      <w:r w:rsidRPr="005F048A">
        <w:rPr>
          <w:rFonts w:eastAsia="SimSun"/>
          <w:b/>
          <w:color w:val="000000"/>
          <w:kern w:val="2"/>
          <w:sz w:val="24"/>
          <w:szCs w:val="24"/>
        </w:rPr>
        <w:t xml:space="preserve"> технической </w:t>
      </w:r>
      <w:r w:rsidRPr="005F048A">
        <w:rPr>
          <w:rFonts w:eastAsia="SimSun"/>
          <w:b/>
          <w:bCs/>
          <w:color w:val="00000A"/>
          <w:kern w:val="2"/>
          <w:sz w:val="24"/>
          <w:szCs w:val="24"/>
        </w:rPr>
        <w:t>поддержки</w:t>
      </w:r>
      <w:r w:rsidRPr="005F048A">
        <w:rPr>
          <w:rFonts w:eastAsia="SimSun"/>
          <w:b/>
          <w:color w:val="000000"/>
          <w:kern w:val="2"/>
          <w:sz w:val="24"/>
          <w:szCs w:val="24"/>
        </w:rPr>
        <w:t xml:space="preserve"> </w:t>
      </w:r>
      <w:r w:rsidRPr="005F048A">
        <w:rPr>
          <w:rFonts w:eastAsia="SimSun"/>
          <w:b/>
          <w:color w:val="00000A"/>
          <w:kern w:val="2"/>
          <w:sz w:val="24"/>
          <w:szCs w:val="24"/>
        </w:rPr>
        <w:t>Производителя</w:t>
      </w:r>
      <w:r w:rsidRPr="005F048A">
        <w:rPr>
          <w:rFonts w:eastAsia="SimSun"/>
          <w:b/>
          <w:color w:val="000000"/>
          <w:kern w:val="2"/>
          <w:sz w:val="24"/>
          <w:szCs w:val="24"/>
        </w:rPr>
        <w:t xml:space="preserve"> на </w:t>
      </w:r>
      <w:r w:rsidRPr="005F048A">
        <w:rPr>
          <w:rFonts w:eastAsia="SimSun"/>
          <w:b/>
          <w:color w:val="00000A"/>
          <w:kern w:val="2"/>
          <w:sz w:val="24"/>
          <w:szCs w:val="24"/>
        </w:rPr>
        <w:t>оборудование, поставляемое в рамках оказания Услуг, указанное в Таблице №1 Приложения №1 к описанию объекта закупки</w:t>
      </w:r>
    </w:p>
    <w:p w:rsidR="005F048A" w:rsidRPr="005F048A" w:rsidRDefault="005F048A" w:rsidP="005F048A">
      <w:pPr>
        <w:tabs>
          <w:tab w:val="left" w:pos="708"/>
        </w:tabs>
        <w:suppressAutoHyphens/>
        <w:spacing w:after="0" w:line="240" w:lineRule="auto"/>
        <w:jc w:val="right"/>
        <w:rPr>
          <w:rFonts w:eastAsia="SimSun"/>
          <w:color w:val="00000A"/>
          <w:kern w:val="2"/>
          <w:sz w:val="24"/>
          <w:szCs w:val="24"/>
        </w:rPr>
      </w:pPr>
      <w:r w:rsidRPr="005F048A">
        <w:rPr>
          <w:rFonts w:eastAsia="SimSun"/>
          <w:color w:val="00000A"/>
          <w:kern w:val="2"/>
          <w:sz w:val="24"/>
          <w:szCs w:val="24"/>
        </w:rPr>
        <w:t>Таблица №2</w:t>
      </w:r>
    </w:p>
    <w:tbl>
      <w:tblPr>
        <w:tblW w:w="5000" w:type="pct"/>
        <w:tblLook w:val="04A0" w:firstRow="1" w:lastRow="0" w:firstColumn="1" w:lastColumn="0" w:noHBand="0" w:noVBand="1"/>
      </w:tblPr>
      <w:tblGrid>
        <w:gridCol w:w="4778"/>
        <w:gridCol w:w="5359"/>
      </w:tblGrid>
      <w:tr w:rsidR="005F048A" w:rsidRPr="005F048A" w:rsidTr="007C586F">
        <w:tc>
          <w:tcPr>
            <w:tcW w:w="4405" w:type="dxa"/>
            <w:tcBorders>
              <w:top w:val="single" w:sz="4" w:space="0" w:color="00000A"/>
              <w:left w:val="single" w:sz="4" w:space="0" w:color="00000A"/>
              <w:bottom w:val="single" w:sz="4" w:space="0" w:color="00000A"/>
              <w:right w:val="single" w:sz="4" w:space="0" w:color="00000A"/>
            </w:tcBorders>
            <w:shd w:val="clear" w:color="auto" w:fill="auto"/>
            <w:vAlign w:val="center"/>
          </w:tcPr>
          <w:p w:rsidR="005F048A" w:rsidRPr="005F048A" w:rsidRDefault="005F048A" w:rsidP="005F048A">
            <w:pPr>
              <w:suppressAutoHyphens/>
              <w:spacing w:after="200" w:line="240" w:lineRule="auto"/>
              <w:jc w:val="left"/>
              <w:rPr>
                <w:rFonts w:eastAsia="SimSun"/>
                <w:color w:val="00000A"/>
                <w:kern w:val="2"/>
                <w:sz w:val="24"/>
                <w:szCs w:val="24"/>
              </w:rPr>
            </w:pPr>
            <w:r w:rsidRPr="005F048A">
              <w:rPr>
                <w:rFonts w:eastAsia="SimSun"/>
                <w:b/>
                <w:color w:val="00000A"/>
                <w:kern w:val="2"/>
                <w:sz w:val="24"/>
                <w:szCs w:val="24"/>
              </w:rPr>
              <w:t>Требования к технической поддержке</w:t>
            </w:r>
          </w:p>
        </w:tc>
        <w:tc>
          <w:tcPr>
            <w:tcW w:w="4940" w:type="dxa"/>
            <w:tcBorders>
              <w:top w:val="single" w:sz="4" w:space="0" w:color="00000A"/>
              <w:left w:val="single" w:sz="4" w:space="0" w:color="00000A"/>
              <w:bottom w:val="single" w:sz="4" w:space="0" w:color="00000A"/>
              <w:right w:val="single" w:sz="4" w:space="0" w:color="00000A"/>
            </w:tcBorders>
            <w:shd w:val="clear" w:color="auto" w:fill="auto"/>
            <w:vAlign w:val="center"/>
          </w:tcPr>
          <w:p w:rsidR="005F048A" w:rsidRPr="005F048A" w:rsidRDefault="005F048A" w:rsidP="005F048A">
            <w:pPr>
              <w:suppressAutoHyphens/>
              <w:spacing w:after="200" w:line="240" w:lineRule="auto"/>
              <w:jc w:val="left"/>
              <w:rPr>
                <w:rFonts w:eastAsia="SimSun"/>
                <w:color w:val="00000A"/>
                <w:kern w:val="2"/>
                <w:sz w:val="24"/>
                <w:szCs w:val="24"/>
              </w:rPr>
            </w:pPr>
            <w:r w:rsidRPr="005F048A">
              <w:rPr>
                <w:rFonts w:eastAsia="SimSun"/>
                <w:b/>
                <w:color w:val="00000A"/>
                <w:kern w:val="2"/>
                <w:sz w:val="24"/>
                <w:szCs w:val="24"/>
              </w:rPr>
              <w:t>Условия предоставления технической поддержки</w:t>
            </w:r>
          </w:p>
        </w:tc>
      </w:tr>
      <w:tr w:rsidR="005F048A" w:rsidRPr="005F048A" w:rsidTr="007C586F">
        <w:tc>
          <w:tcPr>
            <w:tcW w:w="4405" w:type="dxa"/>
            <w:tcBorders>
              <w:top w:val="single" w:sz="4" w:space="0" w:color="00000A"/>
              <w:left w:val="single" w:sz="4" w:space="0" w:color="00000A"/>
              <w:bottom w:val="single" w:sz="4" w:space="0" w:color="00000A"/>
              <w:right w:val="single" w:sz="4" w:space="0" w:color="00000A"/>
            </w:tcBorders>
            <w:shd w:val="clear" w:color="auto" w:fill="auto"/>
          </w:tcPr>
          <w:p w:rsidR="005F048A" w:rsidRPr="005F048A" w:rsidRDefault="005F048A" w:rsidP="005F048A">
            <w:pPr>
              <w:suppressAutoHyphens/>
              <w:spacing w:after="200" w:line="240" w:lineRule="auto"/>
              <w:jc w:val="left"/>
              <w:rPr>
                <w:rFonts w:eastAsia="SimSun"/>
                <w:color w:val="00000A"/>
                <w:kern w:val="2"/>
                <w:sz w:val="24"/>
                <w:szCs w:val="24"/>
              </w:rPr>
            </w:pPr>
            <w:r w:rsidRPr="005F048A">
              <w:rPr>
                <w:rFonts w:eastAsia="SimSun"/>
                <w:color w:val="00000A"/>
                <w:kern w:val="2"/>
                <w:sz w:val="24"/>
                <w:szCs w:val="24"/>
              </w:rPr>
              <w:t>Срок предоставления технической поддержки</w:t>
            </w:r>
          </w:p>
        </w:tc>
        <w:tc>
          <w:tcPr>
            <w:tcW w:w="4940" w:type="dxa"/>
            <w:tcBorders>
              <w:top w:val="single" w:sz="4" w:space="0" w:color="00000A"/>
              <w:left w:val="single" w:sz="4" w:space="0" w:color="00000A"/>
              <w:bottom w:val="single" w:sz="4" w:space="0" w:color="00000A"/>
              <w:right w:val="single" w:sz="4" w:space="0" w:color="00000A"/>
            </w:tcBorders>
            <w:shd w:val="clear" w:color="auto" w:fill="auto"/>
          </w:tcPr>
          <w:p w:rsidR="005F048A" w:rsidRPr="005F048A" w:rsidRDefault="005F048A" w:rsidP="005F048A">
            <w:pPr>
              <w:suppressAutoHyphens/>
              <w:spacing w:after="200" w:line="240" w:lineRule="auto"/>
              <w:jc w:val="left"/>
              <w:rPr>
                <w:rFonts w:eastAsia="SimSun"/>
                <w:color w:val="00000A"/>
                <w:kern w:val="2"/>
                <w:sz w:val="24"/>
                <w:szCs w:val="24"/>
              </w:rPr>
            </w:pPr>
            <w:r w:rsidRPr="005F048A">
              <w:rPr>
                <w:rFonts w:eastAsia="Calibri"/>
                <w:sz w:val="24"/>
                <w:szCs w:val="24"/>
              </w:rPr>
              <w:t>≥ 36</w:t>
            </w:r>
            <w:r w:rsidRPr="005F048A">
              <w:rPr>
                <w:rFonts w:eastAsia="Calibri"/>
                <w:sz w:val="24"/>
                <w:szCs w:val="24"/>
                <w:lang w:val="en-US"/>
              </w:rPr>
              <w:t xml:space="preserve"> </w:t>
            </w:r>
            <w:r w:rsidRPr="005F048A">
              <w:rPr>
                <w:rFonts w:eastAsia="Calibri"/>
                <w:sz w:val="24"/>
                <w:szCs w:val="24"/>
              </w:rPr>
              <w:t>месяцев</w:t>
            </w:r>
          </w:p>
        </w:tc>
      </w:tr>
      <w:tr w:rsidR="005F048A" w:rsidRPr="005F048A" w:rsidTr="007C586F">
        <w:tc>
          <w:tcPr>
            <w:tcW w:w="4405" w:type="dxa"/>
            <w:tcBorders>
              <w:top w:val="single" w:sz="4" w:space="0" w:color="00000A"/>
              <w:left w:val="single" w:sz="4" w:space="0" w:color="00000A"/>
              <w:bottom w:val="single" w:sz="4" w:space="0" w:color="00000A"/>
              <w:right w:val="single" w:sz="4" w:space="0" w:color="00000A"/>
            </w:tcBorders>
            <w:shd w:val="clear" w:color="auto" w:fill="auto"/>
            <w:vAlign w:val="center"/>
          </w:tcPr>
          <w:p w:rsidR="005F048A" w:rsidRPr="005F048A" w:rsidRDefault="005F048A" w:rsidP="005F048A">
            <w:pPr>
              <w:suppressAutoHyphens/>
              <w:spacing w:after="200" w:line="240" w:lineRule="auto"/>
              <w:jc w:val="left"/>
              <w:rPr>
                <w:rFonts w:eastAsia="SimSun"/>
                <w:color w:val="00000A"/>
                <w:kern w:val="2"/>
                <w:sz w:val="24"/>
                <w:szCs w:val="24"/>
              </w:rPr>
            </w:pPr>
            <w:r w:rsidRPr="005F048A">
              <w:rPr>
                <w:rFonts w:eastAsia="Calibri"/>
                <w:sz w:val="24"/>
                <w:szCs w:val="24"/>
              </w:rPr>
              <w:t>Предоставление обновлений микропрограммного обеспечения, операционной системы и иных программных компонентов оборудования</w:t>
            </w:r>
          </w:p>
        </w:tc>
        <w:tc>
          <w:tcPr>
            <w:tcW w:w="4940" w:type="dxa"/>
            <w:tcBorders>
              <w:top w:val="single" w:sz="4" w:space="0" w:color="00000A"/>
              <w:left w:val="single" w:sz="4" w:space="0" w:color="00000A"/>
              <w:bottom w:val="single" w:sz="4" w:space="0" w:color="00000A"/>
              <w:right w:val="single" w:sz="4" w:space="0" w:color="00000A"/>
            </w:tcBorders>
            <w:shd w:val="clear" w:color="auto" w:fill="auto"/>
          </w:tcPr>
          <w:p w:rsidR="005F048A" w:rsidRPr="005F048A" w:rsidRDefault="005F048A" w:rsidP="005F048A">
            <w:pPr>
              <w:suppressAutoHyphens/>
              <w:spacing w:after="200" w:line="240" w:lineRule="auto"/>
              <w:jc w:val="left"/>
              <w:rPr>
                <w:rFonts w:eastAsia="SimSun"/>
                <w:color w:val="00000A"/>
                <w:kern w:val="2"/>
                <w:sz w:val="24"/>
                <w:szCs w:val="24"/>
              </w:rPr>
            </w:pPr>
            <w:r w:rsidRPr="005F048A">
              <w:rPr>
                <w:rFonts w:eastAsia="Calibri"/>
                <w:sz w:val="24"/>
                <w:szCs w:val="24"/>
              </w:rPr>
              <w:t>Наличие</w:t>
            </w:r>
          </w:p>
        </w:tc>
      </w:tr>
      <w:tr w:rsidR="005F048A" w:rsidRPr="005F048A" w:rsidTr="007C586F">
        <w:tc>
          <w:tcPr>
            <w:tcW w:w="4405" w:type="dxa"/>
            <w:tcBorders>
              <w:top w:val="single" w:sz="4" w:space="0" w:color="00000A"/>
              <w:left w:val="single" w:sz="4" w:space="0" w:color="00000A"/>
              <w:bottom w:val="single" w:sz="4" w:space="0" w:color="00000A"/>
              <w:right w:val="single" w:sz="4" w:space="0" w:color="00000A"/>
            </w:tcBorders>
            <w:shd w:val="clear" w:color="auto" w:fill="auto"/>
            <w:vAlign w:val="center"/>
          </w:tcPr>
          <w:p w:rsidR="005F048A" w:rsidRPr="005F048A" w:rsidRDefault="005F048A" w:rsidP="005F048A">
            <w:pPr>
              <w:suppressAutoHyphens/>
              <w:spacing w:after="200" w:line="240" w:lineRule="auto"/>
              <w:jc w:val="left"/>
              <w:rPr>
                <w:rFonts w:eastAsia="SimSun"/>
                <w:color w:val="00000A"/>
                <w:kern w:val="2"/>
                <w:sz w:val="24"/>
                <w:szCs w:val="24"/>
              </w:rPr>
            </w:pPr>
            <w:r w:rsidRPr="005F048A">
              <w:rPr>
                <w:rFonts w:eastAsia="Calibri"/>
                <w:sz w:val="24"/>
                <w:szCs w:val="24"/>
              </w:rPr>
              <w:t>Помощь в устранении инцидентов и обновления программного обеспечения в удаленном режиме в формате 24/7</w:t>
            </w:r>
          </w:p>
        </w:tc>
        <w:tc>
          <w:tcPr>
            <w:tcW w:w="4940" w:type="dxa"/>
            <w:tcBorders>
              <w:top w:val="single" w:sz="4" w:space="0" w:color="00000A"/>
              <w:left w:val="single" w:sz="4" w:space="0" w:color="00000A"/>
              <w:bottom w:val="single" w:sz="4" w:space="0" w:color="00000A"/>
              <w:right w:val="single" w:sz="4" w:space="0" w:color="00000A"/>
            </w:tcBorders>
            <w:shd w:val="clear" w:color="auto" w:fill="auto"/>
          </w:tcPr>
          <w:p w:rsidR="005F048A" w:rsidRPr="005F048A" w:rsidRDefault="005F048A" w:rsidP="005F048A">
            <w:pPr>
              <w:suppressAutoHyphens/>
              <w:spacing w:after="200" w:line="240" w:lineRule="auto"/>
              <w:jc w:val="left"/>
              <w:rPr>
                <w:rFonts w:eastAsia="SimSun"/>
                <w:color w:val="00000A"/>
                <w:kern w:val="2"/>
                <w:sz w:val="24"/>
                <w:szCs w:val="24"/>
              </w:rPr>
            </w:pPr>
            <w:r w:rsidRPr="005F048A">
              <w:rPr>
                <w:rFonts w:eastAsia="Calibri"/>
                <w:sz w:val="24"/>
                <w:szCs w:val="24"/>
              </w:rPr>
              <w:t>Наличие</w:t>
            </w:r>
          </w:p>
        </w:tc>
      </w:tr>
      <w:tr w:rsidR="005F048A" w:rsidRPr="005F048A" w:rsidTr="007C586F">
        <w:tc>
          <w:tcPr>
            <w:tcW w:w="4405" w:type="dxa"/>
            <w:tcBorders>
              <w:top w:val="single" w:sz="4" w:space="0" w:color="00000A"/>
              <w:left w:val="single" w:sz="4" w:space="0" w:color="00000A"/>
              <w:bottom w:val="single" w:sz="4" w:space="0" w:color="00000A"/>
              <w:right w:val="single" w:sz="4" w:space="0" w:color="00000A"/>
            </w:tcBorders>
            <w:shd w:val="clear" w:color="auto" w:fill="auto"/>
            <w:vAlign w:val="center"/>
          </w:tcPr>
          <w:p w:rsidR="005F048A" w:rsidRPr="005F048A" w:rsidRDefault="005F048A" w:rsidP="005F048A">
            <w:pPr>
              <w:suppressAutoHyphens/>
              <w:spacing w:after="200" w:line="240" w:lineRule="auto"/>
              <w:jc w:val="left"/>
              <w:rPr>
                <w:rFonts w:eastAsia="SimSun"/>
                <w:color w:val="00000A"/>
                <w:kern w:val="2"/>
                <w:sz w:val="24"/>
                <w:szCs w:val="24"/>
              </w:rPr>
            </w:pPr>
            <w:r w:rsidRPr="005F048A">
              <w:rPr>
                <w:rFonts w:eastAsia="Calibri"/>
                <w:sz w:val="24"/>
                <w:szCs w:val="24"/>
              </w:rPr>
              <w:t>Обращение в службу поддержки по электронной почте, либо через web-портал технической поддержки, с реакцией на проблему в удалённом режиме в формате 24/7</w:t>
            </w:r>
          </w:p>
        </w:tc>
        <w:tc>
          <w:tcPr>
            <w:tcW w:w="4940" w:type="dxa"/>
            <w:tcBorders>
              <w:top w:val="single" w:sz="4" w:space="0" w:color="00000A"/>
              <w:left w:val="single" w:sz="4" w:space="0" w:color="00000A"/>
              <w:bottom w:val="single" w:sz="4" w:space="0" w:color="00000A"/>
              <w:right w:val="single" w:sz="4" w:space="0" w:color="00000A"/>
            </w:tcBorders>
            <w:shd w:val="clear" w:color="auto" w:fill="auto"/>
          </w:tcPr>
          <w:p w:rsidR="005F048A" w:rsidRPr="005F048A" w:rsidRDefault="005F048A" w:rsidP="005F048A">
            <w:pPr>
              <w:suppressAutoHyphens/>
              <w:spacing w:after="200" w:line="240" w:lineRule="auto"/>
              <w:jc w:val="left"/>
              <w:rPr>
                <w:rFonts w:eastAsia="SimSun"/>
                <w:color w:val="00000A"/>
                <w:kern w:val="2"/>
                <w:sz w:val="24"/>
                <w:szCs w:val="24"/>
              </w:rPr>
            </w:pPr>
            <w:r w:rsidRPr="005F048A">
              <w:rPr>
                <w:rFonts w:eastAsia="Calibri"/>
                <w:sz w:val="24"/>
                <w:szCs w:val="24"/>
              </w:rPr>
              <w:t>Наличие</w:t>
            </w:r>
          </w:p>
        </w:tc>
      </w:tr>
      <w:tr w:rsidR="005F048A" w:rsidRPr="005F048A" w:rsidTr="007C586F">
        <w:tc>
          <w:tcPr>
            <w:tcW w:w="4405" w:type="dxa"/>
            <w:tcBorders>
              <w:top w:val="single" w:sz="4" w:space="0" w:color="00000A"/>
              <w:left w:val="single" w:sz="4" w:space="0" w:color="00000A"/>
              <w:bottom w:val="single" w:sz="4" w:space="0" w:color="00000A"/>
              <w:right w:val="single" w:sz="4" w:space="0" w:color="00000A"/>
            </w:tcBorders>
            <w:shd w:val="clear" w:color="auto" w:fill="auto"/>
            <w:vAlign w:val="center"/>
          </w:tcPr>
          <w:p w:rsidR="005F048A" w:rsidRPr="005F048A" w:rsidRDefault="005F048A" w:rsidP="005F048A">
            <w:pPr>
              <w:suppressAutoHyphens/>
              <w:spacing w:after="200" w:line="240" w:lineRule="auto"/>
              <w:jc w:val="left"/>
              <w:rPr>
                <w:rFonts w:eastAsia="SimSun"/>
                <w:color w:val="00000A"/>
                <w:kern w:val="2"/>
                <w:sz w:val="24"/>
                <w:szCs w:val="24"/>
              </w:rPr>
            </w:pPr>
            <w:r w:rsidRPr="005F048A">
              <w:rPr>
                <w:rFonts w:eastAsia="Calibri"/>
                <w:sz w:val="24"/>
                <w:szCs w:val="24"/>
              </w:rPr>
              <w:t>Консультации ИТ-специалистов заказчика по работе программного обеспечения  в удалённом режиме в  формате 24/7</w:t>
            </w:r>
          </w:p>
        </w:tc>
        <w:tc>
          <w:tcPr>
            <w:tcW w:w="4940" w:type="dxa"/>
            <w:tcBorders>
              <w:top w:val="single" w:sz="4" w:space="0" w:color="00000A"/>
              <w:left w:val="single" w:sz="4" w:space="0" w:color="00000A"/>
              <w:bottom w:val="single" w:sz="4" w:space="0" w:color="00000A"/>
              <w:right w:val="single" w:sz="4" w:space="0" w:color="00000A"/>
            </w:tcBorders>
            <w:shd w:val="clear" w:color="auto" w:fill="auto"/>
          </w:tcPr>
          <w:p w:rsidR="005F048A" w:rsidRPr="005F048A" w:rsidRDefault="005F048A" w:rsidP="005F048A">
            <w:pPr>
              <w:suppressAutoHyphens/>
              <w:spacing w:after="200" w:line="240" w:lineRule="auto"/>
              <w:jc w:val="left"/>
              <w:rPr>
                <w:rFonts w:eastAsia="SimSun"/>
                <w:color w:val="00000A"/>
                <w:kern w:val="2"/>
                <w:sz w:val="24"/>
                <w:szCs w:val="24"/>
              </w:rPr>
            </w:pPr>
            <w:r w:rsidRPr="005F048A">
              <w:rPr>
                <w:rFonts w:eastAsia="Calibri"/>
                <w:sz w:val="24"/>
                <w:szCs w:val="24"/>
              </w:rPr>
              <w:t>Наличие</w:t>
            </w:r>
          </w:p>
        </w:tc>
      </w:tr>
      <w:tr w:rsidR="005F048A" w:rsidRPr="005F048A" w:rsidTr="007C586F">
        <w:tc>
          <w:tcPr>
            <w:tcW w:w="4405" w:type="dxa"/>
            <w:tcBorders>
              <w:top w:val="single" w:sz="4" w:space="0" w:color="00000A"/>
              <w:left w:val="single" w:sz="4" w:space="0" w:color="00000A"/>
              <w:bottom w:val="single" w:sz="4" w:space="0" w:color="00000A"/>
              <w:right w:val="single" w:sz="4" w:space="0" w:color="00000A"/>
            </w:tcBorders>
            <w:shd w:val="clear" w:color="auto" w:fill="auto"/>
          </w:tcPr>
          <w:p w:rsidR="005F048A" w:rsidRPr="005F048A" w:rsidRDefault="005F048A" w:rsidP="005F048A">
            <w:pPr>
              <w:suppressAutoHyphens/>
              <w:spacing w:after="200" w:line="240" w:lineRule="auto"/>
              <w:jc w:val="left"/>
              <w:rPr>
                <w:rFonts w:eastAsia="SimSun"/>
                <w:color w:val="00000A"/>
                <w:kern w:val="2"/>
                <w:sz w:val="24"/>
                <w:szCs w:val="24"/>
              </w:rPr>
            </w:pPr>
            <w:r w:rsidRPr="005F048A">
              <w:rPr>
                <w:rFonts w:eastAsia="SimSun"/>
                <w:color w:val="00000A"/>
                <w:kern w:val="2"/>
                <w:sz w:val="24"/>
                <w:szCs w:val="24"/>
              </w:rPr>
              <w:t>Поддержка аппаратного обеспечения</w:t>
            </w:r>
          </w:p>
        </w:tc>
        <w:tc>
          <w:tcPr>
            <w:tcW w:w="4940" w:type="dxa"/>
            <w:tcBorders>
              <w:top w:val="single" w:sz="4" w:space="0" w:color="00000A"/>
              <w:left w:val="single" w:sz="4" w:space="0" w:color="00000A"/>
              <w:bottom w:val="single" w:sz="4" w:space="0" w:color="00000A"/>
              <w:right w:val="single" w:sz="4" w:space="0" w:color="00000A"/>
            </w:tcBorders>
            <w:shd w:val="clear" w:color="auto" w:fill="auto"/>
          </w:tcPr>
          <w:p w:rsidR="005F048A" w:rsidRPr="005F048A" w:rsidRDefault="005F048A" w:rsidP="005F048A">
            <w:pPr>
              <w:suppressAutoHyphens/>
              <w:spacing w:after="200" w:line="240" w:lineRule="auto"/>
              <w:jc w:val="left"/>
              <w:rPr>
                <w:rFonts w:eastAsia="SimSun"/>
                <w:color w:val="00000A"/>
                <w:kern w:val="2"/>
                <w:sz w:val="24"/>
                <w:szCs w:val="24"/>
              </w:rPr>
            </w:pPr>
            <w:r w:rsidRPr="005F048A">
              <w:rPr>
                <w:rFonts w:eastAsia="SimSun"/>
                <w:color w:val="00000A"/>
                <w:kern w:val="2"/>
                <w:sz w:val="24"/>
                <w:szCs w:val="24"/>
              </w:rPr>
              <w:t>Замена аппаратного обеспечения. Запасная часть будет доставлена не позднее следующего рабочего дня после подтверждения необходимости замены</w:t>
            </w:r>
          </w:p>
        </w:tc>
      </w:tr>
      <w:tr w:rsidR="005F048A" w:rsidRPr="005F048A" w:rsidTr="007C586F">
        <w:tc>
          <w:tcPr>
            <w:tcW w:w="4405" w:type="dxa"/>
            <w:tcBorders>
              <w:top w:val="single" w:sz="4" w:space="0" w:color="00000A"/>
              <w:left w:val="single" w:sz="4" w:space="0" w:color="00000A"/>
              <w:bottom w:val="single" w:sz="4" w:space="0" w:color="00000A"/>
              <w:right w:val="single" w:sz="4" w:space="0" w:color="00000A"/>
            </w:tcBorders>
            <w:shd w:val="clear" w:color="auto" w:fill="auto"/>
          </w:tcPr>
          <w:p w:rsidR="005F048A" w:rsidRPr="005F048A" w:rsidRDefault="005F048A" w:rsidP="005F048A">
            <w:pPr>
              <w:suppressAutoHyphens/>
              <w:spacing w:after="200" w:line="240" w:lineRule="auto"/>
              <w:jc w:val="left"/>
              <w:rPr>
                <w:rFonts w:eastAsia="SimSun"/>
                <w:color w:val="00000A"/>
                <w:kern w:val="2"/>
                <w:sz w:val="24"/>
                <w:szCs w:val="24"/>
              </w:rPr>
            </w:pPr>
            <w:r w:rsidRPr="005F048A">
              <w:rPr>
                <w:rFonts w:eastAsia="SimSun"/>
                <w:color w:val="00000A"/>
                <w:kern w:val="2"/>
                <w:sz w:val="24"/>
                <w:szCs w:val="24"/>
              </w:rPr>
              <w:t>Замена аппаратного обеспечения на объекте</w:t>
            </w:r>
          </w:p>
        </w:tc>
        <w:tc>
          <w:tcPr>
            <w:tcW w:w="4940" w:type="dxa"/>
            <w:tcBorders>
              <w:top w:val="single" w:sz="4" w:space="0" w:color="00000A"/>
              <w:left w:val="single" w:sz="4" w:space="0" w:color="00000A"/>
              <w:bottom w:val="single" w:sz="4" w:space="0" w:color="00000A"/>
              <w:right w:val="single" w:sz="4" w:space="0" w:color="00000A"/>
            </w:tcBorders>
            <w:shd w:val="clear" w:color="auto" w:fill="auto"/>
          </w:tcPr>
          <w:p w:rsidR="005F048A" w:rsidRPr="005F048A" w:rsidRDefault="005F048A" w:rsidP="005F048A">
            <w:pPr>
              <w:suppressAutoHyphens/>
              <w:spacing w:after="200" w:line="240" w:lineRule="auto"/>
              <w:jc w:val="left"/>
              <w:rPr>
                <w:rFonts w:eastAsia="SimSun"/>
                <w:color w:val="00000A"/>
                <w:kern w:val="2"/>
                <w:sz w:val="24"/>
                <w:szCs w:val="24"/>
              </w:rPr>
            </w:pPr>
            <w:r w:rsidRPr="005F048A">
              <w:rPr>
                <w:rFonts w:eastAsia="SimSun"/>
                <w:color w:val="00000A"/>
                <w:kern w:val="2"/>
                <w:sz w:val="24"/>
                <w:szCs w:val="24"/>
              </w:rPr>
              <w:t>Если проблема не может быть решена без замены аппаратного обеспечения, Производитель оборудования направляет специалистов на объект Заказчика для замены оборудования или устранения проблем не позднее следующего рабочего дня</w:t>
            </w:r>
          </w:p>
        </w:tc>
      </w:tr>
      <w:tr w:rsidR="005F048A" w:rsidRPr="005F048A" w:rsidTr="007C586F">
        <w:tc>
          <w:tcPr>
            <w:tcW w:w="4405" w:type="dxa"/>
            <w:tcBorders>
              <w:top w:val="single" w:sz="4" w:space="0" w:color="00000A"/>
              <w:left w:val="single" w:sz="4" w:space="0" w:color="00000A"/>
              <w:bottom w:val="single" w:sz="4" w:space="0" w:color="00000A"/>
              <w:right w:val="single" w:sz="4" w:space="0" w:color="00000A"/>
            </w:tcBorders>
            <w:shd w:val="clear" w:color="auto" w:fill="auto"/>
          </w:tcPr>
          <w:p w:rsidR="005F048A" w:rsidRPr="005F048A" w:rsidRDefault="005F048A" w:rsidP="005F048A">
            <w:pPr>
              <w:suppressAutoHyphens/>
              <w:spacing w:after="200" w:line="240" w:lineRule="auto"/>
              <w:jc w:val="left"/>
              <w:rPr>
                <w:rFonts w:eastAsia="SimSun"/>
                <w:color w:val="00000A"/>
                <w:kern w:val="2"/>
                <w:sz w:val="24"/>
                <w:szCs w:val="24"/>
              </w:rPr>
            </w:pPr>
            <w:r w:rsidRPr="005F048A">
              <w:rPr>
                <w:rFonts w:eastAsia="Calibri"/>
                <w:sz w:val="24"/>
                <w:szCs w:val="24"/>
              </w:rPr>
              <w:t>Не возврат накопителей вышедших из строя производителю</w:t>
            </w:r>
          </w:p>
        </w:tc>
        <w:tc>
          <w:tcPr>
            <w:tcW w:w="4940" w:type="dxa"/>
            <w:tcBorders>
              <w:top w:val="single" w:sz="4" w:space="0" w:color="00000A"/>
              <w:left w:val="single" w:sz="4" w:space="0" w:color="00000A"/>
              <w:bottom w:val="single" w:sz="4" w:space="0" w:color="00000A"/>
              <w:right w:val="single" w:sz="4" w:space="0" w:color="00000A"/>
            </w:tcBorders>
            <w:shd w:val="clear" w:color="auto" w:fill="auto"/>
          </w:tcPr>
          <w:p w:rsidR="005F048A" w:rsidRPr="005F048A" w:rsidRDefault="005F048A" w:rsidP="005F048A">
            <w:pPr>
              <w:suppressAutoHyphens/>
              <w:spacing w:after="200" w:line="240" w:lineRule="auto"/>
              <w:jc w:val="left"/>
              <w:rPr>
                <w:rFonts w:eastAsia="SimSun"/>
                <w:color w:val="00000A"/>
                <w:kern w:val="2"/>
                <w:sz w:val="24"/>
                <w:szCs w:val="24"/>
              </w:rPr>
            </w:pPr>
            <w:r w:rsidRPr="005F048A">
              <w:rPr>
                <w:rFonts w:eastAsia="Calibri"/>
                <w:sz w:val="24"/>
                <w:szCs w:val="24"/>
              </w:rPr>
              <w:t>Наличие</w:t>
            </w:r>
          </w:p>
        </w:tc>
      </w:tr>
    </w:tbl>
    <w:p w:rsidR="005F048A" w:rsidRPr="005F048A" w:rsidRDefault="005F048A" w:rsidP="005F048A">
      <w:pPr>
        <w:widowControl w:val="0"/>
        <w:autoSpaceDE w:val="0"/>
        <w:spacing w:after="0" w:line="240" w:lineRule="auto"/>
        <w:rPr>
          <w:rFonts w:eastAsia="Calibri"/>
          <w:sz w:val="24"/>
          <w:szCs w:val="24"/>
        </w:rPr>
      </w:pPr>
    </w:p>
    <w:p w:rsidR="005F048A" w:rsidRPr="005F048A" w:rsidRDefault="005F048A" w:rsidP="005F048A">
      <w:pPr>
        <w:widowControl w:val="0"/>
        <w:autoSpaceDE w:val="0"/>
        <w:spacing w:after="0" w:line="240" w:lineRule="auto"/>
        <w:rPr>
          <w:rFonts w:eastAsia="Calibri"/>
          <w:sz w:val="24"/>
          <w:szCs w:val="24"/>
        </w:rPr>
      </w:pPr>
    </w:p>
    <w:p w:rsidR="005F048A" w:rsidRPr="005F048A" w:rsidRDefault="005F048A" w:rsidP="005F048A">
      <w:pPr>
        <w:widowControl w:val="0"/>
        <w:autoSpaceDE w:val="0"/>
        <w:spacing w:after="0" w:line="240" w:lineRule="auto"/>
        <w:rPr>
          <w:rFonts w:eastAsia="Calibri"/>
          <w:sz w:val="24"/>
          <w:szCs w:val="24"/>
        </w:rPr>
      </w:pPr>
    </w:p>
    <w:tbl>
      <w:tblPr>
        <w:tblW w:w="0" w:type="auto"/>
        <w:tblInd w:w="108" w:type="dxa"/>
        <w:tblLayout w:type="fixed"/>
        <w:tblLook w:val="0000" w:firstRow="0" w:lastRow="0" w:firstColumn="0" w:lastColumn="0" w:noHBand="0" w:noVBand="0"/>
      </w:tblPr>
      <w:tblGrid>
        <w:gridCol w:w="4962"/>
        <w:gridCol w:w="4961"/>
      </w:tblGrid>
      <w:tr w:rsidR="005F048A" w:rsidRPr="005F048A" w:rsidTr="007C586F">
        <w:tc>
          <w:tcPr>
            <w:tcW w:w="4962" w:type="dxa"/>
            <w:shd w:val="clear" w:color="auto" w:fill="auto"/>
          </w:tcPr>
          <w:p w:rsidR="005F048A" w:rsidRPr="005F048A" w:rsidRDefault="005F048A" w:rsidP="005F048A">
            <w:pPr>
              <w:widowControl w:val="0"/>
              <w:spacing w:after="200"/>
              <w:jc w:val="left"/>
              <w:rPr>
                <w:rFonts w:eastAsia="Calibri"/>
                <w:sz w:val="24"/>
                <w:szCs w:val="24"/>
              </w:rPr>
            </w:pPr>
            <w:r w:rsidRPr="005F048A">
              <w:rPr>
                <w:rFonts w:eastAsia="Calibri"/>
                <w:sz w:val="24"/>
                <w:szCs w:val="24"/>
              </w:rPr>
              <w:t>Заказчик</w:t>
            </w:r>
          </w:p>
        </w:tc>
        <w:tc>
          <w:tcPr>
            <w:tcW w:w="4961" w:type="dxa"/>
            <w:shd w:val="clear" w:color="auto" w:fill="auto"/>
          </w:tcPr>
          <w:p w:rsidR="005F048A" w:rsidRPr="005F048A" w:rsidRDefault="005F048A" w:rsidP="005F048A">
            <w:pPr>
              <w:widowControl w:val="0"/>
              <w:spacing w:after="200"/>
              <w:jc w:val="left"/>
              <w:rPr>
                <w:rFonts w:eastAsia="Calibri"/>
                <w:sz w:val="24"/>
                <w:szCs w:val="24"/>
              </w:rPr>
            </w:pPr>
            <w:r w:rsidRPr="005F048A">
              <w:rPr>
                <w:rFonts w:eastAsia="Calibri"/>
                <w:sz w:val="24"/>
                <w:szCs w:val="24"/>
              </w:rPr>
              <w:t>Исполнитель</w:t>
            </w:r>
          </w:p>
        </w:tc>
      </w:tr>
      <w:tr w:rsidR="005F048A" w:rsidRPr="005F048A" w:rsidTr="007C586F">
        <w:tc>
          <w:tcPr>
            <w:tcW w:w="4962" w:type="dxa"/>
            <w:shd w:val="clear" w:color="auto" w:fill="auto"/>
          </w:tcPr>
          <w:p w:rsidR="005F048A" w:rsidRPr="005F048A" w:rsidRDefault="005F048A" w:rsidP="005F048A">
            <w:pPr>
              <w:widowControl w:val="0"/>
              <w:snapToGrid w:val="0"/>
              <w:spacing w:after="200"/>
              <w:rPr>
                <w:rFonts w:eastAsia="Calibri"/>
                <w:sz w:val="24"/>
                <w:szCs w:val="24"/>
              </w:rPr>
            </w:pPr>
          </w:p>
        </w:tc>
        <w:tc>
          <w:tcPr>
            <w:tcW w:w="4961" w:type="dxa"/>
            <w:shd w:val="clear" w:color="auto" w:fill="auto"/>
          </w:tcPr>
          <w:p w:rsidR="005F048A" w:rsidRPr="005F048A" w:rsidRDefault="005F048A" w:rsidP="005F048A">
            <w:pPr>
              <w:widowControl w:val="0"/>
              <w:snapToGrid w:val="0"/>
              <w:spacing w:after="200"/>
              <w:rPr>
                <w:rFonts w:eastAsia="Calibri"/>
                <w:sz w:val="24"/>
                <w:szCs w:val="24"/>
              </w:rPr>
            </w:pPr>
          </w:p>
        </w:tc>
      </w:tr>
    </w:tbl>
    <w:p w:rsidR="005F048A" w:rsidRPr="005F048A" w:rsidRDefault="005F048A" w:rsidP="005F048A">
      <w:pPr>
        <w:widowControl w:val="0"/>
        <w:autoSpaceDE w:val="0"/>
        <w:autoSpaceDN w:val="0"/>
        <w:adjustRightInd w:val="0"/>
        <w:spacing w:after="0" w:line="240" w:lineRule="auto"/>
        <w:jc w:val="left"/>
        <w:rPr>
          <w:sz w:val="24"/>
          <w:szCs w:val="24"/>
          <w:lang w:eastAsia="ru-RU"/>
        </w:rPr>
      </w:pPr>
      <w:r w:rsidRPr="005F048A">
        <w:rPr>
          <w:sz w:val="24"/>
          <w:szCs w:val="24"/>
          <w:lang w:eastAsia="ru-RU"/>
        </w:rPr>
        <w:t>_______________/ С.В. Брумм                   _______________/ ______________</w:t>
      </w:r>
    </w:p>
    <w:p w:rsidR="005F048A" w:rsidRPr="005F048A" w:rsidRDefault="005F048A" w:rsidP="005F048A">
      <w:pPr>
        <w:widowControl w:val="0"/>
        <w:autoSpaceDE w:val="0"/>
        <w:autoSpaceDN w:val="0"/>
        <w:adjustRightInd w:val="0"/>
        <w:spacing w:after="0" w:line="240" w:lineRule="auto"/>
        <w:jc w:val="left"/>
        <w:rPr>
          <w:sz w:val="24"/>
          <w:szCs w:val="24"/>
          <w:lang w:eastAsia="ru-RU"/>
        </w:rPr>
      </w:pPr>
    </w:p>
    <w:p w:rsidR="005F048A" w:rsidRPr="005F048A" w:rsidRDefault="005F048A" w:rsidP="005F048A">
      <w:pPr>
        <w:widowControl w:val="0"/>
        <w:autoSpaceDE w:val="0"/>
        <w:autoSpaceDN w:val="0"/>
        <w:adjustRightInd w:val="0"/>
        <w:spacing w:after="0" w:line="240" w:lineRule="auto"/>
        <w:jc w:val="left"/>
        <w:rPr>
          <w:sz w:val="24"/>
          <w:szCs w:val="24"/>
          <w:lang w:eastAsia="ru-RU"/>
        </w:rPr>
      </w:pPr>
      <w:r w:rsidRPr="005F048A">
        <w:rPr>
          <w:sz w:val="24"/>
          <w:szCs w:val="24"/>
          <w:lang w:eastAsia="ru-RU"/>
        </w:rPr>
        <w:t xml:space="preserve">«___» ____________ 20__ г.                  </w:t>
      </w:r>
      <w:r w:rsidRPr="005F048A">
        <w:rPr>
          <w:sz w:val="24"/>
          <w:szCs w:val="24"/>
          <w:lang w:eastAsia="ru-RU"/>
        </w:rPr>
        <w:tab/>
        <w:t xml:space="preserve"> «___» ___________ 20__ г.</w:t>
      </w:r>
    </w:p>
    <w:p w:rsidR="005F048A" w:rsidRPr="005F048A" w:rsidRDefault="005F048A" w:rsidP="005F048A">
      <w:pPr>
        <w:widowControl w:val="0"/>
        <w:autoSpaceDE w:val="0"/>
        <w:autoSpaceDN w:val="0"/>
        <w:adjustRightInd w:val="0"/>
        <w:spacing w:after="0" w:line="240" w:lineRule="auto"/>
        <w:jc w:val="left"/>
        <w:rPr>
          <w:sz w:val="24"/>
          <w:szCs w:val="24"/>
          <w:lang w:eastAsia="ru-RU"/>
        </w:rPr>
      </w:pPr>
    </w:p>
    <w:p w:rsidR="005F048A" w:rsidRPr="005F048A" w:rsidRDefault="005F048A" w:rsidP="005F048A">
      <w:pPr>
        <w:widowControl w:val="0"/>
        <w:autoSpaceDE w:val="0"/>
        <w:autoSpaceDN w:val="0"/>
        <w:adjustRightInd w:val="0"/>
        <w:spacing w:after="0" w:line="240" w:lineRule="auto"/>
        <w:jc w:val="left"/>
        <w:rPr>
          <w:sz w:val="24"/>
          <w:szCs w:val="24"/>
          <w:lang w:eastAsia="ru-RU"/>
        </w:rPr>
      </w:pPr>
      <w:r w:rsidRPr="005F048A">
        <w:rPr>
          <w:sz w:val="24"/>
          <w:szCs w:val="24"/>
          <w:lang w:eastAsia="ru-RU"/>
        </w:rPr>
        <w:t>МП (при наличии)                                         МП (при наличии)</w:t>
      </w:r>
    </w:p>
    <w:p w:rsidR="005F048A" w:rsidRPr="005F048A" w:rsidRDefault="005F048A" w:rsidP="005F048A">
      <w:pPr>
        <w:widowControl w:val="0"/>
        <w:spacing w:after="0" w:line="240" w:lineRule="auto"/>
        <w:ind w:left="5954"/>
        <w:jc w:val="right"/>
        <w:rPr>
          <w:rFonts w:eastAsia="Calibri"/>
          <w:sz w:val="24"/>
          <w:szCs w:val="24"/>
        </w:rPr>
      </w:pPr>
    </w:p>
    <w:p w:rsidR="005F048A" w:rsidRPr="005F048A" w:rsidRDefault="005F048A" w:rsidP="005F048A">
      <w:pPr>
        <w:widowControl w:val="0"/>
        <w:spacing w:after="0" w:line="240" w:lineRule="auto"/>
        <w:ind w:left="5954"/>
        <w:jc w:val="right"/>
        <w:rPr>
          <w:rFonts w:eastAsia="Calibri"/>
          <w:sz w:val="24"/>
          <w:szCs w:val="24"/>
        </w:rPr>
      </w:pPr>
    </w:p>
    <w:p w:rsidR="005F048A" w:rsidRPr="005F048A" w:rsidRDefault="005F048A" w:rsidP="005F048A">
      <w:pPr>
        <w:spacing w:after="0" w:line="240" w:lineRule="auto"/>
        <w:jc w:val="left"/>
        <w:rPr>
          <w:rFonts w:eastAsia="Calibri"/>
          <w:sz w:val="24"/>
          <w:szCs w:val="24"/>
        </w:rPr>
      </w:pPr>
    </w:p>
    <w:p w:rsidR="005F048A" w:rsidRPr="005F048A" w:rsidRDefault="005F048A" w:rsidP="005F048A">
      <w:pPr>
        <w:widowControl w:val="0"/>
        <w:spacing w:after="0" w:line="240" w:lineRule="auto"/>
        <w:ind w:left="5954" w:hanging="709"/>
        <w:jc w:val="right"/>
        <w:rPr>
          <w:rFonts w:eastAsia="Calibri"/>
          <w:sz w:val="24"/>
          <w:szCs w:val="28"/>
        </w:rPr>
        <w:sectPr w:rsidR="005F048A" w:rsidRPr="005F048A" w:rsidSect="007C586F">
          <w:headerReference w:type="default" r:id="rId16"/>
          <w:pgSz w:w="11906" w:h="16838"/>
          <w:pgMar w:top="1134" w:right="567" w:bottom="851" w:left="1418" w:header="709" w:footer="709" w:gutter="0"/>
          <w:cols w:space="708"/>
          <w:titlePg/>
          <w:docGrid w:linePitch="360"/>
        </w:sectPr>
      </w:pPr>
    </w:p>
    <w:p w:rsidR="005F048A" w:rsidRPr="005F048A" w:rsidRDefault="005F048A" w:rsidP="005F048A">
      <w:pPr>
        <w:widowControl w:val="0"/>
        <w:spacing w:after="0" w:line="240" w:lineRule="auto"/>
        <w:ind w:left="5954" w:hanging="709"/>
        <w:jc w:val="right"/>
        <w:rPr>
          <w:rFonts w:eastAsia="Calibri"/>
          <w:sz w:val="24"/>
          <w:szCs w:val="28"/>
        </w:rPr>
      </w:pPr>
      <w:r w:rsidRPr="005F048A">
        <w:rPr>
          <w:rFonts w:eastAsia="Calibri"/>
          <w:sz w:val="24"/>
          <w:szCs w:val="28"/>
        </w:rPr>
        <w:t>Приложение № 2 к Контракту</w:t>
      </w:r>
    </w:p>
    <w:p w:rsidR="005F048A" w:rsidRPr="005F048A" w:rsidRDefault="005F048A" w:rsidP="005F048A">
      <w:pPr>
        <w:widowControl w:val="0"/>
        <w:spacing w:after="0" w:line="240" w:lineRule="auto"/>
        <w:ind w:left="5812" w:hanging="709"/>
        <w:jc w:val="right"/>
        <w:rPr>
          <w:rFonts w:eastAsia="Calibri"/>
          <w:sz w:val="24"/>
          <w:szCs w:val="24"/>
        </w:rPr>
      </w:pPr>
      <w:r w:rsidRPr="005F048A">
        <w:rPr>
          <w:rFonts w:eastAsia="Calibri"/>
          <w:sz w:val="24"/>
          <w:szCs w:val="24"/>
        </w:rPr>
        <w:t>от «__» __________ 20__ г. №____</w:t>
      </w:r>
    </w:p>
    <w:p w:rsidR="005F048A" w:rsidRPr="005F048A" w:rsidRDefault="005F048A" w:rsidP="005F048A">
      <w:pPr>
        <w:widowControl w:val="0"/>
        <w:spacing w:after="0" w:line="240" w:lineRule="auto"/>
        <w:ind w:left="3686" w:firstLine="567"/>
        <w:jc w:val="right"/>
        <w:rPr>
          <w:rFonts w:eastAsia="Calibri"/>
          <w:sz w:val="24"/>
          <w:szCs w:val="28"/>
        </w:rPr>
      </w:pPr>
    </w:p>
    <w:p w:rsidR="005F048A" w:rsidRPr="005F048A" w:rsidRDefault="005F048A" w:rsidP="005F048A">
      <w:pPr>
        <w:keepNext/>
        <w:keepLines/>
        <w:suppressLineNumbers/>
        <w:tabs>
          <w:tab w:val="left" w:pos="5460"/>
        </w:tabs>
        <w:autoSpaceDE w:val="0"/>
        <w:autoSpaceDN w:val="0"/>
        <w:adjustRightInd w:val="0"/>
        <w:spacing w:after="0" w:line="240" w:lineRule="auto"/>
        <w:ind w:firstLine="709"/>
        <w:jc w:val="center"/>
        <w:rPr>
          <w:rFonts w:eastAsia="Calibri"/>
          <w:b/>
          <w:sz w:val="20"/>
          <w:szCs w:val="20"/>
          <w:lang w:eastAsia="ru-RU"/>
        </w:rPr>
      </w:pPr>
    </w:p>
    <w:p w:rsidR="005F048A" w:rsidRPr="005F048A" w:rsidRDefault="005F048A" w:rsidP="005F048A">
      <w:pPr>
        <w:keepNext/>
        <w:keepLines/>
        <w:suppressLineNumbers/>
        <w:tabs>
          <w:tab w:val="left" w:pos="5460"/>
        </w:tabs>
        <w:autoSpaceDE w:val="0"/>
        <w:autoSpaceDN w:val="0"/>
        <w:adjustRightInd w:val="0"/>
        <w:spacing w:after="0" w:line="240" w:lineRule="auto"/>
        <w:ind w:firstLine="709"/>
        <w:jc w:val="center"/>
        <w:rPr>
          <w:rFonts w:eastAsia="Calibri"/>
          <w:b/>
          <w:sz w:val="20"/>
          <w:szCs w:val="20"/>
          <w:lang w:eastAsia="ru-RU"/>
        </w:rPr>
      </w:pPr>
      <w:r w:rsidRPr="005F048A">
        <w:rPr>
          <w:rFonts w:eastAsia="Calibri"/>
          <w:b/>
          <w:sz w:val="20"/>
          <w:szCs w:val="20"/>
          <w:lang w:eastAsia="ru-RU"/>
        </w:rPr>
        <w:t>СПЕЦИФИКАЦИЯ</w:t>
      </w:r>
    </w:p>
    <w:p w:rsidR="005F048A" w:rsidRPr="005F048A" w:rsidRDefault="005F048A" w:rsidP="005F048A">
      <w:pPr>
        <w:keepNext/>
        <w:keepLines/>
        <w:suppressLineNumbers/>
        <w:tabs>
          <w:tab w:val="left" w:pos="5460"/>
        </w:tabs>
        <w:autoSpaceDE w:val="0"/>
        <w:autoSpaceDN w:val="0"/>
        <w:adjustRightInd w:val="0"/>
        <w:spacing w:after="0" w:line="240" w:lineRule="auto"/>
        <w:ind w:firstLine="709"/>
        <w:jc w:val="center"/>
        <w:rPr>
          <w:rFonts w:eastAsia="Calibri"/>
          <w:b/>
          <w:sz w:val="20"/>
          <w:szCs w:val="20"/>
          <w:lang w:eastAsia="ru-RU"/>
        </w:rPr>
      </w:pPr>
      <w:r w:rsidRPr="005F048A">
        <w:rPr>
          <w:rFonts w:eastAsia="Calibri"/>
          <w:b/>
          <w:sz w:val="20"/>
          <w:szCs w:val="20"/>
          <w:lang w:eastAsia="ru-RU"/>
        </w:rPr>
        <w:t>оказание услуг по расширению программно-аппаратного комплекса центра обработки данных Правительства Новосибирской области в целях обеспечения функционирования государственных информационных систем Новосибирской области</w:t>
      </w:r>
    </w:p>
    <w:p w:rsidR="005F048A" w:rsidRPr="005F048A" w:rsidRDefault="005F048A" w:rsidP="005F048A">
      <w:pPr>
        <w:keepNext/>
        <w:keepLines/>
        <w:suppressLineNumbers/>
        <w:tabs>
          <w:tab w:val="left" w:pos="5460"/>
        </w:tabs>
        <w:autoSpaceDE w:val="0"/>
        <w:autoSpaceDN w:val="0"/>
        <w:adjustRightInd w:val="0"/>
        <w:spacing w:after="0" w:line="240" w:lineRule="auto"/>
        <w:ind w:firstLine="709"/>
        <w:jc w:val="center"/>
        <w:rPr>
          <w:rFonts w:eastAsia="Calibri"/>
          <w:b/>
          <w:sz w:val="20"/>
          <w:szCs w:val="20"/>
          <w:lang w:eastAsia="ru-RU"/>
        </w:rPr>
      </w:pPr>
    </w:p>
    <w:tbl>
      <w:tblPr>
        <w:tblW w:w="151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46"/>
        <w:gridCol w:w="4536"/>
        <w:gridCol w:w="879"/>
        <w:gridCol w:w="709"/>
        <w:gridCol w:w="1559"/>
        <w:gridCol w:w="1559"/>
        <w:gridCol w:w="1560"/>
        <w:gridCol w:w="1837"/>
        <w:gridCol w:w="1687"/>
      </w:tblGrid>
      <w:tr w:rsidR="005F048A" w:rsidRPr="005F048A" w:rsidTr="007C586F">
        <w:trPr>
          <w:trHeight w:val="1020"/>
          <w:jc w:val="center"/>
        </w:trPr>
        <w:tc>
          <w:tcPr>
            <w:tcW w:w="846" w:type="dxa"/>
            <w:vAlign w:val="center"/>
          </w:tcPr>
          <w:p w:rsidR="005F048A" w:rsidRPr="005F048A" w:rsidRDefault="005F048A" w:rsidP="005F048A">
            <w:pPr>
              <w:spacing w:after="0" w:line="240" w:lineRule="auto"/>
              <w:jc w:val="center"/>
              <w:rPr>
                <w:rFonts w:eastAsia="Calibri"/>
                <w:bCs/>
                <w:sz w:val="20"/>
                <w:szCs w:val="20"/>
                <w:lang w:eastAsia="ru-RU"/>
              </w:rPr>
            </w:pPr>
            <w:r w:rsidRPr="005F048A">
              <w:rPr>
                <w:rFonts w:eastAsia="Calibri"/>
                <w:bCs/>
                <w:sz w:val="20"/>
                <w:szCs w:val="20"/>
                <w:lang w:eastAsia="ru-RU"/>
              </w:rPr>
              <w:t>№ п/п</w:t>
            </w:r>
          </w:p>
        </w:tc>
        <w:tc>
          <w:tcPr>
            <w:tcW w:w="4536" w:type="dxa"/>
            <w:shd w:val="clear" w:color="auto" w:fill="auto"/>
            <w:vAlign w:val="center"/>
          </w:tcPr>
          <w:p w:rsidR="005F048A" w:rsidRPr="005F048A" w:rsidRDefault="005F048A" w:rsidP="005F048A">
            <w:pPr>
              <w:spacing w:after="0" w:line="240" w:lineRule="auto"/>
              <w:jc w:val="center"/>
              <w:rPr>
                <w:rFonts w:eastAsia="Calibri"/>
                <w:sz w:val="20"/>
                <w:szCs w:val="20"/>
              </w:rPr>
            </w:pPr>
            <w:r w:rsidRPr="005F048A">
              <w:rPr>
                <w:rFonts w:eastAsia="Calibri"/>
                <w:bCs/>
                <w:sz w:val="20"/>
                <w:szCs w:val="20"/>
                <w:lang w:eastAsia="ru-RU"/>
              </w:rPr>
              <w:t>Наименование</w:t>
            </w:r>
          </w:p>
        </w:tc>
        <w:tc>
          <w:tcPr>
            <w:tcW w:w="879" w:type="dxa"/>
            <w:shd w:val="clear" w:color="auto" w:fill="auto"/>
            <w:vAlign w:val="center"/>
          </w:tcPr>
          <w:p w:rsidR="005F048A" w:rsidRPr="005F048A" w:rsidRDefault="005F048A" w:rsidP="005F048A">
            <w:pPr>
              <w:spacing w:after="0" w:line="240" w:lineRule="auto"/>
              <w:jc w:val="center"/>
              <w:rPr>
                <w:rFonts w:eastAsia="Calibri"/>
                <w:sz w:val="20"/>
                <w:szCs w:val="20"/>
              </w:rPr>
            </w:pPr>
            <w:r w:rsidRPr="005F048A">
              <w:rPr>
                <w:rFonts w:eastAsia="Calibri"/>
                <w:bCs/>
                <w:sz w:val="20"/>
                <w:szCs w:val="20"/>
                <w:lang w:eastAsia="ru-RU"/>
              </w:rPr>
              <w:t>Ед. изм.</w:t>
            </w:r>
          </w:p>
        </w:tc>
        <w:tc>
          <w:tcPr>
            <w:tcW w:w="709" w:type="dxa"/>
            <w:shd w:val="clear" w:color="auto" w:fill="auto"/>
            <w:vAlign w:val="center"/>
          </w:tcPr>
          <w:p w:rsidR="005F048A" w:rsidRPr="005F048A" w:rsidRDefault="005F048A" w:rsidP="005F048A">
            <w:pPr>
              <w:spacing w:after="0" w:line="240" w:lineRule="auto"/>
              <w:jc w:val="center"/>
              <w:rPr>
                <w:rFonts w:eastAsia="Calibri"/>
                <w:sz w:val="20"/>
                <w:szCs w:val="20"/>
              </w:rPr>
            </w:pPr>
            <w:r w:rsidRPr="005F048A">
              <w:rPr>
                <w:rFonts w:eastAsia="Calibri"/>
                <w:bCs/>
                <w:sz w:val="20"/>
                <w:szCs w:val="20"/>
                <w:lang w:eastAsia="ru-RU"/>
              </w:rPr>
              <w:t>Кол-во</w:t>
            </w:r>
          </w:p>
        </w:tc>
        <w:tc>
          <w:tcPr>
            <w:tcW w:w="1559" w:type="dxa"/>
            <w:shd w:val="clear" w:color="auto" w:fill="auto"/>
            <w:vAlign w:val="center"/>
          </w:tcPr>
          <w:p w:rsidR="005F048A" w:rsidRPr="005F048A" w:rsidRDefault="005F048A" w:rsidP="005F048A">
            <w:pPr>
              <w:spacing w:after="0" w:line="240" w:lineRule="auto"/>
              <w:jc w:val="center"/>
              <w:rPr>
                <w:rFonts w:eastAsia="Calibri"/>
                <w:sz w:val="20"/>
                <w:szCs w:val="20"/>
              </w:rPr>
            </w:pPr>
            <w:r w:rsidRPr="005F048A">
              <w:rPr>
                <w:rFonts w:eastAsia="Calibri"/>
                <w:bCs/>
                <w:sz w:val="20"/>
                <w:szCs w:val="20"/>
                <w:lang w:eastAsia="ru-RU"/>
              </w:rPr>
              <w:t>Цена за ед. без НДС, руб.</w:t>
            </w:r>
          </w:p>
        </w:tc>
        <w:tc>
          <w:tcPr>
            <w:tcW w:w="1559" w:type="dxa"/>
            <w:shd w:val="clear" w:color="auto" w:fill="auto"/>
            <w:vAlign w:val="center"/>
          </w:tcPr>
          <w:p w:rsidR="005F048A" w:rsidRPr="005F048A" w:rsidRDefault="005F048A" w:rsidP="005F048A">
            <w:pPr>
              <w:spacing w:after="0" w:line="240" w:lineRule="auto"/>
              <w:jc w:val="center"/>
              <w:rPr>
                <w:rFonts w:eastAsia="Calibri"/>
                <w:sz w:val="20"/>
                <w:szCs w:val="20"/>
              </w:rPr>
            </w:pPr>
            <w:r w:rsidRPr="005F048A">
              <w:rPr>
                <w:rFonts w:eastAsia="Calibri"/>
                <w:bCs/>
                <w:sz w:val="20"/>
                <w:szCs w:val="20"/>
                <w:lang w:eastAsia="ru-RU"/>
              </w:rPr>
              <w:t>Стоимость без НДС, руб.</w:t>
            </w:r>
          </w:p>
        </w:tc>
        <w:tc>
          <w:tcPr>
            <w:tcW w:w="1560" w:type="dxa"/>
            <w:shd w:val="clear" w:color="auto" w:fill="auto"/>
            <w:vAlign w:val="center"/>
          </w:tcPr>
          <w:p w:rsidR="005F048A" w:rsidRPr="005F048A" w:rsidRDefault="005F048A" w:rsidP="005F048A">
            <w:pPr>
              <w:spacing w:after="0" w:line="240" w:lineRule="auto"/>
              <w:jc w:val="center"/>
              <w:rPr>
                <w:rFonts w:eastAsia="Calibri"/>
                <w:sz w:val="20"/>
                <w:szCs w:val="20"/>
              </w:rPr>
            </w:pPr>
            <w:r w:rsidRPr="005F048A">
              <w:rPr>
                <w:rFonts w:eastAsia="Calibri"/>
                <w:bCs/>
                <w:sz w:val="20"/>
                <w:szCs w:val="20"/>
                <w:lang w:eastAsia="ru-RU"/>
              </w:rPr>
              <w:t>Ставка НДС, %</w:t>
            </w:r>
          </w:p>
        </w:tc>
        <w:tc>
          <w:tcPr>
            <w:tcW w:w="1837" w:type="dxa"/>
            <w:shd w:val="clear" w:color="auto" w:fill="auto"/>
            <w:vAlign w:val="center"/>
          </w:tcPr>
          <w:p w:rsidR="005F048A" w:rsidRPr="005F048A" w:rsidRDefault="005F048A" w:rsidP="005F048A">
            <w:pPr>
              <w:spacing w:after="0" w:line="240" w:lineRule="auto"/>
              <w:jc w:val="center"/>
              <w:rPr>
                <w:rFonts w:eastAsia="Calibri"/>
                <w:sz w:val="20"/>
                <w:szCs w:val="20"/>
              </w:rPr>
            </w:pPr>
            <w:r w:rsidRPr="005F048A">
              <w:rPr>
                <w:rFonts w:eastAsia="Calibri"/>
                <w:bCs/>
                <w:sz w:val="20"/>
                <w:szCs w:val="20"/>
                <w:lang w:eastAsia="ru-RU"/>
              </w:rPr>
              <w:t>Цена за ед. с НДС, руб.</w:t>
            </w:r>
          </w:p>
        </w:tc>
        <w:tc>
          <w:tcPr>
            <w:tcW w:w="1687" w:type="dxa"/>
            <w:shd w:val="clear" w:color="auto" w:fill="auto"/>
            <w:vAlign w:val="center"/>
          </w:tcPr>
          <w:p w:rsidR="005F048A" w:rsidRPr="005F048A" w:rsidRDefault="005F048A" w:rsidP="005F048A">
            <w:pPr>
              <w:spacing w:after="0" w:line="240" w:lineRule="auto"/>
              <w:jc w:val="center"/>
              <w:rPr>
                <w:rFonts w:eastAsia="Calibri"/>
                <w:sz w:val="20"/>
                <w:szCs w:val="20"/>
              </w:rPr>
            </w:pPr>
            <w:r w:rsidRPr="005F048A">
              <w:rPr>
                <w:rFonts w:eastAsia="Calibri"/>
                <w:bCs/>
                <w:sz w:val="20"/>
                <w:szCs w:val="20"/>
                <w:lang w:eastAsia="ru-RU"/>
              </w:rPr>
              <w:t>Стоимость с НДС, руб.</w:t>
            </w:r>
          </w:p>
        </w:tc>
      </w:tr>
      <w:tr w:rsidR="005F048A" w:rsidRPr="005F048A" w:rsidTr="007C586F">
        <w:trPr>
          <w:trHeight w:val="1134"/>
          <w:jc w:val="center"/>
        </w:trPr>
        <w:tc>
          <w:tcPr>
            <w:tcW w:w="846" w:type="dxa"/>
            <w:vAlign w:val="center"/>
          </w:tcPr>
          <w:p w:rsidR="005F048A" w:rsidRPr="005F048A" w:rsidRDefault="005F048A" w:rsidP="005F048A">
            <w:pPr>
              <w:spacing w:after="0" w:line="240" w:lineRule="auto"/>
              <w:rPr>
                <w:rFonts w:eastAsia="Calibri"/>
                <w:b/>
                <w:bCs/>
                <w:sz w:val="20"/>
                <w:szCs w:val="20"/>
                <w:lang w:eastAsia="ru-RU"/>
              </w:rPr>
            </w:pPr>
            <w:r w:rsidRPr="005F048A">
              <w:rPr>
                <w:rFonts w:eastAsia="Calibri"/>
                <w:b/>
                <w:sz w:val="18"/>
                <w:szCs w:val="18"/>
                <w:lang w:eastAsia="ru-RU"/>
              </w:rPr>
              <w:t>1.</w:t>
            </w:r>
          </w:p>
        </w:tc>
        <w:tc>
          <w:tcPr>
            <w:tcW w:w="4536" w:type="dxa"/>
            <w:shd w:val="clear" w:color="auto" w:fill="auto"/>
            <w:vAlign w:val="center"/>
          </w:tcPr>
          <w:p w:rsidR="005F048A" w:rsidRPr="005F048A" w:rsidRDefault="005F048A" w:rsidP="005F048A">
            <w:pPr>
              <w:spacing w:after="0" w:line="240" w:lineRule="auto"/>
              <w:rPr>
                <w:rFonts w:eastAsia="Calibri"/>
                <w:b/>
                <w:bCs/>
                <w:sz w:val="18"/>
                <w:szCs w:val="18"/>
                <w:lang w:eastAsia="ru-RU"/>
              </w:rPr>
            </w:pPr>
            <w:r w:rsidRPr="005F048A">
              <w:rPr>
                <w:rFonts w:eastAsia="Calibri"/>
                <w:b/>
                <w:bCs/>
                <w:sz w:val="18"/>
                <w:szCs w:val="18"/>
                <w:lang w:eastAsia="ru-RU"/>
              </w:rPr>
              <w:t>Оказание услуг по расширению программно-аппаратного комплекса центра обработки данных Правительства Новосибирской области в целях обеспечения функционирования государственных информационных систем Новосибирской области, в том числе:</w:t>
            </w:r>
          </w:p>
        </w:tc>
        <w:tc>
          <w:tcPr>
            <w:tcW w:w="879" w:type="dxa"/>
            <w:shd w:val="clear" w:color="auto" w:fill="auto"/>
            <w:vAlign w:val="center"/>
          </w:tcPr>
          <w:p w:rsidR="005F048A" w:rsidRPr="005F048A" w:rsidRDefault="005F048A" w:rsidP="005F048A">
            <w:pPr>
              <w:spacing w:after="0" w:line="240" w:lineRule="auto"/>
              <w:rPr>
                <w:rFonts w:eastAsia="Calibri"/>
                <w:b/>
                <w:bCs/>
                <w:sz w:val="20"/>
                <w:szCs w:val="20"/>
                <w:lang w:eastAsia="ru-RU"/>
              </w:rPr>
            </w:pPr>
            <w:r w:rsidRPr="005F048A">
              <w:rPr>
                <w:rFonts w:eastAsia="Calibri"/>
                <w:b/>
                <w:bCs/>
                <w:sz w:val="20"/>
                <w:szCs w:val="20"/>
                <w:lang w:eastAsia="ru-RU"/>
              </w:rPr>
              <w:t>услуга</w:t>
            </w:r>
          </w:p>
        </w:tc>
        <w:tc>
          <w:tcPr>
            <w:tcW w:w="709" w:type="dxa"/>
            <w:shd w:val="clear" w:color="auto" w:fill="auto"/>
            <w:vAlign w:val="center"/>
          </w:tcPr>
          <w:p w:rsidR="005F048A" w:rsidRPr="005F048A" w:rsidRDefault="005F048A" w:rsidP="005F048A">
            <w:pPr>
              <w:spacing w:after="0" w:line="240" w:lineRule="auto"/>
              <w:jc w:val="center"/>
              <w:rPr>
                <w:rFonts w:eastAsia="Calibri"/>
                <w:b/>
                <w:sz w:val="20"/>
                <w:szCs w:val="20"/>
                <w:lang w:eastAsia="ru-RU"/>
              </w:rPr>
            </w:pPr>
            <w:r w:rsidRPr="005F048A">
              <w:rPr>
                <w:rFonts w:eastAsia="Calibri"/>
                <w:b/>
                <w:sz w:val="20"/>
                <w:szCs w:val="20"/>
                <w:lang w:eastAsia="ru-RU"/>
              </w:rPr>
              <w:t>1</w:t>
            </w:r>
          </w:p>
        </w:tc>
        <w:tc>
          <w:tcPr>
            <w:tcW w:w="1559" w:type="dxa"/>
            <w:shd w:val="clear" w:color="auto" w:fill="auto"/>
            <w:vAlign w:val="center"/>
          </w:tcPr>
          <w:p w:rsidR="005F048A" w:rsidRPr="005F048A" w:rsidRDefault="005F048A" w:rsidP="005F048A">
            <w:pPr>
              <w:spacing w:after="0" w:line="240" w:lineRule="auto"/>
              <w:jc w:val="center"/>
              <w:rPr>
                <w:rFonts w:eastAsia="Calibri"/>
                <w:b/>
                <w:bCs/>
                <w:sz w:val="20"/>
                <w:szCs w:val="20"/>
                <w:lang w:eastAsia="ru-RU"/>
              </w:rPr>
            </w:pPr>
            <w:r w:rsidRPr="005F048A">
              <w:rPr>
                <w:rFonts w:eastAsia="Calibri"/>
                <w:b/>
                <w:bCs/>
                <w:sz w:val="20"/>
                <w:szCs w:val="20"/>
                <w:lang w:eastAsia="ru-RU"/>
              </w:rPr>
              <w:t>105 318 236,67</w:t>
            </w:r>
          </w:p>
        </w:tc>
        <w:tc>
          <w:tcPr>
            <w:tcW w:w="1559" w:type="dxa"/>
            <w:shd w:val="clear" w:color="auto" w:fill="auto"/>
            <w:vAlign w:val="center"/>
          </w:tcPr>
          <w:p w:rsidR="005F048A" w:rsidRPr="005F048A" w:rsidRDefault="005F048A" w:rsidP="005F048A">
            <w:pPr>
              <w:spacing w:after="0" w:line="240" w:lineRule="auto"/>
              <w:jc w:val="center"/>
              <w:rPr>
                <w:rFonts w:eastAsia="Calibri"/>
                <w:b/>
                <w:bCs/>
                <w:sz w:val="20"/>
                <w:szCs w:val="20"/>
                <w:lang w:eastAsia="ru-RU"/>
              </w:rPr>
            </w:pPr>
            <w:r w:rsidRPr="005F048A">
              <w:rPr>
                <w:rFonts w:eastAsia="Calibri"/>
                <w:b/>
                <w:bCs/>
                <w:sz w:val="20"/>
                <w:szCs w:val="20"/>
                <w:lang w:eastAsia="ru-RU"/>
              </w:rPr>
              <w:t>105 318 236,67</w:t>
            </w:r>
          </w:p>
        </w:tc>
        <w:tc>
          <w:tcPr>
            <w:tcW w:w="1560" w:type="dxa"/>
            <w:shd w:val="clear" w:color="auto" w:fill="auto"/>
            <w:vAlign w:val="center"/>
          </w:tcPr>
          <w:p w:rsidR="005F048A" w:rsidRPr="005F048A" w:rsidRDefault="005F048A" w:rsidP="005F048A">
            <w:pPr>
              <w:spacing w:after="0" w:line="240" w:lineRule="auto"/>
              <w:jc w:val="center"/>
              <w:rPr>
                <w:rFonts w:eastAsia="Calibri"/>
                <w:b/>
                <w:bCs/>
                <w:sz w:val="20"/>
                <w:szCs w:val="20"/>
                <w:lang w:eastAsia="ru-RU"/>
              </w:rPr>
            </w:pPr>
            <w:r w:rsidRPr="005F048A">
              <w:rPr>
                <w:rFonts w:eastAsia="Calibri"/>
                <w:b/>
                <w:bCs/>
                <w:sz w:val="20"/>
                <w:szCs w:val="20"/>
                <w:lang w:eastAsia="ru-RU"/>
              </w:rPr>
              <w:t>20</w:t>
            </w:r>
          </w:p>
        </w:tc>
        <w:tc>
          <w:tcPr>
            <w:tcW w:w="1837" w:type="dxa"/>
            <w:shd w:val="clear" w:color="auto" w:fill="auto"/>
            <w:vAlign w:val="center"/>
          </w:tcPr>
          <w:p w:rsidR="005F048A" w:rsidRPr="005F048A" w:rsidRDefault="005F048A" w:rsidP="005F048A">
            <w:pPr>
              <w:spacing w:after="0" w:line="240" w:lineRule="auto"/>
              <w:jc w:val="center"/>
              <w:rPr>
                <w:rFonts w:eastAsia="Calibri"/>
                <w:b/>
                <w:bCs/>
                <w:sz w:val="20"/>
                <w:szCs w:val="20"/>
                <w:lang w:eastAsia="ru-RU"/>
              </w:rPr>
            </w:pPr>
            <w:r w:rsidRPr="005F048A">
              <w:rPr>
                <w:rFonts w:eastAsia="Calibri"/>
                <w:b/>
                <w:bCs/>
                <w:sz w:val="20"/>
                <w:szCs w:val="20"/>
                <w:lang w:eastAsia="ru-RU"/>
              </w:rPr>
              <w:t>126 381 884,00</w:t>
            </w:r>
          </w:p>
        </w:tc>
        <w:tc>
          <w:tcPr>
            <w:tcW w:w="1687" w:type="dxa"/>
            <w:shd w:val="clear" w:color="auto" w:fill="auto"/>
            <w:vAlign w:val="center"/>
          </w:tcPr>
          <w:p w:rsidR="005F048A" w:rsidRPr="005F048A" w:rsidRDefault="005F048A" w:rsidP="005F048A">
            <w:pPr>
              <w:spacing w:after="0" w:line="240" w:lineRule="auto"/>
              <w:jc w:val="center"/>
              <w:rPr>
                <w:rFonts w:eastAsia="Calibri"/>
                <w:b/>
                <w:bCs/>
                <w:sz w:val="20"/>
                <w:szCs w:val="20"/>
                <w:lang w:eastAsia="ru-RU"/>
              </w:rPr>
            </w:pPr>
            <w:r w:rsidRPr="005F048A">
              <w:rPr>
                <w:rFonts w:eastAsia="Calibri"/>
                <w:b/>
                <w:bCs/>
                <w:sz w:val="20"/>
                <w:szCs w:val="20"/>
                <w:lang w:eastAsia="ru-RU"/>
              </w:rPr>
              <w:t>126 381 884,00</w:t>
            </w:r>
          </w:p>
        </w:tc>
      </w:tr>
      <w:tr w:rsidR="005F048A" w:rsidRPr="005F048A" w:rsidTr="007C586F">
        <w:trPr>
          <w:trHeight w:val="1134"/>
          <w:jc w:val="center"/>
        </w:trPr>
        <w:tc>
          <w:tcPr>
            <w:tcW w:w="846" w:type="dxa"/>
            <w:vAlign w:val="center"/>
          </w:tcPr>
          <w:p w:rsidR="005F048A" w:rsidRPr="005F048A" w:rsidRDefault="005F048A" w:rsidP="005F048A">
            <w:pPr>
              <w:spacing w:after="0" w:line="240" w:lineRule="auto"/>
              <w:rPr>
                <w:rFonts w:eastAsia="Calibri"/>
                <w:bCs/>
                <w:sz w:val="20"/>
                <w:szCs w:val="20"/>
                <w:lang w:eastAsia="ru-RU"/>
              </w:rPr>
            </w:pPr>
            <w:r w:rsidRPr="005F048A">
              <w:rPr>
                <w:rFonts w:eastAsia="Calibri"/>
                <w:sz w:val="18"/>
                <w:szCs w:val="18"/>
                <w:lang w:eastAsia="ru-RU"/>
              </w:rPr>
              <w:t>1.1.</w:t>
            </w:r>
          </w:p>
        </w:tc>
        <w:tc>
          <w:tcPr>
            <w:tcW w:w="4536" w:type="dxa"/>
            <w:shd w:val="clear" w:color="auto" w:fill="auto"/>
            <w:vAlign w:val="center"/>
          </w:tcPr>
          <w:p w:rsidR="005F048A" w:rsidRPr="005F048A" w:rsidRDefault="005F048A" w:rsidP="005F048A">
            <w:pPr>
              <w:spacing w:after="0" w:line="240" w:lineRule="auto"/>
              <w:rPr>
                <w:rFonts w:eastAsia="Calibri"/>
                <w:bCs/>
                <w:sz w:val="18"/>
                <w:szCs w:val="18"/>
                <w:lang w:eastAsia="ru-RU"/>
              </w:rPr>
            </w:pPr>
            <w:r w:rsidRPr="005F048A">
              <w:rPr>
                <w:rFonts w:eastAsia="Calibri"/>
                <w:bCs/>
                <w:sz w:val="18"/>
                <w:szCs w:val="18"/>
                <w:lang w:eastAsia="ru-RU"/>
              </w:rPr>
              <w:t>Подготовка, согласование и передача Заказчику технической документации по расширению ПАК ЦОД ПНО разработанная в соответствии с характеристиками, указанными в п.2.3 описания объекта закупки, включающей в себя следующие документы:</w:t>
            </w:r>
          </w:p>
          <w:p w:rsidR="005F048A" w:rsidRPr="005F048A" w:rsidRDefault="005F048A" w:rsidP="005F048A">
            <w:pPr>
              <w:tabs>
                <w:tab w:val="left" w:pos="184"/>
              </w:tabs>
              <w:spacing w:after="0" w:line="240" w:lineRule="auto"/>
              <w:rPr>
                <w:rFonts w:eastAsia="Calibri"/>
                <w:bCs/>
                <w:sz w:val="18"/>
                <w:szCs w:val="18"/>
                <w:lang w:eastAsia="ru-RU"/>
              </w:rPr>
            </w:pPr>
            <w:r w:rsidRPr="005F048A">
              <w:rPr>
                <w:rFonts w:eastAsia="Calibri"/>
                <w:bCs/>
                <w:sz w:val="18"/>
                <w:szCs w:val="18"/>
                <w:lang w:eastAsia="ru-RU"/>
              </w:rPr>
              <w:t>1)</w:t>
            </w:r>
            <w:r w:rsidRPr="005F048A">
              <w:rPr>
                <w:rFonts w:eastAsia="Calibri"/>
                <w:bCs/>
                <w:sz w:val="18"/>
                <w:szCs w:val="18"/>
                <w:lang w:eastAsia="ru-RU"/>
              </w:rPr>
              <w:tab/>
              <w:t>Схема структурная комплекса технических средств;</w:t>
            </w:r>
          </w:p>
          <w:p w:rsidR="005F048A" w:rsidRPr="005F048A" w:rsidRDefault="005F048A" w:rsidP="005F048A">
            <w:pPr>
              <w:tabs>
                <w:tab w:val="left" w:pos="184"/>
              </w:tabs>
              <w:spacing w:after="0" w:line="240" w:lineRule="auto"/>
              <w:rPr>
                <w:rFonts w:eastAsia="Calibri"/>
                <w:bCs/>
                <w:sz w:val="18"/>
                <w:szCs w:val="18"/>
                <w:lang w:eastAsia="ru-RU"/>
              </w:rPr>
            </w:pPr>
            <w:r w:rsidRPr="005F048A">
              <w:rPr>
                <w:rFonts w:eastAsia="Calibri"/>
                <w:bCs/>
                <w:sz w:val="18"/>
                <w:szCs w:val="18"/>
                <w:lang w:eastAsia="ru-RU"/>
              </w:rPr>
              <w:t>2)</w:t>
            </w:r>
            <w:r w:rsidRPr="005F048A">
              <w:rPr>
                <w:rFonts w:eastAsia="Calibri"/>
                <w:bCs/>
                <w:sz w:val="18"/>
                <w:szCs w:val="18"/>
                <w:lang w:eastAsia="ru-RU"/>
              </w:rPr>
              <w:tab/>
              <w:t xml:space="preserve">План расположения оборудования и проводок; </w:t>
            </w:r>
          </w:p>
          <w:p w:rsidR="005F048A" w:rsidRPr="005F048A" w:rsidRDefault="005F048A" w:rsidP="005F048A">
            <w:pPr>
              <w:tabs>
                <w:tab w:val="left" w:pos="184"/>
              </w:tabs>
              <w:spacing w:after="0" w:line="240" w:lineRule="auto"/>
              <w:rPr>
                <w:rFonts w:eastAsia="Calibri"/>
                <w:bCs/>
                <w:sz w:val="18"/>
                <w:szCs w:val="18"/>
                <w:lang w:eastAsia="ru-RU"/>
              </w:rPr>
            </w:pPr>
            <w:r w:rsidRPr="005F048A">
              <w:rPr>
                <w:rFonts w:eastAsia="Calibri"/>
                <w:bCs/>
                <w:sz w:val="18"/>
                <w:szCs w:val="18"/>
                <w:lang w:eastAsia="ru-RU"/>
              </w:rPr>
              <w:t>3)</w:t>
            </w:r>
            <w:r w:rsidRPr="005F048A">
              <w:rPr>
                <w:rFonts w:eastAsia="Calibri"/>
                <w:bCs/>
                <w:sz w:val="18"/>
                <w:szCs w:val="18"/>
                <w:lang w:eastAsia="ru-RU"/>
              </w:rPr>
              <w:tab/>
              <w:t>Схема коммутации оборудования (соединений);</w:t>
            </w:r>
          </w:p>
          <w:p w:rsidR="005F048A" w:rsidRPr="005F048A" w:rsidRDefault="005F048A" w:rsidP="005F048A">
            <w:pPr>
              <w:tabs>
                <w:tab w:val="left" w:pos="184"/>
              </w:tabs>
              <w:spacing w:after="0" w:line="240" w:lineRule="auto"/>
              <w:rPr>
                <w:rFonts w:eastAsia="Calibri"/>
                <w:bCs/>
                <w:sz w:val="18"/>
                <w:szCs w:val="18"/>
                <w:lang w:eastAsia="ru-RU"/>
              </w:rPr>
            </w:pPr>
            <w:r w:rsidRPr="005F048A">
              <w:rPr>
                <w:rFonts w:eastAsia="Calibri"/>
                <w:bCs/>
                <w:sz w:val="18"/>
                <w:szCs w:val="18"/>
                <w:lang w:eastAsia="ru-RU"/>
              </w:rPr>
              <w:t>4)</w:t>
            </w:r>
            <w:r w:rsidRPr="005F048A">
              <w:rPr>
                <w:rFonts w:eastAsia="Calibri"/>
                <w:bCs/>
                <w:sz w:val="18"/>
                <w:szCs w:val="18"/>
                <w:lang w:eastAsia="ru-RU"/>
              </w:rPr>
              <w:tab/>
              <w:t>Спецификация оборудования;</w:t>
            </w:r>
          </w:p>
          <w:p w:rsidR="005F048A" w:rsidRPr="005F048A" w:rsidRDefault="005F048A" w:rsidP="005F048A">
            <w:pPr>
              <w:spacing w:after="0" w:line="240" w:lineRule="auto"/>
              <w:ind w:firstLine="27"/>
              <w:rPr>
                <w:rFonts w:eastAsia="Calibri"/>
                <w:bCs/>
                <w:sz w:val="20"/>
                <w:szCs w:val="20"/>
                <w:lang w:eastAsia="ru-RU"/>
              </w:rPr>
            </w:pPr>
            <w:r w:rsidRPr="005F048A">
              <w:rPr>
                <w:rFonts w:eastAsia="Calibri"/>
                <w:bCs/>
                <w:sz w:val="18"/>
                <w:szCs w:val="18"/>
                <w:lang w:eastAsia="ru-RU"/>
              </w:rPr>
              <w:t>5)</w:t>
            </w:r>
            <w:r w:rsidRPr="005F048A">
              <w:rPr>
                <w:rFonts w:eastAsia="Calibri"/>
                <w:bCs/>
                <w:sz w:val="18"/>
                <w:szCs w:val="18"/>
                <w:lang w:eastAsia="ru-RU"/>
              </w:rPr>
              <w:tab/>
              <w:t>Таблица соединений и подключений (электросети).</w:t>
            </w:r>
          </w:p>
        </w:tc>
        <w:tc>
          <w:tcPr>
            <w:tcW w:w="879" w:type="dxa"/>
            <w:shd w:val="clear" w:color="auto" w:fill="auto"/>
            <w:vAlign w:val="center"/>
          </w:tcPr>
          <w:p w:rsidR="005F048A" w:rsidRPr="005F048A" w:rsidRDefault="005F048A" w:rsidP="005F048A">
            <w:pPr>
              <w:spacing w:after="0" w:line="240" w:lineRule="auto"/>
              <w:rPr>
                <w:rFonts w:eastAsia="Calibri"/>
                <w:bCs/>
                <w:sz w:val="20"/>
                <w:szCs w:val="20"/>
                <w:lang w:eastAsia="ru-RU"/>
              </w:rPr>
            </w:pPr>
            <w:r w:rsidRPr="005F048A">
              <w:rPr>
                <w:rFonts w:eastAsia="Calibri"/>
                <w:bCs/>
                <w:sz w:val="20"/>
                <w:szCs w:val="20"/>
                <w:lang w:eastAsia="ru-RU"/>
              </w:rPr>
              <w:t>услуга</w:t>
            </w:r>
          </w:p>
        </w:tc>
        <w:tc>
          <w:tcPr>
            <w:tcW w:w="709" w:type="dxa"/>
            <w:shd w:val="clear" w:color="auto" w:fill="auto"/>
            <w:vAlign w:val="center"/>
          </w:tcPr>
          <w:p w:rsidR="005F048A" w:rsidRPr="005F048A" w:rsidRDefault="005F048A" w:rsidP="005F048A">
            <w:pPr>
              <w:spacing w:after="0" w:line="240" w:lineRule="auto"/>
              <w:jc w:val="center"/>
              <w:rPr>
                <w:rFonts w:eastAsia="Calibri"/>
                <w:sz w:val="20"/>
                <w:szCs w:val="20"/>
                <w:lang w:eastAsia="ru-RU"/>
              </w:rPr>
            </w:pPr>
            <w:r w:rsidRPr="005F048A">
              <w:rPr>
                <w:rFonts w:eastAsia="Calibri"/>
                <w:sz w:val="20"/>
                <w:szCs w:val="20"/>
                <w:lang w:eastAsia="ru-RU"/>
              </w:rPr>
              <w:t>1</w:t>
            </w:r>
          </w:p>
        </w:tc>
        <w:tc>
          <w:tcPr>
            <w:tcW w:w="1559" w:type="dxa"/>
            <w:shd w:val="clear" w:color="auto" w:fill="auto"/>
            <w:vAlign w:val="center"/>
          </w:tcPr>
          <w:p w:rsidR="005F048A" w:rsidRPr="005F048A" w:rsidRDefault="005F048A" w:rsidP="005F048A">
            <w:pPr>
              <w:spacing w:after="0" w:line="240" w:lineRule="auto"/>
              <w:jc w:val="center"/>
              <w:rPr>
                <w:rFonts w:eastAsia="Calibri"/>
                <w:bCs/>
                <w:sz w:val="20"/>
                <w:szCs w:val="20"/>
                <w:lang w:eastAsia="ru-RU"/>
              </w:rPr>
            </w:pPr>
            <w:r w:rsidRPr="005F048A">
              <w:rPr>
                <w:rFonts w:eastAsia="Calibri"/>
                <w:bCs/>
                <w:sz w:val="20"/>
                <w:szCs w:val="20"/>
                <w:lang w:eastAsia="ru-RU"/>
              </w:rPr>
              <w:t>105 318,33</w:t>
            </w:r>
          </w:p>
        </w:tc>
        <w:tc>
          <w:tcPr>
            <w:tcW w:w="1559" w:type="dxa"/>
            <w:shd w:val="clear" w:color="auto" w:fill="auto"/>
            <w:vAlign w:val="center"/>
          </w:tcPr>
          <w:p w:rsidR="005F048A" w:rsidRPr="005F048A" w:rsidRDefault="005F048A" w:rsidP="005F048A">
            <w:pPr>
              <w:spacing w:after="0" w:line="240" w:lineRule="auto"/>
              <w:jc w:val="center"/>
              <w:rPr>
                <w:rFonts w:eastAsia="Calibri"/>
                <w:bCs/>
                <w:sz w:val="20"/>
                <w:szCs w:val="20"/>
                <w:lang w:eastAsia="ru-RU"/>
              </w:rPr>
            </w:pPr>
            <w:r w:rsidRPr="005F048A">
              <w:rPr>
                <w:rFonts w:eastAsia="Calibri"/>
                <w:bCs/>
                <w:sz w:val="20"/>
                <w:szCs w:val="20"/>
                <w:lang w:eastAsia="ru-RU"/>
              </w:rPr>
              <w:t>105 318,33</w:t>
            </w:r>
          </w:p>
        </w:tc>
        <w:tc>
          <w:tcPr>
            <w:tcW w:w="1560" w:type="dxa"/>
            <w:shd w:val="clear" w:color="auto" w:fill="auto"/>
            <w:vAlign w:val="center"/>
          </w:tcPr>
          <w:p w:rsidR="005F048A" w:rsidRPr="005F048A" w:rsidRDefault="005F048A" w:rsidP="005F048A">
            <w:pPr>
              <w:spacing w:after="0" w:line="240" w:lineRule="auto"/>
              <w:jc w:val="center"/>
              <w:rPr>
                <w:rFonts w:eastAsia="Calibri"/>
                <w:bCs/>
                <w:sz w:val="20"/>
                <w:szCs w:val="20"/>
                <w:lang w:eastAsia="ru-RU"/>
              </w:rPr>
            </w:pPr>
            <w:r w:rsidRPr="005F048A">
              <w:rPr>
                <w:rFonts w:eastAsia="Calibri"/>
                <w:bCs/>
                <w:sz w:val="20"/>
                <w:szCs w:val="20"/>
                <w:lang w:eastAsia="ru-RU"/>
              </w:rPr>
              <w:t>20</w:t>
            </w:r>
          </w:p>
        </w:tc>
        <w:tc>
          <w:tcPr>
            <w:tcW w:w="1837" w:type="dxa"/>
            <w:shd w:val="clear" w:color="auto" w:fill="auto"/>
            <w:vAlign w:val="center"/>
          </w:tcPr>
          <w:p w:rsidR="005F048A" w:rsidRPr="005F048A" w:rsidRDefault="005F048A" w:rsidP="005F048A">
            <w:pPr>
              <w:spacing w:after="0" w:line="240" w:lineRule="auto"/>
              <w:jc w:val="center"/>
              <w:rPr>
                <w:rFonts w:eastAsia="Calibri"/>
                <w:bCs/>
                <w:sz w:val="20"/>
                <w:szCs w:val="20"/>
                <w:lang w:eastAsia="ru-RU"/>
              </w:rPr>
            </w:pPr>
            <w:r w:rsidRPr="005F048A">
              <w:rPr>
                <w:rFonts w:eastAsia="Calibri"/>
                <w:bCs/>
                <w:sz w:val="20"/>
                <w:szCs w:val="20"/>
                <w:lang w:eastAsia="ru-RU"/>
              </w:rPr>
              <w:t>126 382,00</w:t>
            </w:r>
          </w:p>
        </w:tc>
        <w:tc>
          <w:tcPr>
            <w:tcW w:w="1687" w:type="dxa"/>
            <w:shd w:val="clear" w:color="auto" w:fill="auto"/>
            <w:vAlign w:val="center"/>
          </w:tcPr>
          <w:p w:rsidR="005F048A" w:rsidRPr="005F048A" w:rsidRDefault="005F048A" w:rsidP="005F048A">
            <w:pPr>
              <w:spacing w:after="0" w:line="240" w:lineRule="auto"/>
              <w:jc w:val="center"/>
              <w:rPr>
                <w:rFonts w:eastAsia="Calibri"/>
                <w:bCs/>
                <w:sz w:val="20"/>
                <w:szCs w:val="20"/>
                <w:lang w:eastAsia="ru-RU"/>
              </w:rPr>
            </w:pPr>
            <w:r w:rsidRPr="005F048A">
              <w:rPr>
                <w:rFonts w:eastAsia="Calibri"/>
                <w:bCs/>
                <w:sz w:val="20"/>
                <w:szCs w:val="20"/>
                <w:lang w:eastAsia="ru-RU"/>
              </w:rPr>
              <w:t>126 382,00</w:t>
            </w:r>
          </w:p>
        </w:tc>
      </w:tr>
      <w:tr w:rsidR="005F048A" w:rsidRPr="005F048A" w:rsidTr="007C586F">
        <w:trPr>
          <w:trHeight w:val="567"/>
          <w:jc w:val="center"/>
        </w:trPr>
        <w:tc>
          <w:tcPr>
            <w:tcW w:w="846" w:type="dxa"/>
            <w:vAlign w:val="center"/>
          </w:tcPr>
          <w:p w:rsidR="005F048A" w:rsidRPr="005F048A" w:rsidRDefault="005F048A" w:rsidP="005F048A">
            <w:pPr>
              <w:suppressAutoHyphens/>
              <w:spacing w:after="0" w:line="240" w:lineRule="auto"/>
              <w:rPr>
                <w:rFonts w:eastAsia="Calibri"/>
                <w:bCs/>
                <w:sz w:val="20"/>
                <w:szCs w:val="20"/>
              </w:rPr>
            </w:pPr>
            <w:r w:rsidRPr="005F048A">
              <w:rPr>
                <w:rFonts w:eastAsia="Calibri"/>
                <w:sz w:val="18"/>
                <w:szCs w:val="18"/>
                <w:lang w:eastAsia="ru-RU"/>
              </w:rPr>
              <w:t>1.2.</w:t>
            </w:r>
          </w:p>
        </w:tc>
        <w:tc>
          <w:tcPr>
            <w:tcW w:w="4536" w:type="dxa"/>
            <w:vAlign w:val="center"/>
          </w:tcPr>
          <w:p w:rsidR="005F048A" w:rsidRPr="005F048A" w:rsidRDefault="005F048A" w:rsidP="005F048A">
            <w:pPr>
              <w:spacing w:after="0" w:line="240" w:lineRule="auto"/>
              <w:jc w:val="left"/>
              <w:rPr>
                <w:rFonts w:eastAsia="Calibri"/>
                <w:bCs/>
                <w:sz w:val="18"/>
                <w:szCs w:val="18"/>
                <w:lang w:eastAsia="ru-RU"/>
              </w:rPr>
            </w:pPr>
            <w:r w:rsidRPr="005F048A">
              <w:rPr>
                <w:rFonts w:eastAsia="Calibri"/>
                <w:bCs/>
                <w:sz w:val="18"/>
                <w:szCs w:val="18"/>
                <w:lang w:eastAsia="ru-RU"/>
              </w:rPr>
              <w:t>Создание единой инфраструктуры хранения данных ПАК ЦОД ПНО:</w:t>
            </w:r>
          </w:p>
          <w:p w:rsidR="005F048A" w:rsidRPr="005F048A" w:rsidRDefault="005F048A" w:rsidP="005F048A">
            <w:pPr>
              <w:tabs>
                <w:tab w:val="left" w:pos="0"/>
              </w:tabs>
              <w:suppressAutoHyphens/>
              <w:autoSpaceDE w:val="0"/>
              <w:autoSpaceDN w:val="0"/>
              <w:spacing w:after="0" w:line="240" w:lineRule="auto"/>
              <w:ind w:firstLine="27"/>
              <w:rPr>
                <w:rFonts w:eastAsia="Calibri"/>
                <w:sz w:val="20"/>
                <w:szCs w:val="20"/>
              </w:rPr>
            </w:pPr>
            <w:r w:rsidRPr="005F048A">
              <w:rPr>
                <w:rFonts w:eastAsia="Calibri"/>
                <w:bCs/>
                <w:sz w:val="18"/>
                <w:szCs w:val="18"/>
                <w:lang w:eastAsia="ru-RU"/>
              </w:rPr>
              <w:t>1)</w:t>
            </w:r>
            <w:r w:rsidRPr="005F048A">
              <w:rPr>
                <w:rFonts w:eastAsia="Calibri"/>
                <w:bCs/>
                <w:sz w:val="18"/>
                <w:szCs w:val="18"/>
                <w:lang w:eastAsia="ru-RU"/>
              </w:rPr>
              <w:tab/>
              <w:t>Расширение единой сети хранения данных ПАК ЦОД ПНО, в соответствии с требованиями, указанными в п.2.1 описания объекта закупки,  включающее в себя:</w:t>
            </w:r>
          </w:p>
        </w:tc>
        <w:tc>
          <w:tcPr>
            <w:tcW w:w="879" w:type="dxa"/>
            <w:shd w:val="clear" w:color="auto" w:fill="auto"/>
            <w:vAlign w:val="center"/>
          </w:tcPr>
          <w:p w:rsidR="005F048A" w:rsidRPr="005F048A" w:rsidRDefault="005F048A" w:rsidP="005F048A">
            <w:pPr>
              <w:spacing w:after="0" w:line="240" w:lineRule="auto"/>
              <w:jc w:val="center"/>
              <w:rPr>
                <w:rFonts w:eastAsia="Calibri"/>
                <w:bCs/>
                <w:sz w:val="20"/>
                <w:szCs w:val="20"/>
                <w:lang w:eastAsia="ru-RU"/>
              </w:rPr>
            </w:pPr>
            <w:r w:rsidRPr="005F048A">
              <w:rPr>
                <w:rFonts w:eastAsia="Calibri"/>
                <w:bCs/>
                <w:sz w:val="20"/>
                <w:szCs w:val="20"/>
                <w:lang w:eastAsia="ru-RU"/>
              </w:rPr>
              <w:t>услуга</w:t>
            </w:r>
          </w:p>
        </w:tc>
        <w:tc>
          <w:tcPr>
            <w:tcW w:w="709" w:type="dxa"/>
            <w:shd w:val="clear" w:color="auto" w:fill="auto"/>
            <w:vAlign w:val="center"/>
          </w:tcPr>
          <w:p w:rsidR="005F048A" w:rsidRPr="005F048A" w:rsidRDefault="005F048A" w:rsidP="005F048A">
            <w:pPr>
              <w:spacing w:after="0" w:line="240" w:lineRule="auto"/>
              <w:jc w:val="center"/>
              <w:rPr>
                <w:rFonts w:eastAsia="Calibri"/>
                <w:sz w:val="20"/>
                <w:szCs w:val="20"/>
                <w:lang w:eastAsia="ru-RU"/>
              </w:rPr>
            </w:pPr>
            <w:r w:rsidRPr="005F048A">
              <w:rPr>
                <w:rFonts w:eastAsia="Calibri"/>
                <w:sz w:val="20"/>
                <w:szCs w:val="20"/>
                <w:lang w:eastAsia="ru-RU"/>
              </w:rPr>
              <w:t>1</w:t>
            </w:r>
          </w:p>
        </w:tc>
        <w:tc>
          <w:tcPr>
            <w:tcW w:w="1559" w:type="dxa"/>
            <w:shd w:val="clear" w:color="auto" w:fill="auto"/>
            <w:vAlign w:val="center"/>
          </w:tcPr>
          <w:p w:rsidR="005F048A" w:rsidRPr="005F048A" w:rsidRDefault="005F048A" w:rsidP="005F048A">
            <w:pPr>
              <w:snapToGrid w:val="0"/>
              <w:spacing w:after="0" w:line="240" w:lineRule="auto"/>
              <w:jc w:val="center"/>
              <w:rPr>
                <w:rFonts w:eastAsia="Calibri"/>
                <w:sz w:val="20"/>
                <w:szCs w:val="20"/>
              </w:rPr>
            </w:pPr>
            <w:r w:rsidRPr="005F048A">
              <w:rPr>
                <w:rFonts w:eastAsia="Calibri"/>
                <w:sz w:val="20"/>
                <w:szCs w:val="20"/>
              </w:rPr>
              <w:t>105 212 918,34</w:t>
            </w:r>
          </w:p>
        </w:tc>
        <w:tc>
          <w:tcPr>
            <w:tcW w:w="1559" w:type="dxa"/>
            <w:shd w:val="clear" w:color="auto" w:fill="auto"/>
            <w:vAlign w:val="center"/>
          </w:tcPr>
          <w:p w:rsidR="005F048A" w:rsidRPr="005F048A" w:rsidRDefault="005F048A" w:rsidP="005F048A">
            <w:pPr>
              <w:snapToGrid w:val="0"/>
              <w:spacing w:after="0" w:line="240" w:lineRule="auto"/>
              <w:jc w:val="center"/>
              <w:rPr>
                <w:rFonts w:eastAsia="Calibri"/>
                <w:sz w:val="20"/>
                <w:szCs w:val="20"/>
              </w:rPr>
            </w:pPr>
            <w:r w:rsidRPr="005F048A">
              <w:rPr>
                <w:rFonts w:eastAsia="Calibri"/>
                <w:sz w:val="20"/>
                <w:szCs w:val="20"/>
              </w:rPr>
              <w:t>105 212 918,34</w:t>
            </w:r>
          </w:p>
        </w:tc>
        <w:tc>
          <w:tcPr>
            <w:tcW w:w="1560" w:type="dxa"/>
            <w:shd w:val="clear" w:color="auto" w:fill="auto"/>
            <w:vAlign w:val="center"/>
          </w:tcPr>
          <w:p w:rsidR="005F048A" w:rsidRPr="005F048A" w:rsidRDefault="005F048A" w:rsidP="005F048A">
            <w:pPr>
              <w:snapToGrid w:val="0"/>
              <w:spacing w:after="0" w:line="240" w:lineRule="auto"/>
              <w:jc w:val="center"/>
              <w:rPr>
                <w:rFonts w:eastAsia="Calibri"/>
                <w:sz w:val="20"/>
                <w:szCs w:val="20"/>
              </w:rPr>
            </w:pPr>
            <w:r w:rsidRPr="005F048A">
              <w:rPr>
                <w:rFonts w:eastAsia="Calibri"/>
                <w:bCs/>
                <w:sz w:val="20"/>
                <w:szCs w:val="20"/>
                <w:lang w:eastAsia="ru-RU"/>
              </w:rPr>
              <w:t>20</w:t>
            </w:r>
          </w:p>
        </w:tc>
        <w:tc>
          <w:tcPr>
            <w:tcW w:w="1837" w:type="dxa"/>
            <w:shd w:val="clear" w:color="auto" w:fill="auto"/>
            <w:vAlign w:val="center"/>
          </w:tcPr>
          <w:p w:rsidR="005F048A" w:rsidRPr="005F048A" w:rsidRDefault="005F048A" w:rsidP="005F048A">
            <w:pPr>
              <w:snapToGrid w:val="0"/>
              <w:spacing w:after="0" w:line="240" w:lineRule="auto"/>
              <w:jc w:val="center"/>
              <w:rPr>
                <w:rFonts w:eastAsia="Calibri"/>
                <w:sz w:val="20"/>
                <w:szCs w:val="20"/>
              </w:rPr>
            </w:pPr>
            <w:r w:rsidRPr="005F048A">
              <w:rPr>
                <w:rFonts w:eastAsia="Calibri"/>
                <w:sz w:val="20"/>
                <w:szCs w:val="20"/>
              </w:rPr>
              <w:t>126 255 502,00</w:t>
            </w:r>
          </w:p>
        </w:tc>
        <w:tc>
          <w:tcPr>
            <w:tcW w:w="1687" w:type="dxa"/>
            <w:shd w:val="clear" w:color="auto" w:fill="auto"/>
            <w:vAlign w:val="center"/>
          </w:tcPr>
          <w:p w:rsidR="005F048A" w:rsidRPr="005F048A" w:rsidRDefault="005F048A" w:rsidP="005F048A">
            <w:pPr>
              <w:snapToGrid w:val="0"/>
              <w:spacing w:after="0" w:line="240" w:lineRule="auto"/>
              <w:jc w:val="center"/>
              <w:rPr>
                <w:rFonts w:eastAsia="Calibri"/>
                <w:sz w:val="20"/>
                <w:szCs w:val="20"/>
              </w:rPr>
            </w:pPr>
            <w:r w:rsidRPr="005F048A">
              <w:rPr>
                <w:rFonts w:eastAsia="Calibri"/>
                <w:sz w:val="20"/>
                <w:szCs w:val="20"/>
              </w:rPr>
              <w:t>126 255 502,00</w:t>
            </w:r>
          </w:p>
        </w:tc>
      </w:tr>
      <w:tr w:rsidR="005F048A" w:rsidRPr="005F048A" w:rsidTr="007C586F">
        <w:trPr>
          <w:trHeight w:val="567"/>
          <w:jc w:val="center"/>
        </w:trPr>
        <w:tc>
          <w:tcPr>
            <w:tcW w:w="846" w:type="dxa"/>
            <w:vAlign w:val="center"/>
          </w:tcPr>
          <w:p w:rsidR="005F048A" w:rsidRPr="005F048A" w:rsidRDefault="005F048A" w:rsidP="005F048A">
            <w:pPr>
              <w:suppressAutoHyphens/>
              <w:spacing w:after="0" w:line="240" w:lineRule="auto"/>
              <w:rPr>
                <w:rFonts w:eastAsia="Calibri"/>
                <w:bCs/>
                <w:sz w:val="20"/>
                <w:szCs w:val="20"/>
              </w:rPr>
            </w:pPr>
            <w:r w:rsidRPr="005F048A">
              <w:rPr>
                <w:rFonts w:eastAsia="Calibri"/>
                <w:sz w:val="18"/>
                <w:szCs w:val="18"/>
                <w:lang w:eastAsia="ru-RU"/>
              </w:rPr>
              <w:t>1.2.1.</w:t>
            </w:r>
          </w:p>
        </w:tc>
        <w:tc>
          <w:tcPr>
            <w:tcW w:w="4536" w:type="dxa"/>
            <w:vAlign w:val="center"/>
          </w:tcPr>
          <w:p w:rsidR="005F048A" w:rsidRPr="005F048A" w:rsidRDefault="005F048A" w:rsidP="005F048A">
            <w:pPr>
              <w:tabs>
                <w:tab w:val="left" w:pos="0"/>
              </w:tabs>
              <w:suppressAutoHyphens/>
              <w:autoSpaceDE w:val="0"/>
              <w:autoSpaceDN w:val="0"/>
              <w:spacing w:after="0" w:line="240" w:lineRule="auto"/>
              <w:ind w:firstLine="27"/>
              <w:rPr>
                <w:rFonts w:eastAsia="Calibri"/>
                <w:sz w:val="20"/>
                <w:szCs w:val="20"/>
              </w:rPr>
            </w:pPr>
            <w:r w:rsidRPr="005F048A">
              <w:rPr>
                <w:rFonts w:eastAsia="Calibri"/>
                <w:bCs/>
                <w:sz w:val="18"/>
                <w:szCs w:val="18"/>
                <w:lang w:eastAsia="ru-RU"/>
              </w:rPr>
              <w:t>Услуги по установке, включению и настройке оборудования, подключения его к сетям передачи данных и сетям хранения данных, настройке мониторинга</w:t>
            </w:r>
          </w:p>
        </w:tc>
        <w:tc>
          <w:tcPr>
            <w:tcW w:w="879" w:type="dxa"/>
            <w:shd w:val="clear" w:color="auto" w:fill="auto"/>
            <w:vAlign w:val="center"/>
          </w:tcPr>
          <w:p w:rsidR="005F048A" w:rsidRPr="005F048A" w:rsidRDefault="005F048A" w:rsidP="005F048A">
            <w:pPr>
              <w:spacing w:after="0" w:line="240" w:lineRule="auto"/>
              <w:jc w:val="center"/>
              <w:rPr>
                <w:rFonts w:eastAsia="Calibri"/>
                <w:bCs/>
                <w:sz w:val="20"/>
                <w:szCs w:val="20"/>
                <w:lang w:eastAsia="ru-RU"/>
              </w:rPr>
            </w:pPr>
            <w:r w:rsidRPr="005F048A">
              <w:rPr>
                <w:rFonts w:eastAsia="Calibri"/>
                <w:bCs/>
                <w:sz w:val="20"/>
                <w:szCs w:val="20"/>
                <w:lang w:eastAsia="ru-RU"/>
              </w:rPr>
              <w:t>услуга</w:t>
            </w:r>
          </w:p>
        </w:tc>
        <w:tc>
          <w:tcPr>
            <w:tcW w:w="709" w:type="dxa"/>
            <w:shd w:val="clear" w:color="auto" w:fill="auto"/>
            <w:vAlign w:val="center"/>
          </w:tcPr>
          <w:p w:rsidR="005F048A" w:rsidRPr="005F048A" w:rsidRDefault="005F048A" w:rsidP="005F048A">
            <w:pPr>
              <w:spacing w:after="0" w:line="240" w:lineRule="auto"/>
              <w:jc w:val="center"/>
              <w:rPr>
                <w:rFonts w:eastAsia="Calibri"/>
                <w:sz w:val="20"/>
                <w:szCs w:val="20"/>
                <w:lang w:eastAsia="ru-RU"/>
              </w:rPr>
            </w:pPr>
            <w:r w:rsidRPr="005F048A">
              <w:rPr>
                <w:rFonts w:eastAsia="Calibri"/>
                <w:sz w:val="20"/>
                <w:szCs w:val="20"/>
                <w:lang w:eastAsia="ru-RU"/>
              </w:rPr>
              <w:t>1</w:t>
            </w:r>
          </w:p>
        </w:tc>
        <w:tc>
          <w:tcPr>
            <w:tcW w:w="1559" w:type="dxa"/>
            <w:shd w:val="clear" w:color="auto" w:fill="auto"/>
            <w:vAlign w:val="center"/>
          </w:tcPr>
          <w:p w:rsidR="005F048A" w:rsidRPr="005F048A" w:rsidRDefault="005F048A" w:rsidP="005F048A">
            <w:pPr>
              <w:snapToGrid w:val="0"/>
              <w:spacing w:after="0" w:line="240" w:lineRule="auto"/>
              <w:jc w:val="center"/>
              <w:rPr>
                <w:rFonts w:eastAsia="Calibri"/>
                <w:bCs/>
                <w:sz w:val="20"/>
                <w:szCs w:val="20"/>
                <w:lang w:eastAsia="ru-RU"/>
              </w:rPr>
            </w:pPr>
            <w:r w:rsidRPr="005F048A">
              <w:rPr>
                <w:rFonts w:eastAsia="Calibri"/>
                <w:bCs/>
                <w:sz w:val="20"/>
                <w:szCs w:val="20"/>
                <w:lang w:eastAsia="ru-RU"/>
              </w:rPr>
              <w:t>315 955,00</w:t>
            </w:r>
          </w:p>
        </w:tc>
        <w:tc>
          <w:tcPr>
            <w:tcW w:w="1559" w:type="dxa"/>
            <w:shd w:val="clear" w:color="auto" w:fill="auto"/>
            <w:vAlign w:val="center"/>
          </w:tcPr>
          <w:p w:rsidR="005F048A" w:rsidRPr="005F048A" w:rsidRDefault="005F048A" w:rsidP="005F048A">
            <w:pPr>
              <w:snapToGrid w:val="0"/>
              <w:spacing w:after="0" w:line="240" w:lineRule="auto"/>
              <w:jc w:val="center"/>
              <w:rPr>
                <w:rFonts w:eastAsia="Calibri"/>
                <w:bCs/>
                <w:sz w:val="20"/>
                <w:szCs w:val="20"/>
                <w:lang w:eastAsia="ru-RU"/>
              </w:rPr>
            </w:pPr>
            <w:r w:rsidRPr="005F048A">
              <w:rPr>
                <w:rFonts w:eastAsia="Calibri"/>
                <w:bCs/>
                <w:sz w:val="20"/>
                <w:szCs w:val="20"/>
                <w:lang w:eastAsia="ru-RU"/>
              </w:rPr>
              <w:t>315 955,00</w:t>
            </w:r>
          </w:p>
        </w:tc>
        <w:tc>
          <w:tcPr>
            <w:tcW w:w="1560" w:type="dxa"/>
            <w:shd w:val="clear" w:color="auto" w:fill="auto"/>
            <w:vAlign w:val="center"/>
          </w:tcPr>
          <w:p w:rsidR="005F048A" w:rsidRPr="005F048A" w:rsidRDefault="005F048A" w:rsidP="005F048A">
            <w:pPr>
              <w:snapToGrid w:val="0"/>
              <w:spacing w:after="0" w:line="240" w:lineRule="auto"/>
              <w:jc w:val="center"/>
              <w:rPr>
                <w:rFonts w:eastAsia="Calibri"/>
                <w:bCs/>
                <w:sz w:val="20"/>
                <w:szCs w:val="20"/>
                <w:lang w:eastAsia="ru-RU"/>
              </w:rPr>
            </w:pPr>
            <w:r w:rsidRPr="005F048A">
              <w:rPr>
                <w:rFonts w:eastAsia="Calibri"/>
                <w:bCs/>
                <w:sz w:val="20"/>
                <w:szCs w:val="20"/>
                <w:lang w:eastAsia="ru-RU"/>
              </w:rPr>
              <w:t>20</w:t>
            </w:r>
          </w:p>
        </w:tc>
        <w:tc>
          <w:tcPr>
            <w:tcW w:w="1837" w:type="dxa"/>
            <w:shd w:val="clear" w:color="auto" w:fill="auto"/>
            <w:vAlign w:val="center"/>
          </w:tcPr>
          <w:p w:rsidR="005F048A" w:rsidRPr="005F048A" w:rsidRDefault="005F048A" w:rsidP="005F048A">
            <w:pPr>
              <w:snapToGrid w:val="0"/>
              <w:spacing w:after="0" w:line="240" w:lineRule="auto"/>
              <w:jc w:val="center"/>
              <w:rPr>
                <w:rFonts w:eastAsia="Calibri"/>
                <w:bCs/>
                <w:sz w:val="20"/>
                <w:szCs w:val="20"/>
                <w:lang w:eastAsia="ru-RU"/>
              </w:rPr>
            </w:pPr>
            <w:r w:rsidRPr="005F048A">
              <w:rPr>
                <w:rFonts w:eastAsia="Calibri"/>
                <w:bCs/>
                <w:sz w:val="20"/>
                <w:szCs w:val="20"/>
                <w:lang w:eastAsia="ru-RU"/>
              </w:rPr>
              <w:t>379 146,00</w:t>
            </w:r>
          </w:p>
        </w:tc>
        <w:tc>
          <w:tcPr>
            <w:tcW w:w="1687" w:type="dxa"/>
            <w:shd w:val="clear" w:color="auto" w:fill="auto"/>
            <w:vAlign w:val="center"/>
          </w:tcPr>
          <w:p w:rsidR="005F048A" w:rsidRPr="005F048A" w:rsidRDefault="005F048A" w:rsidP="005F048A">
            <w:pPr>
              <w:snapToGrid w:val="0"/>
              <w:spacing w:after="0" w:line="240" w:lineRule="auto"/>
              <w:jc w:val="center"/>
              <w:rPr>
                <w:rFonts w:eastAsia="Calibri"/>
                <w:bCs/>
                <w:sz w:val="20"/>
                <w:szCs w:val="20"/>
                <w:lang w:eastAsia="ru-RU"/>
              </w:rPr>
            </w:pPr>
            <w:r w:rsidRPr="005F048A">
              <w:rPr>
                <w:rFonts w:eastAsia="Calibri"/>
                <w:bCs/>
                <w:sz w:val="20"/>
                <w:szCs w:val="20"/>
                <w:lang w:eastAsia="ru-RU"/>
              </w:rPr>
              <w:t>379 146,00</w:t>
            </w:r>
          </w:p>
        </w:tc>
      </w:tr>
      <w:tr w:rsidR="005F048A" w:rsidRPr="005F048A" w:rsidTr="007C586F">
        <w:trPr>
          <w:trHeight w:val="567"/>
          <w:jc w:val="center"/>
        </w:trPr>
        <w:tc>
          <w:tcPr>
            <w:tcW w:w="846" w:type="dxa"/>
            <w:vAlign w:val="center"/>
          </w:tcPr>
          <w:p w:rsidR="005F048A" w:rsidRPr="005F048A" w:rsidRDefault="005F048A" w:rsidP="005F048A">
            <w:pPr>
              <w:suppressAutoHyphens/>
              <w:spacing w:after="0" w:line="240" w:lineRule="auto"/>
              <w:rPr>
                <w:rFonts w:eastAsia="Calibri"/>
                <w:bCs/>
                <w:sz w:val="20"/>
                <w:szCs w:val="20"/>
              </w:rPr>
            </w:pPr>
            <w:r w:rsidRPr="005F048A">
              <w:rPr>
                <w:rFonts w:eastAsia="Calibri"/>
                <w:sz w:val="18"/>
                <w:szCs w:val="18"/>
                <w:lang w:eastAsia="ru-RU"/>
              </w:rPr>
              <w:t>1.2.2.</w:t>
            </w:r>
          </w:p>
        </w:tc>
        <w:tc>
          <w:tcPr>
            <w:tcW w:w="4536" w:type="dxa"/>
            <w:vAlign w:val="center"/>
          </w:tcPr>
          <w:p w:rsidR="005F048A" w:rsidRPr="005F048A" w:rsidRDefault="005F048A" w:rsidP="005F048A">
            <w:pPr>
              <w:tabs>
                <w:tab w:val="left" w:pos="0"/>
              </w:tabs>
              <w:suppressAutoHyphens/>
              <w:autoSpaceDE w:val="0"/>
              <w:autoSpaceDN w:val="0"/>
              <w:spacing w:after="0" w:line="240" w:lineRule="auto"/>
              <w:ind w:firstLine="27"/>
              <w:rPr>
                <w:rFonts w:eastAsia="Calibri"/>
                <w:sz w:val="20"/>
                <w:szCs w:val="20"/>
              </w:rPr>
            </w:pPr>
            <w:r w:rsidRPr="005F048A">
              <w:rPr>
                <w:rFonts w:eastAsia="Calibri"/>
                <w:bCs/>
                <w:sz w:val="18"/>
                <w:szCs w:val="18"/>
                <w:lang w:eastAsia="ru-RU"/>
              </w:rPr>
              <w:t>Модуль расширения для системы хранения данных АЭРОДИСК ВОСТОК</w:t>
            </w:r>
          </w:p>
        </w:tc>
        <w:tc>
          <w:tcPr>
            <w:tcW w:w="879" w:type="dxa"/>
            <w:shd w:val="clear" w:color="auto" w:fill="auto"/>
            <w:vAlign w:val="center"/>
          </w:tcPr>
          <w:p w:rsidR="005F048A" w:rsidRPr="005F048A" w:rsidRDefault="005F048A" w:rsidP="005F048A">
            <w:pPr>
              <w:spacing w:after="0" w:line="240" w:lineRule="auto"/>
              <w:jc w:val="center"/>
              <w:rPr>
                <w:rFonts w:eastAsia="Calibri"/>
                <w:bCs/>
                <w:sz w:val="20"/>
                <w:szCs w:val="20"/>
                <w:lang w:eastAsia="ru-RU"/>
              </w:rPr>
            </w:pPr>
            <w:r w:rsidRPr="005F048A">
              <w:rPr>
                <w:rFonts w:eastAsia="Calibri"/>
                <w:bCs/>
                <w:sz w:val="20"/>
                <w:szCs w:val="20"/>
                <w:lang w:eastAsia="ru-RU"/>
              </w:rPr>
              <w:t>штука</w:t>
            </w:r>
          </w:p>
        </w:tc>
        <w:tc>
          <w:tcPr>
            <w:tcW w:w="709" w:type="dxa"/>
            <w:shd w:val="clear" w:color="auto" w:fill="auto"/>
            <w:vAlign w:val="center"/>
          </w:tcPr>
          <w:p w:rsidR="005F048A" w:rsidRPr="005F048A" w:rsidRDefault="005F048A" w:rsidP="005F048A">
            <w:pPr>
              <w:spacing w:after="0" w:line="240" w:lineRule="auto"/>
              <w:jc w:val="center"/>
              <w:rPr>
                <w:rFonts w:eastAsia="Calibri"/>
                <w:sz w:val="20"/>
                <w:szCs w:val="20"/>
                <w:lang w:eastAsia="ru-RU"/>
              </w:rPr>
            </w:pPr>
            <w:r w:rsidRPr="005F048A">
              <w:rPr>
                <w:rFonts w:eastAsia="Calibri"/>
                <w:sz w:val="20"/>
                <w:szCs w:val="20"/>
                <w:lang w:eastAsia="ru-RU"/>
              </w:rPr>
              <w:t>2</w:t>
            </w:r>
          </w:p>
        </w:tc>
        <w:tc>
          <w:tcPr>
            <w:tcW w:w="1559" w:type="dxa"/>
            <w:shd w:val="clear" w:color="auto" w:fill="auto"/>
            <w:vAlign w:val="center"/>
          </w:tcPr>
          <w:p w:rsidR="005F048A" w:rsidRPr="005F048A" w:rsidRDefault="005F048A" w:rsidP="005F048A">
            <w:pPr>
              <w:snapToGrid w:val="0"/>
              <w:spacing w:after="0" w:line="240" w:lineRule="auto"/>
              <w:jc w:val="center"/>
              <w:rPr>
                <w:rFonts w:eastAsia="Calibri"/>
                <w:bCs/>
                <w:sz w:val="20"/>
                <w:szCs w:val="20"/>
                <w:lang w:eastAsia="ru-RU"/>
              </w:rPr>
            </w:pPr>
            <w:r w:rsidRPr="005F048A">
              <w:rPr>
                <w:rFonts w:eastAsia="Calibri"/>
                <w:bCs/>
                <w:sz w:val="20"/>
                <w:szCs w:val="20"/>
                <w:lang w:eastAsia="ru-RU"/>
              </w:rPr>
              <w:t>52 448 481,67</w:t>
            </w:r>
          </w:p>
        </w:tc>
        <w:tc>
          <w:tcPr>
            <w:tcW w:w="1559" w:type="dxa"/>
            <w:shd w:val="clear" w:color="auto" w:fill="auto"/>
            <w:vAlign w:val="center"/>
          </w:tcPr>
          <w:p w:rsidR="005F048A" w:rsidRPr="005F048A" w:rsidRDefault="005F048A" w:rsidP="005F048A">
            <w:pPr>
              <w:snapToGrid w:val="0"/>
              <w:spacing w:after="0" w:line="240" w:lineRule="auto"/>
              <w:jc w:val="center"/>
              <w:rPr>
                <w:rFonts w:eastAsia="Calibri"/>
                <w:bCs/>
                <w:sz w:val="20"/>
                <w:szCs w:val="20"/>
                <w:lang w:eastAsia="ru-RU"/>
              </w:rPr>
            </w:pPr>
            <w:r w:rsidRPr="005F048A">
              <w:rPr>
                <w:rFonts w:eastAsia="Calibri"/>
                <w:bCs/>
                <w:sz w:val="20"/>
                <w:szCs w:val="20"/>
                <w:lang w:eastAsia="ru-RU"/>
              </w:rPr>
              <w:t>104 896 963,34</w:t>
            </w:r>
          </w:p>
        </w:tc>
        <w:tc>
          <w:tcPr>
            <w:tcW w:w="1560" w:type="dxa"/>
            <w:shd w:val="clear" w:color="auto" w:fill="auto"/>
            <w:vAlign w:val="center"/>
          </w:tcPr>
          <w:p w:rsidR="005F048A" w:rsidRPr="005F048A" w:rsidRDefault="005F048A" w:rsidP="005F048A">
            <w:pPr>
              <w:snapToGrid w:val="0"/>
              <w:spacing w:after="0" w:line="240" w:lineRule="auto"/>
              <w:jc w:val="center"/>
              <w:rPr>
                <w:rFonts w:eastAsia="Calibri"/>
                <w:bCs/>
                <w:sz w:val="20"/>
                <w:szCs w:val="20"/>
                <w:lang w:eastAsia="ru-RU"/>
              </w:rPr>
            </w:pPr>
            <w:r w:rsidRPr="005F048A">
              <w:rPr>
                <w:rFonts w:eastAsia="Calibri"/>
                <w:bCs/>
                <w:sz w:val="20"/>
                <w:szCs w:val="20"/>
                <w:lang w:eastAsia="ru-RU"/>
              </w:rPr>
              <w:t>20</w:t>
            </w:r>
          </w:p>
        </w:tc>
        <w:tc>
          <w:tcPr>
            <w:tcW w:w="1837" w:type="dxa"/>
            <w:shd w:val="clear" w:color="auto" w:fill="auto"/>
            <w:vAlign w:val="center"/>
          </w:tcPr>
          <w:p w:rsidR="005F048A" w:rsidRPr="005F048A" w:rsidRDefault="005F048A" w:rsidP="005F048A">
            <w:pPr>
              <w:snapToGrid w:val="0"/>
              <w:spacing w:after="0" w:line="240" w:lineRule="auto"/>
              <w:jc w:val="center"/>
              <w:rPr>
                <w:rFonts w:eastAsia="Calibri"/>
                <w:bCs/>
                <w:sz w:val="20"/>
                <w:szCs w:val="20"/>
                <w:lang w:eastAsia="ru-RU"/>
              </w:rPr>
            </w:pPr>
            <w:r w:rsidRPr="005F048A">
              <w:rPr>
                <w:rFonts w:eastAsia="Calibri"/>
                <w:bCs/>
                <w:sz w:val="20"/>
                <w:szCs w:val="20"/>
                <w:lang w:eastAsia="ru-RU"/>
              </w:rPr>
              <w:t>62 938 178,00</w:t>
            </w:r>
          </w:p>
        </w:tc>
        <w:tc>
          <w:tcPr>
            <w:tcW w:w="1687" w:type="dxa"/>
            <w:shd w:val="clear" w:color="auto" w:fill="auto"/>
            <w:vAlign w:val="center"/>
          </w:tcPr>
          <w:p w:rsidR="005F048A" w:rsidRPr="005F048A" w:rsidRDefault="005F048A" w:rsidP="005F048A">
            <w:pPr>
              <w:snapToGrid w:val="0"/>
              <w:spacing w:after="0" w:line="240" w:lineRule="auto"/>
              <w:jc w:val="center"/>
              <w:rPr>
                <w:rFonts w:eastAsia="Calibri"/>
                <w:bCs/>
                <w:sz w:val="20"/>
                <w:szCs w:val="20"/>
                <w:lang w:eastAsia="ru-RU"/>
              </w:rPr>
            </w:pPr>
            <w:r w:rsidRPr="005F048A">
              <w:rPr>
                <w:rFonts w:eastAsia="Calibri"/>
                <w:bCs/>
                <w:sz w:val="20"/>
                <w:szCs w:val="20"/>
                <w:lang w:eastAsia="ru-RU"/>
              </w:rPr>
              <w:t>125 876 356,00</w:t>
            </w:r>
          </w:p>
        </w:tc>
      </w:tr>
    </w:tbl>
    <w:p w:rsidR="005F048A" w:rsidRPr="005F048A" w:rsidRDefault="005F048A" w:rsidP="005F048A">
      <w:pPr>
        <w:spacing w:after="0" w:line="240" w:lineRule="auto"/>
        <w:ind w:firstLine="709"/>
        <w:rPr>
          <w:rFonts w:eastAsia="Calibri"/>
          <w:bCs/>
          <w:color w:val="000000"/>
          <w:sz w:val="24"/>
          <w:szCs w:val="24"/>
        </w:rPr>
      </w:pPr>
      <w:r w:rsidRPr="005F048A">
        <w:rPr>
          <w:rFonts w:eastAsia="Calibri"/>
          <w:sz w:val="24"/>
          <w:szCs w:val="24"/>
          <w:lang w:eastAsia="ru-RU"/>
        </w:rPr>
        <w:t>Итого к оплате: 126 381 884 (Сто двадцать шесть миллионов триста восемьдесят одна тысяча восемьсот восемьдесят четыре) рубля 00 копеек, в том числе НДС – 20% (двадцать процентов), 21 063 647 (Двадцать один миллион шестьдесят три тысячи шестьсот сорок семь) рублей 33</w:t>
      </w:r>
      <w:r w:rsidRPr="005F048A">
        <w:rPr>
          <w:rFonts w:eastAsia="Calibri"/>
          <w:sz w:val="24"/>
          <w:szCs w:val="24"/>
        </w:rPr>
        <w:t xml:space="preserve"> копейки</w:t>
      </w:r>
      <w:r w:rsidRPr="005F048A">
        <w:rPr>
          <w:rFonts w:eastAsia="Calibri"/>
          <w:bCs/>
          <w:color w:val="000000"/>
          <w:sz w:val="24"/>
          <w:szCs w:val="24"/>
        </w:rPr>
        <w:t xml:space="preserve">. </w:t>
      </w:r>
    </w:p>
    <w:p w:rsidR="005F048A" w:rsidRPr="005F048A" w:rsidRDefault="005F048A" w:rsidP="005F048A">
      <w:pPr>
        <w:keepNext/>
        <w:keepLines/>
        <w:suppressLineNumbers/>
        <w:tabs>
          <w:tab w:val="left" w:pos="5460"/>
        </w:tabs>
        <w:autoSpaceDE w:val="0"/>
        <w:autoSpaceDN w:val="0"/>
        <w:adjustRightInd w:val="0"/>
        <w:spacing w:after="0" w:line="240" w:lineRule="auto"/>
        <w:rPr>
          <w:rFonts w:eastAsia="Calibri"/>
          <w:bCs/>
          <w:iCs/>
          <w:sz w:val="24"/>
          <w:szCs w:val="24"/>
          <w:lang w:eastAsia="ru-RU"/>
        </w:rPr>
      </w:pPr>
    </w:p>
    <w:p w:rsidR="005F048A" w:rsidRPr="005F048A" w:rsidRDefault="005F048A" w:rsidP="005F048A">
      <w:pPr>
        <w:keepNext/>
        <w:keepLines/>
        <w:suppressLineNumbers/>
        <w:tabs>
          <w:tab w:val="left" w:pos="5460"/>
        </w:tabs>
        <w:autoSpaceDE w:val="0"/>
        <w:autoSpaceDN w:val="0"/>
        <w:adjustRightInd w:val="0"/>
        <w:spacing w:after="0" w:line="240" w:lineRule="auto"/>
        <w:rPr>
          <w:rFonts w:eastAsia="Calibri"/>
          <w:bCs/>
          <w:iCs/>
          <w:sz w:val="24"/>
          <w:szCs w:val="24"/>
          <w:lang w:eastAsia="ru-RU"/>
        </w:rPr>
      </w:pPr>
    </w:p>
    <w:p w:rsidR="005F048A" w:rsidRPr="005F048A" w:rsidRDefault="005F048A" w:rsidP="005F048A">
      <w:pPr>
        <w:spacing w:after="0" w:line="240" w:lineRule="auto"/>
        <w:ind w:hanging="142"/>
        <w:rPr>
          <w:sz w:val="20"/>
          <w:szCs w:val="20"/>
          <w:lang w:eastAsia="ar-SA"/>
        </w:rPr>
      </w:pPr>
      <w:r w:rsidRPr="005F048A">
        <w:rPr>
          <w:sz w:val="20"/>
          <w:szCs w:val="20"/>
          <w:lang w:eastAsia="ar-SA"/>
        </w:rPr>
        <w:t>*Показатели будут откорректированы в соответствии с ценовым предложением победителя электронной процедуры.</w:t>
      </w:r>
    </w:p>
    <w:p w:rsidR="005F048A" w:rsidRPr="005F048A" w:rsidRDefault="005F048A" w:rsidP="005F048A">
      <w:pPr>
        <w:spacing w:after="0" w:line="240" w:lineRule="auto"/>
        <w:ind w:hanging="142"/>
        <w:rPr>
          <w:sz w:val="20"/>
          <w:szCs w:val="20"/>
          <w:lang w:eastAsia="ar-SA"/>
        </w:rPr>
      </w:pPr>
      <w:r w:rsidRPr="005F048A">
        <w:rPr>
          <w:sz w:val="20"/>
          <w:szCs w:val="20"/>
          <w:lang w:eastAsia="ar-SA"/>
        </w:rPr>
        <w:t>**В случае, если Исполнитель не является плательщиком НДС, цена за единицу продукции соответствует колонке № 8 Таблицы».</w:t>
      </w:r>
    </w:p>
    <w:p w:rsidR="005F048A" w:rsidRPr="005F048A" w:rsidRDefault="005F048A" w:rsidP="005F048A">
      <w:pPr>
        <w:keepNext/>
        <w:keepLines/>
        <w:suppressLineNumbers/>
        <w:tabs>
          <w:tab w:val="left" w:pos="5460"/>
        </w:tabs>
        <w:autoSpaceDE w:val="0"/>
        <w:autoSpaceDN w:val="0"/>
        <w:adjustRightInd w:val="0"/>
        <w:spacing w:after="0" w:line="240" w:lineRule="auto"/>
        <w:rPr>
          <w:rFonts w:eastAsia="Calibri"/>
          <w:bCs/>
          <w:iCs/>
          <w:sz w:val="24"/>
          <w:szCs w:val="24"/>
          <w:lang w:eastAsia="ru-RU"/>
        </w:rPr>
      </w:pPr>
    </w:p>
    <w:tbl>
      <w:tblPr>
        <w:tblpPr w:leftFromText="180" w:rightFromText="180" w:vertAnchor="text" w:horzAnchor="margin" w:tblpY="363"/>
        <w:tblW w:w="0" w:type="auto"/>
        <w:tblLayout w:type="fixed"/>
        <w:tblLook w:val="0000" w:firstRow="0" w:lastRow="0" w:firstColumn="0" w:lastColumn="0" w:noHBand="0" w:noVBand="0"/>
      </w:tblPr>
      <w:tblGrid>
        <w:gridCol w:w="4962"/>
        <w:gridCol w:w="175"/>
        <w:gridCol w:w="4786"/>
      </w:tblGrid>
      <w:tr w:rsidR="005F048A" w:rsidRPr="005F048A" w:rsidTr="007C586F">
        <w:trPr>
          <w:trHeight w:val="287"/>
        </w:trPr>
        <w:tc>
          <w:tcPr>
            <w:tcW w:w="5137" w:type="dxa"/>
            <w:gridSpan w:val="2"/>
            <w:shd w:val="clear" w:color="auto" w:fill="auto"/>
          </w:tcPr>
          <w:p w:rsidR="005F048A" w:rsidRPr="005F048A" w:rsidRDefault="005F048A" w:rsidP="005F048A">
            <w:pPr>
              <w:widowControl w:val="0"/>
              <w:spacing w:after="0" w:line="240" w:lineRule="auto"/>
              <w:ind w:firstLine="709"/>
              <w:rPr>
                <w:rFonts w:eastAsia="Calibri"/>
                <w:sz w:val="24"/>
                <w:szCs w:val="24"/>
              </w:rPr>
            </w:pPr>
            <w:r w:rsidRPr="005F048A">
              <w:rPr>
                <w:rFonts w:eastAsia="Calibri"/>
                <w:sz w:val="24"/>
                <w:szCs w:val="24"/>
              </w:rPr>
              <w:t>Заказчик</w:t>
            </w:r>
          </w:p>
        </w:tc>
        <w:tc>
          <w:tcPr>
            <w:tcW w:w="4786" w:type="dxa"/>
            <w:shd w:val="clear" w:color="auto" w:fill="auto"/>
          </w:tcPr>
          <w:p w:rsidR="005F048A" w:rsidRPr="005F048A" w:rsidRDefault="005F048A" w:rsidP="005F048A">
            <w:pPr>
              <w:widowControl w:val="0"/>
              <w:spacing w:after="0" w:line="240" w:lineRule="auto"/>
              <w:ind w:firstLine="709"/>
              <w:rPr>
                <w:rFonts w:eastAsia="Calibri"/>
                <w:sz w:val="24"/>
                <w:szCs w:val="24"/>
              </w:rPr>
            </w:pPr>
            <w:r w:rsidRPr="005F048A">
              <w:rPr>
                <w:rFonts w:eastAsia="Calibri"/>
                <w:sz w:val="24"/>
                <w:szCs w:val="24"/>
              </w:rPr>
              <w:t xml:space="preserve"> Исполнитель </w:t>
            </w:r>
          </w:p>
        </w:tc>
      </w:tr>
      <w:tr w:rsidR="005F048A" w:rsidRPr="005F048A" w:rsidTr="007C586F">
        <w:tc>
          <w:tcPr>
            <w:tcW w:w="4962" w:type="dxa"/>
            <w:shd w:val="clear" w:color="auto" w:fill="auto"/>
          </w:tcPr>
          <w:p w:rsidR="005F048A" w:rsidRPr="005F048A" w:rsidRDefault="005F048A" w:rsidP="005F048A">
            <w:pPr>
              <w:widowControl w:val="0"/>
              <w:spacing w:after="0" w:line="240" w:lineRule="auto"/>
              <w:ind w:firstLine="709"/>
              <w:rPr>
                <w:rFonts w:eastAsia="Calibri"/>
                <w:sz w:val="24"/>
                <w:szCs w:val="24"/>
                <w:lang w:eastAsia="ru-RU"/>
              </w:rPr>
            </w:pPr>
            <w:r w:rsidRPr="005F048A">
              <w:rPr>
                <w:rFonts w:eastAsia="Calibri"/>
                <w:sz w:val="24"/>
                <w:szCs w:val="24"/>
              </w:rPr>
              <w:t>_______________/ С.В. Брумм</w:t>
            </w:r>
          </w:p>
        </w:tc>
        <w:tc>
          <w:tcPr>
            <w:tcW w:w="4961" w:type="dxa"/>
            <w:gridSpan w:val="2"/>
            <w:shd w:val="clear" w:color="auto" w:fill="auto"/>
          </w:tcPr>
          <w:p w:rsidR="005F048A" w:rsidRPr="005F048A" w:rsidRDefault="005F048A" w:rsidP="005F048A">
            <w:pPr>
              <w:widowControl w:val="0"/>
              <w:snapToGrid w:val="0"/>
              <w:spacing w:after="0" w:line="240" w:lineRule="auto"/>
              <w:ind w:firstLine="709"/>
              <w:rPr>
                <w:rFonts w:eastAsia="Calibri"/>
                <w:sz w:val="24"/>
                <w:szCs w:val="24"/>
              </w:rPr>
            </w:pPr>
            <w:r w:rsidRPr="005F048A">
              <w:rPr>
                <w:rFonts w:eastAsia="Calibri"/>
                <w:sz w:val="24"/>
                <w:szCs w:val="24"/>
              </w:rPr>
              <w:t>_______________/</w:t>
            </w:r>
            <w:r w:rsidRPr="005F048A">
              <w:rPr>
                <w:rFonts w:eastAsia="Calibri"/>
                <w:sz w:val="24"/>
              </w:rPr>
              <w:t xml:space="preserve"> </w:t>
            </w:r>
            <w:r w:rsidRPr="005F048A">
              <w:rPr>
                <w:rFonts w:eastAsia="Calibri"/>
                <w:sz w:val="24"/>
                <w:szCs w:val="24"/>
              </w:rPr>
              <w:t>_____________</w:t>
            </w:r>
          </w:p>
        </w:tc>
      </w:tr>
      <w:tr w:rsidR="005F048A" w:rsidRPr="005F048A" w:rsidTr="007C586F">
        <w:tc>
          <w:tcPr>
            <w:tcW w:w="4962" w:type="dxa"/>
            <w:shd w:val="clear" w:color="auto" w:fill="auto"/>
          </w:tcPr>
          <w:p w:rsidR="005F048A" w:rsidRPr="005F048A" w:rsidRDefault="005F048A" w:rsidP="005F048A">
            <w:pPr>
              <w:widowControl w:val="0"/>
              <w:spacing w:after="0" w:line="240" w:lineRule="auto"/>
              <w:ind w:firstLine="709"/>
              <w:rPr>
                <w:rFonts w:eastAsia="Calibri"/>
                <w:sz w:val="24"/>
                <w:szCs w:val="24"/>
              </w:rPr>
            </w:pPr>
            <w:r w:rsidRPr="005F048A">
              <w:rPr>
                <w:rFonts w:eastAsia="Calibri"/>
                <w:sz w:val="24"/>
                <w:szCs w:val="24"/>
              </w:rPr>
              <w:t>«___» ____________ 20__ г.</w:t>
            </w:r>
          </w:p>
        </w:tc>
        <w:tc>
          <w:tcPr>
            <w:tcW w:w="4961" w:type="dxa"/>
            <w:gridSpan w:val="2"/>
            <w:shd w:val="clear" w:color="auto" w:fill="auto"/>
          </w:tcPr>
          <w:p w:rsidR="005F048A" w:rsidRPr="005F048A" w:rsidRDefault="005F048A" w:rsidP="005F048A">
            <w:pPr>
              <w:widowControl w:val="0"/>
              <w:snapToGrid w:val="0"/>
              <w:spacing w:after="0" w:line="240" w:lineRule="auto"/>
              <w:ind w:firstLine="709"/>
              <w:rPr>
                <w:rFonts w:eastAsia="Calibri"/>
                <w:sz w:val="24"/>
                <w:szCs w:val="24"/>
              </w:rPr>
            </w:pPr>
            <w:r w:rsidRPr="005F048A">
              <w:rPr>
                <w:rFonts w:eastAsia="Calibri"/>
                <w:sz w:val="24"/>
                <w:szCs w:val="24"/>
              </w:rPr>
              <w:t xml:space="preserve">«___» ____________ 20__ г. </w:t>
            </w:r>
          </w:p>
        </w:tc>
      </w:tr>
      <w:tr w:rsidR="005F048A" w:rsidRPr="005F048A" w:rsidTr="007C586F">
        <w:tc>
          <w:tcPr>
            <w:tcW w:w="4962" w:type="dxa"/>
            <w:shd w:val="clear" w:color="auto" w:fill="auto"/>
          </w:tcPr>
          <w:p w:rsidR="005F048A" w:rsidRPr="005F048A" w:rsidRDefault="005F048A" w:rsidP="005F048A">
            <w:pPr>
              <w:widowControl w:val="0"/>
              <w:spacing w:after="0" w:line="240" w:lineRule="auto"/>
              <w:ind w:firstLine="709"/>
              <w:rPr>
                <w:rFonts w:eastAsia="Calibri"/>
                <w:sz w:val="24"/>
                <w:szCs w:val="24"/>
              </w:rPr>
            </w:pPr>
            <w:r w:rsidRPr="005F048A">
              <w:rPr>
                <w:rFonts w:eastAsia="Calibri"/>
                <w:sz w:val="24"/>
                <w:szCs w:val="24"/>
              </w:rPr>
              <w:t>М.П. (при наличии)</w:t>
            </w:r>
          </w:p>
        </w:tc>
        <w:tc>
          <w:tcPr>
            <w:tcW w:w="4961" w:type="dxa"/>
            <w:gridSpan w:val="2"/>
            <w:shd w:val="clear" w:color="auto" w:fill="auto"/>
          </w:tcPr>
          <w:p w:rsidR="005F048A" w:rsidRPr="005F048A" w:rsidRDefault="005F048A" w:rsidP="005F048A">
            <w:pPr>
              <w:widowControl w:val="0"/>
              <w:snapToGrid w:val="0"/>
              <w:spacing w:after="0" w:line="240" w:lineRule="auto"/>
              <w:ind w:firstLine="709"/>
              <w:rPr>
                <w:rFonts w:eastAsia="Calibri"/>
                <w:sz w:val="24"/>
                <w:szCs w:val="24"/>
              </w:rPr>
            </w:pPr>
            <w:r w:rsidRPr="005F048A">
              <w:rPr>
                <w:rFonts w:eastAsia="Calibri"/>
                <w:sz w:val="24"/>
                <w:szCs w:val="24"/>
              </w:rPr>
              <w:t>М.П. (при наличии)</w:t>
            </w:r>
          </w:p>
        </w:tc>
      </w:tr>
    </w:tbl>
    <w:p w:rsidR="005F048A" w:rsidRPr="005F048A" w:rsidRDefault="005F048A" w:rsidP="005F048A">
      <w:pPr>
        <w:keepNext/>
        <w:keepLines/>
        <w:suppressLineNumbers/>
        <w:tabs>
          <w:tab w:val="left" w:pos="5460"/>
        </w:tabs>
        <w:autoSpaceDE w:val="0"/>
        <w:autoSpaceDN w:val="0"/>
        <w:adjustRightInd w:val="0"/>
        <w:spacing w:after="0" w:line="240" w:lineRule="auto"/>
        <w:ind w:left="708" w:firstLine="709"/>
        <w:rPr>
          <w:rFonts w:eastAsia="Calibri"/>
          <w:bCs/>
          <w:iCs/>
          <w:sz w:val="24"/>
          <w:szCs w:val="24"/>
          <w:lang w:eastAsia="ru-RU"/>
        </w:rPr>
      </w:pPr>
    </w:p>
    <w:p w:rsidR="005F048A" w:rsidRPr="005F048A" w:rsidRDefault="005F048A" w:rsidP="005F048A">
      <w:pPr>
        <w:widowControl w:val="0"/>
        <w:spacing w:after="0" w:line="240" w:lineRule="auto"/>
        <w:ind w:left="5954"/>
        <w:jc w:val="right"/>
        <w:rPr>
          <w:rFonts w:eastAsia="Calibri"/>
          <w:szCs w:val="28"/>
        </w:rPr>
      </w:pPr>
    </w:p>
    <w:p w:rsidR="005F048A" w:rsidRPr="005F048A" w:rsidRDefault="005F048A" w:rsidP="005F048A">
      <w:pPr>
        <w:widowControl w:val="0"/>
        <w:spacing w:after="0" w:line="240" w:lineRule="auto"/>
        <w:ind w:left="5954"/>
        <w:jc w:val="right"/>
        <w:rPr>
          <w:rFonts w:eastAsia="Calibri"/>
          <w:szCs w:val="28"/>
        </w:rPr>
        <w:sectPr w:rsidR="005F048A" w:rsidRPr="005F048A" w:rsidSect="007C586F">
          <w:pgSz w:w="16838" w:h="11906" w:orient="landscape"/>
          <w:pgMar w:top="1418" w:right="1134" w:bottom="567" w:left="851" w:header="709" w:footer="709" w:gutter="0"/>
          <w:cols w:space="708"/>
          <w:titlePg/>
          <w:docGrid w:linePitch="360"/>
        </w:sectPr>
      </w:pPr>
    </w:p>
    <w:p w:rsidR="005F048A" w:rsidRPr="005F048A" w:rsidRDefault="005F048A" w:rsidP="005F048A">
      <w:pPr>
        <w:widowControl w:val="0"/>
        <w:spacing w:after="0" w:line="240" w:lineRule="auto"/>
        <w:ind w:left="5954"/>
        <w:jc w:val="right"/>
        <w:rPr>
          <w:rFonts w:eastAsia="Calibri"/>
          <w:sz w:val="24"/>
          <w:szCs w:val="24"/>
        </w:rPr>
      </w:pPr>
      <w:r w:rsidRPr="005F048A">
        <w:rPr>
          <w:rFonts w:eastAsia="Calibri"/>
          <w:sz w:val="24"/>
          <w:szCs w:val="24"/>
        </w:rPr>
        <w:t>Приложение № 3 к Контракту</w:t>
      </w:r>
    </w:p>
    <w:p w:rsidR="005F048A" w:rsidRPr="005F048A" w:rsidRDefault="005F048A" w:rsidP="005F048A">
      <w:pPr>
        <w:widowControl w:val="0"/>
        <w:autoSpaceDE w:val="0"/>
        <w:autoSpaceDN w:val="0"/>
        <w:adjustRightInd w:val="0"/>
        <w:spacing w:after="0" w:line="240" w:lineRule="auto"/>
        <w:ind w:left="5670"/>
        <w:jc w:val="right"/>
        <w:rPr>
          <w:rFonts w:eastAsia="Calibri"/>
          <w:sz w:val="24"/>
          <w:szCs w:val="24"/>
        </w:rPr>
      </w:pPr>
      <w:r w:rsidRPr="005F048A">
        <w:rPr>
          <w:rFonts w:eastAsia="Calibri"/>
          <w:sz w:val="24"/>
          <w:szCs w:val="24"/>
        </w:rPr>
        <w:t>от «__» __________ 20__ г. №____</w:t>
      </w:r>
    </w:p>
    <w:p w:rsidR="005F048A" w:rsidRPr="005F048A" w:rsidRDefault="005F048A" w:rsidP="005F048A">
      <w:pPr>
        <w:widowControl w:val="0"/>
        <w:autoSpaceDE w:val="0"/>
        <w:autoSpaceDN w:val="0"/>
        <w:adjustRightInd w:val="0"/>
        <w:spacing w:after="0" w:line="240" w:lineRule="auto"/>
        <w:ind w:firstLine="709"/>
        <w:jc w:val="right"/>
        <w:outlineLvl w:val="1"/>
        <w:rPr>
          <w:rFonts w:eastAsia="Calibri"/>
          <w:sz w:val="24"/>
          <w:szCs w:val="24"/>
        </w:rPr>
      </w:pPr>
    </w:p>
    <w:p w:rsidR="005F048A" w:rsidRPr="005F048A" w:rsidRDefault="005F048A" w:rsidP="005F048A">
      <w:pPr>
        <w:widowControl w:val="0"/>
        <w:autoSpaceDE w:val="0"/>
        <w:autoSpaceDN w:val="0"/>
        <w:adjustRightInd w:val="0"/>
        <w:spacing w:after="0" w:line="240" w:lineRule="auto"/>
        <w:ind w:firstLine="709"/>
        <w:jc w:val="right"/>
        <w:outlineLvl w:val="1"/>
        <w:rPr>
          <w:rFonts w:eastAsia="Calibri"/>
          <w:sz w:val="24"/>
          <w:szCs w:val="24"/>
        </w:rPr>
      </w:pPr>
      <w:bookmarkStart w:id="4" w:name="Par1076"/>
      <w:bookmarkEnd w:id="4"/>
    </w:p>
    <w:p w:rsidR="005F048A" w:rsidRPr="005F048A" w:rsidRDefault="005F048A" w:rsidP="005F048A">
      <w:pPr>
        <w:widowControl w:val="0"/>
        <w:autoSpaceDE w:val="0"/>
        <w:autoSpaceDN w:val="0"/>
        <w:adjustRightInd w:val="0"/>
        <w:spacing w:after="0" w:line="240" w:lineRule="auto"/>
        <w:jc w:val="center"/>
        <w:rPr>
          <w:rFonts w:eastAsia="Calibri"/>
          <w:sz w:val="24"/>
          <w:szCs w:val="24"/>
        </w:rPr>
      </w:pPr>
      <w:bookmarkStart w:id="5" w:name="Par1048"/>
      <w:bookmarkEnd w:id="5"/>
      <w:r w:rsidRPr="005F048A">
        <w:rPr>
          <w:rFonts w:eastAsia="Calibri"/>
          <w:b/>
          <w:sz w:val="24"/>
          <w:szCs w:val="24"/>
        </w:rPr>
        <w:t>ГРАФИК ИСПОЛНЕНИЯ ЭТАПОВ ПО КОНТРАКТУ</w:t>
      </w:r>
    </w:p>
    <w:p w:rsidR="005F048A" w:rsidRPr="005F048A" w:rsidRDefault="005F048A" w:rsidP="005F048A">
      <w:pPr>
        <w:widowControl w:val="0"/>
        <w:autoSpaceDE w:val="0"/>
        <w:autoSpaceDN w:val="0"/>
        <w:adjustRightInd w:val="0"/>
        <w:spacing w:after="0" w:line="240" w:lineRule="auto"/>
        <w:jc w:val="center"/>
        <w:rPr>
          <w:rFonts w:eastAsia="Calibri"/>
          <w:sz w:val="24"/>
          <w:szCs w:val="24"/>
        </w:rPr>
      </w:pPr>
    </w:p>
    <w:tbl>
      <w:tblPr>
        <w:tblW w:w="9923" w:type="dxa"/>
        <w:tblCellSpacing w:w="5" w:type="nil"/>
        <w:tblInd w:w="-5" w:type="dxa"/>
        <w:tblLayout w:type="fixed"/>
        <w:tblCellMar>
          <w:left w:w="75" w:type="dxa"/>
          <w:right w:w="75" w:type="dxa"/>
        </w:tblCellMar>
        <w:tblLook w:val="0000" w:firstRow="0" w:lastRow="0" w:firstColumn="0" w:lastColumn="0" w:noHBand="0" w:noVBand="0"/>
      </w:tblPr>
      <w:tblGrid>
        <w:gridCol w:w="1276"/>
        <w:gridCol w:w="6095"/>
        <w:gridCol w:w="2552"/>
      </w:tblGrid>
      <w:tr w:rsidR="005F048A" w:rsidRPr="005F048A" w:rsidTr="005F048A">
        <w:trPr>
          <w:trHeight w:val="400"/>
          <w:tblCellSpacing w:w="5" w:type="nil"/>
        </w:trPr>
        <w:tc>
          <w:tcPr>
            <w:tcW w:w="1276" w:type="dxa"/>
            <w:tcBorders>
              <w:top w:val="single" w:sz="4" w:space="0" w:color="auto"/>
              <w:left w:val="single" w:sz="4" w:space="0" w:color="auto"/>
              <w:bottom w:val="single" w:sz="4" w:space="0" w:color="auto"/>
              <w:right w:val="single" w:sz="4" w:space="0" w:color="auto"/>
            </w:tcBorders>
            <w:shd w:val="clear" w:color="auto" w:fill="BFBFBF"/>
          </w:tcPr>
          <w:p w:rsidR="005F048A" w:rsidRPr="005F048A" w:rsidRDefault="005F048A" w:rsidP="005F048A">
            <w:pPr>
              <w:widowControl w:val="0"/>
              <w:autoSpaceDE w:val="0"/>
              <w:autoSpaceDN w:val="0"/>
              <w:adjustRightInd w:val="0"/>
              <w:spacing w:after="0" w:line="240" w:lineRule="auto"/>
              <w:jc w:val="center"/>
              <w:rPr>
                <w:sz w:val="24"/>
                <w:szCs w:val="24"/>
                <w:lang w:eastAsia="ru-RU"/>
              </w:rPr>
            </w:pPr>
            <w:r w:rsidRPr="005F048A">
              <w:rPr>
                <w:sz w:val="24"/>
                <w:szCs w:val="24"/>
                <w:lang w:eastAsia="ru-RU"/>
              </w:rPr>
              <w:t>Номер этапа</w:t>
            </w:r>
          </w:p>
        </w:tc>
        <w:tc>
          <w:tcPr>
            <w:tcW w:w="6095" w:type="dxa"/>
            <w:tcBorders>
              <w:top w:val="single" w:sz="4" w:space="0" w:color="auto"/>
              <w:left w:val="single" w:sz="4" w:space="0" w:color="auto"/>
              <w:bottom w:val="single" w:sz="4" w:space="0" w:color="auto"/>
              <w:right w:val="single" w:sz="4" w:space="0" w:color="auto"/>
            </w:tcBorders>
            <w:shd w:val="clear" w:color="auto" w:fill="BFBFBF"/>
          </w:tcPr>
          <w:p w:rsidR="005F048A" w:rsidRPr="005F048A" w:rsidRDefault="005F048A" w:rsidP="005F048A">
            <w:pPr>
              <w:widowControl w:val="0"/>
              <w:autoSpaceDE w:val="0"/>
              <w:autoSpaceDN w:val="0"/>
              <w:adjustRightInd w:val="0"/>
              <w:spacing w:after="0" w:line="240" w:lineRule="auto"/>
              <w:jc w:val="center"/>
              <w:rPr>
                <w:sz w:val="24"/>
                <w:szCs w:val="24"/>
                <w:lang w:eastAsia="ru-RU"/>
              </w:rPr>
            </w:pPr>
            <w:r w:rsidRPr="005F048A">
              <w:rPr>
                <w:sz w:val="24"/>
                <w:szCs w:val="24"/>
                <w:lang w:eastAsia="ru-RU"/>
              </w:rPr>
              <w:t>Наименование этапа</w:t>
            </w:r>
          </w:p>
        </w:tc>
        <w:tc>
          <w:tcPr>
            <w:tcW w:w="2552" w:type="dxa"/>
            <w:tcBorders>
              <w:top w:val="single" w:sz="4" w:space="0" w:color="auto"/>
              <w:left w:val="single" w:sz="4" w:space="0" w:color="auto"/>
              <w:bottom w:val="single" w:sz="4" w:space="0" w:color="auto"/>
              <w:right w:val="single" w:sz="4" w:space="0" w:color="auto"/>
            </w:tcBorders>
            <w:shd w:val="clear" w:color="auto" w:fill="BFBFBF"/>
          </w:tcPr>
          <w:p w:rsidR="005F048A" w:rsidRPr="005F048A" w:rsidRDefault="005F048A" w:rsidP="005F048A">
            <w:pPr>
              <w:widowControl w:val="0"/>
              <w:autoSpaceDE w:val="0"/>
              <w:autoSpaceDN w:val="0"/>
              <w:adjustRightInd w:val="0"/>
              <w:spacing w:after="0" w:line="240" w:lineRule="auto"/>
              <w:jc w:val="center"/>
              <w:rPr>
                <w:sz w:val="24"/>
                <w:szCs w:val="24"/>
                <w:lang w:eastAsia="ru-RU"/>
              </w:rPr>
            </w:pPr>
            <w:r w:rsidRPr="005F048A">
              <w:rPr>
                <w:sz w:val="24"/>
                <w:szCs w:val="24"/>
                <w:lang w:eastAsia="ru-RU"/>
              </w:rPr>
              <w:t>Срок исполнения Сторонами этапов Контракта в полном объеме</w:t>
            </w:r>
          </w:p>
        </w:tc>
      </w:tr>
      <w:tr w:rsidR="005F048A" w:rsidRPr="005F048A" w:rsidTr="007C586F">
        <w:trPr>
          <w:tblCellSpacing w:w="5" w:type="nil"/>
        </w:trPr>
        <w:tc>
          <w:tcPr>
            <w:tcW w:w="1276" w:type="dxa"/>
            <w:tcBorders>
              <w:left w:val="single" w:sz="4" w:space="0" w:color="auto"/>
              <w:bottom w:val="single" w:sz="4" w:space="0" w:color="auto"/>
              <w:right w:val="single" w:sz="4" w:space="0" w:color="auto"/>
            </w:tcBorders>
          </w:tcPr>
          <w:p w:rsidR="005F048A" w:rsidRPr="005F048A" w:rsidRDefault="005F048A" w:rsidP="005F048A">
            <w:pPr>
              <w:widowControl w:val="0"/>
              <w:autoSpaceDE w:val="0"/>
              <w:autoSpaceDN w:val="0"/>
              <w:adjustRightInd w:val="0"/>
              <w:spacing w:after="0" w:line="240" w:lineRule="auto"/>
              <w:jc w:val="center"/>
              <w:rPr>
                <w:sz w:val="24"/>
                <w:szCs w:val="24"/>
                <w:lang w:eastAsia="ru-RU"/>
              </w:rPr>
            </w:pPr>
            <w:r w:rsidRPr="005F048A">
              <w:rPr>
                <w:sz w:val="24"/>
                <w:szCs w:val="24"/>
                <w:lang w:eastAsia="ru-RU"/>
              </w:rPr>
              <w:t>Этап 1</w:t>
            </w:r>
          </w:p>
        </w:tc>
        <w:tc>
          <w:tcPr>
            <w:tcW w:w="6095" w:type="dxa"/>
            <w:tcBorders>
              <w:left w:val="single" w:sz="4" w:space="0" w:color="auto"/>
              <w:bottom w:val="single" w:sz="4" w:space="0" w:color="auto"/>
              <w:right w:val="single" w:sz="4" w:space="0" w:color="auto"/>
            </w:tcBorders>
          </w:tcPr>
          <w:p w:rsidR="005F048A" w:rsidRPr="005F048A" w:rsidRDefault="005F048A" w:rsidP="005F048A">
            <w:pPr>
              <w:tabs>
                <w:tab w:val="left" w:pos="347"/>
              </w:tabs>
              <w:suppressAutoHyphens/>
              <w:spacing w:after="0" w:line="240" w:lineRule="auto"/>
              <w:rPr>
                <w:sz w:val="24"/>
                <w:szCs w:val="24"/>
                <w:lang w:eastAsia="ru-RU"/>
              </w:rPr>
            </w:pPr>
            <w:r w:rsidRPr="005F048A">
              <w:rPr>
                <w:sz w:val="24"/>
                <w:szCs w:val="24"/>
                <w:lang w:eastAsia="ru-RU"/>
              </w:rPr>
              <w:t>Подготовка, согласование и передача Заказчику технической документации по расширению ПАК ЦОД ПНО разработанная в соответствии с характеристиками, указанными в п.2.3, включающей в себя следующие документы:</w:t>
            </w:r>
          </w:p>
          <w:p w:rsidR="005F048A" w:rsidRPr="005F048A" w:rsidRDefault="005F048A" w:rsidP="005F048A">
            <w:pPr>
              <w:numPr>
                <w:ilvl w:val="0"/>
                <w:numId w:val="42"/>
              </w:numPr>
              <w:tabs>
                <w:tab w:val="left" w:pos="347"/>
              </w:tabs>
              <w:suppressAutoHyphens/>
              <w:spacing w:after="0" w:line="240" w:lineRule="auto"/>
              <w:ind w:left="0" w:firstLine="0"/>
              <w:jc w:val="left"/>
              <w:rPr>
                <w:sz w:val="24"/>
                <w:szCs w:val="24"/>
                <w:lang w:eastAsia="ru-RU"/>
              </w:rPr>
            </w:pPr>
            <w:r w:rsidRPr="005F048A">
              <w:rPr>
                <w:sz w:val="24"/>
                <w:szCs w:val="24"/>
                <w:lang w:eastAsia="ru-RU"/>
              </w:rPr>
              <w:t>Схема структурная комплекса технических средств;</w:t>
            </w:r>
          </w:p>
          <w:p w:rsidR="005F048A" w:rsidRPr="005F048A" w:rsidRDefault="005F048A" w:rsidP="005F048A">
            <w:pPr>
              <w:numPr>
                <w:ilvl w:val="0"/>
                <w:numId w:val="42"/>
              </w:numPr>
              <w:tabs>
                <w:tab w:val="left" w:pos="347"/>
              </w:tabs>
              <w:suppressAutoHyphens/>
              <w:spacing w:after="0" w:line="240" w:lineRule="auto"/>
              <w:ind w:left="0" w:firstLine="0"/>
              <w:jc w:val="left"/>
              <w:rPr>
                <w:sz w:val="24"/>
                <w:szCs w:val="24"/>
                <w:lang w:eastAsia="ru-RU"/>
              </w:rPr>
            </w:pPr>
            <w:r w:rsidRPr="005F048A">
              <w:rPr>
                <w:sz w:val="24"/>
                <w:szCs w:val="24"/>
                <w:lang w:eastAsia="ru-RU"/>
              </w:rPr>
              <w:t xml:space="preserve">План расположения оборудования и проводок; </w:t>
            </w:r>
          </w:p>
          <w:p w:rsidR="005F048A" w:rsidRPr="005F048A" w:rsidRDefault="005F048A" w:rsidP="005F048A">
            <w:pPr>
              <w:numPr>
                <w:ilvl w:val="0"/>
                <w:numId w:val="42"/>
              </w:numPr>
              <w:tabs>
                <w:tab w:val="left" w:pos="347"/>
              </w:tabs>
              <w:suppressAutoHyphens/>
              <w:spacing w:after="0" w:line="240" w:lineRule="auto"/>
              <w:ind w:left="0" w:firstLine="0"/>
              <w:jc w:val="left"/>
              <w:rPr>
                <w:sz w:val="24"/>
                <w:szCs w:val="24"/>
                <w:lang w:eastAsia="ru-RU"/>
              </w:rPr>
            </w:pPr>
            <w:r w:rsidRPr="005F048A">
              <w:rPr>
                <w:sz w:val="24"/>
                <w:szCs w:val="24"/>
                <w:lang w:eastAsia="ru-RU"/>
              </w:rPr>
              <w:t>Схема коммутации оборудования (соединений);</w:t>
            </w:r>
          </w:p>
          <w:p w:rsidR="005F048A" w:rsidRPr="005F048A" w:rsidRDefault="005F048A" w:rsidP="005F048A">
            <w:pPr>
              <w:numPr>
                <w:ilvl w:val="0"/>
                <w:numId w:val="42"/>
              </w:numPr>
              <w:tabs>
                <w:tab w:val="left" w:pos="347"/>
              </w:tabs>
              <w:suppressAutoHyphens/>
              <w:spacing w:after="0" w:line="240" w:lineRule="auto"/>
              <w:ind w:left="0" w:firstLine="0"/>
              <w:jc w:val="left"/>
              <w:rPr>
                <w:sz w:val="24"/>
                <w:szCs w:val="24"/>
                <w:lang w:eastAsia="ru-RU"/>
              </w:rPr>
            </w:pPr>
            <w:r w:rsidRPr="005F048A">
              <w:rPr>
                <w:sz w:val="24"/>
                <w:szCs w:val="24"/>
                <w:lang w:eastAsia="ru-RU"/>
              </w:rPr>
              <w:t>Спецификация оборудования;</w:t>
            </w:r>
          </w:p>
          <w:p w:rsidR="005F048A" w:rsidRPr="005F048A" w:rsidRDefault="005F048A" w:rsidP="005F048A">
            <w:pPr>
              <w:widowControl w:val="0"/>
              <w:autoSpaceDE w:val="0"/>
              <w:autoSpaceDN w:val="0"/>
              <w:adjustRightInd w:val="0"/>
              <w:spacing w:after="0" w:line="240" w:lineRule="auto"/>
              <w:rPr>
                <w:sz w:val="24"/>
                <w:szCs w:val="24"/>
                <w:lang w:eastAsia="ru-RU"/>
              </w:rPr>
            </w:pPr>
            <w:r w:rsidRPr="005F048A">
              <w:rPr>
                <w:sz w:val="24"/>
                <w:szCs w:val="24"/>
                <w:lang w:eastAsia="ru-RU"/>
              </w:rPr>
              <w:t>Таблица соединений и подключений (электросети).</w:t>
            </w:r>
          </w:p>
        </w:tc>
        <w:tc>
          <w:tcPr>
            <w:tcW w:w="2552" w:type="dxa"/>
            <w:tcBorders>
              <w:left w:val="single" w:sz="4" w:space="0" w:color="auto"/>
              <w:bottom w:val="single" w:sz="4" w:space="0" w:color="auto"/>
              <w:right w:val="single" w:sz="4" w:space="0" w:color="auto"/>
            </w:tcBorders>
          </w:tcPr>
          <w:p w:rsidR="005F048A" w:rsidRPr="005F048A" w:rsidRDefault="005F048A" w:rsidP="005F048A">
            <w:pPr>
              <w:widowControl w:val="0"/>
              <w:autoSpaceDE w:val="0"/>
              <w:autoSpaceDN w:val="0"/>
              <w:adjustRightInd w:val="0"/>
              <w:spacing w:after="0" w:line="240" w:lineRule="auto"/>
              <w:jc w:val="center"/>
              <w:rPr>
                <w:sz w:val="24"/>
                <w:szCs w:val="24"/>
                <w:lang w:eastAsia="ru-RU"/>
              </w:rPr>
            </w:pPr>
            <w:r w:rsidRPr="005F048A">
              <w:rPr>
                <w:sz w:val="24"/>
                <w:szCs w:val="24"/>
                <w:lang w:eastAsia="ru-RU"/>
              </w:rPr>
              <w:t>С даты заключения Контракта по 29.02.2024</w:t>
            </w:r>
          </w:p>
        </w:tc>
      </w:tr>
      <w:tr w:rsidR="005F048A" w:rsidRPr="005F048A" w:rsidTr="007C586F">
        <w:trPr>
          <w:tblCellSpacing w:w="5" w:type="nil"/>
        </w:trPr>
        <w:tc>
          <w:tcPr>
            <w:tcW w:w="1276" w:type="dxa"/>
            <w:tcBorders>
              <w:left w:val="single" w:sz="4" w:space="0" w:color="auto"/>
              <w:bottom w:val="single" w:sz="4" w:space="0" w:color="auto"/>
              <w:right w:val="single" w:sz="4" w:space="0" w:color="auto"/>
            </w:tcBorders>
          </w:tcPr>
          <w:p w:rsidR="005F048A" w:rsidRPr="005F048A" w:rsidRDefault="005F048A" w:rsidP="005F048A">
            <w:pPr>
              <w:widowControl w:val="0"/>
              <w:autoSpaceDE w:val="0"/>
              <w:autoSpaceDN w:val="0"/>
              <w:adjustRightInd w:val="0"/>
              <w:spacing w:after="0" w:line="240" w:lineRule="auto"/>
              <w:jc w:val="center"/>
              <w:rPr>
                <w:sz w:val="24"/>
                <w:szCs w:val="24"/>
                <w:lang w:eastAsia="ru-RU"/>
              </w:rPr>
            </w:pPr>
            <w:r w:rsidRPr="005F048A">
              <w:rPr>
                <w:sz w:val="24"/>
                <w:szCs w:val="24"/>
                <w:lang w:eastAsia="ru-RU"/>
              </w:rPr>
              <w:t>Этап 2</w:t>
            </w:r>
          </w:p>
        </w:tc>
        <w:tc>
          <w:tcPr>
            <w:tcW w:w="6095" w:type="dxa"/>
            <w:tcBorders>
              <w:left w:val="single" w:sz="4" w:space="0" w:color="auto"/>
              <w:bottom w:val="single" w:sz="4" w:space="0" w:color="auto"/>
              <w:right w:val="single" w:sz="4" w:space="0" w:color="auto"/>
            </w:tcBorders>
          </w:tcPr>
          <w:p w:rsidR="005F048A" w:rsidRPr="005F048A" w:rsidRDefault="005F048A" w:rsidP="005F048A">
            <w:pPr>
              <w:tabs>
                <w:tab w:val="left" w:pos="347"/>
              </w:tabs>
              <w:suppressAutoHyphens/>
              <w:spacing w:after="0" w:line="240" w:lineRule="auto"/>
              <w:rPr>
                <w:sz w:val="24"/>
                <w:szCs w:val="24"/>
                <w:lang w:eastAsia="ru-RU"/>
              </w:rPr>
            </w:pPr>
            <w:r w:rsidRPr="005F048A">
              <w:rPr>
                <w:sz w:val="24"/>
                <w:szCs w:val="24"/>
                <w:lang w:eastAsia="ru-RU"/>
              </w:rPr>
              <w:t>Создание единой инфраструктуры хранения данных ПАК ЦОД ПНО:</w:t>
            </w:r>
          </w:p>
          <w:p w:rsidR="005F048A" w:rsidRPr="005F048A" w:rsidRDefault="005F048A" w:rsidP="005F048A">
            <w:pPr>
              <w:widowControl w:val="0"/>
              <w:numPr>
                <w:ilvl w:val="0"/>
                <w:numId w:val="43"/>
              </w:numPr>
              <w:tabs>
                <w:tab w:val="left" w:pos="352"/>
              </w:tabs>
              <w:autoSpaceDE w:val="0"/>
              <w:autoSpaceDN w:val="0"/>
              <w:adjustRightInd w:val="0"/>
              <w:spacing w:after="0" w:line="240" w:lineRule="auto"/>
              <w:ind w:left="0" w:firstLine="0"/>
              <w:contextualSpacing/>
              <w:jc w:val="left"/>
              <w:rPr>
                <w:sz w:val="24"/>
                <w:szCs w:val="24"/>
                <w:lang w:eastAsia="ru-RU"/>
              </w:rPr>
            </w:pPr>
            <w:r w:rsidRPr="005F048A">
              <w:rPr>
                <w:sz w:val="24"/>
                <w:szCs w:val="24"/>
                <w:lang w:eastAsia="ru-RU"/>
              </w:rPr>
              <w:t>Расширение единой сети хранения данных ПАК ЦОД ПНО, в соответствии с требованиями, указанными в п.2.1.</w:t>
            </w:r>
          </w:p>
        </w:tc>
        <w:tc>
          <w:tcPr>
            <w:tcW w:w="2552" w:type="dxa"/>
            <w:tcBorders>
              <w:left w:val="single" w:sz="4" w:space="0" w:color="auto"/>
              <w:bottom w:val="single" w:sz="4" w:space="0" w:color="auto"/>
              <w:right w:val="single" w:sz="4" w:space="0" w:color="auto"/>
            </w:tcBorders>
          </w:tcPr>
          <w:p w:rsidR="005F048A" w:rsidRPr="005F048A" w:rsidRDefault="005F048A" w:rsidP="005F048A">
            <w:pPr>
              <w:widowControl w:val="0"/>
              <w:autoSpaceDE w:val="0"/>
              <w:autoSpaceDN w:val="0"/>
              <w:adjustRightInd w:val="0"/>
              <w:spacing w:after="0" w:line="240" w:lineRule="auto"/>
              <w:jc w:val="center"/>
              <w:rPr>
                <w:sz w:val="24"/>
                <w:szCs w:val="24"/>
                <w:lang w:eastAsia="ru-RU"/>
              </w:rPr>
            </w:pPr>
            <w:r w:rsidRPr="005F048A">
              <w:rPr>
                <w:sz w:val="24"/>
                <w:szCs w:val="24"/>
                <w:lang w:eastAsia="ru-RU"/>
              </w:rPr>
              <w:t>С 20.01.2024 по 13.03.2024</w:t>
            </w:r>
          </w:p>
        </w:tc>
      </w:tr>
    </w:tbl>
    <w:p w:rsidR="005F048A" w:rsidRPr="005F048A" w:rsidRDefault="005F048A" w:rsidP="005F048A">
      <w:pPr>
        <w:widowControl w:val="0"/>
        <w:autoSpaceDE w:val="0"/>
        <w:autoSpaceDN w:val="0"/>
        <w:adjustRightInd w:val="0"/>
        <w:spacing w:after="0" w:line="240" w:lineRule="auto"/>
        <w:jc w:val="left"/>
        <w:rPr>
          <w:sz w:val="24"/>
          <w:szCs w:val="24"/>
          <w:lang w:eastAsia="ru-RU"/>
        </w:rPr>
      </w:pPr>
    </w:p>
    <w:p w:rsidR="005F048A" w:rsidRPr="005F048A" w:rsidRDefault="005F048A" w:rsidP="005F048A">
      <w:pPr>
        <w:widowControl w:val="0"/>
        <w:autoSpaceDE w:val="0"/>
        <w:autoSpaceDN w:val="0"/>
        <w:adjustRightInd w:val="0"/>
        <w:spacing w:after="0" w:line="240" w:lineRule="auto"/>
        <w:jc w:val="left"/>
        <w:rPr>
          <w:sz w:val="24"/>
          <w:szCs w:val="24"/>
          <w:lang w:eastAsia="ru-RU"/>
        </w:rPr>
      </w:pPr>
    </w:p>
    <w:p w:rsidR="005F048A" w:rsidRPr="005F048A" w:rsidRDefault="005F048A" w:rsidP="005F048A">
      <w:pPr>
        <w:widowControl w:val="0"/>
        <w:autoSpaceDE w:val="0"/>
        <w:autoSpaceDN w:val="0"/>
        <w:adjustRightInd w:val="0"/>
        <w:spacing w:after="0" w:line="240" w:lineRule="auto"/>
        <w:jc w:val="left"/>
        <w:rPr>
          <w:sz w:val="24"/>
          <w:szCs w:val="24"/>
          <w:lang w:eastAsia="ru-RU"/>
        </w:rPr>
      </w:pPr>
    </w:p>
    <w:p w:rsidR="005F048A" w:rsidRPr="005F048A" w:rsidRDefault="005F048A" w:rsidP="005F048A">
      <w:pPr>
        <w:widowControl w:val="0"/>
        <w:autoSpaceDE w:val="0"/>
        <w:autoSpaceDN w:val="0"/>
        <w:adjustRightInd w:val="0"/>
        <w:spacing w:after="0" w:line="240" w:lineRule="auto"/>
        <w:jc w:val="left"/>
        <w:rPr>
          <w:sz w:val="24"/>
          <w:szCs w:val="24"/>
          <w:lang w:eastAsia="ru-RU"/>
        </w:rPr>
      </w:pPr>
      <w:r w:rsidRPr="005F048A">
        <w:rPr>
          <w:rFonts w:eastAsia="Calibri"/>
          <w:sz w:val="24"/>
          <w:szCs w:val="24"/>
        </w:rPr>
        <w:t>Заказчик                                                        Исполнитель</w:t>
      </w:r>
    </w:p>
    <w:p w:rsidR="005F048A" w:rsidRPr="005F048A" w:rsidRDefault="005F048A" w:rsidP="005F048A">
      <w:pPr>
        <w:widowControl w:val="0"/>
        <w:autoSpaceDE w:val="0"/>
        <w:autoSpaceDN w:val="0"/>
        <w:adjustRightInd w:val="0"/>
        <w:spacing w:after="0" w:line="240" w:lineRule="auto"/>
        <w:jc w:val="left"/>
        <w:rPr>
          <w:sz w:val="24"/>
          <w:szCs w:val="24"/>
          <w:lang w:eastAsia="ru-RU"/>
        </w:rPr>
      </w:pPr>
      <w:r w:rsidRPr="005F048A">
        <w:rPr>
          <w:sz w:val="24"/>
          <w:szCs w:val="24"/>
          <w:lang w:eastAsia="ru-RU"/>
        </w:rPr>
        <w:t>_______________/ С.В. Брумм                   _______________/ ______________</w:t>
      </w:r>
    </w:p>
    <w:p w:rsidR="005F048A" w:rsidRPr="005F048A" w:rsidRDefault="005F048A" w:rsidP="005F048A">
      <w:pPr>
        <w:widowControl w:val="0"/>
        <w:autoSpaceDE w:val="0"/>
        <w:autoSpaceDN w:val="0"/>
        <w:adjustRightInd w:val="0"/>
        <w:spacing w:after="0" w:line="240" w:lineRule="auto"/>
        <w:ind w:firstLine="709"/>
        <w:jc w:val="left"/>
        <w:rPr>
          <w:sz w:val="24"/>
          <w:szCs w:val="24"/>
          <w:lang w:eastAsia="ru-RU"/>
        </w:rPr>
      </w:pPr>
    </w:p>
    <w:p w:rsidR="005F048A" w:rsidRPr="005F048A" w:rsidRDefault="005F048A" w:rsidP="005F048A">
      <w:pPr>
        <w:widowControl w:val="0"/>
        <w:autoSpaceDE w:val="0"/>
        <w:autoSpaceDN w:val="0"/>
        <w:adjustRightInd w:val="0"/>
        <w:spacing w:after="0" w:line="240" w:lineRule="auto"/>
        <w:jc w:val="left"/>
        <w:rPr>
          <w:sz w:val="24"/>
          <w:szCs w:val="24"/>
          <w:lang w:eastAsia="ru-RU"/>
        </w:rPr>
      </w:pPr>
      <w:r w:rsidRPr="005F048A">
        <w:rPr>
          <w:sz w:val="24"/>
          <w:szCs w:val="24"/>
          <w:lang w:eastAsia="ru-RU"/>
        </w:rPr>
        <w:t xml:space="preserve">«___» ____________ 20__ г.                  </w:t>
      </w:r>
      <w:r w:rsidRPr="005F048A">
        <w:rPr>
          <w:sz w:val="24"/>
          <w:szCs w:val="24"/>
          <w:lang w:eastAsia="ru-RU"/>
        </w:rPr>
        <w:tab/>
        <w:t xml:space="preserve"> «___» ___________ 20__ г.</w:t>
      </w:r>
    </w:p>
    <w:p w:rsidR="005F048A" w:rsidRPr="005F048A" w:rsidRDefault="005F048A" w:rsidP="005F048A">
      <w:pPr>
        <w:widowControl w:val="0"/>
        <w:autoSpaceDE w:val="0"/>
        <w:autoSpaceDN w:val="0"/>
        <w:adjustRightInd w:val="0"/>
        <w:spacing w:after="0" w:line="240" w:lineRule="auto"/>
        <w:ind w:firstLine="709"/>
        <w:jc w:val="left"/>
        <w:rPr>
          <w:sz w:val="24"/>
          <w:szCs w:val="24"/>
          <w:lang w:eastAsia="ru-RU"/>
        </w:rPr>
      </w:pPr>
    </w:p>
    <w:p w:rsidR="005F048A" w:rsidRPr="005F048A" w:rsidRDefault="005F048A" w:rsidP="005F048A">
      <w:pPr>
        <w:widowControl w:val="0"/>
        <w:autoSpaceDE w:val="0"/>
        <w:autoSpaceDN w:val="0"/>
        <w:adjustRightInd w:val="0"/>
        <w:spacing w:after="0" w:line="240" w:lineRule="auto"/>
        <w:jc w:val="left"/>
        <w:rPr>
          <w:sz w:val="24"/>
          <w:szCs w:val="24"/>
          <w:lang w:eastAsia="ru-RU"/>
        </w:rPr>
      </w:pPr>
      <w:r w:rsidRPr="005F048A">
        <w:rPr>
          <w:sz w:val="24"/>
          <w:szCs w:val="24"/>
          <w:lang w:eastAsia="ru-RU"/>
        </w:rPr>
        <w:t>МП (при наличии)                                         МП (при наличии)</w:t>
      </w:r>
    </w:p>
    <w:p w:rsidR="005F048A" w:rsidRDefault="005F048A" w:rsidP="005F048A">
      <w:pPr>
        <w:rPr>
          <w:lang w:eastAsia="ru-RU"/>
        </w:rPr>
        <w:sectPr w:rsidR="005F048A" w:rsidSect="007C586F">
          <w:pgSz w:w="11906" w:h="16838"/>
          <w:pgMar w:top="1134" w:right="567" w:bottom="851" w:left="1418" w:header="709" w:footer="709" w:gutter="0"/>
          <w:cols w:space="708"/>
          <w:titlePg/>
          <w:docGrid w:linePitch="360"/>
        </w:sectPr>
      </w:pPr>
    </w:p>
    <w:p w:rsidR="00183ED4" w:rsidRPr="00183ED4" w:rsidRDefault="00183ED4" w:rsidP="00183ED4">
      <w:pPr>
        <w:spacing w:after="0" w:line="240" w:lineRule="auto"/>
        <w:jc w:val="center"/>
        <w:rPr>
          <w:rFonts w:eastAsia="Calibri"/>
          <w:b/>
          <w:sz w:val="24"/>
          <w:szCs w:val="24"/>
        </w:rPr>
      </w:pPr>
      <w:r w:rsidRPr="00183ED4">
        <w:rPr>
          <w:rFonts w:eastAsia="Calibri"/>
          <w:b/>
          <w:sz w:val="24"/>
          <w:szCs w:val="24"/>
        </w:rPr>
        <w:t xml:space="preserve">ПОЯСНИТЕЛЬНАЯ ЗАПИСКА </w:t>
      </w:r>
    </w:p>
    <w:p w:rsidR="00183ED4" w:rsidRPr="00183ED4" w:rsidRDefault="00183ED4" w:rsidP="00183ED4">
      <w:pPr>
        <w:spacing w:after="0" w:line="240" w:lineRule="auto"/>
        <w:jc w:val="center"/>
        <w:rPr>
          <w:rFonts w:eastAsia="Calibri"/>
          <w:b/>
          <w:sz w:val="24"/>
          <w:szCs w:val="24"/>
        </w:rPr>
      </w:pPr>
      <w:r w:rsidRPr="00183ED4">
        <w:rPr>
          <w:rFonts w:eastAsia="Calibri"/>
          <w:b/>
          <w:sz w:val="24"/>
          <w:szCs w:val="24"/>
        </w:rPr>
        <w:t>оказание услуг по расширению программно-аппаратного комплекса центра обработки данных Правительства Новосибирской области в целях обеспечения функционирования государственных информационных систем Новосибирской области</w:t>
      </w:r>
    </w:p>
    <w:p w:rsidR="00183ED4" w:rsidRPr="00183ED4" w:rsidRDefault="00183ED4" w:rsidP="00183ED4">
      <w:pPr>
        <w:spacing w:after="0" w:line="240" w:lineRule="auto"/>
        <w:jc w:val="center"/>
        <w:rPr>
          <w:rFonts w:eastAsia="Calibri"/>
          <w:b/>
          <w:sz w:val="24"/>
          <w:szCs w:val="24"/>
        </w:rPr>
      </w:pPr>
    </w:p>
    <w:p w:rsidR="00183ED4" w:rsidRPr="00183ED4" w:rsidRDefault="00183ED4" w:rsidP="00183ED4">
      <w:pPr>
        <w:spacing w:after="0" w:line="240" w:lineRule="auto"/>
        <w:rPr>
          <w:sz w:val="24"/>
          <w:szCs w:val="24"/>
          <w:lang w:eastAsia="ru-RU"/>
        </w:rPr>
      </w:pPr>
      <w:r w:rsidRPr="00183ED4">
        <w:rPr>
          <w:rFonts w:eastAsia="Calibri"/>
          <w:b/>
          <w:sz w:val="24"/>
          <w:szCs w:val="24"/>
        </w:rPr>
        <w:t>НМЦК: 126 381 884 рублей 00 копеек.</w:t>
      </w:r>
    </w:p>
    <w:p w:rsidR="00183ED4" w:rsidRPr="00183ED4" w:rsidRDefault="00183ED4" w:rsidP="00183ED4">
      <w:pPr>
        <w:spacing w:after="0" w:line="240" w:lineRule="auto"/>
        <w:rPr>
          <w:sz w:val="24"/>
          <w:szCs w:val="24"/>
          <w:lang w:eastAsia="ru-RU"/>
        </w:rPr>
      </w:pPr>
      <w:r w:rsidRPr="00183ED4">
        <w:rPr>
          <w:b/>
          <w:sz w:val="24"/>
          <w:szCs w:val="24"/>
          <w:lang w:eastAsia="ru-RU"/>
        </w:rPr>
        <w:t>Способ определения поставщика</w:t>
      </w:r>
      <w:r w:rsidRPr="00183ED4">
        <w:rPr>
          <w:sz w:val="24"/>
          <w:szCs w:val="24"/>
          <w:lang w:eastAsia="ru-RU"/>
        </w:rPr>
        <w:t>: электронный аукцион.</w:t>
      </w:r>
    </w:p>
    <w:p w:rsidR="00183ED4" w:rsidRPr="00183ED4" w:rsidRDefault="00183ED4" w:rsidP="00183ED4">
      <w:pPr>
        <w:spacing w:after="0" w:line="240" w:lineRule="auto"/>
        <w:rPr>
          <w:sz w:val="24"/>
          <w:szCs w:val="24"/>
          <w:lang w:eastAsia="ru-RU"/>
        </w:rPr>
      </w:pPr>
      <w:r w:rsidRPr="00183ED4">
        <w:rPr>
          <w:b/>
          <w:sz w:val="24"/>
          <w:szCs w:val="24"/>
          <w:lang w:eastAsia="ru-RU"/>
        </w:rPr>
        <w:t>Срок</w:t>
      </w:r>
      <w:r w:rsidRPr="00183ED4">
        <w:rPr>
          <w:sz w:val="24"/>
          <w:szCs w:val="24"/>
          <w:lang w:eastAsia="ru-RU"/>
        </w:rPr>
        <w:t xml:space="preserve">: </w:t>
      </w:r>
      <w:r w:rsidRPr="00183ED4">
        <w:rPr>
          <w:sz w:val="24"/>
          <w:szCs w:val="24"/>
          <w:lang w:val="en-US" w:eastAsia="ru-RU"/>
        </w:rPr>
        <w:t>c</w:t>
      </w:r>
      <w:r w:rsidRPr="00183ED4">
        <w:rPr>
          <w:sz w:val="24"/>
          <w:szCs w:val="24"/>
          <w:lang w:eastAsia="ru-RU"/>
        </w:rPr>
        <w:t xml:space="preserve"> даты заключения Контракта по 31.01.2024.</w:t>
      </w:r>
    </w:p>
    <w:p w:rsidR="00183ED4" w:rsidRPr="00183ED4" w:rsidRDefault="00183ED4" w:rsidP="00183ED4">
      <w:pPr>
        <w:spacing w:after="0" w:line="240" w:lineRule="auto"/>
        <w:rPr>
          <w:sz w:val="24"/>
          <w:szCs w:val="24"/>
          <w:lang w:eastAsia="ru-RU"/>
        </w:rPr>
      </w:pPr>
      <w:r w:rsidRPr="00183ED4">
        <w:rPr>
          <w:sz w:val="24"/>
          <w:szCs w:val="24"/>
          <w:lang w:eastAsia="ru-RU"/>
        </w:rPr>
        <w:t>1 этап – с даты заключения Контракта по 19.01.2024;</w:t>
      </w:r>
    </w:p>
    <w:p w:rsidR="00183ED4" w:rsidRPr="00183ED4" w:rsidRDefault="00183ED4" w:rsidP="00183ED4">
      <w:pPr>
        <w:spacing w:after="0" w:line="240" w:lineRule="auto"/>
        <w:rPr>
          <w:sz w:val="24"/>
          <w:szCs w:val="24"/>
          <w:lang w:eastAsia="ru-RU"/>
        </w:rPr>
      </w:pPr>
      <w:r w:rsidRPr="00183ED4">
        <w:rPr>
          <w:sz w:val="24"/>
          <w:szCs w:val="24"/>
          <w:lang w:eastAsia="ru-RU"/>
        </w:rPr>
        <w:t>2 этап – с 20.01.2024 по 31.01.2024.</w:t>
      </w:r>
    </w:p>
    <w:p w:rsidR="00183ED4" w:rsidRPr="00183ED4" w:rsidRDefault="00183ED4" w:rsidP="00183ED4">
      <w:pPr>
        <w:spacing w:after="0" w:line="240" w:lineRule="auto"/>
        <w:rPr>
          <w:sz w:val="24"/>
          <w:szCs w:val="24"/>
          <w:lang w:eastAsia="ru-RU"/>
        </w:rPr>
      </w:pPr>
      <w:r w:rsidRPr="00183ED4">
        <w:rPr>
          <w:b/>
          <w:sz w:val="24"/>
          <w:szCs w:val="24"/>
          <w:lang w:eastAsia="ru-RU"/>
        </w:rPr>
        <w:t>Источник финансирования</w:t>
      </w:r>
      <w:r w:rsidRPr="00183ED4">
        <w:rPr>
          <w:sz w:val="24"/>
          <w:szCs w:val="24"/>
          <w:lang w:eastAsia="ru-RU"/>
        </w:rPr>
        <w:t>: средства бюджетных учреждений (средства областного бюджета).</w:t>
      </w:r>
    </w:p>
    <w:p w:rsidR="00183ED4" w:rsidRPr="00183ED4" w:rsidRDefault="00183ED4" w:rsidP="00183ED4">
      <w:pPr>
        <w:spacing w:after="0" w:line="240" w:lineRule="auto"/>
        <w:rPr>
          <w:sz w:val="24"/>
          <w:szCs w:val="24"/>
          <w:lang w:eastAsia="ru-RU"/>
        </w:rPr>
      </w:pPr>
    </w:p>
    <w:p w:rsidR="00183ED4" w:rsidRPr="00183ED4" w:rsidRDefault="00183ED4" w:rsidP="00183ED4">
      <w:pPr>
        <w:spacing w:after="0" w:line="240" w:lineRule="auto"/>
        <w:rPr>
          <w:rFonts w:eastAsia="Calibri"/>
          <w:sz w:val="24"/>
          <w:szCs w:val="24"/>
        </w:rPr>
      </w:pPr>
      <w:r w:rsidRPr="00183ED4">
        <w:rPr>
          <w:rFonts w:eastAsia="Calibri"/>
          <w:b/>
          <w:sz w:val="24"/>
          <w:szCs w:val="24"/>
        </w:rPr>
        <w:t>Состав</w:t>
      </w:r>
      <w:r w:rsidRPr="00183ED4">
        <w:rPr>
          <w:rFonts w:eastAsia="Calibri"/>
          <w:sz w:val="24"/>
          <w:szCs w:val="24"/>
        </w:rPr>
        <w:t>: расширение программно-аппаратного комплекса центра обработки данных Правительства Новосибирской области (далее – ПАК ЦОД ПНО), расположенного по адресу г. Новосибирск, ул. Свердлова, 14, в состав которого входят, в том числе, следующие компоненты: система хранения данных АЭРОДИСК ВОСТОК (1Э8С) в количестве одной штуки s/n YN2JUE084, заключается в расширении функциональных и технических характеристик компонентов ПАК ЦОД ПНО путем введения в эксплуатацию и объединения с имеющимися у Заказчика компонентами ПАК ЦОД ПНО дополнительного оборудования, поставляемого в рамках оказания услуг, а также на основе расширенных компонентов ПАК ЦОД ПНО создании единую инфраструктуру хранения данных ПАК ЦОД ПНО.</w:t>
      </w:r>
    </w:p>
    <w:p w:rsidR="00183ED4" w:rsidRPr="00183ED4" w:rsidRDefault="00183ED4" w:rsidP="00183ED4">
      <w:pPr>
        <w:spacing w:after="0" w:line="240" w:lineRule="auto"/>
        <w:rPr>
          <w:rFonts w:eastAsia="Calibri"/>
          <w:sz w:val="24"/>
          <w:szCs w:val="24"/>
        </w:rPr>
      </w:pPr>
      <w:r w:rsidRPr="00183ED4">
        <w:rPr>
          <w:rFonts w:eastAsia="Calibri"/>
          <w:sz w:val="24"/>
          <w:szCs w:val="24"/>
        </w:rPr>
        <w:t>В рамках оказания услуг планируются к приобретению:</w:t>
      </w:r>
    </w:p>
    <w:p w:rsidR="00183ED4" w:rsidRPr="00183ED4" w:rsidRDefault="00183ED4" w:rsidP="00183ED4">
      <w:pPr>
        <w:spacing w:after="0" w:line="240" w:lineRule="auto"/>
        <w:rPr>
          <w:rFonts w:eastAsia="Calibri"/>
          <w:b/>
          <w:sz w:val="24"/>
          <w:szCs w:val="24"/>
        </w:rPr>
      </w:pPr>
      <w:r w:rsidRPr="00183ED4">
        <w:rPr>
          <w:rFonts w:eastAsia="Calibri"/>
          <w:b/>
          <w:sz w:val="24"/>
          <w:szCs w:val="24"/>
        </w:rPr>
        <w:t>1.</w:t>
      </w:r>
      <w:r w:rsidRPr="00183ED4">
        <w:rPr>
          <w:rFonts w:eastAsia="Calibri"/>
          <w:b/>
          <w:sz w:val="24"/>
          <w:szCs w:val="24"/>
        </w:rPr>
        <w:tab/>
        <w:t>Модуль расширения для системы хранения данных АЭРОДИСК*</w:t>
      </w:r>
    </w:p>
    <w:p w:rsidR="00183ED4" w:rsidRPr="00183ED4" w:rsidRDefault="00183ED4" w:rsidP="00183ED4">
      <w:pPr>
        <w:spacing w:after="0" w:line="240" w:lineRule="auto"/>
        <w:rPr>
          <w:rFonts w:eastAsia="Calibri"/>
          <w:sz w:val="24"/>
          <w:szCs w:val="24"/>
        </w:rPr>
      </w:pPr>
      <w:r w:rsidRPr="00183ED4">
        <w:rPr>
          <w:rFonts w:eastAsia="Calibri"/>
          <w:b/>
          <w:sz w:val="24"/>
          <w:szCs w:val="24"/>
        </w:rPr>
        <w:t>Количество</w:t>
      </w:r>
      <w:r w:rsidRPr="00183ED4">
        <w:rPr>
          <w:rFonts w:eastAsia="Calibri"/>
          <w:sz w:val="24"/>
          <w:szCs w:val="24"/>
        </w:rPr>
        <w:t>: 2 штуки.</w:t>
      </w:r>
    </w:p>
    <w:p w:rsidR="00183ED4" w:rsidRPr="00183ED4" w:rsidRDefault="00183ED4" w:rsidP="00183ED4">
      <w:pPr>
        <w:spacing w:after="0" w:line="240" w:lineRule="auto"/>
        <w:rPr>
          <w:rFonts w:eastAsia="Calibri"/>
          <w:sz w:val="24"/>
          <w:szCs w:val="24"/>
        </w:rPr>
      </w:pPr>
      <w:r w:rsidRPr="00183ED4">
        <w:rPr>
          <w:rFonts w:eastAsia="Calibri"/>
          <w:b/>
          <w:sz w:val="24"/>
          <w:szCs w:val="24"/>
        </w:rPr>
        <w:t>Стоимость за единицу</w:t>
      </w:r>
      <w:r w:rsidRPr="00183ED4">
        <w:rPr>
          <w:rFonts w:eastAsia="Calibri"/>
          <w:sz w:val="24"/>
          <w:szCs w:val="24"/>
        </w:rPr>
        <w:t>: 62 938 178,00 рублей.</w:t>
      </w:r>
    </w:p>
    <w:p w:rsidR="00183ED4" w:rsidRPr="00183ED4" w:rsidRDefault="00183ED4" w:rsidP="00183ED4">
      <w:pPr>
        <w:spacing w:after="0" w:line="240" w:lineRule="auto"/>
        <w:rPr>
          <w:rFonts w:eastAsia="Calibri"/>
          <w:sz w:val="24"/>
          <w:szCs w:val="24"/>
        </w:rPr>
      </w:pPr>
      <w:r w:rsidRPr="00183ED4">
        <w:rPr>
          <w:rFonts w:eastAsia="Calibri"/>
          <w:b/>
          <w:sz w:val="24"/>
          <w:szCs w:val="24"/>
        </w:rPr>
        <w:t xml:space="preserve">Краткие характеристики: </w:t>
      </w:r>
      <w:r w:rsidRPr="00183ED4">
        <w:rPr>
          <w:rFonts w:eastAsia="Calibri"/>
          <w:sz w:val="24"/>
          <w:szCs w:val="24"/>
        </w:rPr>
        <w:t>модуль расширения дисковой ёмкости для системы хранения данных российского производства с двумя активными контроллерами.</w:t>
      </w:r>
    </w:p>
    <w:p w:rsidR="00183ED4" w:rsidRPr="00183ED4" w:rsidRDefault="00183ED4" w:rsidP="00183ED4">
      <w:pPr>
        <w:spacing w:after="0" w:line="240" w:lineRule="auto"/>
        <w:rPr>
          <w:rFonts w:eastAsia="Calibri"/>
          <w:b/>
          <w:sz w:val="24"/>
          <w:szCs w:val="24"/>
        </w:rPr>
      </w:pPr>
      <w:r w:rsidRPr="00183ED4">
        <w:rPr>
          <w:rFonts w:eastAsia="Calibri"/>
          <w:b/>
          <w:sz w:val="24"/>
          <w:szCs w:val="24"/>
        </w:rPr>
        <w:t xml:space="preserve">Емкость одного модуля расширения дисковой емкости СХД (не размеченная): </w:t>
      </w:r>
      <w:r w:rsidRPr="00183ED4">
        <w:rPr>
          <w:rFonts w:eastAsia="Calibri"/>
          <w:sz w:val="24"/>
          <w:szCs w:val="24"/>
        </w:rPr>
        <w:t xml:space="preserve">твердотельные накопители (SSD) 48 шт. по 7,68 Тбайт каждый, суммарно </w:t>
      </w:r>
      <w:r w:rsidRPr="00183ED4">
        <w:rPr>
          <w:rFonts w:eastAsia="Calibri"/>
          <w:b/>
          <w:sz w:val="24"/>
          <w:szCs w:val="24"/>
        </w:rPr>
        <w:t>368,64 Тбайт</w:t>
      </w:r>
      <w:r w:rsidRPr="00183ED4">
        <w:rPr>
          <w:rFonts w:eastAsia="Calibri"/>
          <w:sz w:val="24"/>
          <w:szCs w:val="24"/>
        </w:rPr>
        <w:t>.</w:t>
      </w:r>
    </w:p>
    <w:p w:rsidR="00183ED4" w:rsidRPr="00183ED4" w:rsidRDefault="00183ED4" w:rsidP="00183ED4">
      <w:pPr>
        <w:spacing w:after="0" w:line="240" w:lineRule="auto"/>
        <w:rPr>
          <w:rFonts w:eastAsia="Calibri"/>
          <w:sz w:val="24"/>
          <w:szCs w:val="24"/>
        </w:rPr>
      </w:pPr>
      <w:r w:rsidRPr="00183ED4">
        <w:rPr>
          <w:rFonts w:eastAsia="Calibri"/>
          <w:b/>
          <w:sz w:val="24"/>
          <w:szCs w:val="24"/>
        </w:rPr>
        <w:t xml:space="preserve">Гарантия: </w:t>
      </w:r>
      <w:r w:rsidRPr="00183ED4">
        <w:rPr>
          <w:rFonts w:eastAsia="Calibri"/>
          <w:sz w:val="24"/>
          <w:szCs w:val="24"/>
        </w:rPr>
        <w:t>3 года с момента поставки.</w:t>
      </w:r>
    </w:p>
    <w:p w:rsidR="00183ED4" w:rsidRPr="00183ED4" w:rsidRDefault="00183ED4" w:rsidP="00183ED4">
      <w:pPr>
        <w:spacing w:after="0" w:line="240" w:lineRule="auto"/>
        <w:rPr>
          <w:rFonts w:eastAsia="Calibri"/>
          <w:sz w:val="24"/>
          <w:szCs w:val="24"/>
        </w:rPr>
      </w:pPr>
    </w:p>
    <w:p w:rsidR="00183ED4" w:rsidRPr="00183ED4" w:rsidRDefault="00183ED4" w:rsidP="00183ED4">
      <w:pPr>
        <w:spacing w:after="0" w:line="240" w:lineRule="auto"/>
        <w:rPr>
          <w:rFonts w:eastAsia="Calibri"/>
          <w:sz w:val="24"/>
          <w:szCs w:val="24"/>
        </w:rPr>
      </w:pPr>
    </w:p>
    <w:p w:rsidR="00183ED4" w:rsidRPr="00183ED4" w:rsidRDefault="00183ED4" w:rsidP="00183ED4">
      <w:pPr>
        <w:spacing w:after="0" w:line="240" w:lineRule="auto"/>
        <w:rPr>
          <w:rFonts w:eastAsia="Calibri"/>
          <w:sz w:val="24"/>
          <w:szCs w:val="24"/>
        </w:rPr>
      </w:pPr>
      <w:r w:rsidRPr="00183ED4">
        <w:rPr>
          <w:rFonts w:eastAsia="Calibri"/>
          <w:b/>
          <w:sz w:val="24"/>
          <w:szCs w:val="24"/>
        </w:rPr>
        <w:t>Обоснование целесообразности закупки, ожидаемый результат и экономия бюджетных средств Новосибирской области от использования закупаемых товаров, работ, услуг (в том числе при модернизации оборудования, внедрении инноваций)</w:t>
      </w:r>
      <w:r w:rsidRPr="00183ED4">
        <w:rPr>
          <w:rFonts w:eastAsia="Calibri"/>
          <w:sz w:val="24"/>
          <w:szCs w:val="24"/>
        </w:rPr>
        <w:t xml:space="preserve">: модули расширения СХД с высокопроизводительными твердотельными накопителями приобретаются для увеличения производительности дисковой подсистемы, необходимой при работе с ежегодным оперативным архивом (годовым) «Центрального архива медицинских изображений» единой государственной информационной системы в сфере здравоохранения Новосибирской области (далее – ЦАМИ ЕГИСЗ НСО). Данная закупка покроет порядка </w:t>
      </w:r>
      <w:r w:rsidRPr="00183ED4">
        <w:rPr>
          <w:rFonts w:eastAsia="Calibri"/>
          <w:b/>
          <w:sz w:val="24"/>
          <w:szCs w:val="24"/>
        </w:rPr>
        <w:t>100%</w:t>
      </w:r>
      <w:r w:rsidRPr="00183ED4">
        <w:rPr>
          <w:rFonts w:eastAsia="Calibri"/>
          <w:sz w:val="24"/>
          <w:szCs w:val="24"/>
        </w:rPr>
        <w:t xml:space="preserve"> потребности объема ежегодного хранения оперативных данных ЦАМИ ЕГИСЗ НСО в течение трёх лет с последующим переносом ежегодных данных в архив.</w:t>
      </w:r>
      <w:r w:rsidR="00C67DDE">
        <w:rPr>
          <w:rFonts w:eastAsia="Calibri"/>
          <w:sz w:val="24"/>
          <w:szCs w:val="24"/>
        </w:rPr>
        <w:t xml:space="preserve"> Экономия бюджетных средств </w:t>
      </w:r>
      <w:r w:rsidR="00C67DDE" w:rsidRPr="00C67DDE">
        <w:rPr>
          <w:rFonts w:eastAsia="Calibri"/>
          <w:sz w:val="24"/>
          <w:szCs w:val="24"/>
        </w:rPr>
        <w:t>Новосибирской области от использования закупаемых товаров, работ, услуг</w:t>
      </w:r>
      <w:r w:rsidR="00C67DDE">
        <w:rPr>
          <w:rFonts w:eastAsia="Calibri"/>
          <w:sz w:val="24"/>
          <w:szCs w:val="24"/>
        </w:rPr>
        <w:t xml:space="preserve"> отсутствует в связи с увеличением стоимости вследствие роста ставки рефинансирования Центрального Банка.</w:t>
      </w:r>
    </w:p>
    <w:p w:rsidR="00183ED4" w:rsidRPr="00183ED4" w:rsidRDefault="00183ED4" w:rsidP="00183ED4">
      <w:pPr>
        <w:spacing w:after="0" w:line="240" w:lineRule="auto"/>
        <w:rPr>
          <w:rFonts w:eastAsia="Calibri"/>
          <w:sz w:val="24"/>
          <w:szCs w:val="24"/>
        </w:rPr>
      </w:pPr>
    </w:p>
    <w:p w:rsidR="00183ED4" w:rsidRDefault="00183ED4" w:rsidP="00183ED4">
      <w:pPr>
        <w:spacing w:after="0" w:line="240" w:lineRule="auto"/>
        <w:rPr>
          <w:rFonts w:eastAsia="Calibri"/>
          <w:sz w:val="24"/>
          <w:szCs w:val="24"/>
        </w:rPr>
      </w:pPr>
      <w:r w:rsidRPr="00183ED4">
        <w:rPr>
          <w:rFonts w:eastAsia="Calibri"/>
          <w:b/>
          <w:sz w:val="24"/>
          <w:szCs w:val="24"/>
        </w:rPr>
        <w:t>Затраты на приобретение аналогичной продукции (товаров, работ, услуг) за предыдущие периоды</w:t>
      </w:r>
      <w:r w:rsidRPr="00183ED4">
        <w:rPr>
          <w:rFonts w:eastAsia="Calibri"/>
          <w:sz w:val="24"/>
          <w:szCs w:val="24"/>
        </w:rPr>
        <w:t>: стоимость за 1 модуль расширения для СХД увеличилась на 9,46 % по сравнению с аналогичным модулем расширения для СХД, приобретаемым в рамках контракта от 03.07.2023 № 0851200000623004380 (далее – Контракт):</w:t>
      </w:r>
    </w:p>
    <w:p w:rsidR="00183ED4" w:rsidRPr="00183ED4" w:rsidRDefault="0012006E" w:rsidP="00183ED4">
      <w:pPr>
        <w:spacing w:after="0" w:line="240" w:lineRule="auto"/>
        <w:rPr>
          <w:rFonts w:eastAsia="Calibri"/>
          <w:sz w:val="24"/>
          <w:szCs w:val="24"/>
        </w:rPr>
      </w:pPr>
      <w:r>
        <w:rPr>
          <w:rFonts w:eastAsia="Calibri"/>
          <w:sz w:val="24"/>
          <w:szCs w:val="24"/>
        </w:rPr>
        <w:pict>
          <v:shape id="_x0000_i1031" type="#_x0000_t75" style="width:468pt;height:661.5pt">
            <v:imagedata r:id="rId17" o:title="SKM_C22723121411262"/>
          </v:shape>
        </w:pict>
      </w:r>
    </w:p>
    <w:sectPr w:rsidR="00183ED4" w:rsidRPr="00183ED4" w:rsidSect="00C67DDE">
      <w:footerReference w:type="default" r:id="rId18"/>
      <w:footerReference w:type="first" r:id="rId19"/>
      <w:pgSz w:w="11906" w:h="16838"/>
      <w:pgMar w:top="851" w:right="850" w:bottom="1135"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3041B" w:rsidRDefault="00E3041B" w:rsidP="0063327D">
      <w:pPr>
        <w:spacing w:after="0" w:line="240" w:lineRule="auto"/>
      </w:pPr>
      <w:r>
        <w:separator/>
      </w:r>
    </w:p>
  </w:endnote>
  <w:endnote w:type="continuationSeparator" w:id="0">
    <w:p w:rsidR="00E3041B" w:rsidRDefault="00E3041B" w:rsidP="006332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Tahoma">
    <w:altName w:val="Times New Roman"/>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43" w:usb2="00000009" w:usb3="00000000" w:csb0="000001FF" w:csb1="00000000"/>
  </w:font>
  <w:font w:name="Cambria">
    <w:panose1 w:val="02040503050406030204"/>
    <w:charset w:val="CC"/>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7782B" w:rsidRPr="00183ED4" w:rsidRDefault="00E3041B" w:rsidP="00183ED4">
    <w:pPr>
      <w:pStyle w:val="af9"/>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7782B" w:rsidRDefault="00E3041B">
    <w:pPr>
      <w:pStyle w:val="af9"/>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3041B" w:rsidRDefault="00E3041B" w:rsidP="0063327D">
      <w:pPr>
        <w:spacing w:after="0" w:line="240" w:lineRule="auto"/>
      </w:pPr>
      <w:r>
        <w:separator/>
      </w:r>
    </w:p>
  </w:footnote>
  <w:footnote w:type="continuationSeparator" w:id="0">
    <w:p w:rsidR="00E3041B" w:rsidRDefault="00E3041B" w:rsidP="0063327D">
      <w:pPr>
        <w:spacing w:after="0" w:line="240" w:lineRule="auto"/>
      </w:pPr>
      <w:r>
        <w:continuationSeparator/>
      </w:r>
    </w:p>
  </w:footnote>
  <w:footnote w:id="1">
    <w:p w:rsidR="007C586F" w:rsidRPr="0039684E" w:rsidRDefault="007C586F" w:rsidP="005F048A">
      <w:pPr>
        <w:pStyle w:val="af1"/>
        <w:jc w:val="both"/>
        <w:rPr>
          <w:rFonts w:ascii="Times New Roman" w:hAnsi="Times New Roman"/>
          <w:sz w:val="18"/>
          <w:szCs w:val="18"/>
        </w:rPr>
      </w:pPr>
      <w:r>
        <w:rPr>
          <w:rStyle w:val="af3"/>
        </w:rPr>
        <w:footnoteRef/>
      </w:r>
      <w:r w:rsidRPr="0039684E">
        <w:rPr>
          <w:rFonts w:ascii="Times New Roman" w:hAnsi="Times New Roman"/>
          <w:sz w:val="18"/>
          <w:szCs w:val="18"/>
        </w:rPr>
        <w:t>Включение в состав закупки требований к базовой системе ввода-вывода модулей расширения вычислительных мощностей систем хранения данных связано с наличием прямой технологической связностью базовой системы ввода-вывода с функционированием систем хранения данных, без которой базовая настройка, конфигурирование и дальнейшее использование оборудования под задачи Заказчика становится невозможным.</w:t>
      </w:r>
    </w:p>
  </w:footnote>
  <w:footnote w:id="2">
    <w:p w:rsidR="007C586F" w:rsidRPr="0039684E" w:rsidRDefault="007C586F" w:rsidP="005F048A">
      <w:pPr>
        <w:pStyle w:val="af1"/>
        <w:jc w:val="both"/>
        <w:rPr>
          <w:rFonts w:ascii="Times New Roman" w:hAnsi="Times New Roman"/>
          <w:sz w:val="18"/>
          <w:szCs w:val="18"/>
        </w:rPr>
      </w:pPr>
      <w:r>
        <w:rPr>
          <w:rStyle w:val="af3"/>
        </w:rPr>
        <w:footnoteRef/>
      </w:r>
      <w:r w:rsidRPr="0039684E">
        <w:rPr>
          <w:rFonts w:ascii="Times New Roman" w:hAnsi="Times New Roman"/>
          <w:sz w:val="18"/>
          <w:szCs w:val="18"/>
        </w:rPr>
        <w:t>Включение в состав закупки требований к базовой системе ввода-вывода модулей расширения вычислительных мощностей систем хранения данных связано с наличием прямой технологической связностью базовой системы ввода-вывода с функционированием систем хранения данных, без которой базовая настройка, конфигурирование и дальнейшее использование оборудования под задачи Заказчика становится невозможным.</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C586F" w:rsidRPr="00183ED4" w:rsidRDefault="007C586F" w:rsidP="00183ED4">
    <w:pPr>
      <w:pStyle w:val="af7"/>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9A3510"/>
    <w:multiLevelType w:val="hybridMultilevel"/>
    <w:tmpl w:val="30FE08E6"/>
    <w:lvl w:ilvl="0" w:tplc="24647D2A">
      <w:start w:val="1"/>
      <w:numFmt w:val="decimal"/>
      <w:lvlText w:val="%1."/>
      <w:lvlJc w:val="left"/>
      <w:pPr>
        <w:ind w:left="900" w:hanging="36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1" w15:restartNumberingAfterBreak="0">
    <w:nsid w:val="04862B41"/>
    <w:multiLevelType w:val="hybridMultilevel"/>
    <w:tmpl w:val="8662C96E"/>
    <w:lvl w:ilvl="0" w:tplc="20688E44">
      <w:start w:val="1"/>
      <w:numFmt w:val="lowerLetter"/>
      <w:lvlText w:val="%1)"/>
      <w:lvlJc w:val="left"/>
      <w:pPr>
        <w:ind w:left="1425" w:hanging="360"/>
      </w:pPr>
      <w:rPr>
        <w:rFonts w:hint="default"/>
        <w:b/>
      </w:rPr>
    </w:lvl>
    <w:lvl w:ilvl="1" w:tplc="04190019">
      <w:start w:val="1"/>
      <w:numFmt w:val="lowerLetter"/>
      <w:lvlText w:val="%2."/>
      <w:lvlJc w:val="left"/>
      <w:pPr>
        <w:ind w:left="2145" w:hanging="360"/>
      </w:pPr>
    </w:lvl>
    <w:lvl w:ilvl="2" w:tplc="0419001B" w:tentative="1">
      <w:start w:val="1"/>
      <w:numFmt w:val="lowerRoman"/>
      <w:lvlText w:val="%3."/>
      <w:lvlJc w:val="right"/>
      <w:pPr>
        <w:ind w:left="2865" w:hanging="180"/>
      </w:pPr>
    </w:lvl>
    <w:lvl w:ilvl="3" w:tplc="0419000F" w:tentative="1">
      <w:start w:val="1"/>
      <w:numFmt w:val="decimal"/>
      <w:lvlText w:val="%4."/>
      <w:lvlJc w:val="left"/>
      <w:pPr>
        <w:ind w:left="3585" w:hanging="360"/>
      </w:pPr>
    </w:lvl>
    <w:lvl w:ilvl="4" w:tplc="04190019" w:tentative="1">
      <w:start w:val="1"/>
      <w:numFmt w:val="lowerLetter"/>
      <w:lvlText w:val="%5."/>
      <w:lvlJc w:val="left"/>
      <w:pPr>
        <w:ind w:left="4305" w:hanging="360"/>
      </w:pPr>
    </w:lvl>
    <w:lvl w:ilvl="5" w:tplc="0419001B" w:tentative="1">
      <w:start w:val="1"/>
      <w:numFmt w:val="lowerRoman"/>
      <w:lvlText w:val="%6."/>
      <w:lvlJc w:val="right"/>
      <w:pPr>
        <w:ind w:left="5025" w:hanging="180"/>
      </w:pPr>
    </w:lvl>
    <w:lvl w:ilvl="6" w:tplc="0419000F" w:tentative="1">
      <w:start w:val="1"/>
      <w:numFmt w:val="decimal"/>
      <w:lvlText w:val="%7."/>
      <w:lvlJc w:val="left"/>
      <w:pPr>
        <w:ind w:left="5745" w:hanging="360"/>
      </w:pPr>
    </w:lvl>
    <w:lvl w:ilvl="7" w:tplc="04190019" w:tentative="1">
      <w:start w:val="1"/>
      <w:numFmt w:val="lowerLetter"/>
      <w:lvlText w:val="%8."/>
      <w:lvlJc w:val="left"/>
      <w:pPr>
        <w:ind w:left="6465" w:hanging="360"/>
      </w:pPr>
    </w:lvl>
    <w:lvl w:ilvl="8" w:tplc="0419001B" w:tentative="1">
      <w:start w:val="1"/>
      <w:numFmt w:val="lowerRoman"/>
      <w:lvlText w:val="%9."/>
      <w:lvlJc w:val="right"/>
      <w:pPr>
        <w:ind w:left="7185" w:hanging="180"/>
      </w:pPr>
    </w:lvl>
  </w:abstractNum>
  <w:abstractNum w:abstractNumId="2" w15:restartNumberingAfterBreak="0">
    <w:nsid w:val="06B74000"/>
    <w:multiLevelType w:val="hybridMultilevel"/>
    <w:tmpl w:val="5AB8DA14"/>
    <w:lvl w:ilvl="0" w:tplc="3028FC08">
      <w:start w:val="1"/>
      <w:numFmt w:val="decimal"/>
      <w:lvlText w:val="%1."/>
      <w:lvlJc w:val="left"/>
      <w:pPr>
        <w:ind w:left="900" w:hanging="360"/>
      </w:pPr>
      <w:rPr>
        <w:rFonts w:cs="Calibri"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3" w15:restartNumberingAfterBreak="0">
    <w:nsid w:val="0D966240"/>
    <w:multiLevelType w:val="multilevel"/>
    <w:tmpl w:val="4D484FBA"/>
    <w:lvl w:ilvl="0">
      <w:start w:val="1"/>
      <w:numFmt w:val="decimal"/>
      <w:suff w:val="space"/>
      <w:lvlText w:val="%1."/>
      <w:lvlJc w:val="left"/>
      <w:pPr>
        <w:ind w:left="2948" w:firstLine="454"/>
      </w:pPr>
      <w:rPr>
        <w:rFonts w:ascii="Times New Roman" w:hAnsi="Times New Roman" w:cs="Times New Roman" w:hint="default"/>
      </w:rPr>
    </w:lvl>
    <w:lvl w:ilvl="1">
      <w:start w:val="1"/>
      <w:numFmt w:val="decimal"/>
      <w:suff w:val="space"/>
      <w:lvlText w:val="%1.%2."/>
      <w:lvlJc w:val="left"/>
      <w:pPr>
        <w:ind w:left="1078" w:firstLine="624"/>
      </w:pPr>
      <w:rPr>
        <w:rFonts w:cs="Times New Roman" w:hint="default"/>
        <w:b w:val="0"/>
        <w:bCs w:val="0"/>
        <w:i w:val="0"/>
        <w:iCs w:val="0"/>
        <w:caps w:val="0"/>
        <w:smallCaps w:val="0"/>
        <w:strike w:val="0"/>
        <w:dstrike w:val="0"/>
        <w:noProof w:val="0"/>
        <w:vanish w:val="0"/>
        <w:color w:val="auto"/>
        <w:kern w:val="0"/>
        <w:position w:val="0"/>
        <w:u w:val="none"/>
        <w:vertAlign w:val="baseline"/>
        <w:em w:val="none"/>
      </w:rPr>
    </w:lvl>
    <w:lvl w:ilvl="2">
      <w:start w:val="1"/>
      <w:numFmt w:val="decimal"/>
      <w:suff w:val="space"/>
      <w:lvlText w:val="%1.%2.%3."/>
      <w:lvlJc w:val="left"/>
      <w:pPr>
        <w:ind w:left="2496" w:firstLine="624"/>
      </w:pPr>
      <w:rPr>
        <w:rFonts w:cs="Times New Roman" w:hint="default"/>
        <w:b w:val="0"/>
        <w:bCs w:val="0"/>
        <w:i w:val="0"/>
        <w:iCs w:val="0"/>
        <w:caps w:val="0"/>
        <w:smallCaps w:val="0"/>
        <w:strike w:val="0"/>
        <w:dstrike w:val="0"/>
        <w:noProof w:val="0"/>
        <w:vanish w:val="0"/>
        <w:color w:val="000000"/>
        <w:kern w:val="0"/>
        <w:position w:val="0"/>
        <w:u w:val="none"/>
        <w:vertAlign w:val="baseline"/>
        <w:em w:val="none"/>
      </w:rPr>
    </w:lvl>
    <w:lvl w:ilvl="3">
      <w:start w:val="1"/>
      <w:numFmt w:val="decimal"/>
      <w:suff w:val="space"/>
      <w:lvlText w:val="%1.%2.%3.%4."/>
      <w:lvlJc w:val="left"/>
      <w:pPr>
        <w:ind w:left="2410" w:firstLine="624"/>
      </w:pPr>
      <w:rPr>
        <w:rFonts w:cs="Times New Roman" w:hint="default"/>
        <w:b/>
        <w:bCs w:val="0"/>
        <w:i w:val="0"/>
        <w:iCs w:val="0"/>
        <w:caps w:val="0"/>
        <w:smallCaps w:val="0"/>
        <w:strike w:val="0"/>
        <w:dstrike w:val="0"/>
        <w:noProof w:val="0"/>
        <w:vanish w:val="0"/>
        <w:color w:val="000000"/>
        <w:kern w:val="0"/>
        <w:position w:val="0"/>
        <w:u w:val="none"/>
        <w:vertAlign w:val="baseline"/>
        <w:em w:val="none"/>
      </w:rPr>
    </w:lvl>
    <w:lvl w:ilvl="4">
      <w:start w:val="1"/>
      <w:numFmt w:val="decimal"/>
      <w:suff w:val="space"/>
      <w:lvlText w:val="%1.%2.%3.%4.%5"/>
      <w:lvlJc w:val="left"/>
      <w:pPr>
        <w:ind w:left="2410" w:firstLine="454"/>
      </w:pPr>
      <w:rPr>
        <w:rFonts w:hint="default"/>
      </w:rPr>
    </w:lvl>
    <w:lvl w:ilvl="5">
      <w:start w:val="1"/>
      <w:numFmt w:val="decimal"/>
      <w:lvlText w:val="%1.%2.%3.%4.%5.%6"/>
      <w:lvlJc w:val="left"/>
      <w:pPr>
        <w:tabs>
          <w:tab w:val="num" w:pos="4304"/>
        </w:tabs>
        <w:ind w:left="2410" w:firstLine="454"/>
      </w:pPr>
      <w:rPr>
        <w:rFonts w:hint="default"/>
      </w:rPr>
    </w:lvl>
    <w:lvl w:ilvl="6">
      <w:start w:val="1"/>
      <w:numFmt w:val="decimal"/>
      <w:lvlText w:val="%1.%2.%3.%4.%5.%6.%7"/>
      <w:lvlJc w:val="left"/>
      <w:pPr>
        <w:tabs>
          <w:tab w:val="num" w:pos="3706"/>
        </w:tabs>
        <w:ind w:left="3706" w:hanging="1296"/>
      </w:pPr>
      <w:rPr>
        <w:rFonts w:hint="default"/>
      </w:rPr>
    </w:lvl>
    <w:lvl w:ilvl="7">
      <w:start w:val="1"/>
      <w:numFmt w:val="decimal"/>
      <w:lvlText w:val="%1.%2.%3.%4.%5.%6.%7.%8"/>
      <w:lvlJc w:val="left"/>
      <w:pPr>
        <w:tabs>
          <w:tab w:val="num" w:pos="3850"/>
        </w:tabs>
        <w:ind w:left="3850" w:hanging="1440"/>
      </w:pPr>
      <w:rPr>
        <w:rFonts w:hint="default"/>
      </w:rPr>
    </w:lvl>
    <w:lvl w:ilvl="8">
      <w:start w:val="1"/>
      <w:numFmt w:val="decimal"/>
      <w:lvlText w:val="%1.%2.%3.%4.%5.%6.%7.%8.%9"/>
      <w:lvlJc w:val="left"/>
      <w:pPr>
        <w:tabs>
          <w:tab w:val="num" w:pos="3994"/>
        </w:tabs>
        <w:ind w:left="3994" w:hanging="1584"/>
      </w:pPr>
      <w:rPr>
        <w:rFonts w:hint="default"/>
      </w:rPr>
    </w:lvl>
  </w:abstractNum>
  <w:abstractNum w:abstractNumId="4" w15:restartNumberingAfterBreak="0">
    <w:nsid w:val="10B51F79"/>
    <w:multiLevelType w:val="multilevel"/>
    <w:tmpl w:val="267CC992"/>
    <w:lvl w:ilvl="0">
      <w:start w:val="5"/>
      <w:numFmt w:val="decimal"/>
      <w:lvlText w:val="%1."/>
      <w:lvlJc w:val="left"/>
      <w:pPr>
        <w:ind w:left="540" w:hanging="540"/>
      </w:pPr>
      <w:rPr>
        <w:rFonts w:hint="default"/>
      </w:rPr>
    </w:lvl>
    <w:lvl w:ilvl="1">
      <w:start w:val="1"/>
      <w:numFmt w:val="decimal"/>
      <w:lvlText w:val="%1.%2."/>
      <w:lvlJc w:val="left"/>
      <w:pPr>
        <w:ind w:left="894" w:hanging="540"/>
      </w:pPr>
      <w:rPr>
        <w:rFonts w:hint="default"/>
      </w:rPr>
    </w:lvl>
    <w:lvl w:ilvl="2">
      <w:start w:val="2"/>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5" w15:restartNumberingAfterBreak="0">
    <w:nsid w:val="114660C4"/>
    <w:multiLevelType w:val="multilevel"/>
    <w:tmpl w:val="0128A982"/>
    <w:lvl w:ilvl="0">
      <w:start w:val="1"/>
      <w:numFmt w:val="bullet"/>
      <w:lvlText w:val=""/>
      <w:lvlJc w:val="left"/>
      <w:pPr>
        <w:tabs>
          <w:tab w:val="num" w:pos="0"/>
        </w:tabs>
        <w:ind w:left="1429" w:hanging="360"/>
      </w:pPr>
      <w:rPr>
        <w:rFonts w:ascii="Symbol" w:hAnsi="Symbol" w:hint="default"/>
      </w:rPr>
    </w:lvl>
    <w:lvl w:ilvl="1">
      <w:start w:val="1"/>
      <w:numFmt w:val="bullet"/>
      <w:lvlText w:val="o"/>
      <w:lvlJc w:val="left"/>
      <w:pPr>
        <w:tabs>
          <w:tab w:val="num" w:pos="0"/>
        </w:tabs>
        <w:ind w:left="2149" w:hanging="360"/>
      </w:pPr>
      <w:rPr>
        <w:rFonts w:ascii="Courier New" w:hAnsi="Courier New" w:cs="Courier New" w:hint="default"/>
      </w:rPr>
    </w:lvl>
    <w:lvl w:ilvl="2">
      <w:start w:val="1"/>
      <w:numFmt w:val="bullet"/>
      <w:lvlText w:val=""/>
      <w:lvlJc w:val="left"/>
      <w:pPr>
        <w:tabs>
          <w:tab w:val="num" w:pos="0"/>
        </w:tabs>
        <w:ind w:left="2869" w:hanging="360"/>
      </w:pPr>
      <w:rPr>
        <w:rFonts w:ascii="Wingdings" w:hAnsi="Wingdings" w:cs="Wingdings" w:hint="default"/>
      </w:rPr>
    </w:lvl>
    <w:lvl w:ilvl="3">
      <w:start w:val="1"/>
      <w:numFmt w:val="bullet"/>
      <w:lvlText w:val=""/>
      <w:lvlJc w:val="left"/>
      <w:pPr>
        <w:tabs>
          <w:tab w:val="num" w:pos="0"/>
        </w:tabs>
        <w:ind w:left="3589" w:hanging="360"/>
      </w:pPr>
      <w:rPr>
        <w:rFonts w:ascii="Symbol" w:hAnsi="Symbol" w:cs="Symbol" w:hint="default"/>
      </w:rPr>
    </w:lvl>
    <w:lvl w:ilvl="4">
      <w:start w:val="1"/>
      <w:numFmt w:val="bullet"/>
      <w:lvlText w:val="o"/>
      <w:lvlJc w:val="left"/>
      <w:pPr>
        <w:tabs>
          <w:tab w:val="num" w:pos="0"/>
        </w:tabs>
        <w:ind w:left="4309" w:hanging="360"/>
      </w:pPr>
      <w:rPr>
        <w:rFonts w:ascii="Courier New" w:hAnsi="Courier New" w:cs="Courier New" w:hint="default"/>
      </w:rPr>
    </w:lvl>
    <w:lvl w:ilvl="5">
      <w:start w:val="1"/>
      <w:numFmt w:val="bullet"/>
      <w:lvlText w:val=""/>
      <w:lvlJc w:val="left"/>
      <w:pPr>
        <w:tabs>
          <w:tab w:val="num" w:pos="0"/>
        </w:tabs>
        <w:ind w:left="5029" w:hanging="360"/>
      </w:pPr>
      <w:rPr>
        <w:rFonts w:ascii="Wingdings" w:hAnsi="Wingdings" w:cs="Wingdings" w:hint="default"/>
      </w:rPr>
    </w:lvl>
    <w:lvl w:ilvl="6">
      <w:start w:val="1"/>
      <w:numFmt w:val="bullet"/>
      <w:lvlText w:val=""/>
      <w:lvlJc w:val="left"/>
      <w:pPr>
        <w:tabs>
          <w:tab w:val="num" w:pos="0"/>
        </w:tabs>
        <w:ind w:left="5749" w:hanging="360"/>
      </w:pPr>
      <w:rPr>
        <w:rFonts w:ascii="Symbol" w:hAnsi="Symbol" w:cs="Symbol" w:hint="default"/>
      </w:rPr>
    </w:lvl>
    <w:lvl w:ilvl="7">
      <w:start w:val="1"/>
      <w:numFmt w:val="bullet"/>
      <w:lvlText w:val="o"/>
      <w:lvlJc w:val="left"/>
      <w:pPr>
        <w:tabs>
          <w:tab w:val="num" w:pos="0"/>
        </w:tabs>
        <w:ind w:left="6469" w:hanging="360"/>
      </w:pPr>
      <w:rPr>
        <w:rFonts w:ascii="Courier New" w:hAnsi="Courier New" w:cs="Courier New" w:hint="default"/>
      </w:rPr>
    </w:lvl>
    <w:lvl w:ilvl="8">
      <w:start w:val="1"/>
      <w:numFmt w:val="bullet"/>
      <w:lvlText w:val=""/>
      <w:lvlJc w:val="left"/>
      <w:pPr>
        <w:tabs>
          <w:tab w:val="num" w:pos="0"/>
        </w:tabs>
        <w:ind w:left="7189" w:hanging="360"/>
      </w:pPr>
      <w:rPr>
        <w:rFonts w:ascii="Wingdings" w:hAnsi="Wingdings" w:cs="Wingdings" w:hint="default"/>
      </w:rPr>
    </w:lvl>
  </w:abstractNum>
  <w:abstractNum w:abstractNumId="6" w15:restartNumberingAfterBreak="0">
    <w:nsid w:val="12D5168A"/>
    <w:multiLevelType w:val="hybridMultilevel"/>
    <w:tmpl w:val="BBCE5AE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15:restartNumberingAfterBreak="0">
    <w:nsid w:val="15A62FCE"/>
    <w:multiLevelType w:val="hybridMultilevel"/>
    <w:tmpl w:val="4BA2FFE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C180530"/>
    <w:multiLevelType w:val="hybridMultilevel"/>
    <w:tmpl w:val="582AAB00"/>
    <w:lvl w:ilvl="0" w:tplc="99FE3F42">
      <w:start w:val="1"/>
      <w:numFmt w:val="decimal"/>
      <w:lvlText w:val="%1."/>
      <w:lvlJc w:val="left"/>
      <w:pPr>
        <w:ind w:left="1494" w:hanging="360"/>
      </w:pPr>
      <w:rPr>
        <w:rFonts w:cs="Times New Roman" w:hint="default"/>
      </w:rPr>
    </w:lvl>
    <w:lvl w:ilvl="1" w:tplc="04190019" w:tentative="1">
      <w:start w:val="1"/>
      <w:numFmt w:val="lowerLetter"/>
      <w:lvlText w:val="%2."/>
      <w:lvlJc w:val="left"/>
      <w:pPr>
        <w:ind w:left="2007" w:hanging="360"/>
      </w:pPr>
      <w:rPr>
        <w:rFonts w:cs="Times New Roman"/>
      </w:rPr>
    </w:lvl>
    <w:lvl w:ilvl="2" w:tplc="0419001B" w:tentative="1">
      <w:start w:val="1"/>
      <w:numFmt w:val="lowerRoman"/>
      <w:lvlText w:val="%3."/>
      <w:lvlJc w:val="right"/>
      <w:pPr>
        <w:ind w:left="2727" w:hanging="180"/>
      </w:pPr>
      <w:rPr>
        <w:rFonts w:cs="Times New Roman"/>
      </w:rPr>
    </w:lvl>
    <w:lvl w:ilvl="3" w:tplc="0419000F" w:tentative="1">
      <w:start w:val="1"/>
      <w:numFmt w:val="decimal"/>
      <w:lvlText w:val="%4."/>
      <w:lvlJc w:val="left"/>
      <w:pPr>
        <w:ind w:left="3447" w:hanging="360"/>
      </w:pPr>
      <w:rPr>
        <w:rFonts w:cs="Times New Roman"/>
      </w:rPr>
    </w:lvl>
    <w:lvl w:ilvl="4" w:tplc="04190019" w:tentative="1">
      <w:start w:val="1"/>
      <w:numFmt w:val="lowerLetter"/>
      <w:lvlText w:val="%5."/>
      <w:lvlJc w:val="left"/>
      <w:pPr>
        <w:ind w:left="4167" w:hanging="360"/>
      </w:pPr>
      <w:rPr>
        <w:rFonts w:cs="Times New Roman"/>
      </w:rPr>
    </w:lvl>
    <w:lvl w:ilvl="5" w:tplc="0419001B" w:tentative="1">
      <w:start w:val="1"/>
      <w:numFmt w:val="lowerRoman"/>
      <w:lvlText w:val="%6."/>
      <w:lvlJc w:val="right"/>
      <w:pPr>
        <w:ind w:left="4887" w:hanging="180"/>
      </w:pPr>
      <w:rPr>
        <w:rFonts w:cs="Times New Roman"/>
      </w:rPr>
    </w:lvl>
    <w:lvl w:ilvl="6" w:tplc="0419000F" w:tentative="1">
      <w:start w:val="1"/>
      <w:numFmt w:val="decimal"/>
      <w:lvlText w:val="%7."/>
      <w:lvlJc w:val="left"/>
      <w:pPr>
        <w:ind w:left="5607" w:hanging="360"/>
      </w:pPr>
      <w:rPr>
        <w:rFonts w:cs="Times New Roman"/>
      </w:rPr>
    </w:lvl>
    <w:lvl w:ilvl="7" w:tplc="04190019" w:tentative="1">
      <w:start w:val="1"/>
      <w:numFmt w:val="lowerLetter"/>
      <w:lvlText w:val="%8."/>
      <w:lvlJc w:val="left"/>
      <w:pPr>
        <w:ind w:left="6327" w:hanging="360"/>
      </w:pPr>
      <w:rPr>
        <w:rFonts w:cs="Times New Roman"/>
      </w:rPr>
    </w:lvl>
    <w:lvl w:ilvl="8" w:tplc="0419001B" w:tentative="1">
      <w:start w:val="1"/>
      <w:numFmt w:val="lowerRoman"/>
      <w:lvlText w:val="%9."/>
      <w:lvlJc w:val="right"/>
      <w:pPr>
        <w:ind w:left="7047" w:hanging="180"/>
      </w:pPr>
      <w:rPr>
        <w:rFonts w:cs="Times New Roman"/>
      </w:rPr>
    </w:lvl>
  </w:abstractNum>
  <w:abstractNum w:abstractNumId="9" w15:restartNumberingAfterBreak="0">
    <w:nsid w:val="1FEC5ACE"/>
    <w:multiLevelType w:val="hybridMultilevel"/>
    <w:tmpl w:val="D18ECA26"/>
    <w:lvl w:ilvl="0" w:tplc="FEB6578A">
      <w:start w:val="29"/>
      <w:numFmt w:val="bullet"/>
      <w:lvlText w:val=""/>
      <w:lvlJc w:val="left"/>
      <w:pPr>
        <w:ind w:left="720" w:hanging="360"/>
      </w:pPr>
      <w:rPr>
        <w:rFonts w:ascii="Symbol" w:eastAsiaTheme="minorHAnsi" w:hAnsi="Symbol" w:cstheme="minorBidi"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22FE2737"/>
    <w:multiLevelType w:val="multilevel"/>
    <w:tmpl w:val="69DC7D68"/>
    <w:lvl w:ilvl="0">
      <w:start w:val="1"/>
      <w:numFmt w:val="bullet"/>
      <w:lvlText w:val=""/>
      <w:lvlJc w:val="left"/>
      <w:pPr>
        <w:tabs>
          <w:tab w:val="num" w:pos="0"/>
        </w:tabs>
        <w:ind w:left="1789" w:hanging="360"/>
      </w:pPr>
      <w:rPr>
        <w:rFonts w:ascii="Symbol" w:hAnsi="Symbol" w:hint="default"/>
      </w:rPr>
    </w:lvl>
    <w:lvl w:ilvl="1">
      <w:start w:val="1"/>
      <w:numFmt w:val="lowerLetter"/>
      <w:lvlText w:val="%2."/>
      <w:lvlJc w:val="left"/>
      <w:pPr>
        <w:tabs>
          <w:tab w:val="num" w:pos="0"/>
        </w:tabs>
        <w:ind w:left="2509" w:hanging="360"/>
      </w:pPr>
    </w:lvl>
    <w:lvl w:ilvl="2">
      <w:start w:val="1"/>
      <w:numFmt w:val="lowerRoman"/>
      <w:lvlText w:val="%3."/>
      <w:lvlJc w:val="right"/>
      <w:pPr>
        <w:tabs>
          <w:tab w:val="num" w:pos="0"/>
        </w:tabs>
        <w:ind w:left="3229" w:hanging="180"/>
      </w:pPr>
    </w:lvl>
    <w:lvl w:ilvl="3">
      <w:start w:val="1"/>
      <w:numFmt w:val="decimal"/>
      <w:lvlText w:val="%4."/>
      <w:lvlJc w:val="left"/>
      <w:pPr>
        <w:tabs>
          <w:tab w:val="num" w:pos="0"/>
        </w:tabs>
        <w:ind w:left="3949" w:hanging="360"/>
      </w:pPr>
    </w:lvl>
    <w:lvl w:ilvl="4">
      <w:start w:val="1"/>
      <w:numFmt w:val="lowerLetter"/>
      <w:lvlText w:val="%5."/>
      <w:lvlJc w:val="left"/>
      <w:pPr>
        <w:tabs>
          <w:tab w:val="num" w:pos="0"/>
        </w:tabs>
        <w:ind w:left="4669" w:hanging="360"/>
      </w:pPr>
    </w:lvl>
    <w:lvl w:ilvl="5">
      <w:start w:val="1"/>
      <w:numFmt w:val="lowerRoman"/>
      <w:lvlText w:val="%6."/>
      <w:lvlJc w:val="right"/>
      <w:pPr>
        <w:tabs>
          <w:tab w:val="num" w:pos="0"/>
        </w:tabs>
        <w:ind w:left="5389" w:hanging="180"/>
      </w:pPr>
    </w:lvl>
    <w:lvl w:ilvl="6">
      <w:start w:val="1"/>
      <w:numFmt w:val="decimal"/>
      <w:lvlText w:val="%7."/>
      <w:lvlJc w:val="left"/>
      <w:pPr>
        <w:tabs>
          <w:tab w:val="num" w:pos="0"/>
        </w:tabs>
        <w:ind w:left="6109" w:hanging="360"/>
      </w:pPr>
    </w:lvl>
    <w:lvl w:ilvl="7">
      <w:start w:val="1"/>
      <w:numFmt w:val="lowerLetter"/>
      <w:lvlText w:val="%8."/>
      <w:lvlJc w:val="left"/>
      <w:pPr>
        <w:tabs>
          <w:tab w:val="num" w:pos="0"/>
        </w:tabs>
        <w:ind w:left="6829" w:hanging="360"/>
      </w:pPr>
    </w:lvl>
    <w:lvl w:ilvl="8">
      <w:start w:val="1"/>
      <w:numFmt w:val="lowerRoman"/>
      <w:lvlText w:val="%9."/>
      <w:lvlJc w:val="right"/>
      <w:pPr>
        <w:tabs>
          <w:tab w:val="num" w:pos="0"/>
        </w:tabs>
        <w:ind w:left="7549" w:hanging="180"/>
      </w:pPr>
    </w:lvl>
  </w:abstractNum>
  <w:abstractNum w:abstractNumId="11" w15:restartNumberingAfterBreak="0">
    <w:nsid w:val="26930AE4"/>
    <w:multiLevelType w:val="multilevel"/>
    <w:tmpl w:val="7D14D20C"/>
    <w:lvl w:ilvl="0">
      <w:start w:val="1"/>
      <w:numFmt w:val="decimal"/>
      <w:lvlText w:val="%1."/>
      <w:lvlJc w:val="left"/>
      <w:pPr>
        <w:ind w:left="720" w:hanging="360"/>
      </w:pPr>
      <w:rPr>
        <w:rFonts w:cs="Times New Roman" w:hint="default"/>
      </w:rPr>
    </w:lvl>
    <w:lvl w:ilvl="1">
      <w:start w:val="7"/>
      <w:numFmt w:val="decimal"/>
      <w:isLgl/>
      <w:lvlText w:val="%1.%2."/>
      <w:lvlJc w:val="left"/>
      <w:pPr>
        <w:ind w:left="1183" w:hanging="720"/>
      </w:pPr>
      <w:rPr>
        <w:rFonts w:cs="Times New Roman" w:hint="default"/>
      </w:rPr>
    </w:lvl>
    <w:lvl w:ilvl="2">
      <w:start w:val="4"/>
      <w:numFmt w:val="decimal"/>
      <w:isLgl/>
      <w:lvlText w:val="%1.%2.%3."/>
      <w:lvlJc w:val="left"/>
      <w:pPr>
        <w:ind w:left="1286" w:hanging="720"/>
      </w:pPr>
      <w:rPr>
        <w:rFonts w:cs="Times New Roman" w:hint="default"/>
      </w:rPr>
    </w:lvl>
    <w:lvl w:ilvl="3">
      <w:start w:val="1"/>
      <w:numFmt w:val="decimal"/>
      <w:isLgl/>
      <w:lvlText w:val="%1.%2.%3.%4."/>
      <w:lvlJc w:val="left"/>
      <w:pPr>
        <w:ind w:left="1749" w:hanging="1080"/>
      </w:pPr>
      <w:rPr>
        <w:rFonts w:cs="Times New Roman" w:hint="default"/>
      </w:rPr>
    </w:lvl>
    <w:lvl w:ilvl="4">
      <w:start w:val="1"/>
      <w:numFmt w:val="decimal"/>
      <w:isLgl/>
      <w:lvlText w:val="%1.%2.%3.%4.%5."/>
      <w:lvlJc w:val="left"/>
      <w:pPr>
        <w:ind w:left="1852" w:hanging="1080"/>
      </w:pPr>
      <w:rPr>
        <w:rFonts w:cs="Times New Roman" w:hint="default"/>
      </w:rPr>
    </w:lvl>
    <w:lvl w:ilvl="5">
      <w:start w:val="1"/>
      <w:numFmt w:val="decimal"/>
      <w:isLgl/>
      <w:lvlText w:val="%1.%2.%3.%4.%5.%6."/>
      <w:lvlJc w:val="left"/>
      <w:pPr>
        <w:ind w:left="2315" w:hanging="1440"/>
      </w:pPr>
      <w:rPr>
        <w:rFonts w:cs="Times New Roman" w:hint="default"/>
      </w:rPr>
    </w:lvl>
    <w:lvl w:ilvl="6">
      <w:start w:val="1"/>
      <w:numFmt w:val="decimal"/>
      <w:isLgl/>
      <w:lvlText w:val="%1.%2.%3.%4.%5.%6.%7."/>
      <w:lvlJc w:val="left"/>
      <w:pPr>
        <w:ind w:left="2778" w:hanging="1800"/>
      </w:pPr>
      <w:rPr>
        <w:rFonts w:cs="Times New Roman" w:hint="default"/>
      </w:rPr>
    </w:lvl>
    <w:lvl w:ilvl="7">
      <w:start w:val="1"/>
      <w:numFmt w:val="decimal"/>
      <w:isLgl/>
      <w:lvlText w:val="%1.%2.%3.%4.%5.%6.%7.%8."/>
      <w:lvlJc w:val="left"/>
      <w:pPr>
        <w:ind w:left="2881" w:hanging="1800"/>
      </w:pPr>
      <w:rPr>
        <w:rFonts w:cs="Times New Roman" w:hint="default"/>
      </w:rPr>
    </w:lvl>
    <w:lvl w:ilvl="8">
      <w:start w:val="1"/>
      <w:numFmt w:val="decimal"/>
      <w:isLgl/>
      <w:lvlText w:val="%1.%2.%3.%4.%5.%6.%7.%8.%9."/>
      <w:lvlJc w:val="left"/>
      <w:pPr>
        <w:ind w:left="3344" w:hanging="2160"/>
      </w:pPr>
      <w:rPr>
        <w:rFonts w:cs="Times New Roman" w:hint="default"/>
      </w:rPr>
    </w:lvl>
  </w:abstractNum>
  <w:abstractNum w:abstractNumId="12" w15:restartNumberingAfterBreak="0">
    <w:nsid w:val="26EC5DDE"/>
    <w:multiLevelType w:val="multilevel"/>
    <w:tmpl w:val="C34E08B8"/>
    <w:lvl w:ilvl="0">
      <w:start w:val="29"/>
      <w:numFmt w:val="bullet"/>
      <w:lvlText w:val=""/>
      <w:lvlJc w:val="left"/>
      <w:pPr>
        <w:tabs>
          <w:tab w:val="num" w:pos="0"/>
        </w:tabs>
        <w:ind w:left="1789" w:hanging="360"/>
      </w:pPr>
      <w:rPr>
        <w:rFonts w:ascii="Symbol" w:eastAsiaTheme="minorHAnsi" w:hAnsi="Symbol" w:cstheme="minorBidi" w:hint="default"/>
      </w:rPr>
    </w:lvl>
    <w:lvl w:ilvl="1">
      <w:start w:val="1"/>
      <w:numFmt w:val="lowerLetter"/>
      <w:lvlText w:val="%2."/>
      <w:lvlJc w:val="left"/>
      <w:pPr>
        <w:tabs>
          <w:tab w:val="num" w:pos="0"/>
        </w:tabs>
        <w:ind w:left="2509" w:hanging="360"/>
      </w:pPr>
    </w:lvl>
    <w:lvl w:ilvl="2">
      <w:start w:val="1"/>
      <w:numFmt w:val="lowerRoman"/>
      <w:lvlText w:val="%3."/>
      <w:lvlJc w:val="right"/>
      <w:pPr>
        <w:tabs>
          <w:tab w:val="num" w:pos="0"/>
        </w:tabs>
        <w:ind w:left="3229" w:hanging="180"/>
      </w:pPr>
    </w:lvl>
    <w:lvl w:ilvl="3">
      <w:start w:val="1"/>
      <w:numFmt w:val="decimal"/>
      <w:lvlText w:val="%4."/>
      <w:lvlJc w:val="left"/>
      <w:pPr>
        <w:tabs>
          <w:tab w:val="num" w:pos="0"/>
        </w:tabs>
        <w:ind w:left="3949" w:hanging="360"/>
      </w:pPr>
    </w:lvl>
    <w:lvl w:ilvl="4">
      <w:start w:val="1"/>
      <w:numFmt w:val="lowerLetter"/>
      <w:lvlText w:val="%5."/>
      <w:lvlJc w:val="left"/>
      <w:pPr>
        <w:tabs>
          <w:tab w:val="num" w:pos="0"/>
        </w:tabs>
        <w:ind w:left="4669" w:hanging="360"/>
      </w:pPr>
    </w:lvl>
    <w:lvl w:ilvl="5">
      <w:start w:val="1"/>
      <w:numFmt w:val="lowerRoman"/>
      <w:lvlText w:val="%6."/>
      <w:lvlJc w:val="right"/>
      <w:pPr>
        <w:tabs>
          <w:tab w:val="num" w:pos="0"/>
        </w:tabs>
        <w:ind w:left="5389" w:hanging="180"/>
      </w:pPr>
    </w:lvl>
    <w:lvl w:ilvl="6">
      <w:start w:val="1"/>
      <w:numFmt w:val="decimal"/>
      <w:lvlText w:val="%7."/>
      <w:lvlJc w:val="left"/>
      <w:pPr>
        <w:tabs>
          <w:tab w:val="num" w:pos="0"/>
        </w:tabs>
        <w:ind w:left="6109" w:hanging="360"/>
      </w:pPr>
    </w:lvl>
    <w:lvl w:ilvl="7">
      <w:start w:val="1"/>
      <w:numFmt w:val="lowerLetter"/>
      <w:lvlText w:val="%8."/>
      <w:lvlJc w:val="left"/>
      <w:pPr>
        <w:tabs>
          <w:tab w:val="num" w:pos="0"/>
        </w:tabs>
        <w:ind w:left="6829" w:hanging="360"/>
      </w:pPr>
    </w:lvl>
    <w:lvl w:ilvl="8">
      <w:start w:val="1"/>
      <w:numFmt w:val="lowerRoman"/>
      <w:lvlText w:val="%9."/>
      <w:lvlJc w:val="right"/>
      <w:pPr>
        <w:tabs>
          <w:tab w:val="num" w:pos="0"/>
        </w:tabs>
        <w:ind w:left="7549" w:hanging="180"/>
      </w:pPr>
    </w:lvl>
  </w:abstractNum>
  <w:abstractNum w:abstractNumId="13" w15:restartNumberingAfterBreak="0">
    <w:nsid w:val="287F3E50"/>
    <w:multiLevelType w:val="hybridMultilevel"/>
    <w:tmpl w:val="80A234A4"/>
    <w:lvl w:ilvl="0" w:tplc="04190001">
      <w:start w:val="1"/>
      <w:numFmt w:val="bullet"/>
      <w:lvlText w:val=""/>
      <w:lvlJc w:val="left"/>
      <w:pPr>
        <w:ind w:left="1800" w:hanging="360"/>
      </w:pPr>
      <w:rPr>
        <w:rFonts w:ascii="Symbol" w:hAnsi="Symbol" w:hint="default"/>
      </w:rPr>
    </w:lvl>
    <w:lvl w:ilvl="1" w:tplc="04190003" w:tentative="1">
      <w:start w:val="1"/>
      <w:numFmt w:val="bullet"/>
      <w:lvlText w:val="o"/>
      <w:lvlJc w:val="left"/>
      <w:pPr>
        <w:ind w:left="2520" w:hanging="360"/>
      </w:pPr>
      <w:rPr>
        <w:rFonts w:ascii="Courier New" w:hAnsi="Courier New" w:cs="Courier New" w:hint="default"/>
      </w:rPr>
    </w:lvl>
    <w:lvl w:ilvl="2" w:tplc="04190005" w:tentative="1">
      <w:start w:val="1"/>
      <w:numFmt w:val="bullet"/>
      <w:lvlText w:val=""/>
      <w:lvlJc w:val="left"/>
      <w:pPr>
        <w:ind w:left="3240" w:hanging="360"/>
      </w:pPr>
      <w:rPr>
        <w:rFonts w:ascii="Wingdings" w:hAnsi="Wingdings" w:hint="default"/>
      </w:rPr>
    </w:lvl>
    <w:lvl w:ilvl="3" w:tplc="04190001" w:tentative="1">
      <w:start w:val="1"/>
      <w:numFmt w:val="bullet"/>
      <w:lvlText w:val=""/>
      <w:lvlJc w:val="left"/>
      <w:pPr>
        <w:ind w:left="3960" w:hanging="360"/>
      </w:pPr>
      <w:rPr>
        <w:rFonts w:ascii="Symbol" w:hAnsi="Symbol" w:hint="default"/>
      </w:rPr>
    </w:lvl>
    <w:lvl w:ilvl="4" w:tplc="04190003" w:tentative="1">
      <w:start w:val="1"/>
      <w:numFmt w:val="bullet"/>
      <w:lvlText w:val="o"/>
      <w:lvlJc w:val="left"/>
      <w:pPr>
        <w:ind w:left="4680" w:hanging="360"/>
      </w:pPr>
      <w:rPr>
        <w:rFonts w:ascii="Courier New" w:hAnsi="Courier New" w:cs="Courier New" w:hint="default"/>
      </w:rPr>
    </w:lvl>
    <w:lvl w:ilvl="5" w:tplc="04190005" w:tentative="1">
      <w:start w:val="1"/>
      <w:numFmt w:val="bullet"/>
      <w:lvlText w:val=""/>
      <w:lvlJc w:val="left"/>
      <w:pPr>
        <w:ind w:left="5400" w:hanging="360"/>
      </w:pPr>
      <w:rPr>
        <w:rFonts w:ascii="Wingdings" w:hAnsi="Wingdings" w:hint="default"/>
      </w:rPr>
    </w:lvl>
    <w:lvl w:ilvl="6" w:tplc="04190001" w:tentative="1">
      <w:start w:val="1"/>
      <w:numFmt w:val="bullet"/>
      <w:lvlText w:val=""/>
      <w:lvlJc w:val="left"/>
      <w:pPr>
        <w:ind w:left="6120" w:hanging="360"/>
      </w:pPr>
      <w:rPr>
        <w:rFonts w:ascii="Symbol" w:hAnsi="Symbol" w:hint="default"/>
      </w:rPr>
    </w:lvl>
    <w:lvl w:ilvl="7" w:tplc="04190003" w:tentative="1">
      <w:start w:val="1"/>
      <w:numFmt w:val="bullet"/>
      <w:lvlText w:val="o"/>
      <w:lvlJc w:val="left"/>
      <w:pPr>
        <w:ind w:left="6840" w:hanging="360"/>
      </w:pPr>
      <w:rPr>
        <w:rFonts w:ascii="Courier New" w:hAnsi="Courier New" w:cs="Courier New" w:hint="default"/>
      </w:rPr>
    </w:lvl>
    <w:lvl w:ilvl="8" w:tplc="04190005" w:tentative="1">
      <w:start w:val="1"/>
      <w:numFmt w:val="bullet"/>
      <w:lvlText w:val=""/>
      <w:lvlJc w:val="left"/>
      <w:pPr>
        <w:ind w:left="7560" w:hanging="360"/>
      </w:pPr>
      <w:rPr>
        <w:rFonts w:ascii="Wingdings" w:hAnsi="Wingdings" w:hint="default"/>
      </w:rPr>
    </w:lvl>
  </w:abstractNum>
  <w:abstractNum w:abstractNumId="14" w15:restartNumberingAfterBreak="0">
    <w:nsid w:val="29F567C7"/>
    <w:multiLevelType w:val="hybridMultilevel"/>
    <w:tmpl w:val="5824C9F8"/>
    <w:lvl w:ilvl="0" w:tplc="99FE3F42">
      <w:start w:val="1"/>
      <w:numFmt w:val="decimal"/>
      <w:lvlText w:val="%1."/>
      <w:lvlJc w:val="left"/>
      <w:pPr>
        <w:ind w:left="927" w:hanging="36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15" w15:restartNumberingAfterBreak="0">
    <w:nsid w:val="2D845828"/>
    <w:multiLevelType w:val="hybridMultilevel"/>
    <w:tmpl w:val="5816CA92"/>
    <w:lvl w:ilvl="0" w:tplc="99FE3F42">
      <w:start w:val="1"/>
      <w:numFmt w:val="decimal"/>
      <w:lvlText w:val="%1."/>
      <w:lvlJc w:val="left"/>
      <w:pPr>
        <w:ind w:left="1494" w:hanging="360"/>
      </w:pPr>
      <w:rPr>
        <w:rFonts w:cs="Times New Roman" w:hint="default"/>
      </w:rPr>
    </w:lvl>
    <w:lvl w:ilvl="1" w:tplc="04190019" w:tentative="1">
      <w:start w:val="1"/>
      <w:numFmt w:val="lowerLetter"/>
      <w:lvlText w:val="%2."/>
      <w:lvlJc w:val="left"/>
      <w:pPr>
        <w:ind w:left="2007" w:hanging="360"/>
      </w:pPr>
      <w:rPr>
        <w:rFonts w:cs="Times New Roman"/>
      </w:rPr>
    </w:lvl>
    <w:lvl w:ilvl="2" w:tplc="0419001B" w:tentative="1">
      <w:start w:val="1"/>
      <w:numFmt w:val="lowerRoman"/>
      <w:lvlText w:val="%3."/>
      <w:lvlJc w:val="right"/>
      <w:pPr>
        <w:ind w:left="2727" w:hanging="180"/>
      </w:pPr>
      <w:rPr>
        <w:rFonts w:cs="Times New Roman"/>
      </w:rPr>
    </w:lvl>
    <w:lvl w:ilvl="3" w:tplc="0419000F" w:tentative="1">
      <w:start w:val="1"/>
      <w:numFmt w:val="decimal"/>
      <w:lvlText w:val="%4."/>
      <w:lvlJc w:val="left"/>
      <w:pPr>
        <w:ind w:left="3447" w:hanging="360"/>
      </w:pPr>
      <w:rPr>
        <w:rFonts w:cs="Times New Roman"/>
      </w:rPr>
    </w:lvl>
    <w:lvl w:ilvl="4" w:tplc="04190019" w:tentative="1">
      <w:start w:val="1"/>
      <w:numFmt w:val="lowerLetter"/>
      <w:lvlText w:val="%5."/>
      <w:lvlJc w:val="left"/>
      <w:pPr>
        <w:ind w:left="4167" w:hanging="360"/>
      </w:pPr>
      <w:rPr>
        <w:rFonts w:cs="Times New Roman"/>
      </w:rPr>
    </w:lvl>
    <w:lvl w:ilvl="5" w:tplc="0419001B" w:tentative="1">
      <w:start w:val="1"/>
      <w:numFmt w:val="lowerRoman"/>
      <w:lvlText w:val="%6."/>
      <w:lvlJc w:val="right"/>
      <w:pPr>
        <w:ind w:left="4887" w:hanging="180"/>
      </w:pPr>
      <w:rPr>
        <w:rFonts w:cs="Times New Roman"/>
      </w:rPr>
    </w:lvl>
    <w:lvl w:ilvl="6" w:tplc="0419000F" w:tentative="1">
      <w:start w:val="1"/>
      <w:numFmt w:val="decimal"/>
      <w:lvlText w:val="%7."/>
      <w:lvlJc w:val="left"/>
      <w:pPr>
        <w:ind w:left="5607" w:hanging="360"/>
      </w:pPr>
      <w:rPr>
        <w:rFonts w:cs="Times New Roman"/>
      </w:rPr>
    </w:lvl>
    <w:lvl w:ilvl="7" w:tplc="04190019" w:tentative="1">
      <w:start w:val="1"/>
      <w:numFmt w:val="lowerLetter"/>
      <w:lvlText w:val="%8."/>
      <w:lvlJc w:val="left"/>
      <w:pPr>
        <w:ind w:left="6327" w:hanging="360"/>
      </w:pPr>
      <w:rPr>
        <w:rFonts w:cs="Times New Roman"/>
      </w:rPr>
    </w:lvl>
    <w:lvl w:ilvl="8" w:tplc="0419001B" w:tentative="1">
      <w:start w:val="1"/>
      <w:numFmt w:val="lowerRoman"/>
      <w:lvlText w:val="%9."/>
      <w:lvlJc w:val="right"/>
      <w:pPr>
        <w:ind w:left="7047" w:hanging="180"/>
      </w:pPr>
      <w:rPr>
        <w:rFonts w:cs="Times New Roman"/>
      </w:rPr>
    </w:lvl>
  </w:abstractNum>
  <w:abstractNum w:abstractNumId="16" w15:restartNumberingAfterBreak="0">
    <w:nsid w:val="2EB8171F"/>
    <w:multiLevelType w:val="hybridMultilevel"/>
    <w:tmpl w:val="A59CFA54"/>
    <w:lvl w:ilvl="0" w:tplc="5F2A32DC">
      <w:start w:val="1"/>
      <w:numFmt w:val="decimal"/>
      <w:lvlText w:val="%1."/>
      <w:lvlJc w:val="left"/>
      <w:pPr>
        <w:ind w:left="360" w:hanging="360"/>
      </w:pPr>
      <w:rPr>
        <w:rFonts w:cs="Times New Roman" w:hint="default"/>
      </w:rPr>
    </w:lvl>
    <w:lvl w:ilvl="1" w:tplc="04190019">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17" w15:restartNumberingAfterBreak="0">
    <w:nsid w:val="2F77118B"/>
    <w:multiLevelType w:val="hybridMultilevel"/>
    <w:tmpl w:val="2E3CFD66"/>
    <w:lvl w:ilvl="0" w:tplc="0419000F">
      <w:start w:val="8"/>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8" w15:restartNumberingAfterBreak="0">
    <w:nsid w:val="434C084C"/>
    <w:multiLevelType w:val="hybridMultilevel"/>
    <w:tmpl w:val="EF681364"/>
    <w:lvl w:ilvl="0" w:tplc="04190001">
      <w:start w:val="1"/>
      <w:numFmt w:val="bullet"/>
      <w:lvlText w:val=""/>
      <w:lvlJc w:val="left"/>
      <w:pPr>
        <w:ind w:left="1429" w:hanging="360"/>
      </w:pPr>
      <w:rPr>
        <w:rFonts w:ascii="Symbol" w:hAnsi="Symbol" w:hint="default"/>
      </w:rPr>
    </w:lvl>
    <w:lvl w:ilvl="1" w:tplc="04190001">
      <w:start w:val="1"/>
      <w:numFmt w:val="bullet"/>
      <w:lvlText w:val=""/>
      <w:lvlJc w:val="left"/>
      <w:pPr>
        <w:ind w:left="2149" w:hanging="360"/>
      </w:pPr>
      <w:rPr>
        <w:rFonts w:ascii="Symbol" w:hAnsi="Symbol"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 w15:restartNumberingAfterBreak="0">
    <w:nsid w:val="455C1335"/>
    <w:multiLevelType w:val="hybridMultilevel"/>
    <w:tmpl w:val="F196A5F2"/>
    <w:lvl w:ilvl="0" w:tplc="04190011">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0" w15:restartNumberingAfterBreak="0">
    <w:nsid w:val="496A314A"/>
    <w:multiLevelType w:val="hybridMultilevel"/>
    <w:tmpl w:val="24369E92"/>
    <w:lvl w:ilvl="0" w:tplc="CE368D9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15:restartNumberingAfterBreak="0">
    <w:nsid w:val="4A8A4573"/>
    <w:multiLevelType w:val="hybridMultilevel"/>
    <w:tmpl w:val="CF765A8C"/>
    <w:lvl w:ilvl="0" w:tplc="F550A16A">
      <w:start w:val="1"/>
      <w:numFmt w:val="decimal"/>
      <w:lvlText w:val="%1."/>
      <w:lvlJc w:val="left"/>
      <w:pPr>
        <w:ind w:left="900" w:hanging="36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22" w15:restartNumberingAfterBreak="0">
    <w:nsid w:val="4BC5178A"/>
    <w:multiLevelType w:val="multilevel"/>
    <w:tmpl w:val="A0E2A902"/>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3" w15:restartNumberingAfterBreak="0">
    <w:nsid w:val="4C7E557A"/>
    <w:multiLevelType w:val="multilevel"/>
    <w:tmpl w:val="DFF44FBC"/>
    <w:lvl w:ilvl="0">
      <w:start w:val="1"/>
      <w:numFmt w:val="bullet"/>
      <w:lvlText w:val=""/>
      <w:lvlJc w:val="left"/>
      <w:pPr>
        <w:tabs>
          <w:tab w:val="num" w:pos="0"/>
        </w:tabs>
        <w:ind w:left="1789" w:hanging="360"/>
      </w:pPr>
      <w:rPr>
        <w:rFonts w:ascii="Symbol" w:hAnsi="Symbol" w:hint="default"/>
      </w:rPr>
    </w:lvl>
    <w:lvl w:ilvl="1">
      <w:start w:val="1"/>
      <w:numFmt w:val="lowerLetter"/>
      <w:lvlText w:val="%2."/>
      <w:lvlJc w:val="left"/>
      <w:pPr>
        <w:tabs>
          <w:tab w:val="num" w:pos="0"/>
        </w:tabs>
        <w:ind w:left="2509" w:hanging="360"/>
      </w:pPr>
    </w:lvl>
    <w:lvl w:ilvl="2">
      <w:start w:val="1"/>
      <w:numFmt w:val="lowerRoman"/>
      <w:lvlText w:val="%3."/>
      <w:lvlJc w:val="right"/>
      <w:pPr>
        <w:tabs>
          <w:tab w:val="num" w:pos="0"/>
        </w:tabs>
        <w:ind w:left="3229" w:hanging="180"/>
      </w:pPr>
    </w:lvl>
    <w:lvl w:ilvl="3">
      <w:start w:val="1"/>
      <w:numFmt w:val="decimal"/>
      <w:lvlText w:val="%4."/>
      <w:lvlJc w:val="left"/>
      <w:pPr>
        <w:tabs>
          <w:tab w:val="num" w:pos="0"/>
        </w:tabs>
        <w:ind w:left="3949" w:hanging="360"/>
      </w:pPr>
    </w:lvl>
    <w:lvl w:ilvl="4">
      <w:start w:val="1"/>
      <w:numFmt w:val="lowerLetter"/>
      <w:lvlText w:val="%5."/>
      <w:lvlJc w:val="left"/>
      <w:pPr>
        <w:tabs>
          <w:tab w:val="num" w:pos="0"/>
        </w:tabs>
        <w:ind w:left="4669" w:hanging="360"/>
      </w:pPr>
    </w:lvl>
    <w:lvl w:ilvl="5">
      <w:start w:val="1"/>
      <w:numFmt w:val="lowerRoman"/>
      <w:lvlText w:val="%6."/>
      <w:lvlJc w:val="right"/>
      <w:pPr>
        <w:tabs>
          <w:tab w:val="num" w:pos="0"/>
        </w:tabs>
        <w:ind w:left="5389" w:hanging="180"/>
      </w:pPr>
    </w:lvl>
    <w:lvl w:ilvl="6">
      <w:start w:val="1"/>
      <w:numFmt w:val="decimal"/>
      <w:lvlText w:val="%7."/>
      <w:lvlJc w:val="left"/>
      <w:pPr>
        <w:tabs>
          <w:tab w:val="num" w:pos="0"/>
        </w:tabs>
        <w:ind w:left="6109" w:hanging="360"/>
      </w:pPr>
    </w:lvl>
    <w:lvl w:ilvl="7">
      <w:start w:val="1"/>
      <w:numFmt w:val="lowerLetter"/>
      <w:lvlText w:val="%8."/>
      <w:lvlJc w:val="left"/>
      <w:pPr>
        <w:tabs>
          <w:tab w:val="num" w:pos="0"/>
        </w:tabs>
        <w:ind w:left="6829" w:hanging="360"/>
      </w:pPr>
    </w:lvl>
    <w:lvl w:ilvl="8">
      <w:start w:val="1"/>
      <w:numFmt w:val="lowerRoman"/>
      <w:lvlText w:val="%9."/>
      <w:lvlJc w:val="right"/>
      <w:pPr>
        <w:tabs>
          <w:tab w:val="num" w:pos="0"/>
        </w:tabs>
        <w:ind w:left="7549" w:hanging="180"/>
      </w:pPr>
    </w:lvl>
  </w:abstractNum>
  <w:abstractNum w:abstractNumId="24" w15:restartNumberingAfterBreak="0">
    <w:nsid w:val="4D877F23"/>
    <w:multiLevelType w:val="hybridMultilevel"/>
    <w:tmpl w:val="242C0C8E"/>
    <w:lvl w:ilvl="0" w:tplc="04190011">
      <w:start w:val="1"/>
      <w:numFmt w:val="decimal"/>
      <w:lvlText w:val="%1)"/>
      <w:lvlJc w:val="left"/>
      <w:pPr>
        <w:ind w:left="720" w:hanging="360"/>
      </w:pPr>
      <w:rPr>
        <w:rFonts w:hint="default"/>
      </w:rPr>
    </w:lvl>
    <w:lvl w:ilvl="1" w:tplc="120EFC6A">
      <w:numFmt w:val="bullet"/>
      <w:lvlText w:val="•"/>
      <w:lvlJc w:val="left"/>
      <w:pPr>
        <w:ind w:left="1440" w:hanging="360"/>
      </w:pPr>
      <w:rPr>
        <w:rFonts w:ascii="Times New Roman" w:eastAsia="SimSun" w:hAnsi="Times New Roman" w:cs="Times New Roman"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4F036ED0"/>
    <w:multiLevelType w:val="hybridMultilevel"/>
    <w:tmpl w:val="4E129B76"/>
    <w:lvl w:ilvl="0" w:tplc="672C7726">
      <w:start w:val="1"/>
      <w:numFmt w:val="decimal"/>
      <w:lvlText w:val="%1."/>
      <w:lvlJc w:val="left"/>
      <w:pPr>
        <w:ind w:left="360" w:hanging="36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26" w15:restartNumberingAfterBreak="0">
    <w:nsid w:val="54952197"/>
    <w:multiLevelType w:val="hybridMultilevel"/>
    <w:tmpl w:val="B28C16E0"/>
    <w:lvl w:ilvl="0" w:tplc="15C0C21E">
      <w:start w:val="1"/>
      <w:numFmt w:val="decimal"/>
      <w:lvlText w:val="%1."/>
      <w:lvlJc w:val="left"/>
      <w:pPr>
        <w:ind w:left="390" w:hanging="39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7" w15:restartNumberingAfterBreak="0">
    <w:nsid w:val="55EF7D72"/>
    <w:multiLevelType w:val="multilevel"/>
    <w:tmpl w:val="A17469B0"/>
    <w:lvl w:ilvl="0">
      <w:start w:val="1"/>
      <w:numFmt w:val="decimal"/>
      <w:lvlText w:val="%1."/>
      <w:lvlJc w:val="left"/>
      <w:pPr>
        <w:tabs>
          <w:tab w:val="num" w:pos="0"/>
        </w:tabs>
        <w:ind w:left="1070" w:hanging="360"/>
      </w:pPr>
    </w:lvl>
    <w:lvl w:ilvl="1">
      <w:start w:val="4"/>
      <w:numFmt w:val="decimal"/>
      <w:lvlText w:val="%1.%2."/>
      <w:lvlJc w:val="left"/>
      <w:pPr>
        <w:tabs>
          <w:tab w:val="num" w:pos="0"/>
        </w:tabs>
        <w:ind w:left="1070" w:hanging="360"/>
      </w:pPr>
    </w:lvl>
    <w:lvl w:ilvl="2">
      <w:start w:val="1"/>
      <w:numFmt w:val="decimal"/>
      <w:lvlText w:val="%1.%2.%3."/>
      <w:lvlJc w:val="left"/>
      <w:pPr>
        <w:tabs>
          <w:tab w:val="num" w:pos="0"/>
        </w:tabs>
        <w:ind w:left="1430" w:hanging="720"/>
      </w:pPr>
    </w:lvl>
    <w:lvl w:ilvl="3">
      <w:start w:val="1"/>
      <w:numFmt w:val="decimal"/>
      <w:lvlText w:val="%1.%2.%3.%4."/>
      <w:lvlJc w:val="left"/>
      <w:pPr>
        <w:tabs>
          <w:tab w:val="num" w:pos="0"/>
        </w:tabs>
        <w:ind w:left="1430" w:hanging="720"/>
      </w:pPr>
    </w:lvl>
    <w:lvl w:ilvl="4">
      <w:start w:val="1"/>
      <w:numFmt w:val="decimal"/>
      <w:lvlText w:val="%1.%2.%3.%4.%5."/>
      <w:lvlJc w:val="left"/>
      <w:pPr>
        <w:tabs>
          <w:tab w:val="num" w:pos="0"/>
        </w:tabs>
        <w:ind w:left="1790" w:hanging="1080"/>
      </w:pPr>
    </w:lvl>
    <w:lvl w:ilvl="5">
      <w:start w:val="1"/>
      <w:numFmt w:val="decimal"/>
      <w:lvlText w:val="%1.%2.%3.%4.%5.%6."/>
      <w:lvlJc w:val="left"/>
      <w:pPr>
        <w:tabs>
          <w:tab w:val="num" w:pos="0"/>
        </w:tabs>
        <w:ind w:left="1790" w:hanging="1080"/>
      </w:pPr>
    </w:lvl>
    <w:lvl w:ilvl="6">
      <w:start w:val="1"/>
      <w:numFmt w:val="decimal"/>
      <w:lvlText w:val="%1.%2.%3.%4.%5.%6.%7."/>
      <w:lvlJc w:val="left"/>
      <w:pPr>
        <w:tabs>
          <w:tab w:val="num" w:pos="0"/>
        </w:tabs>
        <w:ind w:left="2150" w:hanging="1440"/>
      </w:pPr>
    </w:lvl>
    <w:lvl w:ilvl="7">
      <w:start w:val="1"/>
      <w:numFmt w:val="decimal"/>
      <w:lvlText w:val="%1.%2.%3.%4.%5.%6.%7.%8."/>
      <w:lvlJc w:val="left"/>
      <w:pPr>
        <w:tabs>
          <w:tab w:val="num" w:pos="0"/>
        </w:tabs>
        <w:ind w:left="2150" w:hanging="1440"/>
      </w:pPr>
    </w:lvl>
    <w:lvl w:ilvl="8">
      <w:start w:val="1"/>
      <w:numFmt w:val="decimal"/>
      <w:lvlText w:val="%1.%2.%3.%4.%5.%6.%7.%8.%9."/>
      <w:lvlJc w:val="left"/>
      <w:pPr>
        <w:tabs>
          <w:tab w:val="num" w:pos="0"/>
        </w:tabs>
        <w:ind w:left="2510" w:hanging="1800"/>
      </w:pPr>
    </w:lvl>
  </w:abstractNum>
  <w:abstractNum w:abstractNumId="28" w15:restartNumberingAfterBreak="0">
    <w:nsid w:val="56A006DB"/>
    <w:multiLevelType w:val="hybridMultilevel"/>
    <w:tmpl w:val="F230E46E"/>
    <w:lvl w:ilvl="0" w:tplc="4C5850D2">
      <w:start w:val="1"/>
      <w:numFmt w:val="decimal"/>
      <w:lvlText w:val="%1."/>
      <w:lvlJc w:val="left"/>
      <w:pPr>
        <w:ind w:left="900" w:hanging="36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29" w15:restartNumberingAfterBreak="0">
    <w:nsid w:val="57935A16"/>
    <w:multiLevelType w:val="hybridMultilevel"/>
    <w:tmpl w:val="88464BBC"/>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30" w15:restartNumberingAfterBreak="0">
    <w:nsid w:val="5A610BFB"/>
    <w:multiLevelType w:val="hybridMultilevel"/>
    <w:tmpl w:val="4A9816C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1" w15:restartNumberingAfterBreak="0">
    <w:nsid w:val="5CCF47CB"/>
    <w:multiLevelType w:val="multilevel"/>
    <w:tmpl w:val="35705058"/>
    <w:lvl w:ilvl="0">
      <w:start w:val="1"/>
      <w:numFmt w:val="decimal"/>
      <w:lvlText w:val="%1."/>
      <w:lvlJc w:val="left"/>
      <w:pPr>
        <w:tabs>
          <w:tab w:val="num" w:pos="0"/>
        </w:tabs>
        <w:ind w:left="995" w:hanging="360"/>
      </w:pPr>
      <w:rPr>
        <w:rFonts w:eastAsia="Times New Roman"/>
      </w:rPr>
    </w:lvl>
    <w:lvl w:ilvl="1">
      <w:start w:val="1"/>
      <w:numFmt w:val="decimal"/>
      <w:lvlText w:val="%1.%2."/>
      <w:lvlJc w:val="left"/>
      <w:pPr>
        <w:tabs>
          <w:tab w:val="num" w:pos="0"/>
        </w:tabs>
        <w:ind w:left="928" w:hanging="360"/>
      </w:pPr>
      <w:rPr>
        <w:b/>
        <w:sz w:val="28"/>
        <w:szCs w:val="28"/>
      </w:rPr>
    </w:lvl>
    <w:lvl w:ilvl="2">
      <w:start w:val="1"/>
      <w:numFmt w:val="bullet"/>
      <w:lvlText w:val=""/>
      <w:lvlJc w:val="left"/>
      <w:pPr>
        <w:tabs>
          <w:tab w:val="num" w:pos="0"/>
        </w:tabs>
        <w:ind w:left="2075" w:hanging="720"/>
      </w:pPr>
      <w:rPr>
        <w:rFonts w:ascii="Wingdings" w:hAnsi="Wingdings" w:cs="Wingdings" w:hint="default"/>
      </w:rPr>
    </w:lvl>
    <w:lvl w:ilvl="3">
      <w:start w:val="1"/>
      <w:numFmt w:val="decimal"/>
      <w:lvlText w:val="%1.%2.%3.%4."/>
      <w:lvlJc w:val="left"/>
      <w:pPr>
        <w:tabs>
          <w:tab w:val="num" w:pos="0"/>
        </w:tabs>
        <w:ind w:left="2435" w:hanging="720"/>
      </w:pPr>
      <w:rPr>
        <w:b w:val="0"/>
      </w:rPr>
    </w:lvl>
    <w:lvl w:ilvl="4">
      <w:start w:val="1"/>
      <w:numFmt w:val="decimal"/>
      <w:lvlText w:val="%1.%2.%3.%4.%5."/>
      <w:lvlJc w:val="left"/>
      <w:pPr>
        <w:tabs>
          <w:tab w:val="num" w:pos="0"/>
        </w:tabs>
        <w:ind w:left="3155" w:hanging="1080"/>
      </w:pPr>
    </w:lvl>
    <w:lvl w:ilvl="5">
      <w:start w:val="1"/>
      <w:numFmt w:val="decimal"/>
      <w:lvlText w:val="%1.%2.%3.%4.%5.%6."/>
      <w:lvlJc w:val="left"/>
      <w:pPr>
        <w:tabs>
          <w:tab w:val="num" w:pos="0"/>
        </w:tabs>
        <w:ind w:left="3515" w:hanging="1080"/>
      </w:pPr>
    </w:lvl>
    <w:lvl w:ilvl="6">
      <w:start w:val="1"/>
      <w:numFmt w:val="decimal"/>
      <w:lvlText w:val="%1.%2.%3.%4.%5.%6.%7."/>
      <w:lvlJc w:val="left"/>
      <w:pPr>
        <w:tabs>
          <w:tab w:val="num" w:pos="0"/>
        </w:tabs>
        <w:ind w:left="4235" w:hanging="1440"/>
      </w:pPr>
    </w:lvl>
    <w:lvl w:ilvl="7">
      <w:start w:val="1"/>
      <w:numFmt w:val="decimal"/>
      <w:lvlText w:val="%1.%2.%3.%4.%5.%6.%7.%8."/>
      <w:lvlJc w:val="left"/>
      <w:pPr>
        <w:tabs>
          <w:tab w:val="num" w:pos="0"/>
        </w:tabs>
        <w:ind w:left="4595" w:hanging="1440"/>
      </w:pPr>
    </w:lvl>
    <w:lvl w:ilvl="8">
      <w:start w:val="1"/>
      <w:numFmt w:val="decimal"/>
      <w:lvlText w:val="%1.%2.%3.%4.%5.%6.%7.%8.%9."/>
      <w:lvlJc w:val="left"/>
      <w:pPr>
        <w:tabs>
          <w:tab w:val="num" w:pos="0"/>
        </w:tabs>
        <w:ind w:left="5315" w:hanging="1800"/>
      </w:pPr>
    </w:lvl>
  </w:abstractNum>
  <w:abstractNum w:abstractNumId="32" w15:restartNumberingAfterBreak="0">
    <w:nsid w:val="5EF17FCD"/>
    <w:multiLevelType w:val="multilevel"/>
    <w:tmpl w:val="C9149E5C"/>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3" w15:restartNumberingAfterBreak="0">
    <w:nsid w:val="61054A58"/>
    <w:multiLevelType w:val="multilevel"/>
    <w:tmpl w:val="C9149E5C"/>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4" w15:restartNumberingAfterBreak="0">
    <w:nsid w:val="618D2826"/>
    <w:multiLevelType w:val="hybridMultilevel"/>
    <w:tmpl w:val="B86A6400"/>
    <w:lvl w:ilvl="0" w:tplc="04190011">
      <w:start w:val="1"/>
      <w:numFmt w:val="decimal"/>
      <w:lvlText w:val="%1)"/>
      <w:lvlJc w:val="left"/>
      <w:pPr>
        <w:ind w:left="1260" w:hanging="360"/>
      </w:pPr>
      <w:rPr>
        <w:rFonts w:cs="Times New Roman"/>
      </w:rPr>
    </w:lvl>
    <w:lvl w:ilvl="1" w:tplc="04190019" w:tentative="1">
      <w:start w:val="1"/>
      <w:numFmt w:val="lowerLetter"/>
      <w:lvlText w:val="%2."/>
      <w:lvlJc w:val="left"/>
      <w:pPr>
        <w:ind w:left="1980" w:hanging="360"/>
      </w:pPr>
      <w:rPr>
        <w:rFonts w:cs="Times New Roman"/>
      </w:rPr>
    </w:lvl>
    <w:lvl w:ilvl="2" w:tplc="0419001B" w:tentative="1">
      <w:start w:val="1"/>
      <w:numFmt w:val="lowerRoman"/>
      <w:lvlText w:val="%3."/>
      <w:lvlJc w:val="right"/>
      <w:pPr>
        <w:ind w:left="2700" w:hanging="180"/>
      </w:pPr>
      <w:rPr>
        <w:rFonts w:cs="Times New Roman"/>
      </w:rPr>
    </w:lvl>
    <w:lvl w:ilvl="3" w:tplc="0419000F" w:tentative="1">
      <w:start w:val="1"/>
      <w:numFmt w:val="decimal"/>
      <w:lvlText w:val="%4."/>
      <w:lvlJc w:val="left"/>
      <w:pPr>
        <w:ind w:left="3420" w:hanging="360"/>
      </w:pPr>
      <w:rPr>
        <w:rFonts w:cs="Times New Roman"/>
      </w:rPr>
    </w:lvl>
    <w:lvl w:ilvl="4" w:tplc="04190019" w:tentative="1">
      <w:start w:val="1"/>
      <w:numFmt w:val="lowerLetter"/>
      <w:lvlText w:val="%5."/>
      <w:lvlJc w:val="left"/>
      <w:pPr>
        <w:ind w:left="4140" w:hanging="360"/>
      </w:pPr>
      <w:rPr>
        <w:rFonts w:cs="Times New Roman"/>
      </w:rPr>
    </w:lvl>
    <w:lvl w:ilvl="5" w:tplc="0419001B" w:tentative="1">
      <w:start w:val="1"/>
      <w:numFmt w:val="lowerRoman"/>
      <w:lvlText w:val="%6."/>
      <w:lvlJc w:val="right"/>
      <w:pPr>
        <w:ind w:left="4860" w:hanging="180"/>
      </w:pPr>
      <w:rPr>
        <w:rFonts w:cs="Times New Roman"/>
      </w:rPr>
    </w:lvl>
    <w:lvl w:ilvl="6" w:tplc="0419000F" w:tentative="1">
      <w:start w:val="1"/>
      <w:numFmt w:val="decimal"/>
      <w:lvlText w:val="%7."/>
      <w:lvlJc w:val="left"/>
      <w:pPr>
        <w:ind w:left="5580" w:hanging="360"/>
      </w:pPr>
      <w:rPr>
        <w:rFonts w:cs="Times New Roman"/>
      </w:rPr>
    </w:lvl>
    <w:lvl w:ilvl="7" w:tplc="04190019" w:tentative="1">
      <w:start w:val="1"/>
      <w:numFmt w:val="lowerLetter"/>
      <w:lvlText w:val="%8."/>
      <w:lvlJc w:val="left"/>
      <w:pPr>
        <w:ind w:left="6300" w:hanging="360"/>
      </w:pPr>
      <w:rPr>
        <w:rFonts w:cs="Times New Roman"/>
      </w:rPr>
    </w:lvl>
    <w:lvl w:ilvl="8" w:tplc="0419001B" w:tentative="1">
      <w:start w:val="1"/>
      <w:numFmt w:val="lowerRoman"/>
      <w:lvlText w:val="%9."/>
      <w:lvlJc w:val="right"/>
      <w:pPr>
        <w:ind w:left="7020" w:hanging="180"/>
      </w:pPr>
      <w:rPr>
        <w:rFonts w:cs="Times New Roman"/>
      </w:rPr>
    </w:lvl>
  </w:abstractNum>
  <w:abstractNum w:abstractNumId="35" w15:restartNumberingAfterBreak="0">
    <w:nsid w:val="63B13661"/>
    <w:multiLevelType w:val="hybridMultilevel"/>
    <w:tmpl w:val="C5E45516"/>
    <w:lvl w:ilvl="0" w:tplc="FAA40A8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6" w15:restartNumberingAfterBreak="0">
    <w:nsid w:val="64BA71D4"/>
    <w:multiLevelType w:val="multilevel"/>
    <w:tmpl w:val="5F628CB8"/>
    <w:lvl w:ilvl="0">
      <w:start w:val="1"/>
      <w:numFmt w:val="bullet"/>
      <w:lvlText w:val=""/>
      <w:lvlJc w:val="left"/>
      <w:pPr>
        <w:tabs>
          <w:tab w:val="num" w:pos="0"/>
        </w:tabs>
        <w:ind w:left="1429" w:hanging="360"/>
      </w:pPr>
      <w:rPr>
        <w:rFonts w:ascii="Symbol" w:hAnsi="Symbol" w:hint="default"/>
      </w:rPr>
    </w:lvl>
    <w:lvl w:ilvl="1">
      <w:start w:val="1"/>
      <w:numFmt w:val="bullet"/>
      <w:lvlText w:val="o"/>
      <w:lvlJc w:val="left"/>
      <w:pPr>
        <w:tabs>
          <w:tab w:val="num" w:pos="0"/>
        </w:tabs>
        <w:ind w:left="2149" w:hanging="360"/>
      </w:pPr>
      <w:rPr>
        <w:rFonts w:ascii="Courier New" w:hAnsi="Courier New" w:cs="Courier New" w:hint="default"/>
      </w:rPr>
    </w:lvl>
    <w:lvl w:ilvl="2">
      <w:start w:val="1"/>
      <w:numFmt w:val="bullet"/>
      <w:lvlText w:val=""/>
      <w:lvlJc w:val="left"/>
      <w:pPr>
        <w:tabs>
          <w:tab w:val="num" w:pos="0"/>
        </w:tabs>
        <w:ind w:left="2869" w:hanging="360"/>
      </w:pPr>
      <w:rPr>
        <w:rFonts w:ascii="Wingdings" w:hAnsi="Wingdings" w:cs="Wingdings" w:hint="default"/>
      </w:rPr>
    </w:lvl>
    <w:lvl w:ilvl="3">
      <w:start w:val="1"/>
      <w:numFmt w:val="bullet"/>
      <w:lvlText w:val=""/>
      <w:lvlJc w:val="left"/>
      <w:pPr>
        <w:tabs>
          <w:tab w:val="num" w:pos="0"/>
        </w:tabs>
        <w:ind w:left="3589" w:hanging="360"/>
      </w:pPr>
      <w:rPr>
        <w:rFonts w:ascii="Symbol" w:hAnsi="Symbol" w:cs="Symbol" w:hint="default"/>
      </w:rPr>
    </w:lvl>
    <w:lvl w:ilvl="4">
      <w:start w:val="1"/>
      <w:numFmt w:val="bullet"/>
      <w:lvlText w:val="o"/>
      <w:lvlJc w:val="left"/>
      <w:pPr>
        <w:tabs>
          <w:tab w:val="num" w:pos="0"/>
        </w:tabs>
        <w:ind w:left="4309" w:hanging="360"/>
      </w:pPr>
      <w:rPr>
        <w:rFonts w:ascii="Courier New" w:hAnsi="Courier New" w:cs="Courier New" w:hint="default"/>
      </w:rPr>
    </w:lvl>
    <w:lvl w:ilvl="5">
      <w:start w:val="1"/>
      <w:numFmt w:val="bullet"/>
      <w:lvlText w:val=""/>
      <w:lvlJc w:val="left"/>
      <w:pPr>
        <w:tabs>
          <w:tab w:val="num" w:pos="0"/>
        </w:tabs>
        <w:ind w:left="5029" w:hanging="360"/>
      </w:pPr>
      <w:rPr>
        <w:rFonts w:ascii="Wingdings" w:hAnsi="Wingdings" w:cs="Wingdings" w:hint="default"/>
      </w:rPr>
    </w:lvl>
    <w:lvl w:ilvl="6">
      <w:start w:val="1"/>
      <w:numFmt w:val="bullet"/>
      <w:lvlText w:val=""/>
      <w:lvlJc w:val="left"/>
      <w:pPr>
        <w:tabs>
          <w:tab w:val="num" w:pos="0"/>
        </w:tabs>
        <w:ind w:left="5749" w:hanging="360"/>
      </w:pPr>
      <w:rPr>
        <w:rFonts w:ascii="Symbol" w:hAnsi="Symbol" w:cs="Symbol" w:hint="default"/>
      </w:rPr>
    </w:lvl>
    <w:lvl w:ilvl="7">
      <w:start w:val="1"/>
      <w:numFmt w:val="bullet"/>
      <w:lvlText w:val="o"/>
      <w:lvlJc w:val="left"/>
      <w:pPr>
        <w:tabs>
          <w:tab w:val="num" w:pos="0"/>
        </w:tabs>
        <w:ind w:left="6469" w:hanging="360"/>
      </w:pPr>
      <w:rPr>
        <w:rFonts w:ascii="Courier New" w:hAnsi="Courier New" w:cs="Courier New" w:hint="default"/>
      </w:rPr>
    </w:lvl>
    <w:lvl w:ilvl="8">
      <w:start w:val="1"/>
      <w:numFmt w:val="bullet"/>
      <w:lvlText w:val=""/>
      <w:lvlJc w:val="left"/>
      <w:pPr>
        <w:tabs>
          <w:tab w:val="num" w:pos="0"/>
        </w:tabs>
        <w:ind w:left="7189" w:hanging="360"/>
      </w:pPr>
      <w:rPr>
        <w:rFonts w:ascii="Wingdings" w:hAnsi="Wingdings" w:cs="Wingdings" w:hint="default"/>
      </w:rPr>
    </w:lvl>
  </w:abstractNum>
  <w:abstractNum w:abstractNumId="37" w15:restartNumberingAfterBreak="0">
    <w:nsid w:val="6BEB721B"/>
    <w:multiLevelType w:val="hybridMultilevel"/>
    <w:tmpl w:val="9DB258B8"/>
    <w:lvl w:ilvl="0" w:tplc="ED8CD388">
      <w:start w:val="1"/>
      <w:numFmt w:val="decimal"/>
      <w:lvlText w:val="%1."/>
      <w:lvlJc w:val="left"/>
      <w:pPr>
        <w:ind w:left="750" w:hanging="360"/>
      </w:pPr>
      <w:rPr>
        <w:rFonts w:cs="Times New Roman" w:hint="default"/>
      </w:rPr>
    </w:lvl>
    <w:lvl w:ilvl="1" w:tplc="04190019" w:tentative="1">
      <w:start w:val="1"/>
      <w:numFmt w:val="lowerLetter"/>
      <w:lvlText w:val="%2."/>
      <w:lvlJc w:val="left"/>
      <w:pPr>
        <w:ind w:left="1470" w:hanging="360"/>
      </w:pPr>
      <w:rPr>
        <w:rFonts w:cs="Times New Roman"/>
      </w:rPr>
    </w:lvl>
    <w:lvl w:ilvl="2" w:tplc="0419001B" w:tentative="1">
      <w:start w:val="1"/>
      <w:numFmt w:val="lowerRoman"/>
      <w:lvlText w:val="%3."/>
      <w:lvlJc w:val="right"/>
      <w:pPr>
        <w:ind w:left="2190" w:hanging="180"/>
      </w:pPr>
      <w:rPr>
        <w:rFonts w:cs="Times New Roman"/>
      </w:rPr>
    </w:lvl>
    <w:lvl w:ilvl="3" w:tplc="0419000F" w:tentative="1">
      <w:start w:val="1"/>
      <w:numFmt w:val="decimal"/>
      <w:lvlText w:val="%4."/>
      <w:lvlJc w:val="left"/>
      <w:pPr>
        <w:ind w:left="2910" w:hanging="360"/>
      </w:pPr>
      <w:rPr>
        <w:rFonts w:cs="Times New Roman"/>
      </w:rPr>
    </w:lvl>
    <w:lvl w:ilvl="4" w:tplc="04190019" w:tentative="1">
      <w:start w:val="1"/>
      <w:numFmt w:val="lowerLetter"/>
      <w:lvlText w:val="%5."/>
      <w:lvlJc w:val="left"/>
      <w:pPr>
        <w:ind w:left="3630" w:hanging="360"/>
      </w:pPr>
      <w:rPr>
        <w:rFonts w:cs="Times New Roman"/>
      </w:rPr>
    </w:lvl>
    <w:lvl w:ilvl="5" w:tplc="0419001B" w:tentative="1">
      <w:start w:val="1"/>
      <w:numFmt w:val="lowerRoman"/>
      <w:lvlText w:val="%6."/>
      <w:lvlJc w:val="right"/>
      <w:pPr>
        <w:ind w:left="4350" w:hanging="180"/>
      </w:pPr>
      <w:rPr>
        <w:rFonts w:cs="Times New Roman"/>
      </w:rPr>
    </w:lvl>
    <w:lvl w:ilvl="6" w:tplc="0419000F" w:tentative="1">
      <w:start w:val="1"/>
      <w:numFmt w:val="decimal"/>
      <w:lvlText w:val="%7."/>
      <w:lvlJc w:val="left"/>
      <w:pPr>
        <w:ind w:left="5070" w:hanging="360"/>
      </w:pPr>
      <w:rPr>
        <w:rFonts w:cs="Times New Roman"/>
      </w:rPr>
    </w:lvl>
    <w:lvl w:ilvl="7" w:tplc="04190019" w:tentative="1">
      <w:start w:val="1"/>
      <w:numFmt w:val="lowerLetter"/>
      <w:lvlText w:val="%8."/>
      <w:lvlJc w:val="left"/>
      <w:pPr>
        <w:ind w:left="5790" w:hanging="360"/>
      </w:pPr>
      <w:rPr>
        <w:rFonts w:cs="Times New Roman"/>
      </w:rPr>
    </w:lvl>
    <w:lvl w:ilvl="8" w:tplc="0419001B" w:tentative="1">
      <w:start w:val="1"/>
      <w:numFmt w:val="lowerRoman"/>
      <w:lvlText w:val="%9."/>
      <w:lvlJc w:val="right"/>
      <w:pPr>
        <w:ind w:left="6510" w:hanging="180"/>
      </w:pPr>
      <w:rPr>
        <w:rFonts w:cs="Times New Roman"/>
      </w:rPr>
    </w:lvl>
  </w:abstractNum>
  <w:abstractNum w:abstractNumId="38" w15:restartNumberingAfterBreak="0">
    <w:nsid w:val="6E3E1462"/>
    <w:multiLevelType w:val="hybridMultilevel"/>
    <w:tmpl w:val="8F764C80"/>
    <w:lvl w:ilvl="0" w:tplc="52D64806">
      <w:start w:val="1"/>
      <w:numFmt w:val="upperRoman"/>
      <w:lvlText w:val="%1."/>
      <w:lvlJc w:val="left"/>
      <w:pPr>
        <w:ind w:left="1260" w:hanging="72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39" w15:restartNumberingAfterBreak="0">
    <w:nsid w:val="76155ABA"/>
    <w:multiLevelType w:val="hybridMultilevel"/>
    <w:tmpl w:val="9ACABB38"/>
    <w:lvl w:ilvl="0" w:tplc="FAA40A84">
      <w:start w:val="1"/>
      <w:numFmt w:val="bullet"/>
      <w:lvlText w:val=""/>
      <w:lvlJc w:val="left"/>
      <w:pPr>
        <w:ind w:left="2138"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0" w15:restartNumberingAfterBreak="0">
    <w:nsid w:val="77B701DB"/>
    <w:multiLevelType w:val="multilevel"/>
    <w:tmpl w:val="AF281DE8"/>
    <w:lvl w:ilvl="0">
      <w:start w:val="1"/>
      <w:numFmt w:val="decimal"/>
      <w:lvlText w:val="%1)"/>
      <w:lvlJc w:val="left"/>
      <w:pPr>
        <w:tabs>
          <w:tab w:val="num" w:pos="0"/>
        </w:tabs>
        <w:ind w:left="1494"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1" w15:restartNumberingAfterBreak="0">
    <w:nsid w:val="78A17E03"/>
    <w:multiLevelType w:val="hybridMultilevel"/>
    <w:tmpl w:val="0232A55A"/>
    <w:lvl w:ilvl="0" w:tplc="04190017">
      <w:start w:val="1"/>
      <w:numFmt w:val="lowerLetter"/>
      <w:lvlText w:val="%1)"/>
      <w:lvlJc w:val="left"/>
      <w:pPr>
        <w:ind w:left="1287" w:hanging="360"/>
      </w:pPr>
      <w:rPr>
        <w:rFonts w:cs="Times New Roman"/>
      </w:rPr>
    </w:lvl>
    <w:lvl w:ilvl="1" w:tplc="04190019" w:tentative="1">
      <w:start w:val="1"/>
      <w:numFmt w:val="lowerLetter"/>
      <w:lvlText w:val="%2."/>
      <w:lvlJc w:val="left"/>
      <w:pPr>
        <w:ind w:left="2007" w:hanging="360"/>
      </w:pPr>
      <w:rPr>
        <w:rFonts w:cs="Times New Roman"/>
      </w:rPr>
    </w:lvl>
    <w:lvl w:ilvl="2" w:tplc="0419001B" w:tentative="1">
      <w:start w:val="1"/>
      <w:numFmt w:val="lowerRoman"/>
      <w:lvlText w:val="%3."/>
      <w:lvlJc w:val="right"/>
      <w:pPr>
        <w:ind w:left="2727" w:hanging="180"/>
      </w:pPr>
      <w:rPr>
        <w:rFonts w:cs="Times New Roman"/>
      </w:rPr>
    </w:lvl>
    <w:lvl w:ilvl="3" w:tplc="0419000F" w:tentative="1">
      <w:start w:val="1"/>
      <w:numFmt w:val="decimal"/>
      <w:lvlText w:val="%4."/>
      <w:lvlJc w:val="left"/>
      <w:pPr>
        <w:ind w:left="3447" w:hanging="360"/>
      </w:pPr>
      <w:rPr>
        <w:rFonts w:cs="Times New Roman"/>
      </w:rPr>
    </w:lvl>
    <w:lvl w:ilvl="4" w:tplc="04190019" w:tentative="1">
      <w:start w:val="1"/>
      <w:numFmt w:val="lowerLetter"/>
      <w:lvlText w:val="%5."/>
      <w:lvlJc w:val="left"/>
      <w:pPr>
        <w:ind w:left="4167" w:hanging="360"/>
      </w:pPr>
      <w:rPr>
        <w:rFonts w:cs="Times New Roman"/>
      </w:rPr>
    </w:lvl>
    <w:lvl w:ilvl="5" w:tplc="0419001B" w:tentative="1">
      <w:start w:val="1"/>
      <w:numFmt w:val="lowerRoman"/>
      <w:lvlText w:val="%6."/>
      <w:lvlJc w:val="right"/>
      <w:pPr>
        <w:ind w:left="4887" w:hanging="180"/>
      </w:pPr>
      <w:rPr>
        <w:rFonts w:cs="Times New Roman"/>
      </w:rPr>
    </w:lvl>
    <w:lvl w:ilvl="6" w:tplc="0419000F" w:tentative="1">
      <w:start w:val="1"/>
      <w:numFmt w:val="decimal"/>
      <w:lvlText w:val="%7."/>
      <w:lvlJc w:val="left"/>
      <w:pPr>
        <w:ind w:left="5607" w:hanging="360"/>
      </w:pPr>
      <w:rPr>
        <w:rFonts w:cs="Times New Roman"/>
      </w:rPr>
    </w:lvl>
    <w:lvl w:ilvl="7" w:tplc="04190019" w:tentative="1">
      <w:start w:val="1"/>
      <w:numFmt w:val="lowerLetter"/>
      <w:lvlText w:val="%8."/>
      <w:lvlJc w:val="left"/>
      <w:pPr>
        <w:ind w:left="6327" w:hanging="360"/>
      </w:pPr>
      <w:rPr>
        <w:rFonts w:cs="Times New Roman"/>
      </w:rPr>
    </w:lvl>
    <w:lvl w:ilvl="8" w:tplc="0419001B" w:tentative="1">
      <w:start w:val="1"/>
      <w:numFmt w:val="lowerRoman"/>
      <w:lvlText w:val="%9."/>
      <w:lvlJc w:val="right"/>
      <w:pPr>
        <w:ind w:left="7047" w:hanging="180"/>
      </w:pPr>
      <w:rPr>
        <w:rFonts w:cs="Times New Roman"/>
      </w:rPr>
    </w:lvl>
  </w:abstractNum>
  <w:abstractNum w:abstractNumId="42" w15:restartNumberingAfterBreak="0">
    <w:nsid w:val="7DBE45BA"/>
    <w:multiLevelType w:val="hybridMultilevel"/>
    <w:tmpl w:val="DDE0906E"/>
    <w:lvl w:ilvl="0" w:tplc="75664686">
      <w:start w:val="1"/>
      <w:numFmt w:val="decimal"/>
      <w:lvlText w:val="%1."/>
      <w:lvlJc w:val="left"/>
      <w:pPr>
        <w:ind w:left="720" w:hanging="360"/>
      </w:pPr>
      <w:rPr>
        <w:rFonts w:cs="Times New Roman" w:hint="default"/>
        <w:sz w:val="28"/>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26"/>
  </w:num>
  <w:num w:numId="2">
    <w:abstractNumId w:val="37"/>
  </w:num>
  <w:num w:numId="3">
    <w:abstractNumId w:val="16"/>
  </w:num>
  <w:num w:numId="4">
    <w:abstractNumId w:val="17"/>
  </w:num>
  <w:num w:numId="5">
    <w:abstractNumId w:val="21"/>
  </w:num>
  <w:num w:numId="6">
    <w:abstractNumId w:val="38"/>
  </w:num>
  <w:num w:numId="7">
    <w:abstractNumId w:val="28"/>
  </w:num>
  <w:num w:numId="8">
    <w:abstractNumId w:val="14"/>
  </w:num>
  <w:num w:numId="9">
    <w:abstractNumId w:val="15"/>
  </w:num>
  <w:num w:numId="10">
    <w:abstractNumId w:val="8"/>
  </w:num>
  <w:num w:numId="11">
    <w:abstractNumId w:val="2"/>
  </w:num>
  <w:num w:numId="12">
    <w:abstractNumId w:val="29"/>
  </w:num>
  <w:num w:numId="13">
    <w:abstractNumId w:val="30"/>
  </w:num>
  <w:num w:numId="14">
    <w:abstractNumId w:val="6"/>
  </w:num>
  <w:num w:numId="15">
    <w:abstractNumId w:val="20"/>
  </w:num>
  <w:num w:numId="16">
    <w:abstractNumId w:val="35"/>
  </w:num>
  <w:num w:numId="17">
    <w:abstractNumId w:val="39"/>
  </w:num>
  <w:num w:numId="18">
    <w:abstractNumId w:val="11"/>
  </w:num>
  <w:num w:numId="19">
    <w:abstractNumId w:val="25"/>
  </w:num>
  <w:num w:numId="20">
    <w:abstractNumId w:val="42"/>
  </w:num>
  <w:num w:numId="21">
    <w:abstractNumId w:val="34"/>
  </w:num>
  <w:num w:numId="22">
    <w:abstractNumId w:val="41"/>
  </w:num>
  <w:num w:numId="23">
    <w:abstractNumId w:val="0"/>
  </w:num>
  <w:num w:numId="24">
    <w:abstractNumId w:val="19"/>
  </w:num>
  <w:num w:numId="25">
    <w:abstractNumId w:val="31"/>
  </w:num>
  <w:num w:numId="26">
    <w:abstractNumId w:val="12"/>
  </w:num>
  <w:num w:numId="27">
    <w:abstractNumId w:val="33"/>
  </w:num>
  <w:num w:numId="28">
    <w:abstractNumId w:val="27"/>
  </w:num>
  <w:num w:numId="29">
    <w:abstractNumId w:val="40"/>
  </w:num>
  <w:num w:numId="30">
    <w:abstractNumId w:val="22"/>
  </w:num>
  <w:num w:numId="31">
    <w:abstractNumId w:val="24"/>
  </w:num>
  <w:num w:numId="32">
    <w:abstractNumId w:val="36"/>
  </w:num>
  <w:num w:numId="33">
    <w:abstractNumId w:val="18"/>
  </w:num>
  <w:num w:numId="34">
    <w:abstractNumId w:val="10"/>
  </w:num>
  <w:num w:numId="35">
    <w:abstractNumId w:val="23"/>
  </w:num>
  <w:num w:numId="36">
    <w:abstractNumId w:val="9"/>
  </w:num>
  <w:num w:numId="37">
    <w:abstractNumId w:val="13"/>
  </w:num>
  <w:num w:numId="38">
    <w:abstractNumId w:val="1"/>
  </w:num>
  <w:num w:numId="39">
    <w:abstractNumId w:val="5"/>
  </w:num>
  <w:num w:numId="40">
    <w:abstractNumId w:val="3"/>
  </w:num>
  <w:num w:numId="41">
    <w:abstractNumId w:val="4"/>
  </w:num>
  <w:num w:numId="42">
    <w:abstractNumId w:val="32"/>
  </w:num>
  <w:num w:numId="4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TrackMoves/>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56767"/>
    <w:rsid w:val="00000719"/>
    <w:rsid w:val="00000F2E"/>
    <w:rsid w:val="00005B71"/>
    <w:rsid w:val="00013B4E"/>
    <w:rsid w:val="00013FA4"/>
    <w:rsid w:val="00015138"/>
    <w:rsid w:val="000151BB"/>
    <w:rsid w:val="00015BC6"/>
    <w:rsid w:val="000164F9"/>
    <w:rsid w:val="0001660B"/>
    <w:rsid w:val="00016E7A"/>
    <w:rsid w:val="00017FC0"/>
    <w:rsid w:val="0002174D"/>
    <w:rsid w:val="00024E7F"/>
    <w:rsid w:val="00026E67"/>
    <w:rsid w:val="00027A6B"/>
    <w:rsid w:val="0003414A"/>
    <w:rsid w:val="000352A2"/>
    <w:rsid w:val="000356FB"/>
    <w:rsid w:val="000362E8"/>
    <w:rsid w:val="000407C7"/>
    <w:rsid w:val="0005054B"/>
    <w:rsid w:val="000528C1"/>
    <w:rsid w:val="00053E3E"/>
    <w:rsid w:val="000575B1"/>
    <w:rsid w:val="00062D7F"/>
    <w:rsid w:val="00063768"/>
    <w:rsid w:val="00063DD3"/>
    <w:rsid w:val="0006420D"/>
    <w:rsid w:val="00064286"/>
    <w:rsid w:val="00066467"/>
    <w:rsid w:val="000670C4"/>
    <w:rsid w:val="0006786A"/>
    <w:rsid w:val="00071221"/>
    <w:rsid w:val="00072FC4"/>
    <w:rsid w:val="00075E78"/>
    <w:rsid w:val="00076A20"/>
    <w:rsid w:val="00076CEF"/>
    <w:rsid w:val="0007713C"/>
    <w:rsid w:val="000819ED"/>
    <w:rsid w:val="00091B20"/>
    <w:rsid w:val="00091BDF"/>
    <w:rsid w:val="0009400A"/>
    <w:rsid w:val="000977EC"/>
    <w:rsid w:val="000A0E7F"/>
    <w:rsid w:val="000A1C64"/>
    <w:rsid w:val="000A2E49"/>
    <w:rsid w:val="000A780A"/>
    <w:rsid w:val="000A7834"/>
    <w:rsid w:val="000B0D9A"/>
    <w:rsid w:val="000B1238"/>
    <w:rsid w:val="000B4EB2"/>
    <w:rsid w:val="000B6CA1"/>
    <w:rsid w:val="000C0996"/>
    <w:rsid w:val="000C151C"/>
    <w:rsid w:val="000C4B40"/>
    <w:rsid w:val="000D411C"/>
    <w:rsid w:val="000D6670"/>
    <w:rsid w:val="000E0C07"/>
    <w:rsid w:val="000E1EB7"/>
    <w:rsid w:val="000E338A"/>
    <w:rsid w:val="000E7222"/>
    <w:rsid w:val="000F21DB"/>
    <w:rsid w:val="000F6C48"/>
    <w:rsid w:val="00112A62"/>
    <w:rsid w:val="00112E83"/>
    <w:rsid w:val="0012006E"/>
    <w:rsid w:val="001243DF"/>
    <w:rsid w:val="00126047"/>
    <w:rsid w:val="00133002"/>
    <w:rsid w:val="00133B40"/>
    <w:rsid w:val="00137453"/>
    <w:rsid w:val="001445F0"/>
    <w:rsid w:val="00145961"/>
    <w:rsid w:val="0014672A"/>
    <w:rsid w:val="00150333"/>
    <w:rsid w:val="001510AE"/>
    <w:rsid w:val="001525A1"/>
    <w:rsid w:val="00155A1D"/>
    <w:rsid w:val="001562D3"/>
    <w:rsid w:val="001567C6"/>
    <w:rsid w:val="00160133"/>
    <w:rsid w:val="001611F6"/>
    <w:rsid w:val="00162ACF"/>
    <w:rsid w:val="00165004"/>
    <w:rsid w:val="001654DA"/>
    <w:rsid w:val="00165763"/>
    <w:rsid w:val="00166D9C"/>
    <w:rsid w:val="00166DBE"/>
    <w:rsid w:val="00174BB6"/>
    <w:rsid w:val="00175D75"/>
    <w:rsid w:val="00177F35"/>
    <w:rsid w:val="00182188"/>
    <w:rsid w:val="00182FC7"/>
    <w:rsid w:val="00183ED4"/>
    <w:rsid w:val="00186EA2"/>
    <w:rsid w:val="00187A52"/>
    <w:rsid w:val="00195DF0"/>
    <w:rsid w:val="00197DA4"/>
    <w:rsid w:val="001A0382"/>
    <w:rsid w:val="001A383D"/>
    <w:rsid w:val="001A4865"/>
    <w:rsid w:val="001A746F"/>
    <w:rsid w:val="001B0592"/>
    <w:rsid w:val="001B10D4"/>
    <w:rsid w:val="001B2FD6"/>
    <w:rsid w:val="001B4F97"/>
    <w:rsid w:val="001B54B3"/>
    <w:rsid w:val="001B6338"/>
    <w:rsid w:val="001B6EF8"/>
    <w:rsid w:val="001C2DD9"/>
    <w:rsid w:val="001C3245"/>
    <w:rsid w:val="001C571E"/>
    <w:rsid w:val="001D00CF"/>
    <w:rsid w:val="001D48C0"/>
    <w:rsid w:val="001D4FF2"/>
    <w:rsid w:val="001D5733"/>
    <w:rsid w:val="001D7A83"/>
    <w:rsid w:val="001E39B6"/>
    <w:rsid w:val="001E5137"/>
    <w:rsid w:val="001E6C61"/>
    <w:rsid w:val="001E715D"/>
    <w:rsid w:val="001F1A13"/>
    <w:rsid w:val="001F7DAE"/>
    <w:rsid w:val="0020054F"/>
    <w:rsid w:val="00204034"/>
    <w:rsid w:val="00212D73"/>
    <w:rsid w:val="002143B2"/>
    <w:rsid w:val="00216028"/>
    <w:rsid w:val="0022297E"/>
    <w:rsid w:val="00227AC9"/>
    <w:rsid w:val="00230010"/>
    <w:rsid w:val="002342C1"/>
    <w:rsid w:val="00234F15"/>
    <w:rsid w:val="00235471"/>
    <w:rsid w:val="002365E3"/>
    <w:rsid w:val="00237569"/>
    <w:rsid w:val="00240D1B"/>
    <w:rsid w:val="002500AC"/>
    <w:rsid w:val="00254A60"/>
    <w:rsid w:val="00256F52"/>
    <w:rsid w:val="00263838"/>
    <w:rsid w:val="00272FBB"/>
    <w:rsid w:val="00283621"/>
    <w:rsid w:val="00284839"/>
    <w:rsid w:val="00291367"/>
    <w:rsid w:val="0029137D"/>
    <w:rsid w:val="00291B89"/>
    <w:rsid w:val="00295FC6"/>
    <w:rsid w:val="002A1638"/>
    <w:rsid w:val="002A31A6"/>
    <w:rsid w:val="002A404E"/>
    <w:rsid w:val="002A4FEC"/>
    <w:rsid w:val="002A60F6"/>
    <w:rsid w:val="002A7F40"/>
    <w:rsid w:val="002B0D88"/>
    <w:rsid w:val="002B2D3B"/>
    <w:rsid w:val="002B33CD"/>
    <w:rsid w:val="002B3D0D"/>
    <w:rsid w:val="002B4858"/>
    <w:rsid w:val="002B4CA1"/>
    <w:rsid w:val="002B5744"/>
    <w:rsid w:val="002B72F0"/>
    <w:rsid w:val="002B7612"/>
    <w:rsid w:val="002C0D3D"/>
    <w:rsid w:val="002C2F3E"/>
    <w:rsid w:val="002C310D"/>
    <w:rsid w:val="002C7A0A"/>
    <w:rsid w:val="002D1191"/>
    <w:rsid w:val="002D54F0"/>
    <w:rsid w:val="002E1207"/>
    <w:rsid w:val="002E21DB"/>
    <w:rsid w:val="002E5968"/>
    <w:rsid w:val="002F0991"/>
    <w:rsid w:val="002F0BB4"/>
    <w:rsid w:val="002F42C9"/>
    <w:rsid w:val="002F76A0"/>
    <w:rsid w:val="00304918"/>
    <w:rsid w:val="00312A5A"/>
    <w:rsid w:val="003137DE"/>
    <w:rsid w:val="00315948"/>
    <w:rsid w:val="00316CCA"/>
    <w:rsid w:val="003242FF"/>
    <w:rsid w:val="00324F6E"/>
    <w:rsid w:val="00330101"/>
    <w:rsid w:val="00331080"/>
    <w:rsid w:val="00332197"/>
    <w:rsid w:val="00337269"/>
    <w:rsid w:val="00337E15"/>
    <w:rsid w:val="00340FDF"/>
    <w:rsid w:val="00341721"/>
    <w:rsid w:val="00341F77"/>
    <w:rsid w:val="003441A4"/>
    <w:rsid w:val="003468B5"/>
    <w:rsid w:val="00346E69"/>
    <w:rsid w:val="00351D79"/>
    <w:rsid w:val="00355407"/>
    <w:rsid w:val="00355777"/>
    <w:rsid w:val="003634F3"/>
    <w:rsid w:val="0036377F"/>
    <w:rsid w:val="00364435"/>
    <w:rsid w:val="0036500E"/>
    <w:rsid w:val="00376343"/>
    <w:rsid w:val="003770C9"/>
    <w:rsid w:val="0038044C"/>
    <w:rsid w:val="00385238"/>
    <w:rsid w:val="003874F3"/>
    <w:rsid w:val="00387691"/>
    <w:rsid w:val="00387AFB"/>
    <w:rsid w:val="00393E5E"/>
    <w:rsid w:val="003949DF"/>
    <w:rsid w:val="0039595B"/>
    <w:rsid w:val="00396801"/>
    <w:rsid w:val="003A46C3"/>
    <w:rsid w:val="003A5306"/>
    <w:rsid w:val="003B20B0"/>
    <w:rsid w:val="003B41CE"/>
    <w:rsid w:val="003B4BA5"/>
    <w:rsid w:val="003B6E73"/>
    <w:rsid w:val="003B79F1"/>
    <w:rsid w:val="003C1AEA"/>
    <w:rsid w:val="003C1E42"/>
    <w:rsid w:val="003D31A0"/>
    <w:rsid w:val="003E4455"/>
    <w:rsid w:val="003E69E9"/>
    <w:rsid w:val="003E7A30"/>
    <w:rsid w:val="003F2F02"/>
    <w:rsid w:val="004019BA"/>
    <w:rsid w:val="00401DAB"/>
    <w:rsid w:val="00403911"/>
    <w:rsid w:val="00403E18"/>
    <w:rsid w:val="004072F5"/>
    <w:rsid w:val="004134B4"/>
    <w:rsid w:val="0041419D"/>
    <w:rsid w:val="00421EEE"/>
    <w:rsid w:val="00424582"/>
    <w:rsid w:val="004259F2"/>
    <w:rsid w:val="00427BC7"/>
    <w:rsid w:val="00430827"/>
    <w:rsid w:val="004349C6"/>
    <w:rsid w:val="0043692C"/>
    <w:rsid w:val="00445308"/>
    <w:rsid w:val="00445F30"/>
    <w:rsid w:val="0045135B"/>
    <w:rsid w:val="004553CF"/>
    <w:rsid w:val="00456BC8"/>
    <w:rsid w:val="00456F21"/>
    <w:rsid w:val="00461DB9"/>
    <w:rsid w:val="00463F48"/>
    <w:rsid w:val="004678F3"/>
    <w:rsid w:val="00475909"/>
    <w:rsid w:val="00476EDE"/>
    <w:rsid w:val="004810C3"/>
    <w:rsid w:val="0048196E"/>
    <w:rsid w:val="004838BD"/>
    <w:rsid w:val="00487853"/>
    <w:rsid w:val="0049480B"/>
    <w:rsid w:val="004953E1"/>
    <w:rsid w:val="0049740F"/>
    <w:rsid w:val="00497D0A"/>
    <w:rsid w:val="004A301F"/>
    <w:rsid w:val="004A4658"/>
    <w:rsid w:val="004A601D"/>
    <w:rsid w:val="004A63F6"/>
    <w:rsid w:val="004B00B3"/>
    <w:rsid w:val="004B09DD"/>
    <w:rsid w:val="004B4774"/>
    <w:rsid w:val="004B521C"/>
    <w:rsid w:val="004B661B"/>
    <w:rsid w:val="004B73AC"/>
    <w:rsid w:val="004C4B72"/>
    <w:rsid w:val="004C6BA0"/>
    <w:rsid w:val="004D001B"/>
    <w:rsid w:val="004D1FE2"/>
    <w:rsid w:val="004D2609"/>
    <w:rsid w:val="004D559C"/>
    <w:rsid w:val="004E0305"/>
    <w:rsid w:val="004E1EA4"/>
    <w:rsid w:val="004E26C1"/>
    <w:rsid w:val="004E3053"/>
    <w:rsid w:val="004E5445"/>
    <w:rsid w:val="004E5B08"/>
    <w:rsid w:val="004F143B"/>
    <w:rsid w:val="004F1893"/>
    <w:rsid w:val="004F2DAB"/>
    <w:rsid w:val="004F5876"/>
    <w:rsid w:val="004F70D8"/>
    <w:rsid w:val="004F7EEE"/>
    <w:rsid w:val="00501CFA"/>
    <w:rsid w:val="005063D6"/>
    <w:rsid w:val="00506470"/>
    <w:rsid w:val="00510EBF"/>
    <w:rsid w:val="00510FE9"/>
    <w:rsid w:val="00514AEF"/>
    <w:rsid w:val="0052557E"/>
    <w:rsid w:val="00525D43"/>
    <w:rsid w:val="0053026E"/>
    <w:rsid w:val="0053084E"/>
    <w:rsid w:val="0053416D"/>
    <w:rsid w:val="00534678"/>
    <w:rsid w:val="00536F07"/>
    <w:rsid w:val="0054031E"/>
    <w:rsid w:val="00541F19"/>
    <w:rsid w:val="00542BF2"/>
    <w:rsid w:val="00550D9A"/>
    <w:rsid w:val="00552F33"/>
    <w:rsid w:val="00554E82"/>
    <w:rsid w:val="00555CD4"/>
    <w:rsid w:val="00563279"/>
    <w:rsid w:val="005676E1"/>
    <w:rsid w:val="00575035"/>
    <w:rsid w:val="005758B7"/>
    <w:rsid w:val="00575FDF"/>
    <w:rsid w:val="00583D0E"/>
    <w:rsid w:val="005877E8"/>
    <w:rsid w:val="00590571"/>
    <w:rsid w:val="00591DA1"/>
    <w:rsid w:val="00595D4F"/>
    <w:rsid w:val="005A0BB6"/>
    <w:rsid w:val="005A2FDD"/>
    <w:rsid w:val="005A3C89"/>
    <w:rsid w:val="005B5540"/>
    <w:rsid w:val="005C2CE4"/>
    <w:rsid w:val="005C33B5"/>
    <w:rsid w:val="005C7134"/>
    <w:rsid w:val="005C793C"/>
    <w:rsid w:val="005D051C"/>
    <w:rsid w:val="005D0C60"/>
    <w:rsid w:val="005D38B4"/>
    <w:rsid w:val="005D3D5E"/>
    <w:rsid w:val="005D68CE"/>
    <w:rsid w:val="005D73A5"/>
    <w:rsid w:val="005E3D80"/>
    <w:rsid w:val="005E4200"/>
    <w:rsid w:val="005E49B1"/>
    <w:rsid w:val="005F048A"/>
    <w:rsid w:val="005F12B7"/>
    <w:rsid w:val="005F1E8B"/>
    <w:rsid w:val="005F3087"/>
    <w:rsid w:val="005F41CB"/>
    <w:rsid w:val="005F525D"/>
    <w:rsid w:val="00600A7A"/>
    <w:rsid w:val="00600F3C"/>
    <w:rsid w:val="006015BE"/>
    <w:rsid w:val="00604367"/>
    <w:rsid w:val="0060755D"/>
    <w:rsid w:val="00607E19"/>
    <w:rsid w:val="00614398"/>
    <w:rsid w:val="00617FDA"/>
    <w:rsid w:val="0062489E"/>
    <w:rsid w:val="00625C4A"/>
    <w:rsid w:val="00626E4C"/>
    <w:rsid w:val="00630E9B"/>
    <w:rsid w:val="00632B8D"/>
    <w:rsid w:val="0063327D"/>
    <w:rsid w:val="006371B5"/>
    <w:rsid w:val="0064182B"/>
    <w:rsid w:val="00641949"/>
    <w:rsid w:val="0064239A"/>
    <w:rsid w:val="00642A6E"/>
    <w:rsid w:val="00642E37"/>
    <w:rsid w:val="00644BF7"/>
    <w:rsid w:val="006507F2"/>
    <w:rsid w:val="0065150D"/>
    <w:rsid w:val="00651741"/>
    <w:rsid w:val="0065231D"/>
    <w:rsid w:val="0065403E"/>
    <w:rsid w:val="00660170"/>
    <w:rsid w:val="00660AAC"/>
    <w:rsid w:val="0066370A"/>
    <w:rsid w:val="00664A56"/>
    <w:rsid w:val="00664DCE"/>
    <w:rsid w:val="00666E11"/>
    <w:rsid w:val="0067019C"/>
    <w:rsid w:val="00670358"/>
    <w:rsid w:val="0067653F"/>
    <w:rsid w:val="00681C64"/>
    <w:rsid w:val="00681F48"/>
    <w:rsid w:val="00685995"/>
    <w:rsid w:val="0069034D"/>
    <w:rsid w:val="00692F3F"/>
    <w:rsid w:val="006940C5"/>
    <w:rsid w:val="00694FCC"/>
    <w:rsid w:val="006957AA"/>
    <w:rsid w:val="006A453C"/>
    <w:rsid w:val="006A5321"/>
    <w:rsid w:val="006A6528"/>
    <w:rsid w:val="006A79BF"/>
    <w:rsid w:val="006B0840"/>
    <w:rsid w:val="006B193E"/>
    <w:rsid w:val="006B4836"/>
    <w:rsid w:val="006C23E0"/>
    <w:rsid w:val="006C2C63"/>
    <w:rsid w:val="006C3F84"/>
    <w:rsid w:val="006D14C8"/>
    <w:rsid w:val="006D24FA"/>
    <w:rsid w:val="006D78CB"/>
    <w:rsid w:val="006E4CB7"/>
    <w:rsid w:val="006E5421"/>
    <w:rsid w:val="006E6B15"/>
    <w:rsid w:val="006E798D"/>
    <w:rsid w:val="006F2FFD"/>
    <w:rsid w:val="006F534C"/>
    <w:rsid w:val="006F6199"/>
    <w:rsid w:val="006F71BE"/>
    <w:rsid w:val="006F7656"/>
    <w:rsid w:val="00700D81"/>
    <w:rsid w:val="00703CF0"/>
    <w:rsid w:val="00705C94"/>
    <w:rsid w:val="007066C8"/>
    <w:rsid w:val="00712156"/>
    <w:rsid w:val="007176FC"/>
    <w:rsid w:val="00721398"/>
    <w:rsid w:val="007229B1"/>
    <w:rsid w:val="00723D08"/>
    <w:rsid w:val="00724413"/>
    <w:rsid w:val="00732DF9"/>
    <w:rsid w:val="00733787"/>
    <w:rsid w:val="00735315"/>
    <w:rsid w:val="007353E4"/>
    <w:rsid w:val="007355B8"/>
    <w:rsid w:val="00737DB2"/>
    <w:rsid w:val="00742A76"/>
    <w:rsid w:val="007461E1"/>
    <w:rsid w:val="007477E4"/>
    <w:rsid w:val="00750C3E"/>
    <w:rsid w:val="0075246B"/>
    <w:rsid w:val="00753CFB"/>
    <w:rsid w:val="00763167"/>
    <w:rsid w:val="00781867"/>
    <w:rsid w:val="00790F55"/>
    <w:rsid w:val="00793DFA"/>
    <w:rsid w:val="00795661"/>
    <w:rsid w:val="007A4509"/>
    <w:rsid w:val="007A7582"/>
    <w:rsid w:val="007B235E"/>
    <w:rsid w:val="007B2716"/>
    <w:rsid w:val="007B50A7"/>
    <w:rsid w:val="007C04CB"/>
    <w:rsid w:val="007C2B7A"/>
    <w:rsid w:val="007C40DA"/>
    <w:rsid w:val="007C586F"/>
    <w:rsid w:val="007D0242"/>
    <w:rsid w:val="007D1429"/>
    <w:rsid w:val="007D55E2"/>
    <w:rsid w:val="007E1FEB"/>
    <w:rsid w:val="007E4633"/>
    <w:rsid w:val="007E5BA3"/>
    <w:rsid w:val="007F67AB"/>
    <w:rsid w:val="00801097"/>
    <w:rsid w:val="00801660"/>
    <w:rsid w:val="00801CF7"/>
    <w:rsid w:val="00802696"/>
    <w:rsid w:val="00802C40"/>
    <w:rsid w:val="0080340D"/>
    <w:rsid w:val="0080418B"/>
    <w:rsid w:val="00807817"/>
    <w:rsid w:val="00813B41"/>
    <w:rsid w:val="00815188"/>
    <w:rsid w:val="00815538"/>
    <w:rsid w:val="00816F2B"/>
    <w:rsid w:val="008213E0"/>
    <w:rsid w:val="008234C8"/>
    <w:rsid w:val="00823DBF"/>
    <w:rsid w:val="00827E55"/>
    <w:rsid w:val="0083335A"/>
    <w:rsid w:val="00840283"/>
    <w:rsid w:val="00840A6B"/>
    <w:rsid w:val="008417C3"/>
    <w:rsid w:val="0084553D"/>
    <w:rsid w:val="00846F55"/>
    <w:rsid w:val="0084733A"/>
    <w:rsid w:val="008509AF"/>
    <w:rsid w:val="00855212"/>
    <w:rsid w:val="008554A2"/>
    <w:rsid w:val="00856767"/>
    <w:rsid w:val="00856F7E"/>
    <w:rsid w:val="00860AE3"/>
    <w:rsid w:val="00863438"/>
    <w:rsid w:val="00864154"/>
    <w:rsid w:val="0087454E"/>
    <w:rsid w:val="0088106E"/>
    <w:rsid w:val="00892D81"/>
    <w:rsid w:val="00893A97"/>
    <w:rsid w:val="00894946"/>
    <w:rsid w:val="00894B06"/>
    <w:rsid w:val="00896499"/>
    <w:rsid w:val="00897D0C"/>
    <w:rsid w:val="008A036E"/>
    <w:rsid w:val="008A17E3"/>
    <w:rsid w:val="008A2D7D"/>
    <w:rsid w:val="008A3168"/>
    <w:rsid w:val="008A5277"/>
    <w:rsid w:val="008B28C4"/>
    <w:rsid w:val="008B43D4"/>
    <w:rsid w:val="008B6A3F"/>
    <w:rsid w:val="008C13BF"/>
    <w:rsid w:val="008C23C4"/>
    <w:rsid w:val="008C35E6"/>
    <w:rsid w:val="008C538E"/>
    <w:rsid w:val="008C7F71"/>
    <w:rsid w:val="008D34D0"/>
    <w:rsid w:val="008D3A0C"/>
    <w:rsid w:val="008D4684"/>
    <w:rsid w:val="008D5F0C"/>
    <w:rsid w:val="008D66A1"/>
    <w:rsid w:val="008D6AF6"/>
    <w:rsid w:val="008E0BFA"/>
    <w:rsid w:val="008E5898"/>
    <w:rsid w:val="008E599D"/>
    <w:rsid w:val="008E6FC9"/>
    <w:rsid w:val="008E71A7"/>
    <w:rsid w:val="008E73A3"/>
    <w:rsid w:val="008F1DDA"/>
    <w:rsid w:val="008F5CB8"/>
    <w:rsid w:val="008F6618"/>
    <w:rsid w:val="008F7BF0"/>
    <w:rsid w:val="009003BE"/>
    <w:rsid w:val="009020FC"/>
    <w:rsid w:val="009026D0"/>
    <w:rsid w:val="009032E8"/>
    <w:rsid w:val="00903614"/>
    <w:rsid w:val="00903E0B"/>
    <w:rsid w:val="00903FEC"/>
    <w:rsid w:val="00905CEE"/>
    <w:rsid w:val="00906BF1"/>
    <w:rsid w:val="009220FC"/>
    <w:rsid w:val="00924622"/>
    <w:rsid w:val="00927B3F"/>
    <w:rsid w:val="00940129"/>
    <w:rsid w:val="0094123B"/>
    <w:rsid w:val="0094609B"/>
    <w:rsid w:val="00950727"/>
    <w:rsid w:val="009507A6"/>
    <w:rsid w:val="00952198"/>
    <w:rsid w:val="00952346"/>
    <w:rsid w:val="00953A6F"/>
    <w:rsid w:val="00954C5F"/>
    <w:rsid w:val="00955367"/>
    <w:rsid w:val="00964D87"/>
    <w:rsid w:val="009658D3"/>
    <w:rsid w:val="00973AB8"/>
    <w:rsid w:val="00976BB0"/>
    <w:rsid w:val="00980AF1"/>
    <w:rsid w:val="009859C3"/>
    <w:rsid w:val="0098606A"/>
    <w:rsid w:val="00987CCE"/>
    <w:rsid w:val="00991101"/>
    <w:rsid w:val="00994026"/>
    <w:rsid w:val="00996A8B"/>
    <w:rsid w:val="00996B9C"/>
    <w:rsid w:val="009A6D78"/>
    <w:rsid w:val="009B0B30"/>
    <w:rsid w:val="009B3ABF"/>
    <w:rsid w:val="009B52C0"/>
    <w:rsid w:val="009B6227"/>
    <w:rsid w:val="009B7786"/>
    <w:rsid w:val="009B7B19"/>
    <w:rsid w:val="009B7B86"/>
    <w:rsid w:val="009C541E"/>
    <w:rsid w:val="009C5429"/>
    <w:rsid w:val="009D1B10"/>
    <w:rsid w:val="009D2C1F"/>
    <w:rsid w:val="009D3673"/>
    <w:rsid w:val="009D587F"/>
    <w:rsid w:val="009E22D2"/>
    <w:rsid w:val="009E33E6"/>
    <w:rsid w:val="009F14DA"/>
    <w:rsid w:val="009F2A11"/>
    <w:rsid w:val="009F2CDC"/>
    <w:rsid w:val="009F3395"/>
    <w:rsid w:val="009F6E7F"/>
    <w:rsid w:val="009F7383"/>
    <w:rsid w:val="00A00E93"/>
    <w:rsid w:val="00A00F9E"/>
    <w:rsid w:val="00A0142A"/>
    <w:rsid w:val="00A04CA0"/>
    <w:rsid w:val="00A05952"/>
    <w:rsid w:val="00A129A3"/>
    <w:rsid w:val="00A12B5E"/>
    <w:rsid w:val="00A12C9F"/>
    <w:rsid w:val="00A155A1"/>
    <w:rsid w:val="00A20E52"/>
    <w:rsid w:val="00A24309"/>
    <w:rsid w:val="00A247AF"/>
    <w:rsid w:val="00A24B8B"/>
    <w:rsid w:val="00A31D6C"/>
    <w:rsid w:val="00A3298C"/>
    <w:rsid w:val="00A32B04"/>
    <w:rsid w:val="00A35BFF"/>
    <w:rsid w:val="00A36FF8"/>
    <w:rsid w:val="00A37CA2"/>
    <w:rsid w:val="00A45EED"/>
    <w:rsid w:val="00A46CEC"/>
    <w:rsid w:val="00A473DA"/>
    <w:rsid w:val="00A50BF1"/>
    <w:rsid w:val="00A534BF"/>
    <w:rsid w:val="00A5443E"/>
    <w:rsid w:val="00A54F3D"/>
    <w:rsid w:val="00A60A4E"/>
    <w:rsid w:val="00A61A21"/>
    <w:rsid w:val="00A629D2"/>
    <w:rsid w:val="00A63DCB"/>
    <w:rsid w:val="00A64DC9"/>
    <w:rsid w:val="00A65480"/>
    <w:rsid w:val="00A657B2"/>
    <w:rsid w:val="00A67447"/>
    <w:rsid w:val="00A716E7"/>
    <w:rsid w:val="00A72468"/>
    <w:rsid w:val="00A72AEC"/>
    <w:rsid w:val="00A73D2C"/>
    <w:rsid w:val="00A762CF"/>
    <w:rsid w:val="00A81139"/>
    <w:rsid w:val="00A81838"/>
    <w:rsid w:val="00A82752"/>
    <w:rsid w:val="00A84E29"/>
    <w:rsid w:val="00A97638"/>
    <w:rsid w:val="00A97DF7"/>
    <w:rsid w:val="00AA2F6C"/>
    <w:rsid w:val="00AA4FB5"/>
    <w:rsid w:val="00AA725C"/>
    <w:rsid w:val="00AB304F"/>
    <w:rsid w:val="00AB36A4"/>
    <w:rsid w:val="00AB3808"/>
    <w:rsid w:val="00AB605A"/>
    <w:rsid w:val="00AB75B4"/>
    <w:rsid w:val="00AB7E77"/>
    <w:rsid w:val="00AC1D5D"/>
    <w:rsid w:val="00AC5167"/>
    <w:rsid w:val="00AC6F2F"/>
    <w:rsid w:val="00AD02AA"/>
    <w:rsid w:val="00AD5A2F"/>
    <w:rsid w:val="00AE2119"/>
    <w:rsid w:val="00AE25BE"/>
    <w:rsid w:val="00AF056B"/>
    <w:rsid w:val="00AF0AB0"/>
    <w:rsid w:val="00AF2AED"/>
    <w:rsid w:val="00AF2F3B"/>
    <w:rsid w:val="00AF4DDC"/>
    <w:rsid w:val="00AF4E2A"/>
    <w:rsid w:val="00B07836"/>
    <w:rsid w:val="00B12D61"/>
    <w:rsid w:val="00B14A71"/>
    <w:rsid w:val="00B22967"/>
    <w:rsid w:val="00B3114B"/>
    <w:rsid w:val="00B35049"/>
    <w:rsid w:val="00B372A1"/>
    <w:rsid w:val="00B37465"/>
    <w:rsid w:val="00B40E9F"/>
    <w:rsid w:val="00B42C81"/>
    <w:rsid w:val="00B46436"/>
    <w:rsid w:val="00B52155"/>
    <w:rsid w:val="00B56340"/>
    <w:rsid w:val="00B572B0"/>
    <w:rsid w:val="00B5760C"/>
    <w:rsid w:val="00B5778B"/>
    <w:rsid w:val="00B60D01"/>
    <w:rsid w:val="00B64A16"/>
    <w:rsid w:val="00B720CC"/>
    <w:rsid w:val="00B72D19"/>
    <w:rsid w:val="00B73FB8"/>
    <w:rsid w:val="00B82815"/>
    <w:rsid w:val="00B85A27"/>
    <w:rsid w:val="00B87534"/>
    <w:rsid w:val="00B940E0"/>
    <w:rsid w:val="00B94935"/>
    <w:rsid w:val="00B974AA"/>
    <w:rsid w:val="00BA05FA"/>
    <w:rsid w:val="00BA3FB3"/>
    <w:rsid w:val="00BB01DB"/>
    <w:rsid w:val="00BB15F5"/>
    <w:rsid w:val="00BB448C"/>
    <w:rsid w:val="00BB5ED5"/>
    <w:rsid w:val="00BC0715"/>
    <w:rsid w:val="00BC11EA"/>
    <w:rsid w:val="00BC18F7"/>
    <w:rsid w:val="00BC6151"/>
    <w:rsid w:val="00BC73C7"/>
    <w:rsid w:val="00BC74D3"/>
    <w:rsid w:val="00BC7B2A"/>
    <w:rsid w:val="00BC7BC2"/>
    <w:rsid w:val="00BD072D"/>
    <w:rsid w:val="00BD0E8A"/>
    <w:rsid w:val="00BD3F56"/>
    <w:rsid w:val="00BD4667"/>
    <w:rsid w:val="00BE5B68"/>
    <w:rsid w:val="00BF5357"/>
    <w:rsid w:val="00BF66C9"/>
    <w:rsid w:val="00C0315B"/>
    <w:rsid w:val="00C04739"/>
    <w:rsid w:val="00C04A1C"/>
    <w:rsid w:val="00C04A84"/>
    <w:rsid w:val="00C15595"/>
    <w:rsid w:val="00C16164"/>
    <w:rsid w:val="00C17DE1"/>
    <w:rsid w:val="00C21B39"/>
    <w:rsid w:val="00C22C88"/>
    <w:rsid w:val="00C23BC6"/>
    <w:rsid w:val="00C33C71"/>
    <w:rsid w:val="00C34DA6"/>
    <w:rsid w:val="00C35B1D"/>
    <w:rsid w:val="00C37C6F"/>
    <w:rsid w:val="00C42FF2"/>
    <w:rsid w:val="00C43278"/>
    <w:rsid w:val="00C45FCB"/>
    <w:rsid w:val="00C47FD2"/>
    <w:rsid w:val="00C52844"/>
    <w:rsid w:val="00C663F8"/>
    <w:rsid w:val="00C677A1"/>
    <w:rsid w:val="00C67DDE"/>
    <w:rsid w:val="00C70EBA"/>
    <w:rsid w:val="00C70F1C"/>
    <w:rsid w:val="00C72A82"/>
    <w:rsid w:val="00C733DF"/>
    <w:rsid w:val="00C7480B"/>
    <w:rsid w:val="00C75125"/>
    <w:rsid w:val="00C77433"/>
    <w:rsid w:val="00C77FC5"/>
    <w:rsid w:val="00C8157A"/>
    <w:rsid w:val="00C82FA7"/>
    <w:rsid w:val="00C87289"/>
    <w:rsid w:val="00C929F9"/>
    <w:rsid w:val="00C931A5"/>
    <w:rsid w:val="00C9326A"/>
    <w:rsid w:val="00CA1A70"/>
    <w:rsid w:val="00CA27D2"/>
    <w:rsid w:val="00CA2BFE"/>
    <w:rsid w:val="00CA724C"/>
    <w:rsid w:val="00CB4200"/>
    <w:rsid w:val="00CB4DBE"/>
    <w:rsid w:val="00CB4E0B"/>
    <w:rsid w:val="00CB71A8"/>
    <w:rsid w:val="00CB786B"/>
    <w:rsid w:val="00CD12D9"/>
    <w:rsid w:val="00CD2B6F"/>
    <w:rsid w:val="00CD4491"/>
    <w:rsid w:val="00CD5C4A"/>
    <w:rsid w:val="00CE0CEB"/>
    <w:rsid w:val="00CE15CC"/>
    <w:rsid w:val="00CE39EC"/>
    <w:rsid w:val="00CE3C1A"/>
    <w:rsid w:val="00CE52C9"/>
    <w:rsid w:val="00CE54A1"/>
    <w:rsid w:val="00CE5979"/>
    <w:rsid w:val="00CE738C"/>
    <w:rsid w:val="00CE76E1"/>
    <w:rsid w:val="00CF032E"/>
    <w:rsid w:val="00D00CBE"/>
    <w:rsid w:val="00D01A9C"/>
    <w:rsid w:val="00D01E56"/>
    <w:rsid w:val="00D04D23"/>
    <w:rsid w:val="00D07E9F"/>
    <w:rsid w:val="00D1289F"/>
    <w:rsid w:val="00D20C3A"/>
    <w:rsid w:val="00D21F58"/>
    <w:rsid w:val="00D2548B"/>
    <w:rsid w:val="00D2729C"/>
    <w:rsid w:val="00D30B57"/>
    <w:rsid w:val="00D33F19"/>
    <w:rsid w:val="00D34975"/>
    <w:rsid w:val="00D36B46"/>
    <w:rsid w:val="00D4785B"/>
    <w:rsid w:val="00D51216"/>
    <w:rsid w:val="00D55CBA"/>
    <w:rsid w:val="00D55D24"/>
    <w:rsid w:val="00D56D58"/>
    <w:rsid w:val="00D62B68"/>
    <w:rsid w:val="00D705D5"/>
    <w:rsid w:val="00D71CC4"/>
    <w:rsid w:val="00D75957"/>
    <w:rsid w:val="00D75B0C"/>
    <w:rsid w:val="00D76A0C"/>
    <w:rsid w:val="00D858C0"/>
    <w:rsid w:val="00D8590C"/>
    <w:rsid w:val="00D86217"/>
    <w:rsid w:val="00D866E2"/>
    <w:rsid w:val="00D95DEC"/>
    <w:rsid w:val="00D96371"/>
    <w:rsid w:val="00DA1E6B"/>
    <w:rsid w:val="00DA297C"/>
    <w:rsid w:val="00DA2B92"/>
    <w:rsid w:val="00DA5CAD"/>
    <w:rsid w:val="00DB3B03"/>
    <w:rsid w:val="00DC259B"/>
    <w:rsid w:val="00DC5771"/>
    <w:rsid w:val="00DC78D6"/>
    <w:rsid w:val="00DD111A"/>
    <w:rsid w:val="00DD1A81"/>
    <w:rsid w:val="00DD22E3"/>
    <w:rsid w:val="00DD3CA1"/>
    <w:rsid w:val="00DD6F09"/>
    <w:rsid w:val="00DE4433"/>
    <w:rsid w:val="00DE5402"/>
    <w:rsid w:val="00DF1A8B"/>
    <w:rsid w:val="00DF36C6"/>
    <w:rsid w:val="00DF6D80"/>
    <w:rsid w:val="00E00B37"/>
    <w:rsid w:val="00E04B86"/>
    <w:rsid w:val="00E06A1E"/>
    <w:rsid w:val="00E075E3"/>
    <w:rsid w:val="00E10C80"/>
    <w:rsid w:val="00E1184D"/>
    <w:rsid w:val="00E124D5"/>
    <w:rsid w:val="00E140E5"/>
    <w:rsid w:val="00E1440F"/>
    <w:rsid w:val="00E159C3"/>
    <w:rsid w:val="00E20ED1"/>
    <w:rsid w:val="00E24194"/>
    <w:rsid w:val="00E27093"/>
    <w:rsid w:val="00E3041B"/>
    <w:rsid w:val="00E31404"/>
    <w:rsid w:val="00E3352F"/>
    <w:rsid w:val="00E3624F"/>
    <w:rsid w:val="00E36337"/>
    <w:rsid w:val="00E41D81"/>
    <w:rsid w:val="00E452D7"/>
    <w:rsid w:val="00E46349"/>
    <w:rsid w:val="00E479B5"/>
    <w:rsid w:val="00E506BF"/>
    <w:rsid w:val="00E50F96"/>
    <w:rsid w:val="00E5235C"/>
    <w:rsid w:val="00E55943"/>
    <w:rsid w:val="00E6185E"/>
    <w:rsid w:val="00E625BB"/>
    <w:rsid w:val="00E7378B"/>
    <w:rsid w:val="00E82EF4"/>
    <w:rsid w:val="00E920B1"/>
    <w:rsid w:val="00E931D5"/>
    <w:rsid w:val="00E944DD"/>
    <w:rsid w:val="00E94595"/>
    <w:rsid w:val="00E94D84"/>
    <w:rsid w:val="00E97F56"/>
    <w:rsid w:val="00EA11C0"/>
    <w:rsid w:val="00EA500D"/>
    <w:rsid w:val="00EB0EBA"/>
    <w:rsid w:val="00EB3CD2"/>
    <w:rsid w:val="00EB4F00"/>
    <w:rsid w:val="00EC0028"/>
    <w:rsid w:val="00EC18F3"/>
    <w:rsid w:val="00EC76FE"/>
    <w:rsid w:val="00ED046A"/>
    <w:rsid w:val="00ED0FBA"/>
    <w:rsid w:val="00ED31FD"/>
    <w:rsid w:val="00ED5B8A"/>
    <w:rsid w:val="00ED734B"/>
    <w:rsid w:val="00EE191F"/>
    <w:rsid w:val="00EE1F9C"/>
    <w:rsid w:val="00EE1FC0"/>
    <w:rsid w:val="00EE4C47"/>
    <w:rsid w:val="00EE650B"/>
    <w:rsid w:val="00EE7B9B"/>
    <w:rsid w:val="00EF2526"/>
    <w:rsid w:val="00EF2E7D"/>
    <w:rsid w:val="00EF3153"/>
    <w:rsid w:val="00EF68C9"/>
    <w:rsid w:val="00EF6A39"/>
    <w:rsid w:val="00EF7BB9"/>
    <w:rsid w:val="00F0276D"/>
    <w:rsid w:val="00F02B0B"/>
    <w:rsid w:val="00F03273"/>
    <w:rsid w:val="00F11F5F"/>
    <w:rsid w:val="00F1387D"/>
    <w:rsid w:val="00F13D3F"/>
    <w:rsid w:val="00F252A4"/>
    <w:rsid w:val="00F318F2"/>
    <w:rsid w:val="00F326F8"/>
    <w:rsid w:val="00F34BCC"/>
    <w:rsid w:val="00F40275"/>
    <w:rsid w:val="00F40430"/>
    <w:rsid w:val="00F4215C"/>
    <w:rsid w:val="00F43428"/>
    <w:rsid w:val="00F44EDB"/>
    <w:rsid w:val="00F45AD1"/>
    <w:rsid w:val="00F46AA6"/>
    <w:rsid w:val="00F5000F"/>
    <w:rsid w:val="00F5035D"/>
    <w:rsid w:val="00F504F3"/>
    <w:rsid w:val="00F535E3"/>
    <w:rsid w:val="00F55698"/>
    <w:rsid w:val="00F6027D"/>
    <w:rsid w:val="00F66799"/>
    <w:rsid w:val="00F7191D"/>
    <w:rsid w:val="00F744AB"/>
    <w:rsid w:val="00F833E1"/>
    <w:rsid w:val="00F854DF"/>
    <w:rsid w:val="00F86988"/>
    <w:rsid w:val="00F86F8C"/>
    <w:rsid w:val="00F949FA"/>
    <w:rsid w:val="00F953E9"/>
    <w:rsid w:val="00F964B4"/>
    <w:rsid w:val="00F96BDB"/>
    <w:rsid w:val="00FA3EA1"/>
    <w:rsid w:val="00FA4B2B"/>
    <w:rsid w:val="00FA6F19"/>
    <w:rsid w:val="00FA7EE3"/>
    <w:rsid w:val="00FB1D89"/>
    <w:rsid w:val="00FB3F43"/>
    <w:rsid w:val="00FB4221"/>
    <w:rsid w:val="00FB6005"/>
    <w:rsid w:val="00FC1490"/>
    <w:rsid w:val="00FC64D4"/>
    <w:rsid w:val="00FD192E"/>
    <w:rsid w:val="00FD7F0A"/>
    <w:rsid w:val="00FE0E1A"/>
    <w:rsid w:val="00FE2849"/>
    <w:rsid w:val="00FE2FB6"/>
    <w:rsid w:val="00FE31E9"/>
    <w:rsid w:val="00FE3878"/>
    <w:rsid w:val="00FE446E"/>
    <w:rsid w:val="00FE66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CCCB59F"/>
  <w14:defaultImageDpi w14:val="0"/>
  <w15:docId w15:val="{79130187-C5A9-4F75-8634-24F04AA417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footnote text" w:uiPriority="0" w:qFormat="1"/>
    <w:lsdException w:name="caption" w:semiHidden="1" w:uiPriority="35" w:unhideWhenUsed="1" w:qFormat="1"/>
    <w:lsdException w:name="footnote reference"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3692C"/>
    <w:pPr>
      <w:spacing w:after="80" w:line="276" w:lineRule="auto"/>
      <w:jc w:val="both"/>
    </w:pPr>
    <w:rPr>
      <w:rFonts w:ascii="Times New Roman" w:hAnsi="Times New Roman" w:cs="Times New Roman"/>
      <w:sz w:val="28"/>
      <w:szCs w:val="22"/>
      <w:lang w:eastAsia="en-US"/>
    </w:rPr>
  </w:style>
  <w:style w:type="paragraph" w:styleId="1">
    <w:name w:val="heading 1"/>
    <w:aliases w:val="H1,_Заголовок1,Заголовок 1 Знак Знак Знак Знак Знак Знак Знак Знак,Заголов,Заголовок 1 Знак1,Заголовок 1 Знак Знак,1,h1,app heading 1,ITT t1,II+,I,H11,H12,H13,H14,H15,H16,H17,H18,H111,H121,H131,H141,H151,H161,H171,H19,H112,H122,H132,H142"/>
    <w:basedOn w:val="a"/>
    <w:link w:val="10"/>
    <w:uiPriority w:val="99"/>
    <w:qFormat/>
    <w:rsid w:val="00964D87"/>
    <w:pPr>
      <w:spacing w:before="100" w:beforeAutospacing="1" w:after="100" w:afterAutospacing="1" w:line="240" w:lineRule="auto"/>
      <w:jc w:val="left"/>
      <w:outlineLvl w:val="0"/>
    </w:pPr>
    <w:rPr>
      <w:b/>
      <w:bCs/>
      <w:kern w:val="36"/>
      <w:sz w:val="48"/>
      <w:szCs w:val="48"/>
      <w:lang w:eastAsia="ru-RU"/>
    </w:rPr>
  </w:style>
  <w:style w:type="paragraph" w:styleId="2">
    <w:name w:val="heading 2"/>
    <w:aliases w:val="HD2,Indented Heading,H21,H22,Indented Heading1,Indented Heading2,Indented Heading3,Indented Heading4,H23,H211,H221,Indented Heading5,Indented Heading6,Indented Heading7,H24,H212,H222,Indented Heading8,H25,H213,H223,Indented Heading9,H26,H214"/>
    <w:next w:val="1"/>
    <w:link w:val="20"/>
    <w:uiPriority w:val="9"/>
    <w:qFormat/>
    <w:rsid w:val="005F048A"/>
    <w:pPr>
      <w:keepNext/>
      <w:keepLines/>
      <w:ind w:firstLine="709"/>
      <w:jc w:val="both"/>
      <w:outlineLvl w:val="1"/>
    </w:pPr>
    <w:rPr>
      <w:rFonts w:ascii="Times New Roman" w:hAnsi="Times New Roman" w:cs="Times New Roman"/>
      <w:snapToGrid w:val="0"/>
      <w:sz w:val="24"/>
      <w:lang w:eastAsia="en-US"/>
    </w:rPr>
  </w:style>
  <w:style w:type="paragraph" w:styleId="3">
    <w:name w:val="heading 3"/>
    <w:aliases w:val="H3,heading 3,Пункт,заголовок3_pg,h3,Level 3 Topic Heading,Заголовок 3 Знак1,Заголовок 3 Знак Знак,Heading 3 Char1 Знак Знак,Heading 3 Char Char Знак Знак,Heading 3 Char1 Char Char Знак Знак,Heading 3 Char Char Char Char Знак Знак,(пункт),o"/>
    <w:basedOn w:val="1"/>
    <w:link w:val="30"/>
    <w:qFormat/>
    <w:rsid w:val="005F048A"/>
    <w:pPr>
      <w:keepNext/>
      <w:suppressAutoHyphens/>
      <w:spacing w:before="0" w:beforeAutospacing="0" w:after="0" w:afterAutospacing="0"/>
      <w:ind w:left="2496" w:firstLine="624"/>
      <w:jc w:val="both"/>
      <w:outlineLvl w:val="2"/>
    </w:pPr>
    <w:rPr>
      <w:b w:val="0"/>
      <w:bCs w:val="0"/>
      <w:kern w:val="0"/>
      <w:sz w:val="24"/>
      <w:szCs w:val="20"/>
      <w:lang w:eastAsia="en-US"/>
    </w:rPr>
  </w:style>
  <w:style w:type="paragraph" w:styleId="4">
    <w:name w:val="heading 4"/>
    <w:aliases w:val="(подпункт),H4,Заголовок 4 (Приложение),Level 2 - a,Подпункт,Параграф"/>
    <w:basedOn w:val="2"/>
    <w:next w:val="a"/>
    <w:link w:val="40"/>
    <w:qFormat/>
    <w:rsid w:val="005F048A"/>
    <w:pPr>
      <w:tabs>
        <w:tab w:val="left" w:pos="720"/>
      </w:tabs>
      <w:spacing w:before="360"/>
      <w:ind w:left="2410" w:firstLine="624"/>
      <w:outlineLvl w:val="3"/>
    </w:pPr>
  </w:style>
  <w:style w:type="paragraph" w:styleId="5">
    <w:name w:val="heading 5"/>
    <w:aliases w:val="_Подпункт,H5"/>
    <w:basedOn w:val="2"/>
    <w:next w:val="a"/>
    <w:link w:val="50"/>
    <w:qFormat/>
    <w:rsid w:val="005F048A"/>
    <w:pPr>
      <w:tabs>
        <w:tab w:val="left" w:pos="1985"/>
      </w:tabs>
      <w:spacing w:before="240" w:after="60"/>
      <w:ind w:left="2410" w:firstLine="454"/>
      <w:outlineLvl w:val="4"/>
    </w:pPr>
    <w:rPr>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H1 Знак,_Заголовок1 Знак,Заголовок 1 Знак Знак Знак Знак Знак Знак Знак Знак Знак,Заголов Знак,Заголовок 1 Знак1 Знак,Заголовок 1 Знак Знак Знак,1 Знак,h1 Знак,app heading 1 Знак,ITT t1 Знак,II+ Знак,I Знак,H11 Знак,H12 Знак,H13 Знак"/>
    <w:basedOn w:val="a0"/>
    <w:link w:val="1"/>
    <w:uiPriority w:val="99"/>
    <w:locked/>
    <w:rsid w:val="00964D87"/>
    <w:rPr>
      <w:rFonts w:ascii="Times New Roman" w:hAnsi="Times New Roman" w:cs="Times New Roman"/>
      <w:b/>
      <w:bCs/>
      <w:kern w:val="36"/>
      <w:sz w:val="48"/>
      <w:szCs w:val="48"/>
    </w:rPr>
  </w:style>
  <w:style w:type="paragraph" w:customStyle="1" w:styleId="ConsPlusTitle">
    <w:name w:val="ConsPlusTitle"/>
    <w:uiPriority w:val="99"/>
    <w:rsid w:val="006B4836"/>
    <w:pPr>
      <w:widowControl w:val="0"/>
      <w:autoSpaceDE w:val="0"/>
      <w:autoSpaceDN w:val="0"/>
      <w:adjustRightInd w:val="0"/>
    </w:pPr>
    <w:rPr>
      <w:b/>
      <w:bCs/>
      <w:sz w:val="22"/>
      <w:szCs w:val="22"/>
    </w:rPr>
  </w:style>
  <w:style w:type="paragraph" w:styleId="a3">
    <w:name w:val="Balloon Text"/>
    <w:basedOn w:val="a"/>
    <w:link w:val="a4"/>
    <w:uiPriority w:val="99"/>
    <w:semiHidden/>
    <w:unhideWhenUsed/>
    <w:rsid w:val="00A31D6C"/>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locked/>
    <w:rsid w:val="00A31D6C"/>
    <w:rPr>
      <w:rFonts w:ascii="Tahoma" w:hAnsi="Tahoma" w:cs="Tahoma"/>
      <w:sz w:val="16"/>
      <w:szCs w:val="16"/>
      <w:lang w:val="x-none" w:eastAsia="en-US"/>
    </w:rPr>
  </w:style>
  <w:style w:type="character" w:styleId="a5">
    <w:name w:val="annotation reference"/>
    <w:basedOn w:val="a0"/>
    <w:uiPriority w:val="99"/>
    <w:semiHidden/>
    <w:unhideWhenUsed/>
    <w:rsid w:val="00DD3CA1"/>
    <w:rPr>
      <w:rFonts w:cs="Times New Roman"/>
      <w:sz w:val="16"/>
      <w:szCs w:val="16"/>
    </w:rPr>
  </w:style>
  <w:style w:type="paragraph" w:styleId="a6">
    <w:name w:val="annotation text"/>
    <w:basedOn w:val="a"/>
    <w:link w:val="a7"/>
    <w:uiPriority w:val="99"/>
    <w:semiHidden/>
    <w:unhideWhenUsed/>
    <w:rsid w:val="00DD3CA1"/>
    <w:rPr>
      <w:sz w:val="20"/>
      <w:szCs w:val="20"/>
    </w:rPr>
  </w:style>
  <w:style w:type="character" w:customStyle="1" w:styleId="a7">
    <w:name w:val="Текст примечания Знак"/>
    <w:basedOn w:val="a0"/>
    <w:link w:val="a6"/>
    <w:uiPriority w:val="99"/>
    <w:semiHidden/>
    <w:locked/>
    <w:rsid w:val="00DD3CA1"/>
    <w:rPr>
      <w:rFonts w:ascii="Times New Roman" w:hAnsi="Times New Roman" w:cs="Times New Roman"/>
      <w:lang w:val="x-none" w:eastAsia="en-US"/>
    </w:rPr>
  </w:style>
  <w:style w:type="paragraph" w:styleId="a8">
    <w:name w:val="annotation subject"/>
    <w:basedOn w:val="a6"/>
    <w:next w:val="a6"/>
    <w:link w:val="a9"/>
    <w:uiPriority w:val="99"/>
    <w:semiHidden/>
    <w:unhideWhenUsed/>
    <w:rsid w:val="00DD3CA1"/>
    <w:rPr>
      <w:b/>
      <w:bCs/>
    </w:rPr>
  </w:style>
  <w:style w:type="character" w:customStyle="1" w:styleId="a9">
    <w:name w:val="Тема примечания Знак"/>
    <w:basedOn w:val="a7"/>
    <w:link w:val="a8"/>
    <w:uiPriority w:val="99"/>
    <w:semiHidden/>
    <w:locked/>
    <w:rsid w:val="00DD3CA1"/>
    <w:rPr>
      <w:rFonts w:ascii="Times New Roman" w:hAnsi="Times New Roman" w:cs="Times New Roman"/>
      <w:b/>
      <w:bCs/>
      <w:lang w:val="x-none" w:eastAsia="en-US"/>
    </w:rPr>
  </w:style>
  <w:style w:type="paragraph" w:styleId="aa">
    <w:name w:val="No Spacing"/>
    <w:uiPriority w:val="1"/>
    <w:qFormat/>
    <w:rsid w:val="00541F19"/>
    <w:pPr>
      <w:jc w:val="both"/>
    </w:pPr>
    <w:rPr>
      <w:rFonts w:ascii="Times New Roman" w:hAnsi="Times New Roman" w:cs="Times New Roman"/>
      <w:sz w:val="28"/>
      <w:szCs w:val="22"/>
      <w:lang w:eastAsia="en-US"/>
    </w:rPr>
  </w:style>
  <w:style w:type="character" w:styleId="ab">
    <w:name w:val="Hyperlink"/>
    <w:basedOn w:val="a0"/>
    <w:uiPriority w:val="99"/>
    <w:rsid w:val="00D95DEC"/>
    <w:rPr>
      <w:rFonts w:cs="Times New Roman"/>
      <w:color w:val="0000FF" w:themeColor="hyperlink"/>
      <w:u w:val="single"/>
    </w:rPr>
  </w:style>
  <w:style w:type="paragraph" w:customStyle="1" w:styleId="ConsPlusNonformat">
    <w:name w:val="ConsPlusNonformat"/>
    <w:rsid w:val="0063327D"/>
    <w:pPr>
      <w:autoSpaceDE w:val="0"/>
      <w:autoSpaceDN w:val="0"/>
      <w:adjustRightInd w:val="0"/>
    </w:pPr>
    <w:rPr>
      <w:rFonts w:ascii="Courier New" w:hAnsi="Courier New" w:cs="Courier New"/>
      <w:lang w:eastAsia="en-US"/>
    </w:rPr>
  </w:style>
  <w:style w:type="paragraph" w:customStyle="1" w:styleId="ConsPlusCell">
    <w:name w:val="ConsPlusCell"/>
    <w:uiPriority w:val="99"/>
    <w:rsid w:val="0063327D"/>
    <w:pPr>
      <w:autoSpaceDE w:val="0"/>
      <w:autoSpaceDN w:val="0"/>
      <w:adjustRightInd w:val="0"/>
    </w:pPr>
    <w:rPr>
      <w:rFonts w:ascii="Times New Roman" w:hAnsi="Times New Roman" w:cs="Times New Roman"/>
      <w:sz w:val="28"/>
      <w:szCs w:val="28"/>
      <w:lang w:eastAsia="en-US"/>
    </w:rPr>
  </w:style>
  <w:style w:type="paragraph" w:styleId="ac">
    <w:name w:val="endnote text"/>
    <w:basedOn w:val="a"/>
    <w:link w:val="ad"/>
    <w:uiPriority w:val="99"/>
    <w:unhideWhenUsed/>
    <w:rsid w:val="0063327D"/>
    <w:pPr>
      <w:spacing w:after="0" w:line="240" w:lineRule="auto"/>
      <w:jc w:val="left"/>
    </w:pPr>
    <w:rPr>
      <w:rFonts w:ascii="Calibri" w:hAnsi="Calibri"/>
      <w:sz w:val="20"/>
      <w:szCs w:val="20"/>
    </w:rPr>
  </w:style>
  <w:style w:type="character" w:customStyle="1" w:styleId="ad">
    <w:name w:val="Текст концевой сноски Знак"/>
    <w:basedOn w:val="a0"/>
    <w:link w:val="ac"/>
    <w:uiPriority w:val="99"/>
    <w:locked/>
    <w:rsid w:val="0063327D"/>
    <w:rPr>
      <w:rFonts w:eastAsia="Times New Roman" w:cs="Times New Roman"/>
      <w:lang w:val="x-none" w:eastAsia="en-US"/>
    </w:rPr>
  </w:style>
  <w:style w:type="character" w:styleId="ae">
    <w:name w:val="endnote reference"/>
    <w:basedOn w:val="a0"/>
    <w:uiPriority w:val="99"/>
    <w:unhideWhenUsed/>
    <w:rsid w:val="0063327D"/>
    <w:rPr>
      <w:rFonts w:cs="Times New Roman"/>
      <w:vertAlign w:val="superscript"/>
    </w:rPr>
  </w:style>
  <w:style w:type="table" w:styleId="af">
    <w:name w:val="Table Grid"/>
    <w:basedOn w:val="a1"/>
    <w:uiPriority w:val="59"/>
    <w:rsid w:val="00CD449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0">
    <w:name w:val="List Paragraph"/>
    <w:basedOn w:val="a"/>
    <w:uiPriority w:val="34"/>
    <w:qFormat/>
    <w:rsid w:val="00EB4F00"/>
    <w:pPr>
      <w:spacing w:after="0"/>
      <w:ind w:left="720"/>
      <w:contextualSpacing/>
      <w:jc w:val="left"/>
    </w:pPr>
    <w:rPr>
      <w:rFonts w:ascii="Arial" w:hAnsi="Arial" w:cs="Arial"/>
      <w:color w:val="000000"/>
      <w:sz w:val="22"/>
      <w:lang w:eastAsia="ru-RU"/>
    </w:rPr>
  </w:style>
  <w:style w:type="paragraph" w:styleId="af1">
    <w:name w:val="footnote text"/>
    <w:aliases w:val="Знак Знак Знак Знак Знак Знак,Знак Знак Знак Знак Знак1,Знак Знак Знак Знак"/>
    <w:basedOn w:val="a"/>
    <w:link w:val="af2"/>
    <w:unhideWhenUsed/>
    <w:qFormat/>
    <w:rsid w:val="00E55943"/>
    <w:pPr>
      <w:spacing w:after="200"/>
      <w:jc w:val="left"/>
    </w:pPr>
    <w:rPr>
      <w:rFonts w:ascii="Calibri" w:hAnsi="Calibri"/>
      <w:sz w:val="20"/>
      <w:szCs w:val="20"/>
    </w:rPr>
  </w:style>
  <w:style w:type="character" w:customStyle="1" w:styleId="af2">
    <w:name w:val="Текст сноски Знак"/>
    <w:aliases w:val="Знак Знак Знак Знак Знак Знак Знак,Знак Знак Знак Знак Знак1 Знак,Знак Знак Знак Знак Знак"/>
    <w:basedOn w:val="a0"/>
    <w:link w:val="af1"/>
    <w:qFormat/>
    <w:locked/>
    <w:rsid w:val="00E55943"/>
    <w:rPr>
      <w:rFonts w:eastAsia="Times New Roman" w:cs="Times New Roman"/>
      <w:lang w:val="x-none" w:eastAsia="en-US"/>
    </w:rPr>
  </w:style>
  <w:style w:type="character" w:styleId="af3">
    <w:name w:val="footnote reference"/>
    <w:basedOn w:val="a0"/>
    <w:uiPriority w:val="99"/>
    <w:unhideWhenUsed/>
    <w:qFormat/>
    <w:rsid w:val="00E55943"/>
    <w:rPr>
      <w:rFonts w:cs="Times New Roman"/>
      <w:vertAlign w:val="superscript"/>
    </w:rPr>
  </w:style>
  <w:style w:type="paragraph" w:styleId="af4">
    <w:name w:val="Normal (Web)"/>
    <w:basedOn w:val="a"/>
    <w:link w:val="af5"/>
    <w:uiPriority w:val="99"/>
    <w:unhideWhenUsed/>
    <w:rsid w:val="008F1DDA"/>
    <w:pPr>
      <w:spacing w:before="100" w:beforeAutospacing="1" w:after="100" w:afterAutospacing="1" w:line="240" w:lineRule="auto"/>
      <w:jc w:val="left"/>
    </w:pPr>
    <w:rPr>
      <w:sz w:val="24"/>
      <w:szCs w:val="24"/>
      <w:lang w:eastAsia="ru-RU"/>
    </w:rPr>
  </w:style>
  <w:style w:type="character" w:customStyle="1" w:styleId="af5">
    <w:name w:val="Обычный (веб) Знак"/>
    <w:link w:val="af4"/>
    <w:uiPriority w:val="99"/>
    <w:locked/>
    <w:rsid w:val="008F1DDA"/>
    <w:rPr>
      <w:rFonts w:ascii="Times New Roman" w:hAnsi="Times New Roman"/>
      <w:sz w:val="24"/>
    </w:rPr>
  </w:style>
  <w:style w:type="table" w:customStyle="1" w:styleId="11">
    <w:name w:val="Сетка таблицы1"/>
    <w:basedOn w:val="a1"/>
    <w:next w:val="af"/>
    <w:uiPriority w:val="39"/>
    <w:rsid w:val="005F048A"/>
    <w:rPr>
      <w:rFonts w:eastAsia="Calibri" w:cs="Times New Roman"/>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0">
    <w:name w:val="Заголовок 2 Знак"/>
    <w:aliases w:val="HD2 Знак,Indented Heading Знак,H21 Знак,H22 Знак,Indented Heading1 Знак,Indented Heading2 Знак,Indented Heading3 Знак,Indented Heading4 Знак,H23 Знак,H211 Знак,H221 Знак,Indented Heading5 Знак,Indented Heading6 Знак,H24 Знак,H212 Знак"/>
    <w:basedOn w:val="a0"/>
    <w:link w:val="2"/>
    <w:uiPriority w:val="9"/>
    <w:rsid w:val="005F048A"/>
    <w:rPr>
      <w:rFonts w:ascii="Times New Roman" w:hAnsi="Times New Roman" w:cs="Times New Roman"/>
      <w:snapToGrid w:val="0"/>
      <w:sz w:val="24"/>
      <w:lang w:eastAsia="en-US"/>
    </w:rPr>
  </w:style>
  <w:style w:type="character" w:customStyle="1" w:styleId="30">
    <w:name w:val="Заголовок 3 Знак"/>
    <w:aliases w:val="H3 Знак,heading 3 Знак,Пункт Знак,заголовок3_pg Знак,h3 Знак,Level 3 Topic Heading Знак,Заголовок 3 Знак1 Знак,Заголовок 3 Знак Знак Знак,Heading 3 Char1 Знак Знак Знак,Heading 3 Char Char Знак Знак Знак,(пункт) Знак,o Знак"/>
    <w:basedOn w:val="a0"/>
    <w:link w:val="3"/>
    <w:rsid w:val="005F048A"/>
    <w:rPr>
      <w:rFonts w:ascii="Times New Roman" w:hAnsi="Times New Roman" w:cs="Times New Roman"/>
      <w:sz w:val="24"/>
      <w:lang w:eastAsia="en-US"/>
    </w:rPr>
  </w:style>
  <w:style w:type="character" w:customStyle="1" w:styleId="40">
    <w:name w:val="Заголовок 4 Знак"/>
    <w:aliases w:val="(подпункт) Знак,H4 Знак,Заголовок 4 (Приложение) Знак,Level 2 - a Знак,Подпункт Знак,Параграф Знак"/>
    <w:basedOn w:val="a0"/>
    <w:link w:val="4"/>
    <w:rsid w:val="005F048A"/>
    <w:rPr>
      <w:rFonts w:ascii="Times New Roman" w:hAnsi="Times New Roman" w:cs="Times New Roman"/>
      <w:snapToGrid w:val="0"/>
      <w:sz w:val="24"/>
      <w:lang w:eastAsia="en-US"/>
    </w:rPr>
  </w:style>
  <w:style w:type="character" w:customStyle="1" w:styleId="50">
    <w:name w:val="Заголовок 5 Знак"/>
    <w:aliases w:val="_Подпункт Знак,H5 Знак"/>
    <w:basedOn w:val="a0"/>
    <w:link w:val="5"/>
    <w:rsid w:val="005F048A"/>
    <w:rPr>
      <w:rFonts w:ascii="Times New Roman" w:hAnsi="Times New Roman" w:cs="Times New Roman"/>
      <w:snapToGrid w:val="0"/>
      <w:sz w:val="24"/>
      <w:szCs w:val="24"/>
      <w:lang w:eastAsia="en-US"/>
    </w:rPr>
  </w:style>
  <w:style w:type="numbering" w:customStyle="1" w:styleId="12">
    <w:name w:val="Нет списка1"/>
    <w:next w:val="a2"/>
    <w:uiPriority w:val="99"/>
    <w:semiHidden/>
    <w:unhideWhenUsed/>
    <w:rsid w:val="005F048A"/>
  </w:style>
  <w:style w:type="paragraph" w:customStyle="1" w:styleId="ConsPlusNormal">
    <w:name w:val="ConsPlusNormal"/>
    <w:rsid w:val="005F048A"/>
    <w:pPr>
      <w:autoSpaceDE w:val="0"/>
      <w:autoSpaceDN w:val="0"/>
      <w:adjustRightInd w:val="0"/>
    </w:pPr>
    <w:rPr>
      <w:rFonts w:ascii="Arial" w:hAnsi="Arial" w:cs="Arial"/>
    </w:rPr>
  </w:style>
  <w:style w:type="paragraph" w:customStyle="1" w:styleId="af6">
    <w:name w:val="Обычный + по ширине"/>
    <w:basedOn w:val="a"/>
    <w:uiPriority w:val="99"/>
    <w:rsid w:val="005F048A"/>
    <w:pPr>
      <w:spacing w:after="0" w:line="240" w:lineRule="auto"/>
    </w:pPr>
    <w:rPr>
      <w:sz w:val="24"/>
      <w:szCs w:val="24"/>
      <w:lang w:eastAsia="ru-RU"/>
    </w:rPr>
  </w:style>
  <w:style w:type="paragraph" w:styleId="af7">
    <w:name w:val="header"/>
    <w:basedOn w:val="a"/>
    <w:link w:val="af8"/>
    <w:uiPriority w:val="99"/>
    <w:unhideWhenUsed/>
    <w:rsid w:val="005F048A"/>
    <w:pPr>
      <w:tabs>
        <w:tab w:val="center" w:pos="4677"/>
        <w:tab w:val="right" w:pos="9355"/>
      </w:tabs>
      <w:spacing w:after="200"/>
      <w:jc w:val="left"/>
    </w:pPr>
    <w:rPr>
      <w:rFonts w:ascii="Calibri" w:eastAsia="Calibri" w:hAnsi="Calibri"/>
      <w:sz w:val="22"/>
    </w:rPr>
  </w:style>
  <w:style w:type="character" w:customStyle="1" w:styleId="af8">
    <w:name w:val="Верхний колонтитул Знак"/>
    <w:basedOn w:val="a0"/>
    <w:link w:val="af7"/>
    <w:uiPriority w:val="99"/>
    <w:rsid w:val="005F048A"/>
    <w:rPr>
      <w:rFonts w:eastAsia="Calibri" w:cs="Times New Roman"/>
      <w:sz w:val="22"/>
      <w:szCs w:val="22"/>
      <w:lang w:eastAsia="en-US"/>
    </w:rPr>
  </w:style>
  <w:style w:type="paragraph" w:styleId="af9">
    <w:name w:val="footer"/>
    <w:basedOn w:val="a"/>
    <w:link w:val="afa"/>
    <w:uiPriority w:val="99"/>
    <w:unhideWhenUsed/>
    <w:rsid w:val="005F048A"/>
    <w:pPr>
      <w:tabs>
        <w:tab w:val="center" w:pos="4677"/>
        <w:tab w:val="right" w:pos="9355"/>
      </w:tabs>
      <w:spacing w:after="200"/>
      <w:jc w:val="left"/>
    </w:pPr>
    <w:rPr>
      <w:rFonts w:ascii="Calibri" w:eastAsia="Calibri" w:hAnsi="Calibri"/>
      <w:sz w:val="22"/>
    </w:rPr>
  </w:style>
  <w:style w:type="character" w:customStyle="1" w:styleId="afa">
    <w:name w:val="Нижний колонтитул Знак"/>
    <w:basedOn w:val="a0"/>
    <w:link w:val="af9"/>
    <w:uiPriority w:val="99"/>
    <w:rsid w:val="005F048A"/>
    <w:rPr>
      <w:rFonts w:eastAsia="Calibri" w:cs="Times New Roman"/>
      <w:sz w:val="22"/>
      <w:szCs w:val="22"/>
      <w:lang w:eastAsia="en-US"/>
    </w:rPr>
  </w:style>
  <w:style w:type="paragraph" w:styleId="afb">
    <w:name w:val="Revision"/>
    <w:hidden/>
    <w:uiPriority w:val="99"/>
    <w:semiHidden/>
    <w:rsid w:val="005F048A"/>
    <w:rPr>
      <w:rFonts w:eastAsia="Calibri" w:cs="Times New Roman"/>
      <w:sz w:val="22"/>
      <w:szCs w:val="22"/>
      <w:lang w:eastAsia="en-US"/>
    </w:rPr>
  </w:style>
  <w:style w:type="table" w:customStyle="1" w:styleId="21">
    <w:name w:val="Сетка таблицы2"/>
    <w:basedOn w:val="a1"/>
    <w:next w:val="af"/>
    <w:uiPriority w:val="59"/>
    <w:rsid w:val="005F048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c">
    <w:name w:val="Абзац"/>
    <w:basedOn w:val="a"/>
    <w:link w:val="afd"/>
    <w:autoRedefine/>
    <w:qFormat/>
    <w:rsid w:val="005F048A"/>
    <w:pPr>
      <w:tabs>
        <w:tab w:val="left" w:pos="163"/>
      </w:tabs>
      <w:suppressAutoHyphens/>
      <w:spacing w:after="0" w:line="240" w:lineRule="auto"/>
      <w:ind w:firstLine="709"/>
      <w:contextualSpacing/>
    </w:pPr>
    <w:rPr>
      <w:rFonts w:eastAsia="Calibri"/>
      <w:snapToGrid w:val="0"/>
      <w:sz w:val="24"/>
      <w:lang w:eastAsia="ar-SA"/>
    </w:rPr>
  </w:style>
  <w:style w:type="character" w:customStyle="1" w:styleId="afd">
    <w:name w:val="Абзац Знак"/>
    <w:link w:val="afc"/>
    <w:qFormat/>
    <w:rsid w:val="005F048A"/>
    <w:rPr>
      <w:rFonts w:ascii="Times New Roman" w:eastAsia="Calibri" w:hAnsi="Times New Roman" w:cs="Times New Roman"/>
      <w:snapToGrid w:val="0"/>
      <w:sz w:val="24"/>
      <w:szCs w:val="22"/>
      <w:lang w:eastAsia="ar-SA"/>
    </w:rPr>
  </w:style>
  <w:style w:type="table" w:customStyle="1" w:styleId="31">
    <w:name w:val="Сетка таблицы3"/>
    <w:basedOn w:val="a1"/>
    <w:next w:val="af"/>
    <w:uiPriority w:val="39"/>
    <w:rsid w:val="00183ED4"/>
    <w:rPr>
      <w:rFonts w:eastAsia="Calibri" w:cs="Times New Roman"/>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71058985">
      <w:marLeft w:val="0"/>
      <w:marRight w:val="0"/>
      <w:marTop w:val="0"/>
      <w:marBottom w:val="0"/>
      <w:divBdr>
        <w:top w:val="none" w:sz="0" w:space="0" w:color="auto"/>
        <w:left w:val="none" w:sz="0" w:space="0" w:color="auto"/>
        <w:bottom w:val="none" w:sz="0" w:space="0" w:color="auto"/>
        <w:right w:val="none" w:sz="0" w:space="0" w:color="auto"/>
      </w:divBdr>
    </w:div>
    <w:div w:id="1671058986">
      <w:marLeft w:val="0"/>
      <w:marRight w:val="0"/>
      <w:marTop w:val="0"/>
      <w:marBottom w:val="0"/>
      <w:divBdr>
        <w:top w:val="none" w:sz="0" w:space="0" w:color="auto"/>
        <w:left w:val="none" w:sz="0" w:space="0" w:color="auto"/>
        <w:bottom w:val="none" w:sz="0" w:space="0" w:color="auto"/>
        <w:right w:val="none" w:sz="0" w:space="0" w:color="auto"/>
      </w:divBdr>
    </w:div>
    <w:div w:id="1671058987">
      <w:marLeft w:val="0"/>
      <w:marRight w:val="0"/>
      <w:marTop w:val="0"/>
      <w:marBottom w:val="0"/>
      <w:divBdr>
        <w:top w:val="none" w:sz="0" w:space="0" w:color="auto"/>
        <w:left w:val="none" w:sz="0" w:space="0" w:color="auto"/>
        <w:bottom w:val="none" w:sz="0" w:space="0" w:color="auto"/>
        <w:right w:val="none" w:sz="0" w:space="0" w:color="auto"/>
      </w:divBdr>
    </w:div>
    <w:div w:id="1671058988">
      <w:marLeft w:val="0"/>
      <w:marRight w:val="0"/>
      <w:marTop w:val="0"/>
      <w:marBottom w:val="0"/>
      <w:divBdr>
        <w:top w:val="none" w:sz="0" w:space="0" w:color="auto"/>
        <w:left w:val="none" w:sz="0" w:space="0" w:color="auto"/>
        <w:bottom w:val="none" w:sz="0" w:space="0" w:color="auto"/>
        <w:right w:val="none" w:sz="0" w:space="0" w:color="auto"/>
      </w:divBdr>
    </w:div>
    <w:div w:id="1671058989">
      <w:marLeft w:val="0"/>
      <w:marRight w:val="0"/>
      <w:marTop w:val="0"/>
      <w:marBottom w:val="0"/>
      <w:divBdr>
        <w:top w:val="none" w:sz="0" w:space="0" w:color="auto"/>
        <w:left w:val="none" w:sz="0" w:space="0" w:color="auto"/>
        <w:bottom w:val="none" w:sz="0" w:space="0" w:color="auto"/>
        <w:right w:val="none" w:sz="0" w:space="0" w:color="auto"/>
      </w:divBdr>
    </w:div>
    <w:div w:id="1671058990">
      <w:marLeft w:val="0"/>
      <w:marRight w:val="0"/>
      <w:marTop w:val="0"/>
      <w:marBottom w:val="0"/>
      <w:divBdr>
        <w:top w:val="none" w:sz="0" w:space="0" w:color="auto"/>
        <w:left w:val="none" w:sz="0" w:space="0" w:color="auto"/>
        <w:bottom w:val="none" w:sz="0" w:space="0" w:color="auto"/>
        <w:right w:val="none" w:sz="0" w:space="0" w:color="auto"/>
      </w:divBdr>
    </w:div>
    <w:div w:id="1671058991">
      <w:marLeft w:val="0"/>
      <w:marRight w:val="0"/>
      <w:marTop w:val="0"/>
      <w:marBottom w:val="0"/>
      <w:divBdr>
        <w:top w:val="none" w:sz="0" w:space="0" w:color="auto"/>
        <w:left w:val="none" w:sz="0" w:space="0" w:color="auto"/>
        <w:bottom w:val="none" w:sz="0" w:space="0" w:color="auto"/>
        <w:right w:val="none" w:sz="0" w:space="0" w:color="auto"/>
      </w:divBdr>
    </w:div>
    <w:div w:id="1671058993">
      <w:marLeft w:val="0"/>
      <w:marRight w:val="0"/>
      <w:marTop w:val="0"/>
      <w:marBottom w:val="0"/>
      <w:divBdr>
        <w:top w:val="none" w:sz="0" w:space="0" w:color="auto"/>
        <w:left w:val="none" w:sz="0" w:space="0" w:color="auto"/>
        <w:bottom w:val="none" w:sz="0" w:space="0" w:color="auto"/>
        <w:right w:val="none" w:sz="0" w:space="0" w:color="auto"/>
      </w:divBdr>
      <w:divsChild>
        <w:div w:id="1671058992">
          <w:marLeft w:val="0"/>
          <w:marRight w:val="0"/>
          <w:marTop w:val="0"/>
          <w:marBottom w:val="0"/>
          <w:divBdr>
            <w:top w:val="none" w:sz="0" w:space="0" w:color="auto"/>
            <w:left w:val="none" w:sz="0" w:space="0" w:color="auto"/>
            <w:bottom w:val="none" w:sz="0" w:space="0" w:color="auto"/>
            <w:right w:val="none" w:sz="0" w:space="0" w:color="auto"/>
          </w:divBdr>
        </w:div>
      </w:divsChild>
    </w:div>
    <w:div w:id="167105899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7.jpeg"/><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hyperlink" Target="consultantplus://offline/ref=0643D14249E6A088D2F8A516E7617D17BC269B70614D58B1FE70E6614402B47E0ECAC33A295426FCB4a3F" TargetMode="External"/><Relationship Id="rId10" Type="http://schemas.openxmlformats.org/officeDocument/2006/relationships/image" Target="media/image3.jpeg"/><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consultantplus://offline/ref=AC1C71231BBEFBAD61543F169A289D96982DD03BCCB4A206F62324FF7E640EF1712032271D2C35464C34B986A357EF4563B20BF599F11BL3S6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12-gostr34112012-256"/>
    <Reference Type="http://www.w3.org/2000/09/xmldsig#Object" URI="#idPackageObject">
      <DigestMethod Algorithm="urn:ietf:params:xml:ns:cpxmlsec:algorithms:gostr34112012-256"/>
      <DigestValue>0lfVYJE1djAFnCMeHYDfQjDZX1loEv0aegvNkkrWcW8=</DigestValue>
    </Reference>
    <Reference Type="http://www.w3.org/2000/09/xmldsig#Object" URI="#idOfficeObject">
      <DigestMethod Algorithm="urn:ietf:params:xml:ns:cpxmlsec:algorithms:gostr34112012-256"/>
      <DigestValue>ypx4tTpYwkb2hiP/a7R4RSufViJ/4i18Q6agBKcQILw=</DigestValue>
    </Reference>
    <Reference Type="http://uri.etsi.org/01903#SignedProperties" URI="#idSignedProperties">
      <Transforms>
        <Transform Algorithm="http://www.w3.org/TR/2001/REC-xml-c14n-20010315"/>
      </Transforms>
      <DigestMethod Algorithm="urn:ietf:params:xml:ns:cpxmlsec:algorithms:gostr34112012-256"/>
      <DigestValue>D8Wnm7sYIqqBAEba2zwmqFATbKvcYElFEMTSWnXfJ6A=</DigestValue>
    </Reference>
  </SignedInfo>
  <SignatureValue>z43mNlSg2dVxhxYrXQZXwFm+4RZHh0EWN2KO8ep+mRTypecAZKiB6eo83btrYH6W
JIBblVCaaCzeAukwff15ag==</SignatureValue>
  <KeyInfo>
    <X509Data>
      <X509Certificate>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</X509Certificate>
    </X509Data>
  </KeyInfo>
  <Object Id="idPackageObject">
    <Manifest>
      <Reference URI="/_rels/.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xmlns:mdssi="http://schemas.openxmlformats.org/package/2006/digital-signature" SourceId="rId15"/>
            <mdssi:RelationshipReference xmlns:mdssi="http://schemas.openxmlformats.org/package/2006/digital-signature" SourceId="rId10"/>
            <mdssi:RelationshipReference xmlns:mdssi="http://schemas.openxmlformats.org/package/2006/digital-signature" SourceId="rId19"/>
            <mdssi:RelationshipReference xmlns:mdssi="http://schemas.openxmlformats.org/package/2006/digital-signature" SourceId="rId4"/>
            <mdssi:RelationshipReference xmlns:mdssi="http://schemas.openxmlformats.org/package/2006/digital-signature" SourceId="rId9"/>
            <mdssi:RelationshipReference xmlns:mdssi="http://schemas.openxmlformats.org/package/2006/digital-signature" SourceId="rId14"/>
            <mdssi:RelationshipReference xmlns:mdssi="http://schemas.openxmlformats.org/package/2006/digital-signature" SourceId="rId8"/>
            <mdssi:RelationshipReference xmlns:mdssi="http://schemas.openxmlformats.org/package/2006/digital-signature" SourceId="rId13"/>
            <mdssi:RelationshipReference xmlns:mdssi="http://schemas.openxmlformats.org/package/2006/digital-signature" SourceId="rId18"/>
            <mdssi:RelationshipReference xmlns:mdssi="http://schemas.openxmlformats.org/package/2006/digital-signature" SourceId="rId3"/>
            <mdssi:RelationshipReference xmlns:mdssi="http://schemas.openxmlformats.org/package/2006/digital-signature" SourceId="rId21"/>
            <mdssi:RelationshipReference xmlns:mdssi="http://schemas.openxmlformats.org/package/2006/digital-signature" SourceId="rId7"/>
            <mdssi:RelationshipReference xmlns:mdssi="http://schemas.openxmlformats.org/package/2006/digital-signature" SourceId="rId12"/>
            <mdssi:RelationshipReference xmlns:mdssi="http://schemas.openxmlformats.org/package/2006/digital-signature" SourceId="rId17"/>
            <mdssi:RelationshipReference xmlns:mdssi="http://schemas.openxmlformats.org/package/2006/digital-signature" SourceId="rId2"/>
            <mdssi:RelationshipReference xmlns:mdssi="http://schemas.openxmlformats.org/package/2006/digital-signature" SourceId="rId16"/>
            <mdssi:RelationshipReference xmlns:mdssi="http://schemas.openxmlformats.org/package/2006/digital-signature" SourceId="rId20"/>
            <mdssi:RelationshipReference xmlns:mdssi="http://schemas.openxmlformats.org/package/2006/digital-signature" SourceId="rId6"/>
            <mdssi:RelationshipReference xmlns:mdssi="http://schemas.openxmlformats.org/package/2006/digital-signature" SourceId="rId11"/>
            <mdssi:RelationshipReference xmlns:mdssi="http://schemas.openxmlformats.org/package/2006/digital-signature" SourceId="rId5"/>
          </Transform>
          <Transform Algorithm="http://www.w3.org/TR/2001/REC-xml-c14n-20010315"/>
        </Transforms>
        <DigestMethod Algorithm="http://www.w3.org/2000/09/xmldsig#sha1"/>
        <DigestValue>yQJ0nwkgjnKBpsZtbV5eBugXrNA=</DigestValue>
      </Reference>
      <Reference URI="/word/document.xml?ContentType=application/vnd.openxmlformats-officedocument.wordprocessingml.document.main+xml">
        <DigestMethod Algorithm="http://www.w3.org/2000/09/xmldsig#sha1"/>
        <DigestValue>GV+wNwyb7bWsdCTCycJnCZs+uHY=</DigestValue>
      </Reference>
      <Reference URI="/word/endnotes.xml?ContentType=application/vnd.openxmlformats-officedocument.wordprocessingml.endnotes+xml">
        <DigestMethod Algorithm="http://www.w3.org/2000/09/xmldsig#sha1"/>
        <DigestValue>bF7ajbfEG7Ti+2nHHydxvAY334M=</DigestValue>
      </Reference>
      <Reference URI="/word/fontTable.xml?ContentType=application/vnd.openxmlformats-officedocument.wordprocessingml.fontTable+xml">
        <DigestMethod Algorithm="http://www.w3.org/2000/09/xmldsig#sha1"/>
        <DigestValue>zndNi5G+tWyG+1iTh+gBqf67YLY=</DigestValue>
      </Reference>
      <Reference URI="/word/footer1.xml?ContentType=application/vnd.openxmlformats-officedocument.wordprocessingml.footer+xml">
        <DigestMethod Algorithm="http://www.w3.org/2000/09/xmldsig#sha1"/>
        <DigestValue>V1n1QOQ+oe/TBIcBlrNsuNS45nQ=</DigestValue>
      </Reference>
      <Reference URI="/word/footer2.xml?ContentType=application/vnd.openxmlformats-officedocument.wordprocessingml.footer+xml">
        <DigestMethod Algorithm="http://www.w3.org/2000/09/xmldsig#sha1"/>
        <DigestValue>u1MZi1s3kUucrhdbeIDUNOEQxtU=</DigestValue>
      </Reference>
      <Reference URI="/word/footnotes.xml?ContentType=application/vnd.openxmlformats-officedocument.wordprocessingml.footnotes+xml">
        <DigestMethod Algorithm="http://www.w3.org/2000/09/xmldsig#sha1"/>
        <DigestValue>dCRRM2cne+31pYgvxAlQJ44pMa0=</DigestValue>
      </Reference>
      <Reference URI="/word/header1.xml?ContentType=application/vnd.openxmlformats-officedocument.wordprocessingml.header+xml">
        <DigestMethod Algorithm="http://www.w3.org/2000/09/xmldsig#sha1"/>
        <DigestValue>hb8w1vSVO6GuyykLnZSfh0xM2uI=</DigestValue>
      </Reference>
      <Reference URI="/word/media/image1.jpeg?ContentType=image/jpeg">
        <DigestMethod Algorithm="http://www.w3.org/2000/09/xmldsig#sha1"/>
        <DigestValue>ogdLyPnsQ5/4Dk6X1o87ovfKF68=</DigestValue>
      </Reference>
      <Reference URI="/word/media/image2.jpeg?ContentType=image/jpeg">
        <DigestMethod Algorithm="http://www.w3.org/2000/09/xmldsig#sha1"/>
        <DigestValue>XDLbyidozWG31zq8wLmSHlVTc8Y=</DigestValue>
      </Reference>
      <Reference URI="/word/media/image3.jpeg?ContentType=image/jpeg">
        <DigestMethod Algorithm="http://www.w3.org/2000/09/xmldsig#sha1"/>
        <DigestValue>LXvbwPpFlSuWe7OMPjJDR+qXNrQ=</DigestValue>
      </Reference>
      <Reference URI="/word/media/image4.jpeg?ContentType=image/jpeg">
        <DigestMethod Algorithm="http://www.w3.org/2000/09/xmldsig#sha1"/>
        <DigestValue>QRBXsd5qtQNn0Vk3G13ZyeSHt1Y=</DigestValue>
      </Reference>
      <Reference URI="/word/media/image5.jpeg?ContentType=image/jpeg">
        <DigestMethod Algorithm="http://www.w3.org/2000/09/xmldsig#sha1"/>
        <DigestValue>GzM8Ylan7LXzoZS/X4nV8yD/hYg=</DigestValue>
      </Reference>
      <Reference URI="/word/media/image6.jpeg?ContentType=image/jpeg">
        <DigestMethod Algorithm="http://www.w3.org/2000/09/xmldsig#sha1"/>
        <DigestValue>f5EyPOBoi4ryajXa9p9s483m19Y=</DigestValue>
      </Reference>
      <Reference URI="/word/media/image7.jpeg?ContentType=image/jpeg">
        <DigestMethod Algorithm="http://www.w3.org/2000/09/xmldsig#sha1"/>
        <DigestValue>7iulcIZobPgVxzVKhZKxSn46UI4=</DigestValue>
      </Reference>
      <Reference URI="/word/numbering.xml?ContentType=application/vnd.openxmlformats-officedocument.wordprocessingml.numbering+xml">
        <DigestMethod Algorithm="http://www.w3.org/2000/09/xmldsig#sha1"/>
        <DigestValue>eRuGLuydOni9LfnckkN1qQu6RR0=</DigestValue>
      </Reference>
      <Reference URI="/word/settings.xml?ContentType=application/vnd.openxmlformats-officedocument.wordprocessingml.settings+xml">
        <DigestMethod Algorithm="http://www.w3.org/2000/09/xmldsig#sha1"/>
        <DigestValue>xfxTsuDYjg9Lb3L2r+awA4yJuVA=</DigestValue>
      </Reference>
      <Reference URI="/word/styles.xml?ContentType=application/vnd.openxmlformats-officedocument.wordprocessingml.styles+xml">
        <DigestMethod Algorithm="http://www.w3.org/2000/09/xmldsig#sha1"/>
        <DigestValue>o9YtybvidJEQBQFBj90pFAT2bvI=</DigestValue>
      </Reference>
      <Reference URI="/word/theme/theme1.xml?ContentType=application/vnd.openxmlformats-officedocument.theme+xml">
        <DigestMethod Algorithm="http://www.w3.org/2000/09/xmldsig#sha1"/>
        <DigestValue>fm1/ufsC+MmtPoFQcWcZk0D9ErM=</DigestValue>
      </Reference>
      <Reference URI="/word/webSettings.xml?ContentType=application/vnd.openxmlformats-officedocument.wordprocessingml.webSettings+xml">
        <DigestMethod Algorithm="http://www.w3.org/2000/09/xmldsig#sha1"/>
        <DigestValue>FvQHmSzwcGQzhdF187T12qZFfVI=</DigestValue>
      </Reference>
    </Manifest>
    <SignatureProperties>
      <SignatureProperty Id="idSignatureTime" Target="#idPackageSignature">
        <mdssi:SignatureTime xmlns:mdssi="http://schemas.openxmlformats.org/package/2006/digital-signature">
          <mdssi:Format>YYYY-MM-DDThh:mm:ssTZD</mdssi:Format>
          <mdssi:Value>2023-12-18T07:29:55Z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МРГ</SignatureComments>
          <WindowsVersion>10.0</WindowsVersion>
          <OfficeVersion>16.0</OfficeVersion>
          <ApplicationVersion>16.0</ApplicationVersion>
          <Monitors>2</Monitors>
          <HorizontalResolution>1920</HorizontalResolution>
          <VerticalResolution>1080</VerticalResolution>
          <ColorDepth>32</ColorDepth>
          <SignatureProviderId>{F5AC7D23-DA04-45F5-ABCB-38CE7A982553}</SignatureProviderId>
          <SignatureProviderUrl>http://www.cryptopro.ru/products/office/signature</SignatureProviderUrl>
          <SignatureProviderDetails>8</SignatureProviderDetails>
          <SignatureType>1</SignatureType>
        </SignatureInfoV1>
      </SignatureProperty>
    </SignatureProperties>
  </Object>
  <Object>
    <xd:QualifyingProperties xmlns:xd="http://uri.etsi.org/01903/v1.3.2#" Target="#idPackageSignature">
      <xd:SignedProperties Id="idSignedProperties">
        <xd:SignedSignatureProperties>
          <xd:SigningTime>2023-12-18T07:29:55Z</xd:SigningTime>
          <xd:SigningCertificate>
            <xd:Cert>
              <xd:CertDigest>
                <DigestMethod Algorithm="http://www.w3.org/2000/09/xmldsig#sha1"/>
                <DigestValue>v5F7pwULvypOggYTZzsr2mrvZ9I=</DigestValue>
              </xd:CertDigest>
              <xd:IssuerSerial>
                <X509IssuerName>CN=Казначейство России, O=Казначейство России, C=RU, L=г. Москва, STREET="Большой Златоустинский переулок, д. 6, строение 1", ОГРН=1047797019830, OID.1.2.643.100.4=7710568760, S=77 Москва, E=uc_fk@roskazna.ru</X509IssuerName>
                <X509SerialNumber>16300920960916140284575372271777972481</X509SerialNumber>
              </xd:IssuerSerial>
            </xd:Cert>
          </xd:SigningCertificate>
          <xd:SignaturePolicyIdentifier>
            <xd:SignaturePolicyImplied/>
          </xd:SignaturePolicyIdentifier>
        </xd:SignedSignatureProperties>
        <xd:SignedDataObjectProperties>
          <xd:CommitmentTypeIndication>
            <xd:CommitmentTypeId>
              <xd:Identifier>http://uri.etsi.org/01903/v1.2.2#ProofOfApproval</xd:Identifier>
              <xd:Description>Утвердил данный документ</xd:Description>
            </xd:CommitmentTypeId>
            <xd:AllSignedDataObjects/>
            <xd:CommitmentTypeQualifiers>
              <xd:CommitmentTypeQualifier>МРГ</xd:CommitmentTypeQualifier>
            </xd:CommitmentTypeQualifiers>
          </xd:CommitmentTypeIndication>
        </xd:SignedDataObjectProperties>
      </xd:SignedProperties>
    </xd:QualifyingProperties>
  </Object>
</Signatur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8F9F61-37BC-4CA1-810C-61F9DD5563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17042</Words>
  <Characters>97144</Characters>
  <Application>Microsoft Office Word</Application>
  <DocSecurity>0</DocSecurity>
  <Lines>809</Lines>
  <Paragraphs>227</Paragraphs>
  <ScaleCrop>false</ScaleCrop>
  <HeadingPairs>
    <vt:vector size="2" baseType="variant">
      <vt:variant>
        <vt:lpstr>Название</vt:lpstr>
      </vt:variant>
      <vt:variant>
        <vt:i4>1</vt:i4>
      </vt:variant>
    </vt:vector>
  </HeadingPairs>
  <TitlesOfParts>
    <vt:vector size="1" baseType="lpstr">
      <vt:lpstr/>
    </vt:vector>
  </TitlesOfParts>
  <Company>MFNSO</Company>
  <LinksUpToDate>false</LinksUpToDate>
  <CharactersWithSpaces>113959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mli@nso.ru</dc:creator>
  <cp:keywords/>
  <dc:description/>
  <cp:lastModifiedBy>Мясоедова Лидия Игоревна</cp:lastModifiedBy>
  <cp:revision>2</cp:revision>
  <cp:lastPrinted>2023-04-27T08:16:00Z</cp:lastPrinted>
  <dcterms:created xsi:type="dcterms:W3CDTF">2023-12-18T07:23:00Z</dcterms:created>
  <dcterms:modified xsi:type="dcterms:W3CDTF">2023-12-18T07:23:00Z</dcterms:modified>
</cp:coreProperties>
</file>