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34C1" w:rsidRDefault="007B7483">
      <w:pPr>
        <w:sectPr w:rsidR="00BD34C1" w:rsidSect="00B85B46">
          <w:pgSz w:w="11906" w:h="16838"/>
          <w:pgMar w:top="709" w:right="850" w:bottom="1134" w:left="709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20C24151">
            <wp:extent cx="6568440" cy="918210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182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F74CA">
        <w:rPr>
          <w:noProof/>
          <w:lang w:eastAsia="ru-RU"/>
        </w:rPr>
        <w:lastRenderedPageBreak/>
        <w:drawing>
          <wp:inline distT="0" distB="0" distL="0" distR="0" wp14:anchorId="4C6EDFF0" wp14:editId="7BECC647">
            <wp:extent cx="6061075" cy="86182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6107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76AFAA59">
            <wp:extent cx="6568440" cy="920496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20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6073E5">
            <wp:extent cx="6568440" cy="918972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189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B7C51B">
            <wp:extent cx="6568440" cy="918972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189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016BC9">
            <wp:extent cx="6568440" cy="918972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8440" cy="9189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34C1" w:rsidRPr="00BD34C1" w:rsidRDefault="00BD34C1" w:rsidP="00BD34C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BD34C1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lastRenderedPageBreak/>
        <w:t>Описание объекта закупки</w:t>
      </w:r>
    </w:p>
    <w:p w:rsidR="00BD34C1" w:rsidRPr="00BD34C1" w:rsidRDefault="00BD34C1" w:rsidP="00BD34C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выполнение</w:t>
      </w:r>
      <w:r w:rsidRPr="00BD34C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BD34C1">
        <w:rPr>
          <w:rFonts w:ascii="Times New Roman CYR" w:eastAsia="Times New Roman" w:hAnsi="Times New Roman CYR" w:cs="Times New Roman CYR"/>
          <w:sz w:val="24"/>
          <w:szCs w:val="24"/>
          <w:lang w:eastAsia="ru-RU"/>
        </w:rPr>
        <w:t xml:space="preserve">работ по </w:t>
      </w:r>
      <w:proofErr w:type="gramStart"/>
      <w:r w:rsidRPr="00BD34C1">
        <w:rPr>
          <w:rFonts w:ascii="Times New Roman CYR" w:eastAsia="Times New Roman" w:hAnsi="Times New Roman CYR" w:cs="Times New Roman CYR"/>
          <w:sz w:val="24"/>
          <w:szCs w:val="24"/>
          <w:lang w:eastAsia="ru-RU"/>
        </w:rPr>
        <w:t>ремонту</w:t>
      </w:r>
      <w:proofErr w:type="gramEnd"/>
      <w:r w:rsidRPr="00BD34C1">
        <w:rPr>
          <w:rFonts w:ascii="Times New Roman CYR" w:eastAsia="Times New Roman" w:hAnsi="Times New Roman CYR" w:cs="Times New Roman CYR"/>
          <w:sz w:val="24"/>
          <w:szCs w:val="24"/>
          <w:lang w:eastAsia="ru-RU"/>
        </w:rPr>
        <w:t xml:space="preserve"> а/д «Здвинск - Барабинск» в Барабинском районе Новосибирской области.</w:t>
      </w:r>
      <w:r w:rsidRPr="00BD34C1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BD34C1" w:rsidRPr="00BD34C1" w:rsidRDefault="00BD34C1" w:rsidP="00BD34C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34C1" w:rsidRPr="00BD34C1" w:rsidRDefault="00BD34C1" w:rsidP="00BD34C1">
      <w:pPr>
        <w:spacing w:after="160" w:line="256" w:lineRule="auto"/>
        <w:ind w:right="133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Проектная и рабочая документация Шифр 0746 (далее – Документация) на </w:t>
      </w:r>
      <w:proofErr w:type="gramStart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ремонт</w:t>
      </w:r>
      <w:proofErr w:type="gramEnd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а/д «Здвинск - Барабинск» в Барабинском районе Новосибирской области, в соответствии с постановлением Правительства РФ от 16.02.2008 N 87 «О составе разделов проектной документации и требованиях к их содержанию»,  содержится в составе Описания объекта закупки. </w:t>
      </w:r>
    </w:p>
    <w:p w:rsidR="00BD34C1" w:rsidRPr="00BD34C1" w:rsidRDefault="00BD34C1" w:rsidP="00BD34C1">
      <w:pPr>
        <w:spacing w:after="160" w:line="256" w:lineRule="auto"/>
        <w:ind w:right="133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Работы выполняются в объеме и в соответствии с функционально-технологическими, конструктивными и инженерно-техническими решениями, изложенными в  Документации. </w:t>
      </w:r>
    </w:p>
    <w:p w:rsidR="00BD34C1" w:rsidRPr="00BD34C1" w:rsidRDefault="00BD34C1" w:rsidP="00BD34C1">
      <w:pPr>
        <w:spacing w:after="160" w:line="256" w:lineRule="auto"/>
        <w:ind w:right="133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BD34C1" w:rsidRPr="00BD34C1" w:rsidRDefault="00BD34C1" w:rsidP="00BD34C1">
      <w:pPr>
        <w:spacing w:after="160" w:line="256" w:lineRule="auto"/>
        <w:ind w:right="133" w:firstLine="709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34C1" w:rsidRPr="00BD34C1" w:rsidRDefault="00BD34C1" w:rsidP="00BD34C1">
      <w:pPr>
        <w:spacing w:before="120" w:after="12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 Место выполнения Работ (по месту нахождения Объекта):</w:t>
      </w:r>
    </w:p>
    <w:p w:rsidR="00BD34C1" w:rsidRPr="00BD34C1" w:rsidRDefault="00BD34C1" w:rsidP="00BD34C1">
      <w:pPr>
        <w:tabs>
          <w:tab w:val="left" w:pos="993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а/д «Здвинск - Барабинск» </w:t>
      </w:r>
      <w:proofErr w:type="gramStart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Барабинском</w:t>
      </w:r>
      <w:proofErr w:type="gramEnd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районе Новосибирской области, участок работ  км 82+125 – км 87+744, протяженностью 5,619 км.</w:t>
      </w:r>
    </w:p>
    <w:p w:rsidR="00BD34C1" w:rsidRPr="00BD34C1" w:rsidRDefault="00BD34C1" w:rsidP="00BD34C1">
      <w:pPr>
        <w:tabs>
          <w:tab w:val="left" w:pos="993"/>
        </w:tabs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D34C1" w:rsidRPr="00BD34C1" w:rsidRDefault="00BD34C1" w:rsidP="00BD34C1">
      <w:pPr>
        <w:tabs>
          <w:tab w:val="left" w:pos="993"/>
        </w:tabs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 Условия выполнения Работ.</w:t>
      </w:r>
    </w:p>
    <w:p w:rsidR="00BD34C1" w:rsidRPr="00BD34C1" w:rsidRDefault="00BD34C1" w:rsidP="00BD34C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Выполнить все Работы в сроки, предусмотренные Контрактом и приложениями к нему, и сдать Объект Заказчику с качеством, соответствующим требованиям Документации, организационно-технологической документации, нормативно-технической документации, обязательной при выполнении дорожных работ ГОСТ 25607-2009, ГОСТ 8267-93, ГОСТ </w:t>
      </w:r>
      <w:proofErr w:type="gramStart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52290-2004, ГОСТ 26633-2015, ГОСТ Р 58861-2020, ГОСТ Р 59178-2021, ГОСТ Р 59200-2021, ГОСТ Р 50597-2017, ГОСТ Р 59120-2021, ГОСТ Р 59201-2021, ГОСТ Р 58406.1-2020 - ГОСТ </w:t>
      </w:r>
      <w:proofErr w:type="gramStart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584406.3-2020, ГОСТ 32952-2014, ГОСТ Р 51256-2018, СП 78.13330.2012, Постановления Правительства РФ от 31.12.2009г. № 1221 «Об утверждении Правил установления требований энергетической эффективности товаров, работ, услуг при осуществлении закупок для обеспечения государственных и муниципальных нужд», ТР ТС 014/2011, СТП ТУАД , СТО ТУАД), принятых в установленном порядке, другой нормативной документации.</w:t>
      </w:r>
    </w:p>
    <w:p w:rsidR="00BD34C1" w:rsidRPr="00BD34C1" w:rsidRDefault="00BD34C1" w:rsidP="00BD34C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34C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3. </w:t>
      </w:r>
      <w:r w:rsidRPr="00BD34C1">
        <w:rPr>
          <w:rFonts w:ascii="Times New Roman" w:eastAsia="Times New Roman" w:hAnsi="Times New Roman" w:cs="Times New Roman"/>
          <w:b/>
          <w:sz w:val="24"/>
          <w:szCs w:val="24"/>
        </w:rPr>
        <w:t>Сроки выполнения, приемки Работ и исполнения отдельных этапов Контракта.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Сроки выполнения работ по Контракту: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начала выполнения работ по I этапу – </w:t>
      </w:r>
      <w:proofErr w:type="gramStart"/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даты заключения</w:t>
      </w:r>
      <w:proofErr w:type="gramEnd"/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Контракта.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окончания выполнения работ по I этапу – 04.06.2025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начала выполнения работ по II этапу – 05.06.2025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окончания выполнения работ по II этапу – 03.07.2025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начала выполнения работ по III этапу – 01.01.2026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окончания выполнения работ по III этапу – 08.06.2026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начала выполнения работ по I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этапу – 09.06.2026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окончания выполнения работ по I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этапу – 08.07.2026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начала выполнения работ по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этапу – 09.07.2026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окончания выполнения работ по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этапу – 10.08.2026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начала выполнения работ по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VI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этапу – 11.08.2026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окончания выполнения работ по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VI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этапу на Объекте – 18.09.2026 г. (до данной даты результат Работ должен быть сдан Заказчику).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Сроки выполнения Работ по этапам устанавливаются «Графиком выполнения работ» (Приложение № 2).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Сроки приемки Работ по этапам: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I этапу – 11.06.2025 г.,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II этапу – 10.07.2025 г.,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 III этапу – 16.06.2026 г.,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 I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этапу – 15.07.2026 г.,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этапу – 17.08.2026 г.,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 этапу – 25.09.2026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Сроки исполнения отдельных этапов Контракта: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начала исполнения  I этапа  – </w:t>
      </w:r>
      <w:proofErr w:type="gramStart"/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даты заключения</w:t>
      </w:r>
      <w:proofErr w:type="gramEnd"/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Контракта.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окончания исполнения I этапа  – 24.06.2025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начала исполнения II этапа – 05.06.2025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окончания исполнения II этапа – 21.07.2025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начала исполнения  III этапа – 01.01.2026 г. 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окончания исполнения III этапа – 25.06.2026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начала исполнения  I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этапа – 09.06.2026 г. 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Дата окончания исполнения I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этапа – 24.07.2026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начала исполнения 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этапа – 09.07.2026 г. 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окончания исполнения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этапа – 26.08.2026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начала исполнения 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I этапа – 11.08.2026 г. 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Дата окончания исполнения 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V</w:t>
      </w:r>
      <w:r w:rsidRPr="00BD34C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 этапа – 06.10.2026 г.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34C1">
        <w:rPr>
          <w:rFonts w:ascii="Times New Roman" w:eastAsia="Times New Roman" w:hAnsi="Times New Roman" w:cs="Times New Roman"/>
          <w:sz w:val="24"/>
          <w:szCs w:val="24"/>
        </w:rPr>
        <w:t xml:space="preserve">3.3.1. За 20 рабочих дней до даты окончания выполнения этапа Работ, указанной в «Графике выполнения работ» (Приложение № 2), Подрядчик должен направить Заказчику извещение о завершении этапа Работ и документы, предусмотренные п. 4.6. Контракта. Документ о приемке формируется в ЕИС в соответствии с п. 4.14 контракта.  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BD34C1" w:rsidRPr="00BD34C1" w:rsidRDefault="00BD34C1" w:rsidP="00BD34C1">
      <w:pPr>
        <w:spacing w:after="0" w:line="240" w:lineRule="auto"/>
        <w:ind w:left="720"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4. Требования по сроку гарантий качества на результаты Работ.</w:t>
      </w:r>
    </w:p>
    <w:p w:rsidR="00BD34C1" w:rsidRPr="00BD34C1" w:rsidRDefault="00BD34C1" w:rsidP="00BD34C1">
      <w:pPr>
        <w:spacing w:after="0" w:line="233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4.1. </w:t>
      </w:r>
      <w:proofErr w:type="gramStart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Подрядчик гарантирует возможность безопасного использования результата выполненных Работ по назначению в течение всего гарантийного срока, указанного в Описании объекта закупки (приложение № 1 к Контракту), установленного в соответствии с требованиями Постановления Правительства РФ от 8 апреля 2023 г. № 572 «Об утверждении типовых условий контрактов на выполнение работ по ремонту автомобильных дорог, искусственных дорожных сооружений» и иным требованиям законодательства Российской Федерации.</w:t>
      </w:r>
      <w:proofErr w:type="gramEnd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Качество выполненных работ подтверждается гарантийным паспортом, оформленным Подрядчиком.</w:t>
      </w:r>
    </w:p>
    <w:p w:rsidR="00BD34C1" w:rsidRPr="00BD34C1" w:rsidRDefault="00BD34C1" w:rsidP="00BD34C1">
      <w:pPr>
        <w:spacing w:after="0" w:line="233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Устранение недостатков (дефектов) работ, выявленных в течение гарантийных сроков, осуществляется силами Подрядчика и за его счет.</w:t>
      </w:r>
    </w:p>
    <w:p w:rsidR="00BD34C1" w:rsidRPr="00BD34C1" w:rsidRDefault="00BD34C1" w:rsidP="00BD34C1">
      <w:pPr>
        <w:spacing w:after="0" w:line="233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4.2. Течение гарантийных сроков начинается </w:t>
      </w:r>
      <w:proofErr w:type="gramStart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с даты окончания</w:t>
      </w:r>
      <w:proofErr w:type="gramEnd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выполнения Работ на Объекте за последний (</w:t>
      </w:r>
      <w:r w:rsidRPr="00BD34C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</w:t>
      </w: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этап (дата подписания документа о приемке Заказчиком, сформированного с использованием ЕИС). С этой даты начинается гарантийный срок </w:t>
      </w:r>
      <w:proofErr w:type="gramStart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на</w:t>
      </w:r>
      <w:proofErr w:type="gramEnd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BD34C1" w:rsidRPr="00BD34C1" w:rsidRDefault="00BD34C1" w:rsidP="00BD34C1">
      <w:pPr>
        <w:spacing w:after="0" w:line="233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4567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23"/>
        <w:gridCol w:w="4025"/>
      </w:tblGrid>
      <w:tr w:rsidR="00BD34C1" w:rsidRPr="00BD34C1" w:rsidTr="00B714A0">
        <w:trPr>
          <w:trHeight w:val="443"/>
        </w:trPr>
        <w:tc>
          <w:tcPr>
            <w:tcW w:w="2914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вида работ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Гарантийный срок</w:t>
            </w:r>
          </w:p>
        </w:tc>
      </w:tr>
      <w:tr w:rsidR="00BD34C1" w:rsidRPr="00BD34C1" w:rsidTr="00B714A0">
        <w:trPr>
          <w:trHeight w:val="64"/>
        </w:trPr>
        <w:tc>
          <w:tcPr>
            <w:tcW w:w="2914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6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Верхний слой покрытия из асфальтобетона </w:t>
            </w:r>
          </w:p>
          <w:p w:rsidR="00BD34C1" w:rsidRPr="00BD34C1" w:rsidRDefault="00BD34C1" w:rsidP="00BD34C1">
            <w:pPr>
              <w:spacing w:after="6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(при интенсивности движения транспортного потока по полосе движения, 5 000 – 10 000 авт./</w:t>
            </w:r>
            <w:proofErr w:type="spellStart"/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сут</w:t>
            </w:r>
            <w:proofErr w:type="spellEnd"/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6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 лет</w:t>
            </w:r>
          </w:p>
        </w:tc>
      </w:tr>
      <w:tr w:rsidR="00BD34C1" w:rsidRPr="00BD34C1" w:rsidTr="00B714A0">
        <w:trPr>
          <w:trHeight w:val="272"/>
        </w:trPr>
        <w:tc>
          <w:tcPr>
            <w:tcW w:w="2914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Дорожные знаки с применением </w:t>
            </w:r>
            <w:proofErr w:type="spellStart"/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световозвращающего</w:t>
            </w:r>
            <w:proofErr w:type="spellEnd"/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материала </w:t>
            </w: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I</w:t>
            </w: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класса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 лет</w:t>
            </w:r>
          </w:p>
        </w:tc>
      </w:tr>
      <w:tr w:rsidR="00BD34C1" w:rsidRPr="00BD34C1" w:rsidTr="00B714A0">
        <w:trPr>
          <w:trHeight w:val="118"/>
        </w:trPr>
        <w:tc>
          <w:tcPr>
            <w:tcW w:w="2914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Сигнальные столбики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 года</w:t>
            </w:r>
          </w:p>
        </w:tc>
      </w:tr>
      <w:tr w:rsidR="00BD34C1" w:rsidRPr="00BD34C1" w:rsidTr="00B714A0">
        <w:trPr>
          <w:trHeight w:val="64"/>
        </w:trPr>
        <w:tc>
          <w:tcPr>
            <w:tcW w:w="2914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Горизонтальная разметка (термопластик)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 год</w:t>
            </w:r>
          </w:p>
        </w:tc>
      </w:tr>
      <w:tr w:rsidR="00BD34C1" w:rsidRPr="00BD34C1" w:rsidTr="00B714A0">
        <w:trPr>
          <w:trHeight w:val="64"/>
        </w:trPr>
        <w:tc>
          <w:tcPr>
            <w:tcW w:w="2914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Автопавильон</w:t>
            </w:r>
          </w:p>
        </w:tc>
        <w:tc>
          <w:tcPr>
            <w:tcW w:w="2086" w:type="pct"/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 лет</w:t>
            </w:r>
          </w:p>
        </w:tc>
      </w:tr>
      <w:tr w:rsidR="00BD34C1" w:rsidRPr="00BD34C1" w:rsidTr="00B714A0">
        <w:trPr>
          <w:trHeight w:val="64"/>
        </w:trPr>
        <w:tc>
          <w:tcPr>
            <w:tcW w:w="29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Водопропускная труба</w:t>
            </w: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ab/>
            </w:r>
          </w:p>
        </w:tc>
        <w:tc>
          <w:tcPr>
            <w:tcW w:w="2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 лет</w:t>
            </w:r>
          </w:p>
        </w:tc>
      </w:tr>
      <w:tr w:rsidR="00BD34C1" w:rsidRPr="00BD34C1" w:rsidTr="00B714A0">
        <w:trPr>
          <w:trHeight w:val="64"/>
        </w:trPr>
        <w:tc>
          <w:tcPr>
            <w:tcW w:w="29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Барьерное ограждение </w:t>
            </w:r>
          </w:p>
        </w:tc>
        <w:tc>
          <w:tcPr>
            <w:tcW w:w="2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D34C1" w:rsidRPr="00BD34C1" w:rsidRDefault="00BD34C1" w:rsidP="00BD34C1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D34C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 лет</w:t>
            </w:r>
          </w:p>
        </w:tc>
      </w:tr>
    </w:tbl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досрочного расторжения контракта Гарантийный срок начинается с даты, с которой в соответствии с законодательством Российской Федерации контракт признается расторгнутым.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 гарантией понимается устранение Подрядчиком своими силами и за свой счет допущенных по его вине недостатков, выявленных после приемки Работ.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4.3.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сроки, согласованные </w:t>
      </w: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Сторонами и указанными в акте проверки. Гарантийный срок в этом случае соответственно продлевается на период устранения недостатков.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отказе Подрядчика от устранения недостатков, выявленных в ходе исполнения п. 5.4.26 Контракта, при невыполнении гарантийных обязательств в указанные в акте проверки сроки, Заказчик имеет право поручить их исправление третьему лицу. Подрядчик обязуется компенсировать затраты по устранению недостатков. Размер понесенных затрат определяется по государственным сметным нормам.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Течение гарантийного срока прерывается на все время, на протяжении которого Объект не мог эксплуатироваться вследствие недостатков (дефектов) работ, за которые подрядчик несет ответственность в соответствии с условиями Контракта и действующим законодательством РФ. 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4.4. Если Стороны не смогут в течение 15 (пятнадцати) календарных дней согласовать решение о частичном или полном исполнении обязательств, предусмотренных настоящим разделом Контракта, спор разрешается в Арбитражном суде Новосибирской области в порядке, установленном действующим законодательством Российской Федерации.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4.5. В случае если производителями или поставщиками технологического и инженерного оборудования, применяемого при выполнении работ по контракту, установлены гарантийные сроки на такое оборудование, большие по сравнению с гарантийным сроком, установленным контрактом, на соответствующее технологическое и инженерное оборудование применяются гарантийные сроки, установленные его производителями или поставщиками.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случае если производителями или поставщиками материалов, конструкций, изделий или оборудования, подлежащих передаче заказчику после завершения работ, установлены гарантийные сроки на такие материалы, конструкции, изделия или оборудование, большие по сравнению с гарантийным сроком, установленным контрактом, на такие материалы, конструкции, изделия и оборудование применяются гарантийные сроки, предусмотренные производителями или поставщиками. Подрядчик обязуется передать заказчику все документы, подтверждающие гарантии качества и гарантийные сроки, предусмотренные указанными поставщиками или производителями.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4.6. Подрядчик несет ответственность за недостатки (дефекты) работ, обнаруженные в период гарантийных сроков, если не докажет, что они произошли вследствие нормального износа объекта и его частей, неправильной его эксплуатации, ненадлежащего ремонта объекта, произведенного заказчиком или привлеченными заказчиком третьими лицами.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4.7. Если в течение гарантийных сроков будут выявлены недостатки (дефекты) работ, заказчик уведомляет об этом Подрядчика в порядке, предусмотренном Контрактом для направления уведомлений.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4.8. Не позднее 10 календарных дней со дня получения подрядчиком уведомления о выявленных недостатках (дефектах) работ стороны составляют акт с указанием выявленных недостатков (дефектов) работ, причин их возникновения, порядка и сроков их устранения (далее - акт).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4.9. В случае уклонения Подрядчика от составления акта в установленный срок Заказчик вправе составить акт без участия Подрядчика.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4.10. Если иной срок не будет определен сторонами в акте, Подрядчик обязуется устранить выявленные недостатки (дефекты) работ не позднее одного месяца со дня получения от Заказчика уведомления о выявленных недостатках (дефектах) работ.</w:t>
      </w:r>
    </w:p>
    <w:p w:rsidR="00BD34C1" w:rsidRPr="00BD34C1" w:rsidRDefault="00BD34C1" w:rsidP="00BD34C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4.11. В случае отказа Подрядчика от устранения выявленных недостатков (дефектов) работ или в случае </w:t>
      </w:r>
      <w:proofErr w:type="spellStart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>неустранения</w:t>
      </w:r>
      <w:proofErr w:type="spellEnd"/>
      <w:r w:rsidRPr="00BD34C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недостатков (дефектов) работ в установленный актом срок заказчик вправе для устранения недостатков (дефектов) работ привлечь третьих лиц и потребовать от подрядчика возмещения расходов на устранение недостатков (дефектов) работ.</w:t>
      </w:r>
    </w:p>
    <w:p w:rsidR="00BD34C1" w:rsidRDefault="00BD34C1">
      <w:pPr>
        <w:sectPr w:rsidR="00BD34C1" w:rsidSect="00B85B46">
          <w:pgSz w:w="11906" w:h="16838"/>
          <w:pgMar w:top="709" w:right="850" w:bottom="1134" w:left="709" w:header="708" w:footer="708" w:gutter="0"/>
          <w:cols w:space="708"/>
          <w:docGrid w:linePitch="360"/>
        </w:sectPr>
      </w:pPr>
    </w:p>
    <w:p w:rsidR="001F5BFB" w:rsidRDefault="00BD34C1">
      <w:pPr>
        <w:sectPr w:rsidR="001F5BFB" w:rsidSect="00B85B46">
          <w:pgSz w:w="11906" w:h="16838"/>
          <w:pgMar w:top="709" w:right="850" w:bottom="1134" w:left="709" w:header="708" w:footer="708" w:gutter="0"/>
          <w:cols w:space="708"/>
          <w:docGrid w:linePitch="360"/>
        </w:sectPr>
      </w:pPr>
      <w:r>
        <w:rPr>
          <w:noProof/>
          <w:lang w:eastAsia="ru-RU"/>
        </w:rPr>
        <w:lastRenderedPageBreak/>
        <w:drawing>
          <wp:inline distT="0" distB="0" distL="0" distR="0">
            <wp:extent cx="6570345" cy="9205958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0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34C1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6570345" cy="9205958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05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5BFB" w:rsidRPr="001F5BFB">
        <w:t xml:space="preserve"> </w:t>
      </w:r>
      <w:r w:rsidR="001F5BFB">
        <w:rPr>
          <w:noProof/>
          <w:lang w:eastAsia="ru-RU"/>
        </w:rPr>
        <w:lastRenderedPageBreak/>
        <w:drawing>
          <wp:inline distT="0" distB="0" distL="0" distR="0">
            <wp:extent cx="6570345" cy="9215030"/>
            <wp:effectExtent l="0" t="0" r="190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BFB" w:rsidRPr="001F5BFB" w:rsidRDefault="001F5BFB" w:rsidP="001F5BFB">
      <w:pPr>
        <w:widowControl w:val="0"/>
        <w:spacing w:after="0" w:line="240" w:lineRule="auto"/>
        <w:ind w:left="5954" w:firstLine="709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F5BFB">
        <w:rPr>
          <w:rFonts w:ascii="Times New Roman" w:eastAsia="Times New Roman" w:hAnsi="Times New Roman" w:cs="Times New Roman"/>
          <w:sz w:val="20"/>
          <w:szCs w:val="20"/>
          <w:lang w:eastAsia="ru-RU"/>
        </w:rPr>
        <w:lastRenderedPageBreak/>
        <w:t>Приложение № 2 к Контракту</w:t>
      </w:r>
    </w:p>
    <w:p w:rsidR="001F5BFB" w:rsidRPr="001F5BFB" w:rsidRDefault="001F5BFB" w:rsidP="001F5BFB">
      <w:pPr>
        <w:widowControl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F5BFB">
        <w:rPr>
          <w:rFonts w:ascii="Times New Roman" w:eastAsia="Times New Roman" w:hAnsi="Times New Roman" w:cs="Times New Roman"/>
          <w:sz w:val="20"/>
          <w:szCs w:val="20"/>
          <w:lang w:eastAsia="ru-RU"/>
        </w:rPr>
        <w:t>от «_____» __________ 2024 г. № ______</w:t>
      </w:r>
    </w:p>
    <w:p w:rsidR="001F5BFB" w:rsidRPr="001F5BFB" w:rsidRDefault="001F5BFB" w:rsidP="001F5BF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1F5BF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График выполнения работ</w:t>
      </w:r>
    </w:p>
    <w:p w:rsidR="001F5BFB" w:rsidRPr="001F5BFB" w:rsidRDefault="001F5BFB" w:rsidP="001F5BFB">
      <w:pPr>
        <w:spacing w:before="120"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F5BF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по </w:t>
      </w:r>
      <w:proofErr w:type="gramStart"/>
      <w:r w:rsidRPr="001F5BFB">
        <w:rPr>
          <w:rFonts w:ascii="Times New Roman" w:eastAsia="Times New Roman" w:hAnsi="Times New Roman" w:cs="Times New Roman"/>
          <w:sz w:val="20"/>
          <w:szCs w:val="20"/>
          <w:lang w:eastAsia="ru-RU"/>
        </w:rPr>
        <w:t>ремонту</w:t>
      </w:r>
      <w:proofErr w:type="gramEnd"/>
      <w:r w:rsidRPr="001F5BFB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а/д «Здвинск - Барабинск» в Барабинском районе Новосибирской области, участок работ  км 82+125 – км 87+744, протяженностью 5,619 км</w:t>
      </w:r>
    </w:p>
    <w:tbl>
      <w:tblPr>
        <w:tblW w:w="1587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8"/>
        <w:gridCol w:w="3260"/>
        <w:gridCol w:w="1843"/>
        <w:gridCol w:w="1701"/>
        <w:gridCol w:w="1843"/>
        <w:gridCol w:w="1701"/>
        <w:gridCol w:w="1559"/>
        <w:gridCol w:w="1701"/>
        <w:gridCol w:w="1701"/>
      </w:tblGrid>
      <w:tr w:rsidR="001F5BFB" w:rsidRPr="001F5BFB" w:rsidTr="001F5BFB">
        <w:trPr>
          <w:trHeight w:val="339"/>
        </w:trPr>
        <w:tc>
          <w:tcPr>
            <w:tcW w:w="568" w:type="dxa"/>
            <w:vMerge w:val="restart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426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 </w:t>
            </w:r>
          </w:p>
          <w:p w:rsidR="001F5BFB" w:rsidRPr="001F5BFB" w:rsidRDefault="001F5BFB" w:rsidP="001F5BFB">
            <w:pPr>
              <w:spacing w:after="0" w:line="240" w:lineRule="auto"/>
              <w:ind w:left="-899" w:right="-108" w:firstLine="76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gramStart"/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</w:t>
            </w:r>
            <w:proofErr w:type="gramEnd"/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/п</w:t>
            </w:r>
          </w:p>
        </w:tc>
        <w:tc>
          <w:tcPr>
            <w:tcW w:w="3260" w:type="dxa"/>
            <w:vMerge w:val="restart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Наименование работ</w:t>
            </w:r>
          </w:p>
        </w:tc>
        <w:tc>
          <w:tcPr>
            <w:tcW w:w="1843" w:type="dxa"/>
            <w:vMerge w:val="restart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Всего по Контракту, руб.</w:t>
            </w:r>
          </w:p>
        </w:tc>
        <w:tc>
          <w:tcPr>
            <w:tcW w:w="3544" w:type="dxa"/>
            <w:gridSpan w:val="2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2025год</w:t>
            </w:r>
          </w:p>
        </w:tc>
        <w:tc>
          <w:tcPr>
            <w:tcW w:w="6662" w:type="dxa"/>
            <w:gridSpan w:val="4"/>
            <w:vAlign w:val="center"/>
          </w:tcPr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2026год</w:t>
            </w:r>
          </w:p>
        </w:tc>
      </w:tr>
      <w:tr w:rsidR="001F5BFB" w:rsidRPr="001F5BFB" w:rsidTr="001F5BFB">
        <w:trPr>
          <w:trHeight w:val="309"/>
        </w:trPr>
        <w:tc>
          <w:tcPr>
            <w:tcW w:w="568" w:type="dxa"/>
            <w:vMerge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vMerge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vAlign w:val="bottom"/>
          </w:tcPr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I</w:t>
            </w: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Этап</w:t>
            </w:r>
          </w:p>
        </w:tc>
        <w:tc>
          <w:tcPr>
            <w:tcW w:w="1843" w:type="dxa"/>
            <w:shd w:val="clear" w:color="auto" w:fill="auto"/>
            <w:vAlign w:val="bottom"/>
          </w:tcPr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II</w:t>
            </w: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Этап</w:t>
            </w:r>
          </w:p>
        </w:tc>
        <w:tc>
          <w:tcPr>
            <w:tcW w:w="1701" w:type="dxa"/>
            <w:vAlign w:val="bottom"/>
          </w:tcPr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III</w:t>
            </w: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Этап</w:t>
            </w:r>
          </w:p>
        </w:tc>
        <w:tc>
          <w:tcPr>
            <w:tcW w:w="1559" w:type="dxa"/>
            <w:vAlign w:val="bottom"/>
          </w:tcPr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IV</w:t>
            </w: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Этап</w:t>
            </w:r>
          </w:p>
        </w:tc>
        <w:tc>
          <w:tcPr>
            <w:tcW w:w="1701" w:type="dxa"/>
            <w:vAlign w:val="bottom"/>
          </w:tcPr>
          <w:p w:rsidR="001F5BFB" w:rsidRPr="001F5BFB" w:rsidRDefault="001F5BFB" w:rsidP="001F5BFB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V</w:t>
            </w: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Этап</w:t>
            </w:r>
          </w:p>
        </w:tc>
        <w:tc>
          <w:tcPr>
            <w:tcW w:w="1701" w:type="dxa"/>
            <w:vAlign w:val="bottom"/>
          </w:tcPr>
          <w:p w:rsidR="001F5BFB" w:rsidRPr="001F5BFB" w:rsidRDefault="001F5BFB" w:rsidP="001F5BFB">
            <w:pPr>
              <w:spacing w:after="0" w:line="240" w:lineRule="auto"/>
              <w:ind w:right="176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 xml:space="preserve">VI </w:t>
            </w:r>
            <w:r w:rsidRPr="001F5BF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Этап</w:t>
            </w:r>
          </w:p>
        </w:tc>
      </w:tr>
      <w:tr w:rsidR="001F5BFB" w:rsidRPr="001F5BFB" w:rsidTr="001F5BFB">
        <w:trPr>
          <w:trHeight w:val="1024"/>
        </w:trPr>
        <w:tc>
          <w:tcPr>
            <w:tcW w:w="568" w:type="dxa"/>
            <w:vMerge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vMerge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843" w:type="dxa"/>
            <w:vMerge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 даты заключения</w:t>
            </w:r>
            <w:proofErr w:type="gramEnd"/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Контракта</w:t>
            </w:r>
          </w:p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по 04.06.2025г.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 05.06.202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5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г. по 03.07.202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5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г.</w:t>
            </w:r>
          </w:p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 01.01.202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6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г.</w:t>
            </w:r>
          </w:p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по 08.06.202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6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г.</w:t>
            </w:r>
          </w:p>
        </w:tc>
        <w:tc>
          <w:tcPr>
            <w:tcW w:w="1559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 09.06.202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6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г.</w:t>
            </w:r>
          </w:p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по 08.07.202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6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г.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 09.07.202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6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г.</w:t>
            </w:r>
          </w:p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по 10.08.202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6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г.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tabs>
                <w:tab w:val="left" w:pos="1201"/>
                <w:tab w:val="left" w:pos="1432"/>
                <w:tab w:val="left" w:pos="1826"/>
              </w:tabs>
              <w:spacing w:after="0" w:line="240" w:lineRule="auto"/>
              <w:ind w:left="-50" w:right="-108" w:firstLine="709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с 11.08.2026г</w:t>
            </w:r>
            <w:proofErr w:type="gramStart"/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.п</w:t>
            </w:r>
            <w:proofErr w:type="gramEnd"/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о 18.09.2026 окончание выполнения  работ на Объекте  </w:t>
            </w:r>
          </w:p>
        </w:tc>
      </w:tr>
      <w:tr w:rsidR="001F5BFB" w:rsidRPr="001F5BFB" w:rsidTr="001F5BFB">
        <w:trPr>
          <w:trHeight w:val="245"/>
        </w:trPr>
        <w:tc>
          <w:tcPr>
            <w:tcW w:w="568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260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843" w:type="dxa"/>
            <w:shd w:val="clear" w:color="auto" w:fill="FFFFFF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559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ind w:left="-50" w:right="-10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1F5BFB" w:rsidRPr="001F5BFB" w:rsidTr="001F5BFB">
        <w:trPr>
          <w:trHeight w:val="902"/>
        </w:trPr>
        <w:tc>
          <w:tcPr>
            <w:tcW w:w="568" w:type="dxa"/>
            <w:vMerge w:val="restart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3260" w:type="dxa"/>
            <w:shd w:val="clear" w:color="auto" w:fill="auto"/>
            <w:vAlign w:val="center"/>
          </w:tcPr>
          <w:p w:rsidR="001F5BFB" w:rsidRPr="001F5BFB" w:rsidRDefault="001F5BFB" w:rsidP="001F5BFB">
            <w:pPr>
              <w:autoSpaceDE w:val="0"/>
              <w:autoSpaceDN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Ремонт 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автомобильной дороги 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« Здвинск - Барабинск» </w:t>
            </w:r>
            <w:proofErr w:type="gramStart"/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в</w:t>
            </w:r>
            <w:proofErr w:type="gramEnd"/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proofErr w:type="gramStart"/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Барабинском</w:t>
            </w:r>
            <w:proofErr w:type="gramEnd"/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районе Новосибирской области, в том числе по КБК расходов: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317 796 242.85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</w:tr>
      <w:tr w:rsidR="001F5BFB" w:rsidRPr="001F5BFB" w:rsidTr="001F5BFB">
        <w:trPr>
          <w:trHeight w:val="420"/>
        </w:trPr>
        <w:tc>
          <w:tcPr>
            <w:tcW w:w="568" w:type="dxa"/>
            <w:vMerge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:rsidR="001F5BFB" w:rsidRPr="001F5BFB" w:rsidRDefault="001F5BFB" w:rsidP="001F5BFB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176 0409 6130102810  244 225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/10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.00.00/01.01.10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35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818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217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,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75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25 630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00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.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1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0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188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217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.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75</w:t>
            </w:r>
          </w:p>
        </w:tc>
      </w:tr>
      <w:tr w:rsidR="001F5BFB" w:rsidRPr="001F5BFB" w:rsidTr="001F5BFB">
        <w:trPr>
          <w:trHeight w:val="624"/>
        </w:trPr>
        <w:tc>
          <w:tcPr>
            <w:tcW w:w="568" w:type="dxa"/>
            <w:vMerge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176 0409 611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R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153942 244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225/10.00.00/ тип средств 01.02.00 и 01.01.01</w:t>
            </w:r>
          </w:p>
          <w:p w:rsidR="001F5BFB" w:rsidRPr="001F5BFB" w:rsidRDefault="001F5BFB" w:rsidP="001F5BFB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КОД ЦЕЛИ 2453940X279130000001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212 500 008,89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5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9 444 69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7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.31</w:t>
            </w:r>
          </w:p>
        </w:tc>
        <w:tc>
          <w:tcPr>
            <w:tcW w:w="1559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5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9 444 69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7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.31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5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9 444 69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7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.31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3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4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165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916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.9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6</w:t>
            </w:r>
          </w:p>
        </w:tc>
      </w:tr>
      <w:tr w:rsidR="001F5BFB" w:rsidRPr="001F5BFB" w:rsidTr="001F5BFB">
        <w:trPr>
          <w:trHeight w:val="541"/>
        </w:trPr>
        <w:tc>
          <w:tcPr>
            <w:tcW w:w="568" w:type="dxa"/>
            <w:vMerge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:rsidR="001F5BFB" w:rsidRPr="001F5BFB" w:rsidRDefault="001F5BFB" w:rsidP="001F5BFB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176 0409 611R153932 244 225/10.00.00/01.01.10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6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9 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478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16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,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21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44 633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918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.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1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1 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344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098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.0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6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1559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13 500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000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.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0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0</w:t>
            </w:r>
          </w:p>
        </w:tc>
      </w:tr>
      <w:tr w:rsidR="001F5BFB" w:rsidRPr="001F5BFB" w:rsidTr="001F5BFB">
        <w:trPr>
          <w:trHeight w:val="275"/>
        </w:trPr>
        <w:tc>
          <w:tcPr>
            <w:tcW w:w="568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:rsidR="001F5BFB" w:rsidRPr="001F5BFB" w:rsidRDefault="001F5BFB" w:rsidP="001F5BFB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bCs/>
                <w:i/>
                <w:sz w:val="18"/>
                <w:szCs w:val="18"/>
                <w:lang w:eastAsia="ru-RU"/>
              </w:rPr>
              <w:t>ИТОГО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317 796 242.85</w:t>
            </w:r>
          </w:p>
        </w:tc>
        <w:tc>
          <w:tcPr>
            <w:tcW w:w="1701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44 633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918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.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15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36 974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98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.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06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59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444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697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.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31</w:t>
            </w:r>
          </w:p>
        </w:tc>
        <w:tc>
          <w:tcPr>
            <w:tcW w:w="1559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59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444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697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.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31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59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444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697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eastAsia="ru-RU"/>
              </w:rPr>
              <w:t>.</w:t>
            </w:r>
            <w:r w:rsidRPr="001F5BFB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  <w:lang w:val="en-US" w:eastAsia="ru-RU"/>
              </w:rPr>
              <w:t>31</w:t>
            </w:r>
          </w:p>
        </w:tc>
        <w:tc>
          <w:tcPr>
            <w:tcW w:w="1701" w:type="dxa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5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7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854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 xml:space="preserve"> 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13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4.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71</w:t>
            </w:r>
          </w:p>
        </w:tc>
      </w:tr>
      <w:tr w:rsidR="001F5BFB" w:rsidRPr="001F5BFB" w:rsidTr="001F5BFB">
        <w:trPr>
          <w:trHeight w:val="331"/>
        </w:trPr>
        <w:tc>
          <w:tcPr>
            <w:tcW w:w="568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:rsidR="001F5BFB" w:rsidRPr="001F5BFB" w:rsidRDefault="001F5BFB" w:rsidP="001F5BFB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bCs/>
                <w:i/>
                <w:sz w:val="18"/>
                <w:szCs w:val="18"/>
                <w:lang w:eastAsia="ru-RU"/>
              </w:rPr>
              <w:t>ИТОГО, в том числе по годам и КБК расходов: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317 796 242.85</w:t>
            </w:r>
          </w:p>
        </w:tc>
        <w:tc>
          <w:tcPr>
            <w:tcW w:w="3544" w:type="dxa"/>
            <w:gridSpan w:val="2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81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608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016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,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21</w:t>
            </w:r>
          </w:p>
        </w:tc>
        <w:tc>
          <w:tcPr>
            <w:tcW w:w="6662" w:type="dxa"/>
            <w:gridSpan w:val="4"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236 188 226.64</w:t>
            </w:r>
          </w:p>
        </w:tc>
      </w:tr>
      <w:tr w:rsidR="001F5BFB" w:rsidRPr="001F5BFB" w:rsidTr="001F5BFB">
        <w:trPr>
          <w:trHeight w:val="475"/>
        </w:trPr>
        <w:tc>
          <w:tcPr>
            <w:tcW w:w="568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:rsidR="001F5BFB" w:rsidRPr="001F5BFB" w:rsidRDefault="001F5BFB" w:rsidP="001F5BFB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176 0409 6130102810  244 225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/10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.00.00/01.01.10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35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818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217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,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75</w:t>
            </w:r>
          </w:p>
        </w:tc>
        <w:tc>
          <w:tcPr>
            <w:tcW w:w="3544" w:type="dxa"/>
            <w:gridSpan w:val="2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25 630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00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,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6662" w:type="dxa"/>
            <w:gridSpan w:val="4"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1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188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217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,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75</w:t>
            </w:r>
          </w:p>
        </w:tc>
      </w:tr>
      <w:tr w:rsidR="001F5BFB" w:rsidRPr="001F5BFB" w:rsidTr="001F5BFB">
        <w:trPr>
          <w:trHeight w:val="475"/>
        </w:trPr>
        <w:tc>
          <w:tcPr>
            <w:tcW w:w="568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176 0409 611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R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153942 244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val="en-US"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225/10.00.00/ тип средств 01.02.00 и 01.01.01</w:t>
            </w:r>
          </w:p>
          <w:p w:rsidR="001F5BFB" w:rsidRPr="001F5BFB" w:rsidRDefault="001F5BFB" w:rsidP="001F5BFB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КОД ЦЕЛИ 2453940X279130000001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212 500 008,89</w:t>
            </w:r>
          </w:p>
        </w:tc>
        <w:tc>
          <w:tcPr>
            <w:tcW w:w="3544" w:type="dxa"/>
            <w:gridSpan w:val="2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</w:p>
        </w:tc>
        <w:tc>
          <w:tcPr>
            <w:tcW w:w="6662" w:type="dxa"/>
            <w:gridSpan w:val="4"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212 500 008,89</w:t>
            </w:r>
          </w:p>
        </w:tc>
      </w:tr>
      <w:tr w:rsidR="001F5BFB" w:rsidRPr="001F5BFB" w:rsidTr="001F5BFB">
        <w:trPr>
          <w:trHeight w:val="475"/>
        </w:trPr>
        <w:tc>
          <w:tcPr>
            <w:tcW w:w="568" w:type="dxa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260" w:type="dxa"/>
            <w:shd w:val="clear" w:color="auto" w:fill="auto"/>
            <w:vAlign w:val="center"/>
          </w:tcPr>
          <w:p w:rsidR="001F5BFB" w:rsidRPr="001F5BFB" w:rsidRDefault="001F5BFB" w:rsidP="001F5BFB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F5BFB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176 0409 611R153932 244 225/10.00.00/01.01.10</w:t>
            </w:r>
          </w:p>
        </w:tc>
        <w:tc>
          <w:tcPr>
            <w:tcW w:w="1843" w:type="dxa"/>
            <w:shd w:val="clear" w:color="auto" w:fill="auto"/>
            <w:vAlign w:val="center"/>
          </w:tcPr>
          <w:p w:rsidR="001F5BFB" w:rsidRPr="001F5BFB" w:rsidRDefault="001F5BFB" w:rsidP="001F5B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6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9 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478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16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,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21</w:t>
            </w:r>
          </w:p>
        </w:tc>
        <w:tc>
          <w:tcPr>
            <w:tcW w:w="3544" w:type="dxa"/>
            <w:gridSpan w:val="2"/>
            <w:shd w:val="clear" w:color="auto" w:fill="auto"/>
            <w:noWrap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55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978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0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16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,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21</w:t>
            </w:r>
          </w:p>
        </w:tc>
        <w:tc>
          <w:tcPr>
            <w:tcW w:w="6662" w:type="dxa"/>
            <w:gridSpan w:val="4"/>
            <w:vAlign w:val="center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13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 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 w:eastAsia="ru-RU"/>
              </w:rPr>
              <w:t>5</w:t>
            </w:r>
            <w:r w:rsidRPr="001F5BFB">
              <w:rPr>
                <w:rFonts w:ascii="Times New Roman" w:eastAsia="Times New Roman" w:hAnsi="Times New Roman" w:cs="Times New Roman"/>
                <w:b/>
                <w:sz w:val="18"/>
                <w:szCs w:val="18"/>
                <w:lang w:eastAsia="ru-RU"/>
              </w:rPr>
              <w:t>00 000,00</w:t>
            </w:r>
          </w:p>
        </w:tc>
      </w:tr>
    </w:tbl>
    <w:p w:rsidR="001F5BFB" w:rsidRPr="001F5BFB" w:rsidRDefault="001F5BFB" w:rsidP="001F5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 xml:space="preserve">*из них III этап: 01.02.00 – 57 066 907,03  </w:t>
      </w:r>
    </w:p>
    <w:p w:rsidR="001F5BFB" w:rsidRPr="001F5BFB" w:rsidRDefault="001F5BFB" w:rsidP="001F5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 xml:space="preserve">                             01.01.01 – 2 377 790,28</w:t>
      </w:r>
    </w:p>
    <w:p w:rsidR="001F5BFB" w:rsidRPr="001F5BFB" w:rsidRDefault="001F5BFB" w:rsidP="001F5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 xml:space="preserve">              IV этап: 01.02.00 – 57 066 907,03  </w:t>
      </w:r>
    </w:p>
    <w:p w:rsidR="001F5BFB" w:rsidRPr="001F5BFB" w:rsidRDefault="001F5BFB" w:rsidP="001F5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 xml:space="preserve">                             01.01.01 – 2 377 790,28</w:t>
      </w:r>
    </w:p>
    <w:p w:rsidR="001F5BFB" w:rsidRPr="001F5BFB" w:rsidRDefault="001F5BFB" w:rsidP="001F5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 xml:space="preserve">               V этап: 01.02.00 – 57 066 907,03  </w:t>
      </w:r>
    </w:p>
    <w:p w:rsidR="001F5BFB" w:rsidRPr="001F5BFB" w:rsidRDefault="001F5BFB" w:rsidP="001F5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 xml:space="preserve">                            01.01.01 – 2 377 790,28</w:t>
      </w:r>
    </w:p>
    <w:p w:rsidR="001F5BFB" w:rsidRPr="001F5BFB" w:rsidRDefault="001F5BFB" w:rsidP="001F5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 xml:space="preserve">            VI Этап: 01.02.00 – 32 799 278,91</w:t>
      </w:r>
    </w:p>
    <w:p w:rsidR="001F5BFB" w:rsidRPr="001F5BFB" w:rsidRDefault="001F5BFB" w:rsidP="001F5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 xml:space="preserve">                            01.01.01– 1 366 638,05</w:t>
      </w:r>
    </w:p>
    <w:p w:rsidR="001F5BFB" w:rsidRPr="001F5BFB" w:rsidRDefault="001F5BFB" w:rsidP="001F5BFB">
      <w:pPr>
        <w:spacing w:after="0" w:line="240" w:lineRule="auto"/>
        <w:jc w:val="both"/>
        <w:rPr>
          <w:rFonts w:ascii="Times New Roman" w:eastAsia="Times New Roman" w:hAnsi="Times New Roman" w:cs="Times New Roman"/>
          <w:vanish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>*Ценовые показатели будут откорректированы в соответствии с ценовым предложением победителя  закупки в электронной форме.</w:t>
      </w:r>
    </w:p>
    <w:p w:rsidR="001F5BFB" w:rsidRPr="001F5BFB" w:rsidRDefault="001F5BFB" w:rsidP="001F5BFB">
      <w:pPr>
        <w:spacing w:after="0" w:line="240" w:lineRule="auto"/>
        <w:ind w:left="400" w:hanging="400"/>
        <w:jc w:val="both"/>
        <w:rPr>
          <w:rFonts w:ascii="Times New Roman CYR" w:eastAsia="Times New Roman" w:hAnsi="Times New Roman CYR" w:cs="Times New Roman CYR"/>
          <w:color w:val="4B4B4B"/>
          <w:sz w:val="24"/>
          <w:szCs w:val="24"/>
          <w:lang w:eastAsia="ru-RU"/>
        </w:rPr>
      </w:pPr>
    </w:p>
    <w:p w:rsidR="001F5BFB" w:rsidRPr="001F5BFB" w:rsidRDefault="001F5BFB" w:rsidP="001F5BFB">
      <w:pPr>
        <w:widowControl w:val="0"/>
        <w:spacing w:after="0" w:line="240" w:lineRule="auto"/>
        <w:ind w:left="5954" w:firstLine="709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F5BFB">
        <w:rPr>
          <w:rFonts w:ascii="Times New Roman" w:eastAsia="Times New Roman" w:hAnsi="Times New Roman" w:cs="Times New Roman"/>
          <w:sz w:val="20"/>
          <w:szCs w:val="20"/>
          <w:lang w:eastAsia="ru-RU"/>
        </w:rPr>
        <w:t>Приложение № 3 к Контракту</w:t>
      </w:r>
    </w:p>
    <w:p w:rsidR="001F5BFB" w:rsidRPr="001F5BFB" w:rsidRDefault="001F5BFB" w:rsidP="001F5BFB">
      <w:pPr>
        <w:widowControl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1F5BFB">
        <w:rPr>
          <w:rFonts w:ascii="Times New Roman" w:eastAsia="Times New Roman" w:hAnsi="Times New Roman" w:cs="Times New Roman"/>
          <w:sz w:val="20"/>
          <w:szCs w:val="20"/>
          <w:lang w:eastAsia="ru-RU"/>
        </w:rPr>
        <w:t>от «_____» __________ 2024 г. № ______</w:t>
      </w:r>
    </w:p>
    <w:p w:rsidR="001F5BFB" w:rsidRPr="001F5BFB" w:rsidRDefault="001F5BFB" w:rsidP="001F5BFB">
      <w:pPr>
        <w:widowControl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5167" w:type="dxa"/>
        <w:tblInd w:w="392" w:type="dxa"/>
        <w:tblLook w:val="00A0" w:firstRow="1" w:lastRow="0" w:firstColumn="1" w:lastColumn="0" w:noHBand="0" w:noVBand="0"/>
      </w:tblPr>
      <w:tblGrid>
        <w:gridCol w:w="15167"/>
      </w:tblGrid>
      <w:tr w:rsidR="001F5BFB" w:rsidRPr="001F5BFB" w:rsidTr="001F5BFB">
        <w:trPr>
          <w:trHeight w:val="172"/>
        </w:trPr>
        <w:tc>
          <w:tcPr>
            <w:tcW w:w="15167" w:type="dxa"/>
            <w:vAlign w:val="bottom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1F5BFB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График оплаты выполненных работ</w:t>
            </w:r>
          </w:p>
        </w:tc>
      </w:tr>
      <w:tr w:rsidR="001F5BFB" w:rsidRPr="001F5BFB" w:rsidTr="001F5BFB">
        <w:trPr>
          <w:trHeight w:val="172"/>
        </w:trPr>
        <w:tc>
          <w:tcPr>
            <w:tcW w:w="15167" w:type="dxa"/>
            <w:vAlign w:val="bottom"/>
          </w:tcPr>
          <w:p w:rsidR="001F5BFB" w:rsidRPr="001F5BFB" w:rsidRDefault="001F5BFB" w:rsidP="001F5BFB">
            <w:pPr>
              <w:spacing w:before="120"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по </w:t>
            </w:r>
            <w:proofErr w:type="gramStart"/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ремонту</w:t>
            </w:r>
            <w:proofErr w:type="gramEnd"/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а/д «Здвинск - Барабинск» в Барабинском районе Новосибирской области, участок работ км 82+125 – км 87+744, протяженностью </w:t>
            </w: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5</w:t>
            </w: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</w:t>
            </w: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619</w:t>
            </w:r>
            <w:r w:rsidRPr="001F5B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км</w:t>
            </w:r>
          </w:p>
          <w:tbl>
            <w:tblPr>
              <w:tblW w:w="14520" w:type="dxa"/>
              <w:tblInd w:w="392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963"/>
              <w:gridCol w:w="7037"/>
              <w:gridCol w:w="1984"/>
              <w:gridCol w:w="4536"/>
            </w:tblGrid>
            <w:tr w:rsidR="001F5BFB" w:rsidRPr="001F5BFB" w:rsidTr="001F5BFB">
              <w:trPr>
                <w:trHeight w:val="902"/>
              </w:trPr>
              <w:tc>
                <w:tcPr>
                  <w:tcW w:w="963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1F5BFB" w:rsidRPr="001F5BFB" w:rsidRDefault="001F5BFB" w:rsidP="001F5BFB">
                  <w:pPr>
                    <w:spacing w:after="0" w:line="240" w:lineRule="auto"/>
                    <w:ind w:firstLine="96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№ Этапа</w:t>
                  </w:r>
                </w:p>
              </w:tc>
              <w:tc>
                <w:tcPr>
                  <w:tcW w:w="7037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Наименование Работ/КБК расходов/мероприятие/тип средств</w:t>
                  </w:r>
                </w:p>
              </w:tc>
              <w:tc>
                <w:tcPr>
                  <w:tcW w:w="1984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Сумма к оплате за выполненные Подрядчиком Работы, рублей</w:t>
                  </w:r>
                </w:p>
              </w:tc>
              <w:tc>
                <w:tcPr>
                  <w:tcW w:w="4536" w:type="dxa"/>
                  <w:tcBorders>
                    <w:top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Сроки оплаты Заказчиком Работ, выполненных Подрядчиком </w:t>
                  </w:r>
                </w:p>
              </w:tc>
            </w:tr>
            <w:tr w:rsidR="001F5BFB" w:rsidRPr="001F5BFB" w:rsidTr="001F5BFB">
              <w:trPr>
                <w:trHeight w:val="411"/>
              </w:trPr>
              <w:tc>
                <w:tcPr>
                  <w:tcW w:w="14520" w:type="dxa"/>
                  <w:gridSpan w:val="4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202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val="en-US" w:eastAsia="ru-RU"/>
                    </w:rPr>
                    <w:t>5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год</w:t>
                  </w:r>
                </w:p>
              </w:tc>
            </w:tr>
            <w:tr w:rsidR="001F5BFB" w:rsidRPr="001F5BFB" w:rsidTr="001F5BFB">
              <w:trPr>
                <w:trHeight w:val="1130"/>
              </w:trPr>
              <w:tc>
                <w:tcPr>
                  <w:tcW w:w="963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     1</w:t>
                  </w: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Ремонт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автомобильной дороги 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«Здвинск - Барабинск»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в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Барабинском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районе Новосибирской области, 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611R153932 244 225/10.00.00/01.01.10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44 633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918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15</w:t>
                  </w:r>
                </w:p>
              </w:tc>
              <w:tc>
                <w:tcPr>
                  <w:tcW w:w="4536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24.06.2025, но не более 7 (семи) рабочих дней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с даты подписания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Заказчиком документа о приемке в ЕИС.</w:t>
                  </w: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</w:t>
                  </w: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Ремонт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автомобильной дороги 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«Здвинск - Барабинск»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в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Барабинском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районе Новосибирской области, 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611R153932 244 225/10.00.00/01.01.10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1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1 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344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098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6</w:t>
                  </w:r>
                </w:p>
              </w:tc>
              <w:tc>
                <w:tcPr>
                  <w:tcW w:w="4536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21.07.2025, но не более 7 (семи) рабочих дней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с даты подписания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Заказчиком документа о приемке в ЕИС.</w:t>
                  </w: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176 0409 6130102810  244 225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val="en-US" w:eastAsia="ru-RU"/>
                    </w:rPr>
                    <w:t>/10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25 630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 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0</w:t>
                  </w:r>
                </w:p>
              </w:tc>
              <w:tc>
                <w:tcPr>
                  <w:tcW w:w="4536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sz w:val="18"/>
                      <w:szCs w:val="18"/>
                      <w:lang w:eastAsia="ru-RU"/>
                    </w:rPr>
                    <w:t>ИТОГО за 2025год, в том числе по КБК расходов: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81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608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016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,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21</w:t>
                  </w:r>
                </w:p>
              </w:tc>
              <w:tc>
                <w:tcPr>
                  <w:tcW w:w="4536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6130102810  244 225/10.00.00/01.01.10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25 630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 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0</w:t>
                  </w:r>
                </w:p>
              </w:tc>
              <w:tc>
                <w:tcPr>
                  <w:tcW w:w="4536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611R153932 244 225/10.00.00/01.01.10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val="en-US" w:eastAsia="ru-RU"/>
                    </w:rPr>
                    <w:t>55 978 016.21</w:t>
                  </w:r>
                </w:p>
              </w:tc>
              <w:tc>
                <w:tcPr>
                  <w:tcW w:w="4536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14520" w:type="dxa"/>
                  <w:gridSpan w:val="4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</w:p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202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val="en-US" w:eastAsia="ru-RU"/>
                    </w:rPr>
                    <w:t>6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  <w:t>год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3</w:t>
                  </w: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Ремонт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автомобильной дороги 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«Здвинск - Барабинск»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в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Барабинском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районе Новосибирской области, 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225/10.00.00/01.02.00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КОД ЦЕЛИ2453940X279130000001, 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57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066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907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03</w:t>
                  </w:r>
                </w:p>
              </w:tc>
              <w:tc>
                <w:tcPr>
                  <w:tcW w:w="4536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25.06.2026, но не более 7 (семи) рабочих дней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с даты подписания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Заказчиком документа о приемке в ЕИС.</w:t>
                  </w: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244 225/10.00.00/01.01.01</w:t>
                  </w:r>
                </w:p>
                <w:p w:rsidR="001F5BFB" w:rsidRPr="001F5BFB" w:rsidRDefault="001F5BFB" w:rsidP="001F5BFB">
                  <w:pPr>
                    <w:widowControl w:val="0"/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КОД ЦЕЛИ 2453940X279130000001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2 377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790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28</w:t>
                  </w:r>
                </w:p>
              </w:tc>
              <w:tc>
                <w:tcPr>
                  <w:tcW w:w="4536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4</w:t>
                  </w: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Ремонт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автомобильной дороги 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«Здвинск - Барабинск»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в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Барабинском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районе Новосибирской области, 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225/10.00.00/01.02.00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КОД ЦЕЛИ2453940X279130000001, 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57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066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907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03</w:t>
                  </w:r>
                </w:p>
              </w:tc>
              <w:tc>
                <w:tcPr>
                  <w:tcW w:w="4536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24.07.2026, но не более 7 (семи) рабочих дней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с даты подписания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Заказчиком документа о приемке в ЕИС.</w:t>
                  </w: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244 225/10.00.00/01.01.01</w:t>
                  </w:r>
                </w:p>
                <w:p w:rsidR="001F5BFB" w:rsidRPr="001F5BFB" w:rsidRDefault="001F5BFB" w:rsidP="001F5BFB">
                  <w:pPr>
                    <w:widowControl w:val="0"/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КОД ЦЕЛИ 2453940X279130000001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2 377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790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28</w:t>
                  </w:r>
                </w:p>
              </w:tc>
              <w:tc>
                <w:tcPr>
                  <w:tcW w:w="4536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5</w:t>
                  </w: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Ремонт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автомобильной дороги 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«Здвинск - Барабинск»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в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Барабинском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районе Новосибирской области, 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225/10.00.00/01.02.00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lastRenderedPageBreak/>
                    <w:t xml:space="preserve">КОД ЦЕЛИ2453940X279130000001, 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lastRenderedPageBreak/>
                    <w:t>57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066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907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03</w:t>
                  </w:r>
                </w:p>
              </w:tc>
              <w:tc>
                <w:tcPr>
                  <w:tcW w:w="4536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26.08.2026, но не более 7 (семи) рабочих дней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с даты подписания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Заказчиком документа о приемке в ЕИС.</w:t>
                  </w: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244 225/10.00.00/01.01.01</w:t>
                  </w:r>
                </w:p>
                <w:p w:rsidR="001F5BFB" w:rsidRPr="001F5BFB" w:rsidRDefault="001F5BFB" w:rsidP="001F5BFB">
                  <w:pPr>
                    <w:widowControl w:val="0"/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КОД ЦЕЛИ 2453940X279130000001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2 377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790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28</w:t>
                  </w:r>
                </w:p>
              </w:tc>
              <w:tc>
                <w:tcPr>
                  <w:tcW w:w="4536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6</w:t>
                  </w: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Ремонт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 xml:space="preserve">автомобильной дороги  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«Здвинск - Барабинск»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в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Барабинском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районе Новосибирской области, 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225/10.00.00/01.02.00</w:t>
                  </w:r>
                </w:p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sz w:val="20"/>
                      <w:szCs w:val="20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КОД ЦЕЛИ 2453940X279130000001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32 799 278.91</w:t>
                  </w:r>
                </w:p>
              </w:tc>
              <w:tc>
                <w:tcPr>
                  <w:tcW w:w="4536" w:type="dxa"/>
                  <w:vMerge w:val="restart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06.10.2026, но не более 7 (семи) рабочих дней </w:t>
                  </w:r>
                  <w:proofErr w:type="gramStart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с даты подписания</w:t>
                  </w:r>
                  <w:proofErr w:type="gramEnd"/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 xml:space="preserve"> Заказчиком документа о приемке в ЕИС.</w:t>
                  </w: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244 225/10.00.00/01.01.01</w:t>
                  </w:r>
                </w:p>
                <w:p w:rsidR="001F5BFB" w:rsidRPr="001F5BFB" w:rsidRDefault="001F5BFB" w:rsidP="001F5BFB">
                  <w:pPr>
                    <w:widowControl w:val="0"/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КОД ЦЕЛИ 2453940X279130000001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1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366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638.05</w:t>
                  </w:r>
                </w:p>
              </w:tc>
              <w:tc>
                <w:tcPr>
                  <w:tcW w:w="4536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6130102810  244 225/10.00.00/01.01.10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>10 188 217.75</w:t>
                  </w:r>
                </w:p>
              </w:tc>
              <w:tc>
                <w:tcPr>
                  <w:tcW w:w="4536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329"/>
              </w:trPr>
              <w:tc>
                <w:tcPr>
                  <w:tcW w:w="963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both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  <w:tc>
                <w:tcPr>
                  <w:tcW w:w="7037" w:type="dxa"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611R153932 244 225/10.00.00/01.01.10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13 500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000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>0</w:t>
                  </w:r>
                </w:p>
              </w:tc>
              <w:tc>
                <w:tcPr>
                  <w:tcW w:w="4536" w:type="dxa"/>
                  <w:vMerge/>
                  <w:shd w:val="clear" w:color="auto" w:fill="auto"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sz w:val="18"/>
                      <w:szCs w:val="18"/>
                      <w:lang w:eastAsia="ru-RU"/>
                    </w:rPr>
                    <w:t>ИТОГО за 2026год, в том числе по КБК расходов: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236 188 226.64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6130102810  244 225/10.00.00/01.01.10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>1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188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217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75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153942 244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val="en-US"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225/10.00.00/01.02.00</w:t>
                  </w:r>
                </w:p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КОД ЦЕЛИ 2453940X279130000001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204 000 000,00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153942 244 225/10.00.00/01.01.01</w:t>
                  </w:r>
                </w:p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КОД ЦЕЛИ 2453940X279130000001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8 500 008,89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611R153932 244 225/10.00.00/01.01.10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13 500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 xml:space="preserve">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000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en-US" w:eastAsia="ru-RU"/>
                    </w:rPr>
                    <w:t>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eastAsia="ru-RU"/>
                    </w:rPr>
                    <w:t>0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sz w:val="18"/>
                      <w:szCs w:val="18"/>
                      <w:lang w:eastAsia="ru-RU"/>
                    </w:rPr>
                    <w:t>Всего по контракту, в том числе по КБК расходов: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317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796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242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.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85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225/10.00.00/01.02.00</w:t>
                  </w:r>
                </w:p>
                <w:p w:rsidR="001F5BFB" w:rsidRPr="001F5BFB" w:rsidRDefault="001F5BFB" w:rsidP="001F5BFB">
                  <w:pPr>
                    <w:autoSpaceDE w:val="0"/>
                    <w:autoSpaceDN w:val="0"/>
                    <w:spacing w:after="0" w:line="240" w:lineRule="auto"/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КОД ЦЕЛИ 2453940X279130000001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 xml:space="preserve">4 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00 000.00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176 0409 611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val="en-US" w:eastAsia="ru-RU"/>
                    </w:rPr>
                    <w:t>R</w:t>
                  </w: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153942 244 225/10.00.00/01.01.01</w:t>
                  </w:r>
                </w:p>
                <w:p w:rsidR="001F5BFB" w:rsidRPr="001F5BFB" w:rsidRDefault="001F5BFB" w:rsidP="001F5BFB">
                  <w:pPr>
                    <w:widowControl w:val="0"/>
                    <w:spacing w:after="0" w:line="240" w:lineRule="auto"/>
                    <w:contextualSpacing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  <w:t>КОД 2453940X279130000001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8 500 008,89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6130102810  244 225/10.00.00/01.01.10</w:t>
                  </w:r>
                </w:p>
              </w:tc>
              <w:tc>
                <w:tcPr>
                  <w:tcW w:w="1984" w:type="dxa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35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818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217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,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75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  <w:tr w:rsidR="001F5BFB" w:rsidRPr="001F5BFB" w:rsidTr="001F5BFB">
              <w:trPr>
                <w:trHeight w:val="209"/>
              </w:trPr>
              <w:tc>
                <w:tcPr>
                  <w:tcW w:w="8000" w:type="dxa"/>
                  <w:gridSpan w:val="2"/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eastAsia="ru-RU"/>
                    </w:rPr>
                    <w:t>176 0409 611R153932 244 225/10.00.00/01.01.10</w:t>
                  </w:r>
                </w:p>
              </w:tc>
              <w:tc>
                <w:tcPr>
                  <w:tcW w:w="1984" w:type="dxa"/>
                  <w:tcBorders>
                    <w:bottom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</w:pP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6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9 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478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 0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16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eastAsia="ru-RU"/>
                    </w:rPr>
                    <w:t>,</w:t>
                  </w:r>
                  <w:r w:rsidRPr="001F5BFB">
                    <w:rPr>
                      <w:rFonts w:ascii="Times New Roman" w:eastAsia="Times New Roman" w:hAnsi="Times New Roman" w:cs="Times New Roman"/>
                      <w:b/>
                      <w:sz w:val="18"/>
                      <w:szCs w:val="18"/>
                      <w:lang w:val="en-US" w:eastAsia="ru-RU"/>
                    </w:rPr>
                    <w:t>21</w:t>
                  </w:r>
                </w:p>
              </w:tc>
              <w:tc>
                <w:tcPr>
                  <w:tcW w:w="4536" w:type="dxa"/>
                  <w:tcBorders>
                    <w:right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:rsidR="001F5BFB" w:rsidRPr="001F5BFB" w:rsidRDefault="001F5BFB" w:rsidP="001F5BFB">
                  <w:pPr>
                    <w:spacing w:after="0" w:line="240" w:lineRule="auto"/>
                    <w:ind w:firstLine="70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  <w:lang w:eastAsia="ru-RU"/>
                    </w:rPr>
                  </w:pPr>
                </w:p>
              </w:tc>
            </w:tr>
          </w:tbl>
          <w:p w:rsidR="001F5BFB" w:rsidRPr="001F5BFB" w:rsidRDefault="001F5BFB" w:rsidP="001F5BFB">
            <w:pPr>
              <w:spacing w:before="120"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</w:tr>
      <w:tr w:rsidR="001F5BFB" w:rsidRPr="001F5BFB" w:rsidTr="001F5BFB">
        <w:trPr>
          <w:trHeight w:val="172"/>
        </w:trPr>
        <w:tc>
          <w:tcPr>
            <w:tcW w:w="15167" w:type="dxa"/>
            <w:vAlign w:val="bottom"/>
          </w:tcPr>
          <w:p w:rsidR="001F5BFB" w:rsidRPr="001F5BFB" w:rsidRDefault="001F5BFB" w:rsidP="001F5BFB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</w:tbl>
    <w:p w:rsidR="001F5BFB" w:rsidRPr="001F5BFB" w:rsidRDefault="001F5BFB" w:rsidP="001F5BF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vanish/>
          <w:color w:val="333333"/>
          <w:sz w:val="20"/>
          <w:szCs w:val="20"/>
          <w:shd w:val="clear" w:color="auto" w:fill="FFFFFF"/>
          <w:lang w:eastAsia="ru-RU"/>
        </w:rPr>
      </w:pPr>
      <w:r w:rsidRPr="001F5BFB">
        <w:rPr>
          <w:rFonts w:ascii="Times New Roman" w:eastAsia="Times New Roman" w:hAnsi="Times New Roman" w:cs="Times New Roman"/>
          <w:color w:val="333333"/>
          <w:sz w:val="20"/>
          <w:szCs w:val="20"/>
          <w:shd w:val="clear" w:color="auto" w:fill="FFFFFF"/>
          <w:lang w:eastAsia="ru-RU"/>
        </w:rPr>
        <w:t>*Ценовые показатели будут откорректированы в соответствии с ценовым предложением победителя  закупки в электронной форме.</w:t>
      </w:r>
    </w:p>
    <w:p w:rsidR="00E11562" w:rsidRDefault="00E11562"/>
    <w:sectPr w:rsidR="00E11562" w:rsidSect="001F5BFB">
      <w:pgSz w:w="16838" w:h="11906" w:orient="landscape"/>
      <w:pgMar w:top="709" w:right="709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1606"/>
    <w:rsid w:val="001F5BFB"/>
    <w:rsid w:val="003D7CB6"/>
    <w:rsid w:val="00491606"/>
    <w:rsid w:val="007B7483"/>
    <w:rsid w:val="007E48D3"/>
    <w:rsid w:val="0092377F"/>
    <w:rsid w:val="00B85B46"/>
    <w:rsid w:val="00BD34C1"/>
    <w:rsid w:val="00E11562"/>
    <w:rsid w:val="00E5028B"/>
    <w:rsid w:val="00FF74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B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B4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85B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85B4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Nf/oHQ1UCJBnIHzCgZMqwU+rDtQGJtpzNrwKyqCalAo=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zjrLMM+FzVjaNAuxeKH1ARoNDqlZ9Mn5rpGisFeli/I=</DigestValue>
    </Reference>
  </SignedInfo>
  <SignatureValue>U2I6VdUq4ZHGeG16aEICdMANy6TrgIvHbvkHzUemBSlzzdSMqlRHtp6UdY6ieji2
5UhDa5RauTp7H6dApyCtWw==</SignatureValue>
  <KeyInfo>
    <X509Data>
      <X509Certificate>MIIJczCCCSCgAwIBAgIRAI6Ajq/EVQFyMqGh8Y5M8rAwCgYIKoUDBwEBAwIwggFh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gdGB0LjQuDE4MDYGA1UEAwwv0KTQtdC00LXRgNCw0LvRjNC90L7QtSDQutCw0LfQ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VvnAxVHSudbu0zGoIPsuiI7KpIA=</DigestValue>
      </Reference>
      <Reference URI="/word/document.xml?ContentType=application/vnd.openxmlformats-officedocument.wordprocessingml.document.main+xml">
        <DigestMethod Algorithm="http://www.w3.org/2000/09/xmldsig#sha1"/>
        <DigestValue>RXK4Nh8D1ACLUTu5bflU3dIVrPM=</DigestValue>
      </Reference>
      <Reference URI="/word/fontTable.xml?ContentType=application/vnd.openxmlformats-officedocument.wordprocessingml.fontTable+xml">
        <DigestMethod Algorithm="http://www.w3.org/2000/09/xmldsig#sha1"/>
        <DigestValue>LnK8EsdCL9xW/DNguefM0VA3WvU=</DigestValue>
      </Reference>
      <Reference URI="/word/media/image1.jpeg?ContentType=image/jpeg">
        <DigestMethod Algorithm="http://www.w3.org/2000/09/xmldsig#sha1"/>
        <DigestValue>v96AMmLa0w+CyiXuEtYnnR/X1rk=</DigestValue>
      </Reference>
      <Reference URI="/word/media/image2.png?ContentType=image/png">
        <DigestMethod Algorithm="http://www.w3.org/2000/09/xmldsig#sha1"/>
        <DigestValue>TmBteputVhEcK2bzG8PuH4nW830=</DigestValue>
      </Reference>
      <Reference URI="/word/media/image3.jpeg?ContentType=image/jpeg">
        <DigestMethod Algorithm="http://www.w3.org/2000/09/xmldsig#sha1"/>
        <DigestValue>360pOBxlOIq/qAp7UTEj1upIuQI=</DigestValue>
      </Reference>
      <Reference URI="/word/media/image4.jpeg?ContentType=image/jpeg">
        <DigestMethod Algorithm="http://www.w3.org/2000/09/xmldsig#sha1"/>
        <DigestValue>k9AJRwDCLoCQraNAi73YYB11QTI=</DigestValue>
      </Reference>
      <Reference URI="/word/media/image5.jpeg?ContentType=image/jpeg">
        <DigestMethod Algorithm="http://www.w3.org/2000/09/xmldsig#sha1"/>
        <DigestValue>QWBczkqPaUtzUrLgUFqArAEDBL0=</DigestValue>
      </Reference>
      <Reference URI="/word/media/image6.jpeg?ContentType=image/jpeg">
        <DigestMethod Algorithm="http://www.w3.org/2000/09/xmldsig#sha1"/>
        <DigestValue>y4896jdPMsVw5BnqSsKk71pwcXQ=</DigestValue>
      </Reference>
      <Reference URI="/word/media/image7.emf?ContentType=image/x-emf">
        <DigestMethod Algorithm="http://www.w3.org/2000/09/xmldsig#sha1"/>
        <DigestValue>7Q5DB+zU2JgthVLHSjnH1Xnxkto=</DigestValue>
      </Reference>
      <Reference URI="/word/media/image8.emf?ContentType=image/x-emf">
        <DigestMethod Algorithm="http://www.w3.org/2000/09/xmldsig#sha1"/>
        <DigestValue>gEyzcbpEZmfwctn2ROwdYyLDApg=</DigestValue>
      </Reference>
      <Reference URI="/word/media/image9.emf?ContentType=image/x-emf">
        <DigestMethod Algorithm="http://www.w3.org/2000/09/xmldsig#sha1"/>
        <DigestValue>mtXqJsop/gl7Nm7h1yxlgJtlEFo=</DigestValue>
      </Reference>
      <Reference URI="/word/settings.xml?ContentType=application/vnd.openxmlformats-officedocument.wordprocessingml.settings+xml">
        <DigestMethod Algorithm="http://www.w3.org/2000/09/xmldsig#sha1"/>
        <DigestValue>aFzws79NUV01PW6VhLHeU44YD+g=</DigestValue>
      </Reference>
      <Reference URI="/word/styles.xml?ContentType=application/vnd.openxmlformats-officedocument.wordprocessingml.styles+xml">
        <DigestMethod Algorithm="http://www.w3.org/2000/09/xmldsig#sha1"/>
        <DigestValue>SsSkbI0ekl5jv1XNxE8m+k+m8xs=</DigestValue>
      </Reference>
      <Reference URI="/word/stylesWithEffects.xml?ContentType=application/vnd.ms-word.stylesWithEffects+xml">
        <DigestMethod Algorithm="http://www.w3.org/2000/09/xmldsig#sha1"/>
        <DigestValue>Xyl1EtGmq8yg+YHCsVOHf5OcUhU=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2024-11-21T08:53:01Z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2024-11-21T08:53:01Z</xd:SigningTime>
          <xd:SigningCertificate>
            <xd:Cert>
              <xd:CertDigest>
                <DigestMethod Algorithm="http://www.w3.org/2000/09/xmldsig#sha1"/>
                <DigestValue>lMoAcKd7hmfPV0LCQPmGWbByH10=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189417883427204497870846344924257645232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2348</Words>
  <Characters>13388</Characters>
  <Application>Microsoft Office Word</Application>
  <DocSecurity>0</DocSecurity>
  <Lines>111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Ивасенко Наталья Алексеевна</dc:creator>
  <cp:lastModifiedBy>Ивасенко Наталья Алексеевна</cp:lastModifiedBy>
  <cp:revision>3</cp:revision>
  <dcterms:created xsi:type="dcterms:W3CDTF">2024-11-21T08:49:00Z</dcterms:created>
  <dcterms:modified xsi:type="dcterms:W3CDTF">2024-11-21T08:52:00Z</dcterms:modified>
</cp:coreProperties>
</file>