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C98" w:rsidRDefault="0047358B" w:rsidP="00457C98">
      <w:pPr>
        <w:rPr>
          <w:b/>
        </w:rPr>
      </w:pPr>
      <w:r>
        <w:rPr>
          <w:noProof/>
          <w:lang w:eastAsia="ru-RU"/>
        </w:rPr>
        <w:drawing>
          <wp:inline distT="0" distB="0" distL="0" distR="0">
            <wp:extent cx="5940425" cy="8458622"/>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5940425" cy="8458622"/>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457611"/>
            <wp:effectExtent l="1905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srcRect/>
                    <a:stretch>
                      <a:fillRect/>
                    </a:stretch>
                  </pic:blipFill>
                  <pic:spPr bwMode="auto">
                    <a:xfrm>
                      <a:off x="0" y="0"/>
                      <a:ext cx="5940425" cy="8457611"/>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467732"/>
            <wp:effectExtent l="1905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srcRect/>
                    <a:stretch>
                      <a:fillRect/>
                    </a:stretch>
                  </pic:blipFill>
                  <pic:spPr bwMode="auto">
                    <a:xfrm rot="10800000">
                      <a:off x="0" y="0"/>
                      <a:ext cx="5940425" cy="8467732"/>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457611"/>
            <wp:effectExtent l="19050" t="0" r="317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srcRect/>
                    <a:stretch>
                      <a:fillRect/>
                    </a:stretch>
                  </pic:blipFill>
                  <pic:spPr bwMode="auto">
                    <a:xfrm rot="10800000">
                      <a:off x="0" y="0"/>
                      <a:ext cx="5940425" cy="8457611"/>
                    </a:xfrm>
                    <a:prstGeom prst="rect">
                      <a:avLst/>
                    </a:prstGeom>
                    <a:noFill/>
                    <a:ln w="9525">
                      <a:noFill/>
                      <a:miter lim="800000"/>
                      <a:headEnd/>
                      <a:tailEnd/>
                    </a:ln>
                  </pic:spPr>
                </pic:pic>
              </a:graphicData>
            </a:graphic>
          </wp:inline>
        </w:drawing>
      </w:r>
      <w:r>
        <w:rPr>
          <w:noProof/>
          <w:lang w:eastAsia="ru-RU"/>
        </w:rPr>
        <w:lastRenderedPageBreak/>
        <w:drawing>
          <wp:inline distT="0" distB="0" distL="0" distR="0">
            <wp:extent cx="5940425" cy="8450070"/>
            <wp:effectExtent l="19050" t="0" r="317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srcRect/>
                    <a:stretch>
                      <a:fillRect/>
                    </a:stretch>
                  </pic:blipFill>
                  <pic:spPr bwMode="auto">
                    <a:xfrm rot="10800000">
                      <a:off x="0" y="0"/>
                      <a:ext cx="5940425" cy="8450070"/>
                    </a:xfrm>
                    <a:prstGeom prst="rect">
                      <a:avLst/>
                    </a:prstGeom>
                    <a:noFill/>
                    <a:ln w="9525">
                      <a:noFill/>
                      <a:miter lim="800000"/>
                      <a:headEnd/>
                      <a:tailEnd/>
                    </a:ln>
                  </pic:spPr>
                </pic:pic>
              </a:graphicData>
            </a:graphic>
          </wp:inline>
        </w:drawing>
      </w:r>
      <w:r w:rsidR="00457C98" w:rsidRPr="00457C98">
        <w:rPr>
          <w:b/>
        </w:rPr>
        <w:t xml:space="preserve"> </w:t>
      </w:r>
    </w:p>
    <w:p w:rsidR="00457C98" w:rsidRDefault="00457C98" w:rsidP="00457C98">
      <w:pPr>
        <w:rPr>
          <w:b/>
        </w:rPr>
      </w:pPr>
    </w:p>
    <w:p w:rsidR="00457C98" w:rsidRDefault="00457C98" w:rsidP="00457C98">
      <w:pPr>
        <w:rPr>
          <w:b/>
        </w:rPr>
      </w:pPr>
      <w:r w:rsidRPr="00457C98">
        <w:rPr>
          <w:b/>
        </w:rPr>
        <w:lastRenderedPageBreak/>
        <w:drawing>
          <wp:inline distT="0" distB="0" distL="0" distR="0">
            <wp:extent cx="5940425" cy="8467732"/>
            <wp:effectExtent l="19050" t="0" r="3175" b="0"/>
            <wp:docPr id="3"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cstate="print"/>
                    <a:srcRect/>
                    <a:stretch>
                      <a:fillRect/>
                    </a:stretch>
                  </pic:blipFill>
                  <pic:spPr bwMode="auto">
                    <a:xfrm>
                      <a:off x="0" y="0"/>
                      <a:ext cx="5940425" cy="8467732"/>
                    </a:xfrm>
                    <a:prstGeom prst="rect">
                      <a:avLst/>
                    </a:prstGeom>
                    <a:noFill/>
                    <a:ln w="9525">
                      <a:noFill/>
                      <a:miter lim="800000"/>
                      <a:headEnd/>
                      <a:tailEnd/>
                    </a:ln>
                  </pic:spPr>
                </pic:pic>
              </a:graphicData>
            </a:graphic>
          </wp:inline>
        </w:drawing>
      </w:r>
    </w:p>
    <w:p w:rsidR="00457C98" w:rsidRDefault="00457C98" w:rsidP="00457C98">
      <w:pPr>
        <w:rPr>
          <w:b/>
        </w:rPr>
      </w:pPr>
    </w:p>
    <w:p w:rsidR="00457C98" w:rsidRDefault="00457C98" w:rsidP="00457C98"/>
    <w:p w:rsidR="00457C98" w:rsidRPr="00457C98" w:rsidRDefault="00457C98" w:rsidP="00457C98">
      <w:pPr>
        <w:jc w:val="center"/>
        <w:rPr>
          <w:b/>
        </w:rPr>
      </w:pPr>
      <w:r w:rsidRPr="00457C98">
        <w:rPr>
          <w:b/>
        </w:rPr>
        <w:lastRenderedPageBreak/>
        <w:t>Описание объекта закупки</w:t>
      </w:r>
    </w:p>
    <w:p w:rsidR="00457C98" w:rsidRPr="00457C98" w:rsidRDefault="00457C98" w:rsidP="00457C98">
      <w:pPr>
        <w:jc w:val="both"/>
      </w:pPr>
      <w:r w:rsidRPr="00457C98">
        <w:t xml:space="preserve">на выполнение работ по капитальному </w:t>
      </w:r>
      <w:proofErr w:type="gramStart"/>
      <w:r w:rsidRPr="00457C98">
        <w:t>ремонту</w:t>
      </w:r>
      <w:proofErr w:type="gramEnd"/>
      <w:r w:rsidRPr="00457C98">
        <w:t xml:space="preserve"> а/</w:t>
      </w:r>
      <w:proofErr w:type="spellStart"/>
      <w:r w:rsidRPr="00457C98">
        <w:t>д</w:t>
      </w:r>
      <w:proofErr w:type="spellEnd"/>
      <w:r w:rsidRPr="00457C98">
        <w:t xml:space="preserve"> «53 км а/</w:t>
      </w:r>
      <w:proofErr w:type="spellStart"/>
      <w:r w:rsidRPr="00457C98">
        <w:t>д</w:t>
      </w:r>
      <w:proofErr w:type="spellEnd"/>
      <w:r w:rsidRPr="00457C98">
        <w:t xml:space="preserve"> "К-15" - </w:t>
      </w:r>
      <w:proofErr w:type="spellStart"/>
      <w:r w:rsidRPr="00457C98">
        <w:t>Борково</w:t>
      </w:r>
      <w:proofErr w:type="spellEnd"/>
      <w:r w:rsidRPr="00457C98">
        <w:t xml:space="preserve">» в </w:t>
      </w:r>
      <w:proofErr w:type="spellStart"/>
      <w:r w:rsidRPr="00457C98">
        <w:t>Маслянинском</w:t>
      </w:r>
      <w:proofErr w:type="spellEnd"/>
      <w:r w:rsidRPr="00457C98">
        <w:t xml:space="preserve"> районе Новосибирской области.</w:t>
      </w:r>
    </w:p>
    <w:p w:rsidR="00457C98" w:rsidRPr="00457C98" w:rsidRDefault="00457C98" w:rsidP="00457C98">
      <w:pPr>
        <w:jc w:val="both"/>
      </w:pPr>
      <w:r w:rsidRPr="00457C98">
        <w:t xml:space="preserve">Проектная и рабочая документация (далее - Документация) на выполнение подрядных работ по капитальному ремонту автомобильной дороги «53 </w:t>
      </w:r>
      <w:proofErr w:type="gramStart"/>
      <w:r w:rsidRPr="00457C98">
        <w:t>км</w:t>
      </w:r>
      <w:proofErr w:type="gramEnd"/>
      <w:r w:rsidRPr="00457C98">
        <w:t xml:space="preserve"> а/</w:t>
      </w:r>
      <w:proofErr w:type="spellStart"/>
      <w:r w:rsidRPr="00457C98">
        <w:t>д</w:t>
      </w:r>
      <w:proofErr w:type="spellEnd"/>
      <w:r w:rsidRPr="00457C98">
        <w:t xml:space="preserve"> "К-15" - </w:t>
      </w:r>
      <w:proofErr w:type="spellStart"/>
      <w:r w:rsidRPr="00457C98">
        <w:t>Борково</w:t>
      </w:r>
      <w:proofErr w:type="spellEnd"/>
      <w:r w:rsidRPr="00457C98">
        <w:t xml:space="preserve">» на участке км 7+000 – км 12+068 в </w:t>
      </w:r>
      <w:proofErr w:type="spellStart"/>
      <w:r w:rsidRPr="00457C98">
        <w:t>Маслянинском</w:t>
      </w:r>
      <w:proofErr w:type="spellEnd"/>
      <w:r w:rsidRPr="00457C98">
        <w:t xml:space="preserve"> районе Новосибирской области в составе Описания объекта закупки.</w:t>
      </w:r>
    </w:p>
    <w:p w:rsidR="00457C98" w:rsidRPr="00457C98" w:rsidRDefault="00457C98" w:rsidP="00457C98">
      <w:pPr>
        <w:jc w:val="both"/>
      </w:pPr>
      <w:r w:rsidRPr="00457C98">
        <w:t>Работы выполняются в объеме, предусмотренном в таблице «Ведомость объемов работ», и в соответствии с функционально-технологическими, конструктивными и инженерно-техническими решениями, изложенными в прилагаемой технической документации. «Обоснование начальной (максимальной) цены контракта» прилагается к документации об электронном аукционе в качестве обоснования стоимости Работ, выполняемых в соответствии с таблицей «Ведомость объемов работ».</w:t>
      </w:r>
    </w:p>
    <w:p w:rsidR="00457C98" w:rsidRPr="00457C98" w:rsidRDefault="00457C98" w:rsidP="00457C98">
      <w:pPr>
        <w:jc w:val="both"/>
      </w:pPr>
      <w:r w:rsidRPr="00457C98">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457C98" w:rsidRPr="00457C98" w:rsidRDefault="00457C98" w:rsidP="00457C98">
      <w:pPr>
        <w:jc w:val="both"/>
      </w:pPr>
      <w:r w:rsidRPr="00457C98">
        <w:t>1.Место выполнения Работ.</w:t>
      </w:r>
    </w:p>
    <w:p w:rsidR="00457C98" w:rsidRPr="00457C98" w:rsidRDefault="00457C98" w:rsidP="00457C98">
      <w:pPr>
        <w:jc w:val="both"/>
      </w:pPr>
      <w:r w:rsidRPr="00457C98">
        <w:t>А/</w:t>
      </w:r>
      <w:proofErr w:type="spellStart"/>
      <w:r w:rsidRPr="00457C98">
        <w:t>д</w:t>
      </w:r>
      <w:proofErr w:type="spellEnd"/>
      <w:r w:rsidRPr="00457C98">
        <w:t xml:space="preserve"> «53 </w:t>
      </w:r>
      <w:proofErr w:type="gramStart"/>
      <w:r w:rsidRPr="00457C98">
        <w:t>км</w:t>
      </w:r>
      <w:proofErr w:type="gramEnd"/>
      <w:r w:rsidRPr="00457C98">
        <w:t xml:space="preserve"> а/</w:t>
      </w:r>
      <w:proofErr w:type="spellStart"/>
      <w:r w:rsidRPr="00457C98">
        <w:t>д</w:t>
      </w:r>
      <w:proofErr w:type="spellEnd"/>
      <w:r w:rsidRPr="00457C98">
        <w:t xml:space="preserve"> "К-15" - </w:t>
      </w:r>
      <w:proofErr w:type="spellStart"/>
      <w:r w:rsidRPr="00457C98">
        <w:t>Борково</w:t>
      </w:r>
      <w:proofErr w:type="spellEnd"/>
      <w:r w:rsidRPr="00457C98">
        <w:t xml:space="preserve">» в </w:t>
      </w:r>
      <w:proofErr w:type="spellStart"/>
      <w:r w:rsidRPr="00457C98">
        <w:t>Маслянинском</w:t>
      </w:r>
      <w:proofErr w:type="spellEnd"/>
      <w:r w:rsidRPr="00457C98">
        <w:t xml:space="preserve"> районе Новосибирской области, участок работ:</w:t>
      </w:r>
    </w:p>
    <w:p w:rsidR="00457C98" w:rsidRPr="00457C98" w:rsidRDefault="00457C98" w:rsidP="00457C98">
      <w:pPr>
        <w:jc w:val="both"/>
      </w:pPr>
      <w:r w:rsidRPr="00457C98">
        <w:t xml:space="preserve">- I пусковой комплекс </w:t>
      </w:r>
      <w:proofErr w:type="gramStart"/>
      <w:r w:rsidRPr="00457C98">
        <w:t>км</w:t>
      </w:r>
      <w:proofErr w:type="gramEnd"/>
      <w:r w:rsidRPr="00457C98">
        <w:t xml:space="preserve"> 7+000 – км 8+000, протяженностью 1,0 км;</w:t>
      </w:r>
    </w:p>
    <w:p w:rsidR="00457C98" w:rsidRPr="00457C98" w:rsidRDefault="00457C98" w:rsidP="00457C98">
      <w:pPr>
        <w:jc w:val="both"/>
      </w:pPr>
      <w:r w:rsidRPr="00457C98">
        <w:t xml:space="preserve">- II пусковой комплекс </w:t>
      </w:r>
      <w:proofErr w:type="gramStart"/>
      <w:r w:rsidRPr="00457C98">
        <w:t>км</w:t>
      </w:r>
      <w:proofErr w:type="gramEnd"/>
      <w:r w:rsidRPr="00457C98">
        <w:t xml:space="preserve"> 8+000 – км 9+000, протяженностью 1,0 км;</w:t>
      </w:r>
    </w:p>
    <w:p w:rsidR="00457C98" w:rsidRPr="00457C98" w:rsidRDefault="00457C98" w:rsidP="00457C98">
      <w:pPr>
        <w:jc w:val="both"/>
      </w:pPr>
      <w:r w:rsidRPr="00457C98">
        <w:t xml:space="preserve">- III пусковой комплекс </w:t>
      </w:r>
      <w:proofErr w:type="gramStart"/>
      <w:r w:rsidRPr="00457C98">
        <w:t>км</w:t>
      </w:r>
      <w:proofErr w:type="gramEnd"/>
      <w:r w:rsidRPr="00457C98">
        <w:t xml:space="preserve"> 9+000 – км 10+000, протяженностью 1,0 км;</w:t>
      </w:r>
    </w:p>
    <w:p w:rsidR="00457C98" w:rsidRPr="00457C98" w:rsidRDefault="00457C98" w:rsidP="00457C98">
      <w:pPr>
        <w:jc w:val="both"/>
      </w:pPr>
      <w:r w:rsidRPr="00457C98">
        <w:t xml:space="preserve">- IV пусковой комплекс </w:t>
      </w:r>
      <w:proofErr w:type="gramStart"/>
      <w:r w:rsidRPr="00457C98">
        <w:t>км</w:t>
      </w:r>
      <w:proofErr w:type="gramEnd"/>
      <w:r w:rsidRPr="00457C98">
        <w:t xml:space="preserve"> 10+000 – км 11+000, протяженностью 1,0 км;</w:t>
      </w:r>
    </w:p>
    <w:p w:rsidR="00457C98" w:rsidRPr="00457C98" w:rsidRDefault="00457C98" w:rsidP="00457C98">
      <w:pPr>
        <w:jc w:val="both"/>
      </w:pPr>
      <w:r w:rsidRPr="00457C98">
        <w:t xml:space="preserve">- V пусковой комплекс </w:t>
      </w:r>
      <w:proofErr w:type="gramStart"/>
      <w:r w:rsidRPr="00457C98">
        <w:t>км</w:t>
      </w:r>
      <w:proofErr w:type="gramEnd"/>
      <w:r w:rsidRPr="00457C98">
        <w:t xml:space="preserve"> 11+000 – км 12+068, протяженностью 1,068 км;</w:t>
      </w:r>
    </w:p>
    <w:p w:rsidR="00457C98" w:rsidRPr="00457C98" w:rsidRDefault="00457C98" w:rsidP="00457C98">
      <w:pPr>
        <w:jc w:val="both"/>
      </w:pPr>
      <w:r w:rsidRPr="00457C98">
        <w:t xml:space="preserve">общей протяженностью 5,068 км (по месту нахождения Объекта).  </w:t>
      </w:r>
    </w:p>
    <w:p w:rsidR="00457C98" w:rsidRPr="00457C98" w:rsidRDefault="00457C98" w:rsidP="00457C98">
      <w:pPr>
        <w:jc w:val="both"/>
      </w:pPr>
      <w:r w:rsidRPr="00457C98">
        <w:t xml:space="preserve">          2.Условия выполнения Работ.</w:t>
      </w:r>
    </w:p>
    <w:p w:rsidR="00457C98" w:rsidRPr="00457C98" w:rsidRDefault="00457C98" w:rsidP="00457C98">
      <w:pPr>
        <w:jc w:val="both"/>
      </w:pPr>
      <w:r w:rsidRPr="00457C98">
        <w:t>2.1</w:t>
      </w:r>
      <w:proofErr w:type="gramStart"/>
      <w:r w:rsidRPr="00457C98">
        <w:t xml:space="preserve"> П</w:t>
      </w:r>
      <w:proofErr w:type="gramEnd"/>
      <w:r w:rsidRPr="00457C98">
        <w:t>риступить к выполнению Работ с даты заключения Контракта.</w:t>
      </w:r>
    </w:p>
    <w:p w:rsidR="00457C98" w:rsidRPr="00457C98" w:rsidRDefault="00457C98" w:rsidP="00457C98">
      <w:pPr>
        <w:jc w:val="both"/>
      </w:pPr>
      <w:r w:rsidRPr="00457C98">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w:t>
      </w:r>
      <w:proofErr w:type="gramStart"/>
      <w:r w:rsidRPr="00457C98">
        <w:t xml:space="preserve">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52290-2004, ГОСТ 26633-2015,  СП 78.13330.2012 , СТП ТУАД (размещен на </w:t>
      </w:r>
      <w:proofErr w:type="spellStart"/>
      <w:r w:rsidRPr="00457C98">
        <w:t>www.tuad.nsk.ru</w:t>
      </w:r>
      <w:proofErr w:type="spellEnd"/>
      <w:r w:rsidRPr="00457C98">
        <w:t xml:space="preserve">) , СТО ТУАД (размещен на </w:t>
      </w:r>
      <w:proofErr w:type="spellStart"/>
      <w:r w:rsidRPr="00457C98">
        <w:t>www.tuad.nsk.ru</w:t>
      </w:r>
      <w:proofErr w:type="spellEnd"/>
      <w:r w:rsidRPr="00457C98">
        <w:t>), принятых в установленном порядке, другой нормативной документации.</w:t>
      </w:r>
      <w:proofErr w:type="gramEnd"/>
    </w:p>
    <w:p w:rsidR="00457C98" w:rsidRPr="00457C98" w:rsidRDefault="00457C98" w:rsidP="00457C98">
      <w:pPr>
        <w:jc w:val="both"/>
      </w:pPr>
      <w:r w:rsidRPr="00457C98">
        <w:lastRenderedPageBreak/>
        <w:t>2.2</w:t>
      </w:r>
      <w:proofErr w:type="gramStart"/>
      <w:r w:rsidRPr="00457C98">
        <w:t xml:space="preserve"> П</w:t>
      </w:r>
      <w:proofErr w:type="gramEnd"/>
      <w:r w:rsidRPr="00457C98">
        <w:t xml:space="preserve">ри выполнении Работ по содержанию (нанесению дорожной разметки) подрядной </w:t>
      </w:r>
      <w:proofErr w:type="spellStart"/>
      <w:r w:rsidRPr="00457C98">
        <w:t>организациии</w:t>
      </w:r>
      <w:proofErr w:type="spellEnd"/>
      <w:r w:rsidRPr="00457C98">
        <w:t xml:space="preserve"> следует руководствоваться </w:t>
      </w:r>
      <w:proofErr w:type="spellStart"/>
      <w:r w:rsidRPr="00457C98">
        <w:t>проектой</w:t>
      </w:r>
      <w:proofErr w:type="spellEnd"/>
      <w:r w:rsidRPr="00457C98">
        <w:t xml:space="preserve"> и рабочей документацией и следующими нормативными документами:</w:t>
      </w:r>
    </w:p>
    <w:p w:rsidR="00457C98" w:rsidRPr="00457C98" w:rsidRDefault="00457C98" w:rsidP="00457C98">
      <w:pPr>
        <w:jc w:val="both"/>
      </w:pPr>
      <w:r w:rsidRPr="00457C98">
        <w:t xml:space="preserve">ГОСТ </w:t>
      </w:r>
      <w:proofErr w:type="gramStart"/>
      <w:r w:rsidRPr="00457C98">
        <w:t>Р</w:t>
      </w:r>
      <w:proofErr w:type="gramEnd"/>
      <w:r w:rsidRPr="00457C98">
        <w:t xml:space="preserve"> 50597-2017 Автомобильные дороги и улицы. Требования к эксплуатационному состоянию, допустимому по условиям обеспечения безопасности дорожного движения;</w:t>
      </w:r>
    </w:p>
    <w:p w:rsidR="00457C98" w:rsidRPr="00457C98" w:rsidRDefault="00457C98" w:rsidP="00457C98">
      <w:pPr>
        <w:jc w:val="both"/>
      </w:pPr>
      <w:r w:rsidRPr="00457C98">
        <w:t xml:space="preserve">ГОСТ </w:t>
      </w:r>
      <w:proofErr w:type="gramStart"/>
      <w:r w:rsidRPr="00457C98">
        <w:t>Р</w:t>
      </w:r>
      <w:proofErr w:type="gramEnd"/>
      <w:r w:rsidRPr="00457C98">
        <w:t xml:space="preserve"> 51256-2018 Технические средства организации дорожного движения. Разметка дорожная. Классификация. Технические требования;</w:t>
      </w:r>
    </w:p>
    <w:p w:rsidR="00457C98" w:rsidRPr="00457C98" w:rsidRDefault="00457C98" w:rsidP="00457C98">
      <w:pPr>
        <w:jc w:val="both"/>
      </w:pPr>
      <w:r w:rsidRPr="00457C98">
        <w:t xml:space="preserve">ГОСТ </w:t>
      </w:r>
      <w:proofErr w:type="gramStart"/>
      <w:r w:rsidRPr="00457C98">
        <w:t>Р</w:t>
      </w:r>
      <w:proofErr w:type="gramEnd"/>
      <w:r w:rsidRPr="00457C98">
        <w:t xml:space="preserve"> 52289-2004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p>
    <w:p w:rsidR="00457C98" w:rsidRPr="00457C98" w:rsidRDefault="00457C98" w:rsidP="00457C98">
      <w:pPr>
        <w:jc w:val="both"/>
      </w:pPr>
      <w:r w:rsidRPr="00457C98">
        <w:t>ОДМ 218.6.019-2016 Рекомендации по организации движения и ограждению мест производства дорожных Работ;</w:t>
      </w:r>
    </w:p>
    <w:p w:rsidR="00457C98" w:rsidRPr="00457C98" w:rsidRDefault="00457C98" w:rsidP="00457C98">
      <w:pPr>
        <w:jc w:val="both"/>
      </w:pPr>
      <w:r w:rsidRPr="00457C98">
        <w:t>ГОСТ 32953-2014 Дороги автомобильные общего пользования. Разметка дорожная. Технические требования;</w:t>
      </w:r>
    </w:p>
    <w:p w:rsidR="00457C98" w:rsidRPr="00457C98" w:rsidRDefault="00457C98" w:rsidP="00457C98">
      <w:pPr>
        <w:jc w:val="both"/>
      </w:pPr>
      <w:r w:rsidRPr="00457C98">
        <w:t>ГОСТ 32830-2014 Дороги автомобильные общего пользования. Материалы для дорожной разметки. Технические требования;</w:t>
      </w:r>
    </w:p>
    <w:p w:rsidR="00457C98" w:rsidRPr="00457C98" w:rsidRDefault="00457C98" w:rsidP="00457C98">
      <w:pPr>
        <w:jc w:val="both"/>
      </w:pPr>
      <w:r w:rsidRPr="00457C98">
        <w:t>ГОСТ 32952-2014 Дороги автомобильные общего пользования. Разметка дорожная. Методы контроля;</w:t>
      </w:r>
    </w:p>
    <w:p w:rsidR="00457C98" w:rsidRPr="00457C98" w:rsidRDefault="00457C98" w:rsidP="00457C98">
      <w:pPr>
        <w:jc w:val="both"/>
      </w:pPr>
      <w:r w:rsidRPr="00457C98">
        <w:t>ГОСТ 32829-2014 Дороги автомобильные общего пользования. Материалы для дорожной разметки. Методы испытаний;</w:t>
      </w:r>
    </w:p>
    <w:p w:rsidR="00457C98" w:rsidRPr="00457C98" w:rsidRDefault="00457C98" w:rsidP="00457C98">
      <w:pPr>
        <w:jc w:val="both"/>
      </w:pPr>
      <w:r w:rsidRPr="00457C98">
        <w:t>ГОСТ 16504-81 Испытания и контроль качества продукции. Основные термины и определения;</w:t>
      </w:r>
    </w:p>
    <w:p w:rsidR="00457C98" w:rsidRPr="00457C98" w:rsidRDefault="00457C98" w:rsidP="00457C98">
      <w:pPr>
        <w:jc w:val="both"/>
      </w:pPr>
      <w:r w:rsidRPr="00457C98">
        <w:t xml:space="preserve">СП 78.13330.2012 (Актуализированная редакция </w:t>
      </w:r>
      <w:proofErr w:type="spellStart"/>
      <w:r w:rsidRPr="00457C98">
        <w:t>СНиП</w:t>
      </w:r>
      <w:proofErr w:type="spellEnd"/>
      <w:r w:rsidRPr="00457C98">
        <w:t xml:space="preserve"> 3.06.03-85);</w:t>
      </w:r>
    </w:p>
    <w:p w:rsidR="00457C98" w:rsidRPr="00457C98" w:rsidRDefault="00457C98" w:rsidP="00457C98">
      <w:pPr>
        <w:jc w:val="both"/>
      </w:pPr>
      <w:r w:rsidRPr="00457C98">
        <w:t xml:space="preserve">Методические рекомендации по устройству горизонтальной дорожной разметки безвоздушным способом (утверждено распоряжением </w:t>
      </w:r>
      <w:proofErr w:type="spellStart"/>
      <w:r w:rsidRPr="00457C98">
        <w:t>Росавтодора</w:t>
      </w:r>
      <w:proofErr w:type="spellEnd"/>
      <w:r w:rsidRPr="00457C98">
        <w:t xml:space="preserve"> № ОС-450-р от 01.11.2001г. (размещенные на сайте </w:t>
      </w:r>
      <w:hyperlink r:id="rId12" w:history="1">
        <w:r w:rsidRPr="00457C98">
          <w:t>www.tuad.nsk.ru</w:t>
        </w:r>
      </w:hyperlink>
      <w:r w:rsidRPr="00457C98">
        <w:t>);</w:t>
      </w:r>
    </w:p>
    <w:p w:rsidR="00457C98" w:rsidRPr="00457C98" w:rsidRDefault="00457C98" w:rsidP="00457C98">
      <w:pPr>
        <w:jc w:val="both"/>
      </w:pPr>
      <w:r w:rsidRPr="00457C98">
        <w:t>ГОСТ 33220-2015 Дороги автомобильные общего пользования. Требования к эксплуатационному состоянию;</w:t>
      </w:r>
    </w:p>
    <w:p w:rsidR="00457C98" w:rsidRPr="00457C98" w:rsidRDefault="00457C98" w:rsidP="00457C98">
      <w:pPr>
        <w:jc w:val="both"/>
      </w:pPr>
      <w:r w:rsidRPr="00457C98">
        <w:t>ОДМ 218.6.020-2016 Методические рекомендации по устройству дорожной разметки.</w:t>
      </w:r>
    </w:p>
    <w:p w:rsidR="00457C98" w:rsidRPr="00457C98" w:rsidRDefault="00457C98" w:rsidP="00457C98">
      <w:pPr>
        <w:jc w:val="both"/>
      </w:pPr>
      <w:r w:rsidRPr="00457C98">
        <w:t>2.3</w:t>
      </w:r>
      <w:proofErr w:type="gramStart"/>
      <w:r w:rsidRPr="00457C98">
        <w:t xml:space="preserve"> В</w:t>
      </w:r>
      <w:proofErr w:type="gramEnd"/>
      <w:r w:rsidRPr="00457C98">
        <w:t xml:space="preserve"> целях обеспечения безопасности жизни людей при производстве Работ необходимо соблюдать требования ОДМ 218.6.019-2016 «Рекомендации по организации движения и ограждению мест производства дорожных работ».</w:t>
      </w:r>
    </w:p>
    <w:p w:rsidR="00457C98" w:rsidRPr="00457C98" w:rsidRDefault="00457C98" w:rsidP="00457C98">
      <w:pPr>
        <w:jc w:val="both"/>
      </w:pPr>
    </w:p>
    <w:p w:rsidR="00457C98" w:rsidRPr="00457C98" w:rsidRDefault="00457C98" w:rsidP="00457C98">
      <w:pPr>
        <w:jc w:val="both"/>
      </w:pPr>
      <w:r w:rsidRPr="00457C98">
        <w:t>3. Сроки выполнения Работ.</w:t>
      </w:r>
    </w:p>
    <w:p w:rsidR="00457C98" w:rsidRPr="00457C98" w:rsidRDefault="00457C98" w:rsidP="00457C98">
      <w:pPr>
        <w:jc w:val="both"/>
      </w:pPr>
      <w:r w:rsidRPr="00457C98">
        <w:t xml:space="preserve">Для выполнения работ по капитальному ремонту: </w:t>
      </w:r>
    </w:p>
    <w:p w:rsidR="00457C98" w:rsidRPr="00457C98" w:rsidRDefault="00457C98" w:rsidP="00457C98">
      <w:pPr>
        <w:jc w:val="both"/>
      </w:pPr>
      <w:r w:rsidRPr="00457C98">
        <w:lastRenderedPageBreak/>
        <w:t xml:space="preserve">Дата начала выполнения Работ – </w:t>
      </w:r>
      <w:proofErr w:type="gramStart"/>
      <w:r w:rsidRPr="00457C98">
        <w:t>с даты заключения</w:t>
      </w:r>
      <w:proofErr w:type="gramEnd"/>
      <w:r w:rsidRPr="00457C98">
        <w:t xml:space="preserve"> Контракта.</w:t>
      </w:r>
    </w:p>
    <w:p w:rsidR="00457C98" w:rsidRPr="00457C98" w:rsidRDefault="00457C98" w:rsidP="00457C98">
      <w:pPr>
        <w:jc w:val="both"/>
      </w:pPr>
      <w:r w:rsidRPr="00457C98">
        <w:t>Дата окончания выполнения Работ  на I, II, III пусковых комплексах (до данной даты результат Работ должен быть передан Заказчику)    - 01.10.2019 г.</w:t>
      </w:r>
    </w:p>
    <w:p w:rsidR="00457C98" w:rsidRPr="00457C98" w:rsidRDefault="00457C98" w:rsidP="00457C98">
      <w:pPr>
        <w:jc w:val="both"/>
      </w:pPr>
      <w:r w:rsidRPr="00457C98">
        <w:t>Дата окончания выполнения Работ  на IV, V пусковых комплексах (до данной даты результат Работ должен быть передан Заказчику)    - 01.09.2020 г.</w:t>
      </w:r>
    </w:p>
    <w:p w:rsidR="00457C98" w:rsidRPr="00457C98" w:rsidRDefault="00457C98" w:rsidP="00457C98">
      <w:pPr>
        <w:jc w:val="both"/>
      </w:pPr>
      <w:r w:rsidRPr="00457C98">
        <w:t>Для выполнения работ по содержанию:</w:t>
      </w:r>
    </w:p>
    <w:p w:rsidR="00457C98" w:rsidRPr="00457C98" w:rsidRDefault="00457C98" w:rsidP="00457C98">
      <w:pPr>
        <w:jc w:val="both"/>
      </w:pPr>
      <w:r w:rsidRPr="00457C98">
        <w:t>Дата начала выполнения Работ – 02.09.2020 г.</w:t>
      </w:r>
    </w:p>
    <w:p w:rsidR="00457C98" w:rsidRPr="00457C98" w:rsidRDefault="00457C98" w:rsidP="00457C98">
      <w:pPr>
        <w:jc w:val="both"/>
      </w:pPr>
      <w:r w:rsidRPr="00457C98">
        <w:t>Дата окончания выполнения Работ   - 20.09.2023 г.</w:t>
      </w:r>
    </w:p>
    <w:p w:rsidR="00457C98" w:rsidRPr="00457C98" w:rsidRDefault="00457C98" w:rsidP="00457C98">
      <w:pPr>
        <w:jc w:val="both"/>
      </w:pPr>
      <w:r w:rsidRPr="00457C98">
        <w:t>Сроки выполнения Работ по этапам отражены в «Календарном графике реализации этапов выполнения  работ» (Приложение №1 к Приложению №2 к Контракту).</w:t>
      </w:r>
    </w:p>
    <w:p w:rsidR="00457C98" w:rsidRPr="00457C98" w:rsidRDefault="00457C98" w:rsidP="00457C98">
      <w:pPr>
        <w:jc w:val="both"/>
      </w:pPr>
      <w:r w:rsidRPr="00457C98">
        <w:t xml:space="preserve">4. Технические требования к выполнению работ по содержанию (нанесению дорожной разметки) </w:t>
      </w:r>
    </w:p>
    <w:p w:rsidR="00457C98" w:rsidRPr="00457C98" w:rsidRDefault="00457C98" w:rsidP="00457C98">
      <w:pPr>
        <w:jc w:val="both"/>
      </w:pPr>
      <w:r w:rsidRPr="00457C98">
        <w:t xml:space="preserve">4.1 Соответствие светотехнических характеристик дорожной разметки. </w:t>
      </w:r>
    </w:p>
    <w:p w:rsidR="00457C98" w:rsidRPr="00457C98" w:rsidRDefault="00457C98" w:rsidP="00457C98">
      <w:pPr>
        <w:jc w:val="both"/>
      </w:pPr>
      <w:r w:rsidRPr="00457C98">
        <w:t xml:space="preserve">Коэффициент яркости дорожной разметки должен соответствовать значениям, указанным в таблице 6 и таблице 7 ГОСТ </w:t>
      </w:r>
      <w:proofErr w:type="gramStart"/>
      <w:r w:rsidRPr="00457C98">
        <w:t>Р</w:t>
      </w:r>
      <w:proofErr w:type="gramEnd"/>
      <w:r w:rsidRPr="00457C98">
        <w:t xml:space="preserve"> 52289-2004, с учетом характеристики дороги.</w:t>
      </w:r>
    </w:p>
    <w:p w:rsidR="00457C98" w:rsidRPr="00457C98" w:rsidRDefault="00457C98" w:rsidP="00457C98">
      <w:pPr>
        <w:jc w:val="both"/>
      </w:pPr>
      <w:r w:rsidRPr="00457C98">
        <w:t xml:space="preserve">Коэффициент </w:t>
      </w:r>
      <w:proofErr w:type="spellStart"/>
      <w:r w:rsidRPr="00457C98">
        <w:t>световозвращения</w:t>
      </w:r>
      <w:proofErr w:type="spellEnd"/>
      <w:r w:rsidRPr="00457C98">
        <w:t xml:space="preserve"> дорожной разметки для условий темного времени суток при сухом покрытии должен соответствовать значениям, указанным в таблице 6 и таблице 7 ГОСТ </w:t>
      </w:r>
      <w:proofErr w:type="gramStart"/>
      <w:r w:rsidRPr="00457C98">
        <w:t>Р</w:t>
      </w:r>
      <w:proofErr w:type="gramEnd"/>
      <w:r w:rsidRPr="00457C98">
        <w:t xml:space="preserve"> 52289-2004, с учетом характеристики дороги.</w:t>
      </w:r>
    </w:p>
    <w:p w:rsidR="00457C98" w:rsidRPr="00457C98" w:rsidRDefault="00457C98" w:rsidP="00457C98">
      <w:pPr>
        <w:jc w:val="both"/>
      </w:pPr>
      <w:r w:rsidRPr="00457C98">
        <w:t xml:space="preserve">Коэффициент </w:t>
      </w:r>
      <w:proofErr w:type="spellStart"/>
      <w:r w:rsidRPr="00457C98">
        <w:t>световозвращения</w:t>
      </w:r>
      <w:proofErr w:type="spellEnd"/>
      <w:r w:rsidRPr="00457C98">
        <w:t xml:space="preserve"> дорожной разметки для условий темного времени суток при дожде и мокром покрытии должен соответствовать значениям, указанным в таблице 6 и таблице 7 ГОСТ </w:t>
      </w:r>
      <w:proofErr w:type="gramStart"/>
      <w:r w:rsidRPr="00457C98">
        <w:t>Р</w:t>
      </w:r>
      <w:proofErr w:type="gramEnd"/>
      <w:r w:rsidRPr="00457C98">
        <w:t xml:space="preserve"> 52289-2004, с учетом характеристики дороги.</w:t>
      </w:r>
    </w:p>
    <w:p w:rsidR="00457C98" w:rsidRPr="00457C98" w:rsidRDefault="00457C98" w:rsidP="00457C98">
      <w:pPr>
        <w:jc w:val="both"/>
      </w:pPr>
      <w:r w:rsidRPr="00457C98">
        <w:t xml:space="preserve">Коэффициент видимости при рассеянном дневном и искусственном освещении в сухом состоянии выбирают в зависимости от дорожных условий по таблице 6 и таблице 7 ГОСТ </w:t>
      </w:r>
      <w:proofErr w:type="gramStart"/>
      <w:r w:rsidRPr="00457C98">
        <w:t>Р</w:t>
      </w:r>
      <w:proofErr w:type="gramEnd"/>
      <w:r w:rsidRPr="00457C98">
        <w:t xml:space="preserve"> 52289-2004.</w:t>
      </w:r>
    </w:p>
    <w:p w:rsidR="00457C98" w:rsidRPr="00457C98" w:rsidRDefault="00457C98" w:rsidP="00457C98">
      <w:pPr>
        <w:jc w:val="both"/>
      </w:pPr>
      <w:r w:rsidRPr="00457C98">
        <w:t xml:space="preserve">Указанные в пункте 4.1 требования к коэффициенту яркости и коэффициентам </w:t>
      </w:r>
      <w:proofErr w:type="spellStart"/>
      <w:r w:rsidRPr="00457C98">
        <w:t>световозвращения</w:t>
      </w:r>
      <w:proofErr w:type="spellEnd"/>
      <w:r w:rsidRPr="00457C98">
        <w:t xml:space="preserve"> дорожной разметки должны сохраняться (ГОСТ </w:t>
      </w:r>
      <w:proofErr w:type="gramStart"/>
      <w:r w:rsidRPr="00457C98">
        <w:t>Р</w:t>
      </w:r>
      <w:proofErr w:type="gramEnd"/>
      <w:r w:rsidRPr="00457C98">
        <w:t xml:space="preserve"> 51256-2018):</w:t>
      </w:r>
    </w:p>
    <w:p w:rsidR="00457C98" w:rsidRPr="00457C98" w:rsidRDefault="00457C98" w:rsidP="00457C98">
      <w:pPr>
        <w:jc w:val="both"/>
      </w:pPr>
      <w:r w:rsidRPr="00457C98">
        <w:t>- для разметки из термопластика – в течение первых трех месяцев эксплуатации.</w:t>
      </w:r>
    </w:p>
    <w:p w:rsidR="00457C98" w:rsidRPr="00457C98" w:rsidRDefault="00457C98" w:rsidP="00457C98">
      <w:pPr>
        <w:jc w:val="both"/>
      </w:pPr>
      <w:r w:rsidRPr="00457C98">
        <w:t xml:space="preserve">При дальнейшей эксплуатации дорожной разметки допускается снижение значений коэффициентов яркости и </w:t>
      </w:r>
      <w:proofErr w:type="spellStart"/>
      <w:r w:rsidRPr="00457C98">
        <w:t>световозвращения</w:t>
      </w:r>
      <w:proofErr w:type="spellEnd"/>
      <w:r w:rsidRPr="00457C98">
        <w:t xml:space="preserve"> не ниже значений, установленных в п. 5.1.12 ГОСТ </w:t>
      </w:r>
      <w:proofErr w:type="gramStart"/>
      <w:r w:rsidRPr="00457C98">
        <w:t>Р</w:t>
      </w:r>
      <w:proofErr w:type="gramEnd"/>
      <w:r w:rsidRPr="00457C98">
        <w:t xml:space="preserve"> 51256-2018.</w:t>
      </w:r>
    </w:p>
    <w:p w:rsidR="00457C98" w:rsidRPr="00457C98" w:rsidRDefault="00457C98" w:rsidP="00457C98">
      <w:pPr>
        <w:jc w:val="both"/>
      </w:pPr>
      <w:r w:rsidRPr="00457C98">
        <w:t>4.2 Организация и проведение контроля качества дорожной разметки</w:t>
      </w:r>
    </w:p>
    <w:p w:rsidR="00457C98" w:rsidRPr="00457C98" w:rsidRDefault="00457C98" w:rsidP="00457C98">
      <w:pPr>
        <w:jc w:val="both"/>
      </w:pPr>
      <w:r w:rsidRPr="00457C98">
        <w:t xml:space="preserve">Контроль качества дорожной разметки состоит из входного, операционного, приемочного, эксплуатационного и инспекционного контроля (ГОСТ </w:t>
      </w:r>
      <w:proofErr w:type="gramStart"/>
      <w:r w:rsidRPr="00457C98">
        <w:t>Р</w:t>
      </w:r>
      <w:proofErr w:type="gramEnd"/>
      <w:r w:rsidRPr="00457C98">
        <w:t xml:space="preserve"> 54809-2011, ГОСТ 16504-81, «Рекомендации по контролю качества горизонтальной дорожной разметки» – введены в действие письмом ГСДХ Минтранса России от 22.01.2004 № ОС-28/352-ис).</w:t>
      </w:r>
    </w:p>
    <w:p w:rsidR="00457C98" w:rsidRPr="00457C98" w:rsidRDefault="00457C98" w:rsidP="00457C98">
      <w:pPr>
        <w:jc w:val="both"/>
      </w:pPr>
      <w:r w:rsidRPr="00457C98">
        <w:lastRenderedPageBreak/>
        <w:t>При приемке партии разметочных материалов от поставщика Подрядчик выполняет входной контроль качества, который заключается в определении соответствия качества материалов требованиям государственных стандартов и настоящих Технических требований. Входной контроль качества должен осуществляться по поставленному до потребителя материалу.</w:t>
      </w:r>
    </w:p>
    <w:p w:rsidR="00457C98" w:rsidRPr="00457C98" w:rsidRDefault="00457C98" w:rsidP="00457C98">
      <w:pPr>
        <w:jc w:val="both"/>
      </w:pPr>
      <w:r w:rsidRPr="00457C98">
        <w:t>При получении в результате испытаний неудовлетворительного результата проводятся повторные испытания, результаты которых являются окончательными.</w:t>
      </w:r>
    </w:p>
    <w:p w:rsidR="00457C98" w:rsidRPr="00457C98" w:rsidRDefault="00457C98" w:rsidP="00457C98">
      <w:pPr>
        <w:jc w:val="both"/>
      </w:pPr>
      <w:r w:rsidRPr="00457C98">
        <w:t>По результатам входного контроля качества составляют акт, который предоставляется Заказчику.</w:t>
      </w:r>
    </w:p>
    <w:p w:rsidR="00457C98" w:rsidRPr="00457C98" w:rsidRDefault="00457C98" w:rsidP="00457C98">
      <w:pPr>
        <w:jc w:val="both"/>
      </w:pPr>
      <w:r w:rsidRPr="00457C98">
        <w:t xml:space="preserve">К выполнению Работ на объекте Заказчиком не допускаются организации, у которых не подтверждено соответствие используемых разметочных материалов нормативным требованиям. </w:t>
      </w:r>
    </w:p>
    <w:p w:rsidR="00457C98" w:rsidRPr="00457C98" w:rsidRDefault="00457C98" w:rsidP="00457C98">
      <w:pPr>
        <w:jc w:val="both"/>
      </w:pPr>
    </w:p>
    <w:p w:rsidR="00457C98" w:rsidRPr="00457C98" w:rsidRDefault="00457C98" w:rsidP="00457C98">
      <w:pPr>
        <w:jc w:val="both"/>
      </w:pPr>
      <w:r w:rsidRPr="00457C98">
        <w:t>До получения подтверждения соответствия разметочных материалов нормативным требованиям Работы на объекте не выполняются. При этом сроки окончания Работ на объекте для подрядной организации остаются неизменными.</w:t>
      </w:r>
    </w:p>
    <w:p w:rsidR="00457C98" w:rsidRPr="00457C98" w:rsidRDefault="00457C98" w:rsidP="00457C98">
      <w:pPr>
        <w:jc w:val="both"/>
      </w:pPr>
      <w:r w:rsidRPr="00457C98">
        <w:t>На все материалы, применяемые при разметочных Работах, Подрядчиком должны быть представлены:</w:t>
      </w:r>
    </w:p>
    <w:p w:rsidR="00457C98" w:rsidRPr="00457C98" w:rsidRDefault="00457C98" w:rsidP="00457C98">
      <w:pPr>
        <w:jc w:val="both"/>
      </w:pPr>
      <w:r w:rsidRPr="00457C98">
        <w:t>- сертификаты соответствия;</w:t>
      </w:r>
    </w:p>
    <w:p w:rsidR="00457C98" w:rsidRPr="00457C98" w:rsidRDefault="00457C98" w:rsidP="00457C98">
      <w:pPr>
        <w:jc w:val="both"/>
      </w:pPr>
      <w:r w:rsidRPr="00457C98">
        <w:t>- декларация о соответствии;</w:t>
      </w:r>
    </w:p>
    <w:p w:rsidR="00457C98" w:rsidRPr="00457C98" w:rsidRDefault="00457C98" w:rsidP="00457C98">
      <w:pPr>
        <w:jc w:val="both"/>
      </w:pPr>
      <w:r w:rsidRPr="00457C98">
        <w:t>- инструкции по применению;</w:t>
      </w:r>
    </w:p>
    <w:p w:rsidR="00457C98" w:rsidRPr="00457C98" w:rsidRDefault="00457C98" w:rsidP="00457C98">
      <w:pPr>
        <w:jc w:val="both"/>
      </w:pPr>
      <w:r w:rsidRPr="00457C98">
        <w:t>- паспорта качества с указанием массы партии и гарантийного срока хранения;</w:t>
      </w:r>
    </w:p>
    <w:p w:rsidR="00457C98" w:rsidRPr="00457C98" w:rsidRDefault="00457C98" w:rsidP="00457C98">
      <w:pPr>
        <w:jc w:val="both"/>
      </w:pPr>
      <w:r w:rsidRPr="00457C98">
        <w:t>- протоколы испытания разметочного материала с актами отбора проб.</w:t>
      </w:r>
    </w:p>
    <w:p w:rsidR="00457C98" w:rsidRPr="00457C98" w:rsidRDefault="00457C98" w:rsidP="00457C98">
      <w:pPr>
        <w:jc w:val="both"/>
      </w:pPr>
      <w:r w:rsidRPr="00457C98">
        <w:t>- декларации соответствия разметочных материалов требованиям технического регламента Таможенного союза «Безопасность автомобильных дорог» (</w:t>
      </w:r>
      <w:proofErr w:type="gramStart"/>
      <w:r w:rsidRPr="00457C98">
        <w:t>ТР</w:t>
      </w:r>
      <w:proofErr w:type="gramEnd"/>
      <w:r w:rsidRPr="00457C98">
        <w:t xml:space="preserve"> ТС 014/2011)</w:t>
      </w:r>
    </w:p>
    <w:p w:rsidR="00457C98" w:rsidRPr="00457C98" w:rsidRDefault="00457C98" w:rsidP="00457C98">
      <w:pPr>
        <w:jc w:val="both"/>
      </w:pPr>
      <w:r w:rsidRPr="00457C98">
        <w:t>Операционный контроль качества ежедневно выполняется Подрядчиком и состоит в оценке требуемых параметров в процессе производства Работ.</w:t>
      </w:r>
    </w:p>
    <w:p w:rsidR="00457C98" w:rsidRPr="00457C98" w:rsidRDefault="00457C98" w:rsidP="00457C98">
      <w:pPr>
        <w:jc w:val="both"/>
      </w:pPr>
      <w:r w:rsidRPr="00457C98">
        <w:t>У каждой бригады подрядной организации на местах производства Работ должен находиться журнал производства работ, разработанный в соответствии с ОДМ «Методические рекомендации по устройству горизонтальной дорожной разметки безвоздушным способом», введенным распоряжением ГСДХ Минтранса России от 01.11.2001 № ОС-450-р с результатами операционного контроля.</w:t>
      </w:r>
    </w:p>
    <w:p w:rsidR="00457C98" w:rsidRPr="00457C98" w:rsidRDefault="00457C98" w:rsidP="00457C98">
      <w:pPr>
        <w:jc w:val="both"/>
      </w:pPr>
      <w:r w:rsidRPr="00457C98">
        <w:t>Результаты операционного контроля должны быть отражены в журнале производства работ.</w:t>
      </w:r>
    </w:p>
    <w:p w:rsidR="00457C98" w:rsidRPr="00457C98" w:rsidRDefault="00457C98" w:rsidP="00457C98">
      <w:pPr>
        <w:jc w:val="both"/>
      </w:pPr>
      <w:r w:rsidRPr="00457C98">
        <w:lastRenderedPageBreak/>
        <w:t>Приемочный контроль законченных Работ осуществляет Заказчик и (или) привлеченные специализированные организации.</w:t>
      </w:r>
    </w:p>
    <w:p w:rsidR="00457C98" w:rsidRPr="00457C98" w:rsidRDefault="00457C98" w:rsidP="00457C98">
      <w:pPr>
        <w:jc w:val="both"/>
      </w:pPr>
      <w:r w:rsidRPr="00457C98">
        <w:t>В случае, выявления нарушений правил нанесения дорожной разметки Заказчик имеет право приостановить выполнение Работ, при этом срок окончания Работ по Контракту для Подрядчика остается неизменным.</w:t>
      </w:r>
    </w:p>
    <w:p w:rsidR="00457C98" w:rsidRPr="00457C98" w:rsidRDefault="00457C98" w:rsidP="00457C98">
      <w:pPr>
        <w:jc w:val="both"/>
      </w:pPr>
      <w:r w:rsidRPr="00457C98">
        <w:t xml:space="preserve">В процессе эксплуатации дорожной разметки Заказчик и (или) привлеченные специализированные организации осуществляют эксплуатационный контроль качества дорожной разметки с целью определения соответствия ее параметров настоящим Техническим требованиям. </w:t>
      </w:r>
    </w:p>
    <w:p w:rsidR="00457C98" w:rsidRPr="00457C98" w:rsidRDefault="00457C98" w:rsidP="00457C98">
      <w:pPr>
        <w:jc w:val="both"/>
      </w:pPr>
      <w:r w:rsidRPr="00457C98">
        <w:t>Объем приемочного и эксплуатационного контроля определяется Заказчиком.</w:t>
      </w:r>
    </w:p>
    <w:p w:rsidR="00457C98" w:rsidRPr="00457C98" w:rsidRDefault="00457C98" w:rsidP="00457C98">
      <w:pPr>
        <w:jc w:val="both"/>
      </w:pPr>
      <w:r w:rsidRPr="00457C98">
        <w:t xml:space="preserve">Заказчик может осуществлять инспекционный контроль на стадиях входного и операционного контроля. Объем инспекционного контроля определяется Заказчиком. </w:t>
      </w:r>
    </w:p>
    <w:p w:rsidR="00457C98" w:rsidRPr="00457C98" w:rsidRDefault="00457C98" w:rsidP="00457C98">
      <w:pPr>
        <w:jc w:val="both"/>
      </w:pPr>
      <w:r w:rsidRPr="00457C98">
        <w:t>5. Требования по сроку гарантий качества на результаты Работ.</w:t>
      </w:r>
    </w:p>
    <w:p w:rsidR="00457C98" w:rsidRPr="00457C98" w:rsidRDefault="00457C98" w:rsidP="00457C98">
      <w:pPr>
        <w:jc w:val="both"/>
      </w:pPr>
      <w:r w:rsidRPr="00457C98">
        <w:t xml:space="preserve">Гарантийный срок для работ, выполненных по капитальному ремонту, устанавливается </w:t>
      </w:r>
      <w:proofErr w:type="gramStart"/>
      <w:r w:rsidRPr="00457C98">
        <w:t>с даты подписания</w:t>
      </w:r>
      <w:proofErr w:type="gramEnd"/>
      <w:r w:rsidRPr="00457C98">
        <w:t xml:space="preserve"> акта </w:t>
      </w:r>
      <w:proofErr w:type="spellStart"/>
      <w:r w:rsidRPr="00457C98">
        <w:t>приемеочной</w:t>
      </w:r>
      <w:proofErr w:type="spellEnd"/>
      <w:r w:rsidRPr="00457C98">
        <w:t xml:space="preserve"> комиссии о приемке объекта в эксплуатацию и составляет:</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8"/>
        <w:gridCol w:w="5278"/>
      </w:tblGrid>
      <w:tr w:rsidR="00457C98" w:rsidRPr="00457C98" w:rsidTr="00E51F63">
        <w:tc>
          <w:tcPr>
            <w:tcW w:w="4928" w:type="dxa"/>
            <w:shd w:val="clear" w:color="auto" w:fill="auto"/>
            <w:vAlign w:val="center"/>
          </w:tcPr>
          <w:p w:rsidR="00457C98" w:rsidRPr="00457C98" w:rsidRDefault="00457C98" w:rsidP="00457C98">
            <w:pPr>
              <w:jc w:val="both"/>
            </w:pPr>
            <w:r w:rsidRPr="00457C98">
              <w:t>Наименование вида работ</w:t>
            </w:r>
          </w:p>
        </w:tc>
        <w:tc>
          <w:tcPr>
            <w:tcW w:w="5278" w:type="dxa"/>
            <w:shd w:val="clear" w:color="auto" w:fill="auto"/>
            <w:vAlign w:val="center"/>
          </w:tcPr>
          <w:p w:rsidR="00457C98" w:rsidRPr="00457C98" w:rsidRDefault="00457C98" w:rsidP="00457C98">
            <w:pPr>
              <w:jc w:val="both"/>
            </w:pPr>
            <w:r w:rsidRPr="00457C98">
              <w:t>Гарантийный срок</w:t>
            </w:r>
          </w:p>
        </w:tc>
      </w:tr>
      <w:tr w:rsidR="00457C98" w:rsidRPr="00457C98" w:rsidTr="00E51F63">
        <w:trPr>
          <w:trHeight w:val="60"/>
        </w:trPr>
        <w:tc>
          <w:tcPr>
            <w:tcW w:w="4928" w:type="dxa"/>
            <w:shd w:val="clear" w:color="auto" w:fill="auto"/>
            <w:vAlign w:val="center"/>
          </w:tcPr>
          <w:p w:rsidR="00457C98" w:rsidRPr="00457C98" w:rsidRDefault="00457C98" w:rsidP="00457C98">
            <w:pPr>
              <w:jc w:val="both"/>
            </w:pPr>
            <w:r w:rsidRPr="00457C98">
              <w:t>земляное полотно</w:t>
            </w:r>
          </w:p>
        </w:tc>
        <w:tc>
          <w:tcPr>
            <w:tcW w:w="5278" w:type="dxa"/>
            <w:shd w:val="clear" w:color="auto" w:fill="auto"/>
            <w:vAlign w:val="center"/>
          </w:tcPr>
          <w:p w:rsidR="00457C98" w:rsidRPr="00457C98" w:rsidRDefault="00457C98" w:rsidP="00457C98">
            <w:pPr>
              <w:jc w:val="both"/>
            </w:pPr>
            <w:r w:rsidRPr="00457C98">
              <w:t>8 лет</w:t>
            </w:r>
          </w:p>
        </w:tc>
      </w:tr>
      <w:tr w:rsidR="00457C98" w:rsidRPr="00457C98" w:rsidTr="00E51F63">
        <w:trPr>
          <w:trHeight w:val="60"/>
        </w:trPr>
        <w:tc>
          <w:tcPr>
            <w:tcW w:w="4928" w:type="dxa"/>
            <w:shd w:val="clear" w:color="auto" w:fill="auto"/>
            <w:vAlign w:val="center"/>
          </w:tcPr>
          <w:p w:rsidR="00457C98" w:rsidRPr="00457C98" w:rsidRDefault="00457C98" w:rsidP="00457C98">
            <w:pPr>
              <w:jc w:val="both"/>
            </w:pPr>
            <w:r w:rsidRPr="00457C98">
              <w:t>основание дорожной одежды</w:t>
            </w:r>
          </w:p>
        </w:tc>
        <w:tc>
          <w:tcPr>
            <w:tcW w:w="5278" w:type="dxa"/>
            <w:shd w:val="clear" w:color="auto" w:fill="auto"/>
            <w:vAlign w:val="center"/>
          </w:tcPr>
          <w:p w:rsidR="00457C98" w:rsidRPr="00457C98" w:rsidRDefault="00457C98" w:rsidP="00457C98">
            <w:pPr>
              <w:jc w:val="both"/>
            </w:pPr>
            <w:r w:rsidRPr="00457C98">
              <w:t>6 лет</w:t>
            </w:r>
          </w:p>
        </w:tc>
      </w:tr>
      <w:tr w:rsidR="00457C98" w:rsidRPr="00457C98" w:rsidTr="00E51F63">
        <w:tc>
          <w:tcPr>
            <w:tcW w:w="4928" w:type="dxa"/>
            <w:shd w:val="clear" w:color="auto" w:fill="auto"/>
            <w:vAlign w:val="center"/>
          </w:tcPr>
          <w:p w:rsidR="00457C98" w:rsidRPr="00457C98" w:rsidRDefault="00457C98" w:rsidP="00457C98">
            <w:pPr>
              <w:jc w:val="both"/>
            </w:pPr>
            <w:r w:rsidRPr="00457C98">
              <w:t>нижний слой покрытия</w:t>
            </w:r>
          </w:p>
        </w:tc>
        <w:tc>
          <w:tcPr>
            <w:tcW w:w="5278" w:type="dxa"/>
            <w:shd w:val="clear" w:color="auto" w:fill="auto"/>
            <w:vAlign w:val="center"/>
          </w:tcPr>
          <w:p w:rsidR="00457C98" w:rsidRPr="00457C98" w:rsidRDefault="00457C98" w:rsidP="00457C98">
            <w:pPr>
              <w:jc w:val="both"/>
            </w:pPr>
            <w:r w:rsidRPr="00457C98">
              <w:t>5 лет</w:t>
            </w:r>
          </w:p>
        </w:tc>
      </w:tr>
      <w:tr w:rsidR="00457C98" w:rsidRPr="00457C98" w:rsidTr="00E51F63">
        <w:tc>
          <w:tcPr>
            <w:tcW w:w="4928" w:type="dxa"/>
            <w:shd w:val="clear" w:color="auto" w:fill="auto"/>
            <w:vAlign w:val="center"/>
          </w:tcPr>
          <w:p w:rsidR="00457C98" w:rsidRPr="00457C98" w:rsidRDefault="00457C98" w:rsidP="00457C98">
            <w:pPr>
              <w:jc w:val="both"/>
            </w:pPr>
            <w:r w:rsidRPr="00457C98">
              <w:t>верхний слой покрытия</w:t>
            </w:r>
          </w:p>
        </w:tc>
        <w:tc>
          <w:tcPr>
            <w:tcW w:w="5278" w:type="dxa"/>
            <w:shd w:val="clear" w:color="auto" w:fill="auto"/>
            <w:vAlign w:val="center"/>
          </w:tcPr>
          <w:p w:rsidR="00457C98" w:rsidRPr="00457C98" w:rsidRDefault="00457C98" w:rsidP="00457C98">
            <w:pPr>
              <w:jc w:val="both"/>
            </w:pPr>
            <w:r w:rsidRPr="00457C98">
              <w:t>4 года</w:t>
            </w:r>
          </w:p>
        </w:tc>
      </w:tr>
      <w:tr w:rsidR="00457C98" w:rsidRPr="00457C98" w:rsidTr="00E51F63">
        <w:tc>
          <w:tcPr>
            <w:tcW w:w="4928" w:type="dxa"/>
            <w:shd w:val="clear" w:color="auto" w:fill="auto"/>
            <w:vAlign w:val="center"/>
          </w:tcPr>
          <w:p w:rsidR="00457C98" w:rsidRPr="00457C98" w:rsidRDefault="00457C98" w:rsidP="00457C98">
            <w:pPr>
              <w:jc w:val="both"/>
            </w:pPr>
            <w:r w:rsidRPr="00457C98">
              <w:t>дорожные знаки, сигнальные столбики</w:t>
            </w:r>
          </w:p>
        </w:tc>
        <w:tc>
          <w:tcPr>
            <w:tcW w:w="5278" w:type="dxa"/>
            <w:shd w:val="clear" w:color="auto" w:fill="auto"/>
            <w:vAlign w:val="center"/>
          </w:tcPr>
          <w:p w:rsidR="00457C98" w:rsidRPr="00457C98" w:rsidRDefault="00457C98" w:rsidP="00457C98">
            <w:pPr>
              <w:jc w:val="both"/>
            </w:pPr>
            <w:r w:rsidRPr="00457C98">
              <w:t>2 года</w:t>
            </w:r>
          </w:p>
        </w:tc>
      </w:tr>
      <w:tr w:rsidR="00457C98" w:rsidRPr="00457C98" w:rsidTr="00E51F63">
        <w:tc>
          <w:tcPr>
            <w:tcW w:w="4928" w:type="dxa"/>
            <w:shd w:val="clear" w:color="auto" w:fill="auto"/>
            <w:vAlign w:val="center"/>
          </w:tcPr>
          <w:p w:rsidR="00457C98" w:rsidRPr="00457C98" w:rsidRDefault="00457C98" w:rsidP="00457C98">
            <w:pPr>
              <w:jc w:val="both"/>
            </w:pPr>
            <w:r w:rsidRPr="00457C98">
              <w:t>барьерное ограждение</w:t>
            </w:r>
          </w:p>
        </w:tc>
        <w:tc>
          <w:tcPr>
            <w:tcW w:w="5278" w:type="dxa"/>
            <w:shd w:val="clear" w:color="auto" w:fill="auto"/>
            <w:vAlign w:val="center"/>
          </w:tcPr>
          <w:p w:rsidR="00457C98" w:rsidRPr="00457C98" w:rsidRDefault="00457C98" w:rsidP="00457C98">
            <w:pPr>
              <w:jc w:val="both"/>
            </w:pPr>
            <w:r w:rsidRPr="00457C98">
              <w:t>5 лет</w:t>
            </w:r>
          </w:p>
        </w:tc>
      </w:tr>
      <w:tr w:rsidR="00457C98" w:rsidRPr="00457C98" w:rsidTr="00E51F63">
        <w:tc>
          <w:tcPr>
            <w:tcW w:w="4928" w:type="dxa"/>
            <w:shd w:val="clear" w:color="auto" w:fill="auto"/>
            <w:vAlign w:val="center"/>
          </w:tcPr>
          <w:p w:rsidR="00457C98" w:rsidRPr="00457C98" w:rsidRDefault="00457C98" w:rsidP="00457C98">
            <w:pPr>
              <w:jc w:val="both"/>
            </w:pPr>
            <w:r w:rsidRPr="00457C98">
              <w:t>горизонтальная и вертикальная разметка пластичными материалами</w:t>
            </w:r>
          </w:p>
        </w:tc>
        <w:tc>
          <w:tcPr>
            <w:tcW w:w="5278" w:type="dxa"/>
            <w:shd w:val="clear" w:color="auto" w:fill="auto"/>
            <w:vAlign w:val="center"/>
          </w:tcPr>
          <w:p w:rsidR="00457C98" w:rsidRPr="00457C98" w:rsidRDefault="00457C98" w:rsidP="00457C98">
            <w:pPr>
              <w:jc w:val="both"/>
            </w:pPr>
            <w:r w:rsidRPr="00457C98">
              <w:t>1 год</w:t>
            </w:r>
          </w:p>
        </w:tc>
      </w:tr>
    </w:tbl>
    <w:p w:rsidR="00457C98" w:rsidRPr="00457C98" w:rsidRDefault="00457C98" w:rsidP="00457C98">
      <w:pPr>
        <w:jc w:val="both"/>
      </w:pPr>
    </w:p>
    <w:p w:rsidR="00457C98" w:rsidRPr="00457C98" w:rsidRDefault="00457C98" w:rsidP="00457C98">
      <w:pPr>
        <w:jc w:val="both"/>
      </w:pPr>
      <w:r w:rsidRPr="00457C98">
        <w:t xml:space="preserve">В течение гарантийного срока Подрядчик обязан исправлять за свой счет брак и недостатки выполненных и принятых Работ. </w:t>
      </w:r>
    </w:p>
    <w:p w:rsidR="00457C98" w:rsidRPr="00457C98" w:rsidRDefault="00457C98" w:rsidP="00457C98">
      <w:pPr>
        <w:jc w:val="both"/>
      </w:pPr>
      <w:r w:rsidRPr="00457C98">
        <w:t>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течение 3 (трех) суток с момента выявления недостатков. При отказе Подрядчика от устранения выявленных в течение гарантийного срока недостатков, при невыполнении гарантийных обязательств,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457C98" w:rsidRPr="00457C98" w:rsidRDefault="00457C98" w:rsidP="00457C98">
      <w:pPr>
        <w:jc w:val="both"/>
      </w:pPr>
      <w:r w:rsidRPr="00457C98">
        <w:lastRenderedPageBreak/>
        <w:t xml:space="preserve">Для </w:t>
      </w:r>
      <w:proofErr w:type="gramStart"/>
      <w:r w:rsidRPr="00457C98">
        <w:t>дорожной разметки, нанесенной при выполнении работ по содержанию день подписания акта экспертной оценки качества работ по нанесению дорожной разметки считается</w:t>
      </w:r>
      <w:proofErr w:type="gramEnd"/>
      <w:r w:rsidRPr="00457C98">
        <w:t xml:space="preserve"> датой, с которой начинается гарантийный срок, в течение которого Подрядчик устраняет выявленные повреждения, недостатки и упущения.</w:t>
      </w:r>
    </w:p>
    <w:p w:rsidR="00457C98" w:rsidRPr="00457C98" w:rsidRDefault="00457C98" w:rsidP="00457C98">
      <w:pPr>
        <w:jc w:val="both"/>
      </w:pPr>
      <w:r w:rsidRPr="00457C98">
        <w:t>Гарантийный срок устанавливается:</w:t>
      </w:r>
    </w:p>
    <w:p w:rsidR="00457C98" w:rsidRPr="00457C98" w:rsidRDefault="00457C98" w:rsidP="00457C98">
      <w:pPr>
        <w:jc w:val="both"/>
      </w:pPr>
      <w:r w:rsidRPr="00457C98">
        <w:t>–  дорожная разметка (термопластик) – 12 (двенадцать) месяцев.</w:t>
      </w:r>
    </w:p>
    <w:p w:rsidR="00457C98" w:rsidRPr="00457C98" w:rsidRDefault="00457C98" w:rsidP="00457C98">
      <w:pPr>
        <w:jc w:val="both"/>
      </w:pPr>
      <w:r w:rsidRPr="00457C98">
        <w:t xml:space="preserve">Таблица №1 – Ведомость объемов работ  </w:t>
      </w:r>
    </w:p>
    <w:tbl>
      <w:tblPr>
        <w:tblW w:w="4912" w:type="pct"/>
        <w:tblLook w:val="04A0"/>
      </w:tblPr>
      <w:tblGrid>
        <w:gridCol w:w="643"/>
        <w:gridCol w:w="6941"/>
        <w:gridCol w:w="702"/>
        <w:gridCol w:w="1105"/>
        <w:gridCol w:w="11"/>
      </w:tblGrid>
      <w:tr w:rsidR="00457C98" w:rsidRPr="00457C98" w:rsidTr="00E51F63">
        <w:trPr>
          <w:trHeight w:val="340"/>
        </w:trPr>
        <w:tc>
          <w:tcPr>
            <w:tcW w:w="32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 </w:t>
            </w:r>
            <w:proofErr w:type="spellStart"/>
            <w:proofErr w:type="gramStart"/>
            <w:r w:rsidRPr="00457C98">
              <w:t>п</w:t>
            </w:r>
            <w:proofErr w:type="spellEnd"/>
            <w:proofErr w:type="gramEnd"/>
            <w:r w:rsidRPr="00457C98">
              <w:t>/</w:t>
            </w:r>
            <w:proofErr w:type="spellStart"/>
            <w:r w:rsidRPr="00457C98">
              <w:t>п</w:t>
            </w:r>
            <w:proofErr w:type="spellEnd"/>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Наименование</w:t>
            </w:r>
          </w:p>
        </w:tc>
        <w:tc>
          <w:tcPr>
            <w:tcW w:w="399"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Ед.         </w:t>
            </w:r>
            <w:proofErr w:type="spellStart"/>
            <w:r w:rsidRPr="00457C98">
              <w:t>изм</w:t>
            </w:r>
            <w:proofErr w:type="spellEnd"/>
            <w:r w:rsidRPr="00457C98">
              <w:t>.</w:t>
            </w:r>
          </w:p>
        </w:tc>
        <w:tc>
          <w:tcPr>
            <w:tcW w:w="561" w:type="pct"/>
            <w:gridSpan w:val="2"/>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Всего</w:t>
            </w:r>
          </w:p>
        </w:tc>
      </w:tr>
      <w:tr w:rsidR="00457C98" w:rsidRPr="00457C98" w:rsidTr="00E51F63">
        <w:trPr>
          <w:trHeight w:val="34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vAlign w:val="center"/>
          </w:tcPr>
          <w:p w:rsidR="00457C98" w:rsidRPr="00457C98" w:rsidRDefault="00457C98" w:rsidP="00457C98">
            <w:pPr>
              <w:jc w:val="both"/>
            </w:pPr>
            <w:r w:rsidRPr="00457C98">
              <w:t>Работы по капитальному ремонту</w:t>
            </w:r>
          </w:p>
        </w:tc>
      </w:tr>
      <w:tr w:rsidR="00457C98" w:rsidRPr="00457C98" w:rsidTr="00E51F63">
        <w:trPr>
          <w:trHeight w:val="34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Глава 1. Подготовительные работы</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Основная проектируемая автомобильная дорога</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Отвод земель и его оформление</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км</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5,06824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Восстановление и закрепление оси трассы IV категории дороги на местности I  категории сложности.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км</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5,06824</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Возмещение убытков землепользователям за временное пользование землей в том числе:</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временная полоса отвода под основную дорогу и примыкания:</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га</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6,0895</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площадка для строительной техники: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га</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0,16</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площадка под строительные материалы: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га</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0,15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Срезка кустарника</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Срезка кустарника средней густоты кусторезами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га</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0,1037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Корчевка корней срезанного кустарника и мелколесья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га</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0,1037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Сгребание выкорчеванного кустарника и мелколесья средней густоты с перемещением на 50м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га</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0,1037</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7</w:t>
            </w:r>
          </w:p>
        </w:tc>
        <w:tc>
          <w:tcPr>
            <w:tcW w:w="3717"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Погрузка и транспортировка в отвал на расстояние до 17 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4,67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Демонтажные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Демонтаж существующих щитков дорожных знаков с транспортировкой на расстояние до 17 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spellStart"/>
            <w:proofErr w:type="gramStart"/>
            <w:r w:rsidRPr="00457C98">
              <w:t>шт</w:t>
            </w:r>
            <w:proofErr w:type="spellEnd"/>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То же, существующих стоек с транспортировкой на расстояние до 17 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spellStart"/>
            <w:proofErr w:type="gramStart"/>
            <w:r w:rsidRPr="00457C98">
              <w:t>шт</w:t>
            </w:r>
            <w:proofErr w:type="spellEnd"/>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10</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Демонтаж железобетонной трубы отв. 0,5(0,6)м с транспортировкой на расстояние до 17 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4,06</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10,15</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Демонтаж железобетонной трубы отв. 0,8м с транспортировкой на расстояние до 17 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2,3</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5,75</w:t>
            </w:r>
          </w:p>
        </w:tc>
      </w:tr>
      <w:tr w:rsidR="00457C98" w:rsidRPr="00457C98" w:rsidTr="00E51F63">
        <w:trPr>
          <w:trHeight w:val="34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Глава 2. Земляное полотно</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Профильный объем земляных работ:</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Насыпь</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6713</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Кюветы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4599</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Выемка</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508</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Присыпные обочины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4597</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Разборка существующего земляного полотна</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14427</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Оплачиваемый объем земляных работ</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46444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Рыхление откосов существующей насыпи на глубину 0.15м, грунт. Длина разрыхляемого участка свыше 200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625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proofErr w:type="spellStart"/>
            <w:r w:rsidRPr="00457C98">
              <w:t>Доуплотнение</w:t>
            </w:r>
            <w:proofErr w:type="spellEnd"/>
            <w:r w:rsidRPr="00457C98">
              <w:t xml:space="preserve">  грунта, толщиной слоя 30см.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625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Разработка грунта сущ. насыпи  с погрузкой и транспортировкой в отвал на расстояние до 10км.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3024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Разработка грунта сущ. насыпи с погрузкой и транспортировкой в отвал на расстояние до 11км.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2439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Разработка грунта сущ. насыпи с погрузкой и транспортировкой в отвал на расстояние до 12км.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4515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Разработка грунта сущ. насыпи с погрузкой и транспортировкой в отвал на расстояние до 13км.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7076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proofErr w:type="gramStart"/>
            <w:r w:rsidRPr="00457C98">
              <w:t xml:space="preserve">Разработка грунта сущ. насыпи с погрузкой в и транспортировкой в отвал на расстояние до 14км. </w:t>
            </w:r>
            <w:proofErr w:type="gramEnd"/>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1927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Погрузка существующего фрезерованного асфальтобетона из разборки и транспортировкой в насыпь на расстояние до 1км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849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Погрузка существующего фрезерованного асфальтобетона из разборки и транспортировкой в насыпь на расстояние до 2км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239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Погрузка существующего фрезерованного асфальтобетона из разборки и транспортировкой в насыпь на расстояние до 3км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294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23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Погрузка существующего фрезерованного асфальтобетона из разборки и транспортировкой в насыпь на расстояние до 4км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Погрузка существующего щебня из разборки и транспортировкой в насыпь на расстояние до 1км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1939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Погрузка существующего щебня из разборки и транспортировкой в насыпь на расстояние до 2км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2432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Погрузка существующего щебня из разборки и транспортировкой в насыпь на расстояние до 3км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Погрузка существующего  щебня из разборки и транспортировкой в насыпь на расстояние до 4км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598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28</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Нарезка уступов с перемещением грунта до 10м.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6091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29</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Погрузка щебня из разборки и транспортировкой на присыпные обочины на расстояние до 1 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1887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30</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Погрузка щебня из разборки и транспортировкой на присыпные обочины на расстояние до 2 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4</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1683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31</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Погрузка щебня из разборки и транспортировкой на присыпные обочины на расстояние до 3 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м5</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952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32</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Погрузка щебня из разборки и транспортировкой на присыпные обочины на расстояние до 4 км.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6</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33</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Нарезка кюветов разравниванием по местности на расстояние 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4599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12804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12804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присыпных обочин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4596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37</w:t>
            </w:r>
          </w:p>
        </w:tc>
        <w:tc>
          <w:tcPr>
            <w:tcW w:w="3717" w:type="pct"/>
            <w:tcBorders>
              <w:top w:val="nil"/>
              <w:left w:val="nil"/>
              <w:bottom w:val="nil"/>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верха земляного полотна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67105</w:t>
            </w:r>
          </w:p>
        </w:tc>
      </w:tr>
      <w:tr w:rsidR="00457C98" w:rsidRPr="00457C98" w:rsidTr="00E51F63">
        <w:trPr>
          <w:trHeight w:val="340"/>
        </w:trPr>
        <w:tc>
          <w:tcPr>
            <w:tcW w:w="323" w:type="pct"/>
            <w:tcBorders>
              <w:top w:val="nil"/>
              <w:left w:val="single" w:sz="4" w:space="0" w:color="auto"/>
              <w:bottom w:val="single" w:sz="4" w:space="0" w:color="auto"/>
              <w:right w:val="nil"/>
            </w:tcBorders>
            <w:shd w:val="clear" w:color="auto" w:fill="auto"/>
            <w:vAlign w:val="center"/>
            <w:hideMark/>
          </w:tcPr>
          <w:p w:rsidR="00457C98" w:rsidRPr="00457C98" w:rsidRDefault="00457C98" w:rsidP="00457C98">
            <w:pPr>
              <w:jc w:val="both"/>
            </w:pPr>
            <w:r w:rsidRPr="00457C98">
              <w:t>38</w:t>
            </w:r>
          </w:p>
        </w:tc>
        <w:tc>
          <w:tcPr>
            <w:tcW w:w="37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насыпи в грунте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48061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39</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и дна кюветов в грунте </w:t>
            </w:r>
          </w:p>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15612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Планировка полок в грунте.</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5448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Укрепительные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41</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и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48061</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42</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Укрепление дна и откосов кюветов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12901</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2711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Укрепление полок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5448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nil"/>
              <w:right w:val="single" w:sz="4" w:space="0" w:color="auto"/>
            </w:tcBorders>
            <w:shd w:val="clear" w:color="auto" w:fill="auto"/>
            <w:vAlign w:val="center"/>
            <w:hideMark/>
          </w:tcPr>
          <w:p w:rsidR="00457C98" w:rsidRPr="00457C98" w:rsidRDefault="00457C98" w:rsidP="00457C98">
            <w:pPr>
              <w:jc w:val="both"/>
            </w:pPr>
            <w:r w:rsidRPr="00457C98">
              <w:t>Охрана окружающей среды</w:t>
            </w:r>
          </w:p>
        </w:tc>
        <w:tc>
          <w:tcPr>
            <w:tcW w:w="399" w:type="pct"/>
            <w:tcBorders>
              <w:top w:val="nil"/>
              <w:left w:val="nil"/>
              <w:bottom w:val="nil"/>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nil"/>
            </w:tcBorders>
            <w:shd w:val="clear" w:color="auto" w:fill="auto"/>
            <w:vAlign w:val="center"/>
            <w:hideMark/>
          </w:tcPr>
          <w:p w:rsidR="00457C98" w:rsidRPr="00457C98" w:rsidRDefault="00457C98" w:rsidP="00457C98">
            <w:pPr>
              <w:jc w:val="both"/>
            </w:pPr>
            <w:r w:rsidRPr="00457C98">
              <w:t>44</w:t>
            </w:r>
          </w:p>
        </w:tc>
        <w:tc>
          <w:tcPr>
            <w:tcW w:w="37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Снятие растительного грунта из-под насыпи и откосов с перемещением на расстояние до 10м</w:t>
            </w:r>
          </w:p>
        </w:tc>
        <w:tc>
          <w:tcPr>
            <w:tcW w:w="399"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9379</w:t>
            </w:r>
          </w:p>
        </w:tc>
      </w:tr>
      <w:tr w:rsidR="00457C98" w:rsidRPr="00457C98" w:rsidTr="00E51F63">
        <w:trPr>
          <w:trHeight w:val="340"/>
        </w:trPr>
        <w:tc>
          <w:tcPr>
            <w:tcW w:w="323" w:type="pct"/>
            <w:tcBorders>
              <w:top w:val="nil"/>
              <w:left w:val="single" w:sz="4" w:space="0" w:color="auto"/>
              <w:bottom w:val="single" w:sz="4" w:space="0" w:color="auto"/>
              <w:right w:val="nil"/>
            </w:tcBorders>
            <w:shd w:val="clear" w:color="auto" w:fill="auto"/>
            <w:vAlign w:val="center"/>
            <w:hideMark/>
          </w:tcPr>
          <w:p w:rsidR="00457C98" w:rsidRPr="00457C98" w:rsidRDefault="00457C98" w:rsidP="00457C98">
            <w:pPr>
              <w:jc w:val="both"/>
            </w:pPr>
            <w:r w:rsidRPr="00457C98">
              <w:t>45</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Снятие растительного грунта с временной полосы отвода с перемещением на расстояние до 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12220</w:t>
            </w:r>
          </w:p>
        </w:tc>
      </w:tr>
      <w:tr w:rsidR="00457C98" w:rsidRPr="00457C98" w:rsidTr="00E51F63">
        <w:trPr>
          <w:trHeight w:val="340"/>
        </w:trPr>
        <w:tc>
          <w:tcPr>
            <w:tcW w:w="323" w:type="pct"/>
            <w:tcBorders>
              <w:top w:val="nil"/>
              <w:left w:val="single" w:sz="4" w:space="0" w:color="auto"/>
              <w:bottom w:val="single" w:sz="4" w:space="0" w:color="auto"/>
              <w:right w:val="nil"/>
            </w:tcBorders>
            <w:shd w:val="clear" w:color="auto" w:fill="auto"/>
            <w:vAlign w:val="center"/>
            <w:hideMark/>
          </w:tcPr>
          <w:p w:rsidR="00457C98" w:rsidRPr="00457C98" w:rsidRDefault="00457C98" w:rsidP="00457C98">
            <w:pPr>
              <w:jc w:val="both"/>
            </w:pPr>
            <w:r w:rsidRPr="00457C98">
              <w:t>46</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roofErr w:type="spellStart"/>
            <w:r w:rsidRPr="00457C98">
              <w:t>Надвижка</w:t>
            </w:r>
            <w:proofErr w:type="spellEnd"/>
            <w:r w:rsidRPr="00457C98">
              <w:t xml:space="preserve"> ранее снятого растительного грунта на расстояние 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9379</w:t>
            </w:r>
          </w:p>
        </w:tc>
      </w:tr>
      <w:tr w:rsidR="00457C98" w:rsidRPr="00457C98" w:rsidTr="00E51F63">
        <w:trPr>
          <w:gridAfter w:val="3"/>
          <w:wAfter w:w="960" w:type="pct"/>
          <w:trHeight w:val="517"/>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Рекультивация временно занимаемых земель</w:t>
            </w:r>
          </w:p>
        </w:tc>
      </w:tr>
      <w:tr w:rsidR="00457C98" w:rsidRPr="00457C98" w:rsidTr="00E51F63">
        <w:trPr>
          <w:gridAfter w:val="3"/>
          <w:wAfter w:w="960" w:type="pct"/>
          <w:trHeight w:val="517"/>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Технический этап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площадей в грунтах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63995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48</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Обратная</w:t>
            </w:r>
            <w:proofErr w:type="gramEnd"/>
            <w:r w:rsidRPr="00457C98">
              <w:t xml:space="preserve"> </w:t>
            </w:r>
            <w:proofErr w:type="spellStart"/>
            <w:r w:rsidRPr="00457C98">
              <w:t>надвижка</w:t>
            </w:r>
            <w:proofErr w:type="spellEnd"/>
            <w:r w:rsidRPr="00457C98">
              <w:t xml:space="preserve"> ранее снятого растительного грунта с перемещением на расстояние 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12800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Биологический этап</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Вспашка без оборота пласта с одновременным боронованием на глубину до 30 см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га</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6,3995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Предпосевное прикатывание почвы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га</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6,3995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Посев семян многолетних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га</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6,3995</w:t>
            </w:r>
          </w:p>
        </w:tc>
      </w:tr>
      <w:tr w:rsidR="00457C98" w:rsidRPr="00457C98" w:rsidTr="00E51F63">
        <w:trPr>
          <w:trHeight w:val="34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Глава 3. Дорожная одежда</w:t>
            </w:r>
          </w:p>
        </w:tc>
      </w:tr>
      <w:tr w:rsidR="00457C98" w:rsidRPr="00457C98" w:rsidTr="00E51F63">
        <w:trPr>
          <w:trHeight w:val="368"/>
        </w:trPr>
        <w:tc>
          <w:tcPr>
            <w:tcW w:w="323" w:type="pct"/>
            <w:tcBorders>
              <w:top w:val="single" w:sz="4" w:space="0" w:color="auto"/>
              <w:left w:val="single" w:sz="4" w:space="0" w:color="auto"/>
              <w:bottom w:val="single" w:sz="4" w:space="0" w:color="000000"/>
              <w:right w:val="single" w:sz="4" w:space="0" w:color="auto"/>
            </w:tcBorders>
            <w:shd w:val="clear" w:color="auto" w:fill="FFFFFF"/>
            <w:vAlign w:val="center"/>
            <w:hideMark/>
          </w:tcPr>
          <w:p w:rsidR="00457C98" w:rsidRPr="00457C98" w:rsidRDefault="00457C98" w:rsidP="00457C98">
            <w:pPr>
              <w:jc w:val="both"/>
            </w:pPr>
            <w:r w:rsidRPr="00457C98">
              <w:t>52</w:t>
            </w:r>
          </w:p>
        </w:tc>
        <w:tc>
          <w:tcPr>
            <w:tcW w:w="3717" w:type="pct"/>
            <w:tcBorders>
              <w:top w:val="single" w:sz="4" w:space="0" w:color="auto"/>
              <w:left w:val="single" w:sz="4" w:space="0" w:color="auto"/>
              <w:bottom w:val="single" w:sz="4" w:space="0" w:color="000000"/>
              <w:right w:val="single" w:sz="4" w:space="0" w:color="auto"/>
            </w:tcBorders>
            <w:shd w:val="clear" w:color="auto" w:fill="FFFFFF"/>
            <w:vAlign w:val="center"/>
            <w:hideMark/>
          </w:tcPr>
          <w:p w:rsidR="00457C98" w:rsidRPr="00457C98" w:rsidRDefault="00457C98" w:rsidP="00457C98">
            <w:pPr>
              <w:jc w:val="both"/>
            </w:pPr>
            <w:r w:rsidRPr="00457C98">
              <w:t xml:space="preserve">Разборка сущ. а/б с погрузкой </w:t>
            </w:r>
            <w:proofErr w:type="gramStart"/>
            <w:r w:rsidRPr="00457C98">
              <w:t>в</w:t>
            </w:r>
            <w:proofErr w:type="gramEnd"/>
            <w:r w:rsidRPr="00457C98">
              <w:t xml:space="preserve"> и </w:t>
            </w:r>
            <w:proofErr w:type="gramStart"/>
            <w:r w:rsidRPr="00457C98">
              <w:t>транспортировкой</w:t>
            </w:r>
            <w:proofErr w:type="gramEnd"/>
            <w:r w:rsidRPr="00457C98">
              <w:t xml:space="preserve"> до 17 км в отвал</w:t>
            </w:r>
          </w:p>
        </w:tc>
        <w:tc>
          <w:tcPr>
            <w:tcW w:w="399" w:type="pct"/>
            <w:tcBorders>
              <w:top w:val="single" w:sz="4" w:space="0" w:color="auto"/>
              <w:left w:val="nil"/>
              <w:bottom w:val="single" w:sz="4" w:space="0" w:color="auto"/>
              <w:right w:val="single" w:sz="4" w:space="0" w:color="auto"/>
            </w:tcBorders>
            <w:shd w:val="clear" w:color="auto" w:fill="FFFFFF"/>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single" w:sz="4" w:space="0" w:color="auto"/>
              <w:left w:val="nil"/>
              <w:bottom w:val="single" w:sz="4" w:space="0" w:color="auto"/>
              <w:right w:val="single" w:sz="4" w:space="0" w:color="auto"/>
            </w:tcBorders>
            <w:shd w:val="clear" w:color="auto" w:fill="FFFFFF"/>
            <w:vAlign w:val="center"/>
            <w:hideMark/>
          </w:tcPr>
          <w:p w:rsidR="00457C98" w:rsidRPr="00457C98" w:rsidRDefault="00457C98" w:rsidP="00457C98">
            <w:pPr>
              <w:jc w:val="both"/>
            </w:pPr>
            <w:r w:rsidRPr="00457C98">
              <w:t>25613</w:t>
            </w:r>
          </w:p>
        </w:tc>
      </w:tr>
      <w:tr w:rsidR="00457C98" w:rsidRPr="00457C98" w:rsidTr="00E51F63">
        <w:trPr>
          <w:trHeight w:val="607"/>
        </w:trPr>
        <w:tc>
          <w:tcPr>
            <w:tcW w:w="323" w:type="pct"/>
            <w:tcBorders>
              <w:top w:val="single" w:sz="4" w:space="0" w:color="auto"/>
              <w:left w:val="single" w:sz="4" w:space="0" w:color="auto"/>
              <w:right w:val="single" w:sz="4" w:space="0" w:color="auto"/>
            </w:tcBorders>
            <w:shd w:val="clear" w:color="auto" w:fill="FFFFFF"/>
            <w:vAlign w:val="center"/>
          </w:tcPr>
          <w:p w:rsidR="00457C98" w:rsidRPr="00457C98" w:rsidRDefault="00457C98" w:rsidP="00457C98">
            <w:pPr>
              <w:jc w:val="both"/>
            </w:pPr>
            <w:r w:rsidRPr="00457C98">
              <w:t>52/1</w:t>
            </w:r>
          </w:p>
        </w:tc>
        <w:tc>
          <w:tcPr>
            <w:tcW w:w="3717" w:type="pct"/>
            <w:tcBorders>
              <w:top w:val="single" w:sz="4" w:space="0" w:color="auto"/>
              <w:left w:val="single" w:sz="4" w:space="0" w:color="auto"/>
              <w:right w:val="single" w:sz="4" w:space="0" w:color="auto"/>
            </w:tcBorders>
            <w:shd w:val="clear" w:color="auto" w:fill="FFFFFF"/>
            <w:vAlign w:val="center"/>
          </w:tcPr>
          <w:p w:rsidR="00457C98" w:rsidRPr="00457C98" w:rsidRDefault="00457C98" w:rsidP="00457C98">
            <w:pPr>
              <w:jc w:val="both"/>
            </w:pPr>
            <w:r w:rsidRPr="00457C98">
              <w:t xml:space="preserve">Разборка существующего покрытия из щебня толщиной 0,15 м с погрузкой и транспортировкой  до 2км  во временные бурты </w:t>
            </w:r>
          </w:p>
        </w:tc>
        <w:tc>
          <w:tcPr>
            <w:tcW w:w="399" w:type="pct"/>
            <w:tcBorders>
              <w:top w:val="single" w:sz="4" w:space="0" w:color="auto"/>
              <w:left w:val="nil"/>
              <w:bottom w:val="single" w:sz="4" w:space="0" w:color="auto"/>
              <w:right w:val="single" w:sz="4" w:space="0" w:color="auto"/>
            </w:tcBorders>
            <w:shd w:val="clear" w:color="auto" w:fill="FFFFFF"/>
            <w:vAlign w:val="center"/>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single" w:sz="4" w:space="0" w:color="auto"/>
              <w:left w:val="nil"/>
              <w:bottom w:val="single" w:sz="4" w:space="0" w:color="auto"/>
              <w:right w:val="single" w:sz="4" w:space="0" w:color="auto"/>
            </w:tcBorders>
            <w:shd w:val="clear" w:color="auto" w:fill="FFFFFF"/>
            <w:vAlign w:val="center"/>
          </w:tcPr>
          <w:p w:rsidR="00457C98" w:rsidRPr="00457C98" w:rsidRDefault="00457C98" w:rsidP="00457C98">
            <w:pPr>
              <w:jc w:val="both"/>
            </w:pPr>
            <w:r w:rsidRPr="00457C98">
              <w:t>6196</w:t>
            </w:r>
          </w:p>
        </w:tc>
      </w:tr>
      <w:tr w:rsidR="00457C98" w:rsidRPr="00457C98" w:rsidTr="00E51F63">
        <w:trPr>
          <w:trHeight w:val="553"/>
        </w:trPr>
        <w:tc>
          <w:tcPr>
            <w:tcW w:w="323" w:type="pct"/>
            <w:tcBorders>
              <w:top w:val="nil"/>
              <w:left w:val="single" w:sz="4" w:space="0" w:color="auto"/>
              <w:bottom w:val="single" w:sz="4" w:space="0" w:color="000000"/>
              <w:right w:val="single" w:sz="4" w:space="0" w:color="auto"/>
            </w:tcBorders>
            <w:shd w:val="clear" w:color="auto" w:fill="FFFFFF"/>
            <w:vAlign w:val="center"/>
            <w:hideMark/>
          </w:tcPr>
          <w:p w:rsidR="00457C98" w:rsidRPr="00457C98" w:rsidRDefault="00457C98" w:rsidP="00457C98">
            <w:pPr>
              <w:jc w:val="both"/>
            </w:pPr>
            <w:r w:rsidRPr="00457C98">
              <w:t>53</w:t>
            </w:r>
          </w:p>
        </w:tc>
        <w:tc>
          <w:tcPr>
            <w:tcW w:w="3717" w:type="pct"/>
            <w:tcBorders>
              <w:top w:val="nil"/>
              <w:left w:val="single" w:sz="4" w:space="0" w:color="auto"/>
              <w:bottom w:val="single" w:sz="4" w:space="0" w:color="000000"/>
              <w:right w:val="single" w:sz="4" w:space="0" w:color="auto"/>
            </w:tcBorders>
            <w:shd w:val="clear" w:color="auto" w:fill="FFFFFF"/>
            <w:vAlign w:val="center"/>
            <w:hideMark/>
          </w:tcPr>
          <w:p w:rsidR="00457C98" w:rsidRPr="00457C98" w:rsidRDefault="00457C98" w:rsidP="00457C98">
            <w:pPr>
              <w:jc w:val="both"/>
            </w:pPr>
            <w:r w:rsidRPr="00457C98">
              <w:t xml:space="preserve">Разборка существующего основания щебня толщиной 0,30 м с погрузкой экскаваторами емк. ковша 0,65м3 в автосамосвалы и транспортировкой  до 2км  во временные бурты </w:t>
            </w:r>
          </w:p>
        </w:tc>
        <w:tc>
          <w:tcPr>
            <w:tcW w:w="399" w:type="pct"/>
            <w:tcBorders>
              <w:top w:val="nil"/>
              <w:left w:val="nil"/>
              <w:bottom w:val="single" w:sz="4" w:space="0" w:color="auto"/>
              <w:right w:val="single" w:sz="4" w:space="0" w:color="auto"/>
            </w:tcBorders>
            <w:shd w:val="clear" w:color="auto" w:fill="FFFFFF"/>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FFFFFF"/>
            <w:vAlign w:val="center"/>
            <w:hideMark/>
          </w:tcPr>
          <w:p w:rsidR="00457C98" w:rsidRPr="00457C98" w:rsidRDefault="00457C98" w:rsidP="00457C98">
            <w:pPr>
              <w:jc w:val="both"/>
            </w:pPr>
            <w:r w:rsidRPr="00457C98">
              <w:t>34513,06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Основная дорожная одежда</w:t>
            </w:r>
          </w:p>
        </w:tc>
        <w:tc>
          <w:tcPr>
            <w:tcW w:w="399" w:type="pct"/>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c>
          <w:tcPr>
            <w:tcW w:w="561" w:type="pct"/>
            <w:gridSpan w:val="2"/>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54</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 xml:space="preserve">Укладка </w:t>
            </w:r>
            <w:proofErr w:type="gramStart"/>
            <w:r w:rsidRPr="00457C98">
              <w:t>синтетического</w:t>
            </w:r>
            <w:proofErr w:type="gramEnd"/>
            <w:r w:rsidRPr="00457C98">
              <w:t xml:space="preserve">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67105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55</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подстилающего слоя из песка мелкого толщиной 0,33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21753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56</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нижнего слоя основания из щебеночно-песчаной смеси толщиной 0,26м (0,13+0,13)м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38465,75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57</w:t>
            </w:r>
          </w:p>
        </w:tc>
        <w:tc>
          <w:tcPr>
            <w:tcW w:w="3717" w:type="pct"/>
            <w:tcBorders>
              <w:top w:val="nil"/>
              <w:left w:val="nil"/>
              <w:bottom w:val="nil"/>
              <w:right w:val="nil"/>
            </w:tcBorders>
            <w:shd w:val="clear" w:color="auto" w:fill="auto"/>
            <w:noWrap/>
            <w:vAlign w:val="center"/>
            <w:hideMark/>
          </w:tcPr>
          <w:p w:rsidR="00457C98" w:rsidRPr="00457C98" w:rsidRDefault="00457C98" w:rsidP="00457C98">
            <w:pPr>
              <w:jc w:val="both"/>
            </w:pPr>
            <w:r w:rsidRPr="00457C98">
              <w:t xml:space="preserve">Розлив битума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35513,21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58</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верхнего слоя основания из черного щебня уложенный по способу заклинки (основание) толщиной 0,08м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35513,21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35513,21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нижнего слоя покрытия из пористого горячего мелкозернистого асфальтобетона, толщиной 0,07м </w:t>
            </w:r>
            <w:proofErr w:type="spellStart"/>
            <w:proofErr w:type="gramStart"/>
            <w:r w:rsidRPr="00457C98">
              <w:t>п</w:t>
            </w:r>
            <w:proofErr w:type="spellEnd"/>
            <w:proofErr w:type="gramEnd"/>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35513,21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Розлив битума БНД 100/130 0,3л/м</w:t>
            </w:r>
            <w:proofErr w:type="gramStart"/>
            <w:r w:rsidRPr="00457C98">
              <w:t>2</w:t>
            </w:r>
            <w:proofErr w:type="gramEnd"/>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35513,21</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62</w:t>
            </w:r>
          </w:p>
        </w:tc>
        <w:tc>
          <w:tcPr>
            <w:tcW w:w="3717"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верхнего слоя покрытия из плотного горячего мелкозернистого асфальтобетона толщиной 0,05м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35513,21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призмы из оптимальной щебеночно-песчаной смеси средней толщиной 30 см </w:t>
            </w:r>
            <w:proofErr w:type="spellStart"/>
            <w:proofErr w:type="gramStart"/>
            <w:r w:rsidRPr="00457C98">
              <w:t>см</w:t>
            </w:r>
            <w:proofErr w:type="spellEnd"/>
            <w:proofErr w:type="gramEnd"/>
            <w:r w:rsidRPr="00457C98">
              <w:t xml:space="preserve"> для сопряжения с сущ. дорогой</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нижнего слоя покрытия на призме сопряжения из пористого горячего мелкозернистого асфальтобетона, толщиной 0,07м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520</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67</w:t>
            </w:r>
          </w:p>
        </w:tc>
        <w:tc>
          <w:tcPr>
            <w:tcW w:w="3717"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верхнего слоя покрытия на призме сопряжения из плотного горячего мелкозернистого асфальтобетона толщиной 0,05м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68</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Разборка существующего покрытия на призме из асфальтобетона с погрузкой в и транспортировкой в отвал на расстояние до 17км</w:t>
            </w:r>
            <w:proofErr w:type="gramEnd"/>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69</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proofErr w:type="gramStart"/>
            <w:r w:rsidRPr="00457C98">
              <w:t>Разборка призмы из оптимальной щебеночно-песчаной смеси с погрузкой в и транспортировкой в отвал на расстояние до 17км</w:t>
            </w:r>
            <w:proofErr w:type="gramEnd"/>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обочин</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70</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укрепленной части обочины из щебеночно-песчаной смеси толщиной 0,12 м</w:t>
            </w:r>
          </w:p>
        </w:tc>
        <w:tc>
          <w:tcPr>
            <w:tcW w:w="399"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14774,4</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c>
          <w:tcPr>
            <w:tcW w:w="561" w:type="pct"/>
            <w:gridSpan w:val="2"/>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r>
      <w:tr w:rsidR="00457C98" w:rsidRPr="00457C98" w:rsidTr="00E51F63">
        <w:trPr>
          <w:gridAfter w:val="1"/>
          <w:wAfter w:w="6" w:type="pct"/>
          <w:trHeight w:val="340"/>
        </w:trPr>
        <w:tc>
          <w:tcPr>
            <w:tcW w:w="4994"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Глава 4. Пересечения и примыкания</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Пересечение ПК16+42,17 (ПК16+54,00)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Объемы работ</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Земляные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71</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Рыхление откосов существующей насыпи на глубину 0.15м. Длина разрыхляемого участка до 50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35,0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72</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proofErr w:type="spellStart"/>
            <w:r w:rsidRPr="00457C98">
              <w:t>Доуплотнение</w:t>
            </w:r>
            <w:proofErr w:type="spellEnd"/>
            <w:r w:rsidRPr="00457C98">
              <w:t xml:space="preserve">  грунта, толщиной слоя 30см.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35,0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Разборка существующего земляного полотна  с перемещением в насыпь на расстояние до 10м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74</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 xml:space="preserve">Разработка грунта сущ. насыпи  основной дороги с погрузкой и транспортировкой в насыпь примыкания на расстояние до 1км.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75</w:t>
            </w:r>
          </w:p>
        </w:tc>
        <w:tc>
          <w:tcPr>
            <w:tcW w:w="3717" w:type="pct"/>
            <w:tcBorders>
              <w:top w:val="single" w:sz="4" w:space="0" w:color="auto"/>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Нарезка уступов с перемещением грунта до 10м.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81,1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76</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Нарезка кюветов с последующим разравниванием по местности на расстояние 10м</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77</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221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78</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221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присыпных обочин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80</w:t>
            </w:r>
          </w:p>
        </w:tc>
        <w:tc>
          <w:tcPr>
            <w:tcW w:w="3717" w:type="pct"/>
            <w:tcBorders>
              <w:top w:val="nil"/>
              <w:left w:val="nil"/>
              <w:bottom w:val="nil"/>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верха земляного полотна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960,7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81</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насыпи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308,9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и дна кюветов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122,7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Укрепительные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83</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308,9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84</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дна кюветов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122,7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Дорожная одежда по типу основной дороги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Основная дорожная одежда</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85</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Укладка синтетического материала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960,7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86</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подстилающего слоя из песка мелкого толщиной 0,33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285,3</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87</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нижнего слоя основания из щебеночно-песчаной смеси толщиной 0,26м (0,13+0,13)м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570,0</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153,59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88</w:t>
            </w:r>
          </w:p>
        </w:tc>
        <w:tc>
          <w:tcPr>
            <w:tcW w:w="3717" w:type="pct"/>
            <w:tcBorders>
              <w:top w:val="nil"/>
              <w:left w:val="nil"/>
              <w:bottom w:val="nil"/>
              <w:right w:val="nil"/>
            </w:tcBorders>
            <w:shd w:val="clear" w:color="auto" w:fill="auto"/>
            <w:noWrap/>
            <w:vAlign w:val="center"/>
            <w:hideMark/>
          </w:tcPr>
          <w:p w:rsidR="00457C98" w:rsidRPr="00457C98" w:rsidRDefault="00457C98" w:rsidP="00457C98">
            <w:pPr>
              <w:jc w:val="both"/>
            </w:pPr>
            <w:r w:rsidRPr="00457C98">
              <w:t xml:space="preserve">Розлив битума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537,41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89</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верхнего слоя основания из черного щебня уложенный по способу заклинки (основание)  толщиной 0,08м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537,41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Розлив битума БНД 100/130 0,7 л/м</w:t>
            </w:r>
            <w:proofErr w:type="gramStart"/>
            <w:r w:rsidRPr="00457C98">
              <w:t>2</w:t>
            </w:r>
            <w:proofErr w:type="gramEnd"/>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537,41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нижнего слоя покрытия из пористого горячего мелкозернистого асфальтобетона, толщиной 0,07м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537,41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537,41</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93</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верхнего слоя покрытия из плотного горячего мелкозернистого асфальтобетона, толщиной 0,05м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537,41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94</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 xml:space="preserve">Устройство призмы из оптимальной щебеночно-песчаной смеси средней толщиной 20 см </w:t>
            </w:r>
            <w:proofErr w:type="spellStart"/>
            <w:proofErr w:type="gramStart"/>
            <w:r w:rsidRPr="00457C98">
              <w:t>см</w:t>
            </w:r>
            <w:proofErr w:type="spellEnd"/>
            <w:proofErr w:type="gramEnd"/>
            <w:r w:rsidRPr="00457C98">
              <w:t xml:space="preserve"> для сопряжения с сущ. дорогой</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обочин</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95</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укрепленной части обочины из щебеночно-песчаной смеси толщиной 0,12 м</w:t>
            </w:r>
          </w:p>
        </w:tc>
        <w:tc>
          <w:tcPr>
            <w:tcW w:w="399"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119,54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Пересечение ПК34+08,52</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Земляные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96</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Рыхление откосов существующей насыпи на глубину 0.15м. Длина разрыхляемого участка до 50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26,8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97</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proofErr w:type="spellStart"/>
            <w:r w:rsidRPr="00457C98">
              <w:t>Доуплотнение</w:t>
            </w:r>
            <w:proofErr w:type="spellEnd"/>
            <w:r w:rsidRPr="00457C98">
              <w:t xml:space="preserve">  грунта, толщиной слоя 30см.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26,8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98</w:t>
            </w:r>
          </w:p>
        </w:tc>
        <w:tc>
          <w:tcPr>
            <w:tcW w:w="3717"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 xml:space="preserve">Разборка существующего земляного полотна с перемещением в насыпь на расстояние до 10м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99</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 xml:space="preserve">Разработка грунта сущ. насыпи  основной дороги с погрузкой и транспортировкой в насыпь примыкания на расстояние до 1км.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100</w:t>
            </w:r>
          </w:p>
        </w:tc>
        <w:tc>
          <w:tcPr>
            <w:tcW w:w="3717" w:type="pct"/>
            <w:tcBorders>
              <w:top w:val="single" w:sz="4" w:space="0" w:color="auto"/>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Нарезка уступов с перемещением грунта до 10м.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34,9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101</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Нарезка кюветов с последующим разравниванием по местности на расстояние 10м</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102</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присыпных обочин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105</w:t>
            </w:r>
          </w:p>
        </w:tc>
        <w:tc>
          <w:tcPr>
            <w:tcW w:w="3717" w:type="pct"/>
            <w:tcBorders>
              <w:top w:val="nil"/>
              <w:left w:val="nil"/>
              <w:bottom w:val="nil"/>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верха земляного полотна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800,7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106</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насыпи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134,0</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107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и дна кюветов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48,6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Укрепительные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108</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134,0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109</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дна кюветов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48,6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Дорожная одежда по типу основной дороги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Основная дорожная одежда</w:t>
            </w:r>
          </w:p>
        </w:tc>
        <w:tc>
          <w:tcPr>
            <w:tcW w:w="399" w:type="pct"/>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c>
          <w:tcPr>
            <w:tcW w:w="561" w:type="pct"/>
            <w:gridSpan w:val="2"/>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Укладка синтетического материала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800,7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подстилающего слоя из песка мелкого толщиной 0,33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221,4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112</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нижнего слоя основания из щебеночно-песчаной смеси толщиной 0,26м (0,13+0,13)м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454,86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113</w:t>
            </w:r>
          </w:p>
        </w:tc>
        <w:tc>
          <w:tcPr>
            <w:tcW w:w="3717" w:type="pct"/>
            <w:tcBorders>
              <w:top w:val="nil"/>
              <w:left w:val="nil"/>
              <w:bottom w:val="nil"/>
              <w:right w:val="nil"/>
            </w:tcBorders>
            <w:shd w:val="clear" w:color="auto" w:fill="auto"/>
            <w:noWrap/>
            <w:vAlign w:val="center"/>
            <w:hideMark/>
          </w:tcPr>
          <w:p w:rsidR="00457C98" w:rsidRPr="00457C98" w:rsidRDefault="00457C98" w:rsidP="00457C98">
            <w:pPr>
              <w:jc w:val="both"/>
            </w:pPr>
            <w:r w:rsidRPr="00457C98">
              <w:t xml:space="preserve">Розлив битума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427,29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114</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верхнего слоя основания из черного щебня уложенный по способу заклинки (основание)  толщиной 0,08м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427,29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427,29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нижнего слоя покрытия из пористого горячего мелкозернистого асфальтобетона, толщиной 0,07м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427,29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427,29</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118</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верхнего слоя покрытия из плотного горячего мелкозернистого асфальтобетона, толщиной 0,05м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427,29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119</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 xml:space="preserve">Устройство призмы из оптимальной щебеночно-песчаной смеси средней толщиной 15 см </w:t>
            </w:r>
            <w:proofErr w:type="spellStart"/>
            <w:proofErr w:type="gramStart"/>
            <w:r w:rsidRPr="00457C98">
              <w:t>см</w:t>
            </w:r>
            <w:proofErr w:type="spellEnd"/>
            <w:proofErr w:type="gramEnd"/>
            <w:r w:rsidRPr="00457C98">
              <w:t xml:space="preserve"> для сопряжения с сущ. дорогой</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обочин</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120</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укрепленной части обочины из щебеночно-песчаной смеси толщиной 0,12 м</w:t>
            </w:r>
          </w:p>
        </w:tc>
        <w:tc>
          <w:tcPr>
            <w:tcW w:w="399"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132,32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16,51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Примыкание ПК45+20,91</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Земляные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121</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Рыхление откосов существующей насыпи на глубину 0.15м, грунт. Длина разрыхляемого участка до 50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122</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proofErr w:type="spellStart"/>
            <w:r w:rsidRPr="00457C98">
              <w:t>Доуплотнение</w:t>
            </w:r>
            <w:proofErr w:type="spellEnd"/>
            <w:r w:rsidRPr="00457C98">
              <w:t xml:space="preserve">  грунта, толщиной слоя 30см.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Разборка существующего земляного полотна  с перемещением в насыпь на расстояние до 10м </w:t>
            </w:r>
          </w:p>
        </w:tc>
        <w:tc>
          <w:tcPr>
            <w:tcW w:w="399" w:type="pct"/>
            <w:tcBorders>
              <w:top w:val="nil"/>
              <w:left w:val="nil"/>
              <w:bottom w:val="nil"/>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Разборка существующего земляного полотна  с распределением на местности на расстояние до 10м </w:t>
            </w:r>
          </w:p>
        </w:tc>
        <w:tc>
          <w:tcPr>
            <w:tcW w:w="399"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125</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Нарезка уступов с перемещением грунта до 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Нарезка кюветов с последующим разравниванием по местности на расстояние 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127</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 xml:space="preserve">Разборка грунта существующего земляного полотна с перемещением на присыпные обочины на расстояние до 10м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128</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присыпных обочин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131</w:t>
            </w:r>
          </w:p>
        </w:tc>
        <w:tc>
          <w:tcPr>
            <w:tcW w:w="3717" w:type="pct"/>
            <w:tcBorders>
              <w:top w:val="nil"/>
              <w:left w:val="nil"/>
              <w:bottom w:val="nil"/>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верха земляного полотна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362,6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132</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насыпи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94,2</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133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и дна кюветов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135,8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Укрепительные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134</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94,2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135</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дна кюветов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135,8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Дорожная одежда по типу основной дороги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Основная дорожная одежда</w:t>
            </w:r>
          </w:p>
        </w:tc>
        <w:tc>
          <w:tcPr>
            <w:tcW w:w="399" w:type="pct"/>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c>
          <w:tcPr>
            <w:tcW w:w="561" w:type="pct"/>
            <w:gridSpan w:val="2"/>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Укладка синтетического материала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362,6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подстилающего слоя из песка мелкого толщиной 0,33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98,2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138</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нижнего слоя основания из щебеночно-песчаной смеси толщиной 0,26м (0,13+0,13)м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203,3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139</w:t>
            </w:r>
          </w:p>
        </w:tc>
        <w:tc>
          <w:tcPr>
            <w:tcW w:w="3717" w:type="pct"/>
            <w:tcBorders>
              <w:top w:val="nil"/>
              <w:left w:val="nil"/>
              <w:bottom w:val="nil"/>
              <w:right w:val="nil"/>
            </w:tcBorders>
            <w:shd w:val="clear" w:color="auto" w:fill="auto"/>
            <w:noWrap/>
            <w:vAlign w:val="center"/>
            <w:hideMark/>
          </w:tcPr>
          <w:p w:rsidR="00457C98" w:rsidRPr="00457C98" w:rsidRDefault="00457C98" w:rsidP="00457C98">
            <w:pPr>
              <w:jc w:val="both"/>
            </w:pPr>
            <w:r w:rsidRPr="00457C98">
              <w:t xml:space="preserve">Розлив битума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189,7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140</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верхнего слоя основания из черного щебня уложенный по способу заклинки (основание) толщиной 0,08м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189,7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141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189,7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нижнего слоя покрытия из пористого горячего мелкозернистого асфальтобетона, толщиной 0,07м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189,7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189,7</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144</w:t>
            </w:r>
          </w:p>
        </w:tc>
        <w:tc>
          <w:tcPr>
            <w:tcW w:w="3717"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верхнего слоя покрытия из плотного горячего мелкозернистого асфальтобетона, толщиной 0,05м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189,7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145</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 xml:space="preserve">Устройство призмы из оптимальной щебеночно-песчаной смеси средней толщиной 15 см </w:t>
            </w:r>
            <w:proofErr w:type="spellStart"/>
            <w:proofErr w:type="gramStart"/>
            <w:r w:rsidRPr="00457C98">
              <w:t>см</w:t>
            </w:r>
            <w:proofErr w:type="spellEnd"/>
            <w:proofErr w:type="gramEnd"/>
            <w:r w:rsidRPr="00457C98">
              <w:t xml:space="preserve"> для сопряжения с сущ. дорогой</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обочин</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146</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укрепленной части обочины из щебеночно-песчаной смеси толщиной 0,12 м</w:t>
            </w:r>
          </w:p>
        </w:tc>
        <w:tc>
          <w:tcPr>
            <w:tcW w:w="399"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57,91</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7,26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Примыкание ПК46+65,32</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Земляные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147</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Рыхление откосов существующей насыпи на глубину 0.15м. Длина разрыхляемого участка до 50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21,1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148</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proofErr w:type="spellStart"/>
            <w:r w:rsidRPr="00457C98">
              <w:t>Доуплотнение</w:t>
            </w:r>
            <w:proofErr w:type="spellEnd"/>
            <w:r w:rsidRPr="00457C98">
              <w:t xml:space="preserve">  грунта, толщиной слоя 30см.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21,1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Разборка существующего земляного полотна с перемещением в насыпь на расстояние до 10м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Разработка грунта сущ. насыпи  основной дороги с погрузкой и транспортировкой в насыпь примыкания на расстояние до 1км.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151</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Нарезка уступов с перемещением грунта</w:t>
            </w:r>
            <w:proofErr w:type="gramStart"/>
            <w:r w:rsidRPr="00457C98">
              <w:t>.</w:t>
            </w:r>
            <w:proofErr w:type="gramEnd"/>
            <w:r w:rsidRPr="00457C98">
              <w:t xml:space="preserve"> </w:t>
            </w:r>
            <w:proofErr w:type="gramStart"/>
            <w:r w:rsidRPr="00457C98">
              <w:t>д</w:t>
            </w:r>
            <w:proofErr w:type="gramEnd"/>
            <w:r w:rsidRPr="00457C98">
              <w:t xml:space="preserve">о 10м.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33,4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Нарезка кюветов с последующим разравниванием по местности на расстояние 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присыпных обочин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156</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верха земляного полотна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370,7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157</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насыпи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129,6</w:t>
            </w:r>
          </w:p>
        </w:tc>
      </w:tr>
      <w:tr w:rsidR="00457C98" w:rsidRPr="00457C98" w:rsidTr="00E51F63">
        <w:trPr>
          <w:trHeight w:val="340"/>
        </w:trPr>
        <w:tc>
          <w:tcPr>
            <w:tcW w:w="323" w:type="pct"/>
            <w:vMerge w:val="restar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158</w:t>
            </w:r>
          </w:p>
        </w:tc>
        <w:tc>
          <w:tcPr>
            <w:tcW w:w="3717" w:type="pct"/>
            <w:vMerge w:val="restar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и дна кюветов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11,8</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p>
        </w:tc>
        <w:tc>
          <w:tcPr>
            <w:tcW w:w="3717" w:type="pct"/>
            <w:vMerge/>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Укрепительные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159</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129,6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160</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дна кюветов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Дорожная одежда по типу основной дороги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Основная дорожная одежда</w:t>
            </w:r>
          </w:p>
        </w:tc>
        <w:tc>
          <w:tcPr>
            <w:tcW w:w="399" w:type="pct"/>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c>
          <w:tcPr>
            <w:tcW w:w="561" w:type="pct"/>
            <w:gridSpan w:val="2"/>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Укладка синтетического материала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370,7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подстилающего слоя из песка мелкого толщиной 0,33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93,82</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163</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нижнего слоя основания из щебеночно-песчаной смеси толщиной 0,26м (0,13+0,13)м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191,8</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51,85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164</w:t>
            </w:r>
          </w:p>
        </w:tc>
        <w:tc>
          <w:tcPr>
            <w:tcW w:w="3717" w:type="pct"/>
            <w:tcBorders>
              <w:top w:val="nil"/>
              <w:left w:val="nil"/>
              <w:bottom w:val="nil"/>
              <w:right w:val="nil"/>
            </w:tcBorders>
            <w:shd w:val="clear" w:color="auto" w:fill="auto"/>
            <w:noWrap/>
            <w:vAlign w:val="center"/>
            <w:hideMark/>
          </w:tcPr>
          <w:p w:rsidR="00457C98" w:rsidRPr="00457C98" w:rsidRDefault="00457C98" w:rsidP="00457C98">
            <w:pPr>
              <w:jc w:val="both"/>
            </w:pPr>
            <w:r w:rsidRPr="00457C98">
              <w:t xml:space="preserve">Розлив битума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179,7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165</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верхнего слоя основания из черного щебня уложенный по способу заклинки толщиной 0,08м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179,7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179,7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нижнего слоя покрытия из пористого горячего мелкозернистого асфальтобетона, толщиной 0,07м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179,7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168</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Розлив битума БНД 100/130 0,3л/м</w:t>
            </w:r>
            <w:proofErr w:type="gramStart"/>
            <w:r w:rsidRPr="00457C98">
              <w:t>2</w:t>
            </w:r>
            <w:proofErr w:type="gramEnd"/>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179,7</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169</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верхнего слоя покрытия из плотного горячего мелкозернистого асфальтобетона, толщиной 0,05м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179,7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170</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 xml:space="preserve">Устройство призмы из оптимальной щебеночно-песчаной смеси средней толщиной 15 см </w:t>
            </w:r>
            <w:proofErr w:type="spellStart"/>
            <w:proofErr w:type="gramStart"/>
            <w:r w:rsidRPr="00457C98">
              <w:t>см</w:t>
            </w:r>
            <w:proofErr w:type="spellEnd"/>
            <w:proofErr w:type="gramEnd"/>
            <w:r w:rsidRPr="00457C98">
              <w:t xml:space="preserve"> для сопряжения с сущ. дорогой</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обочин</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171</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укрепленной части обочины из щебеночно-песчаной смеси толщиной 0,12 м</w:t>
            </w:r>
          </w:p>
        </w:tc>
        <w:tc>
          <w:tcPr>
            <w:tcW w:w="399"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57,76</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7,22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Пересечение ПК48+62,10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Земляные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172</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Рыхление откосов существующей насыпи на глубину 0.15м. Длина разрыхляемого участка до 50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173</w:t>
            </w:r>
          </w:p>
        </w:tc>
        <w:tc>
          <w:tcPr>
            <w:tcW w:w="3717"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proofErr w:type="spellStart"/>
            <w:r w:rsidRPr="00457C98">
              <w:t>Доуплотнение</w:t>
            </w:r>
            <w:proofErr w:type="spellEnd"/>
            <w:r w:rsidRPr="00457C98">
              <w:t xml:space="preserve">  грунта, толщиной слоя 30см.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174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Разборка существующего земляного полотна с перемещением в насыпь на расстояние до 10м (грунт 2 группы)</w:t>
            </w:r>
          </w:p>
        </w:tc>
        <w:tc>
          <w:tcPr>
            <w:tcW w:w="399" w:type="pct"/>
            <w:tcBorders>
              <w:top w:val="nil"/>
              <w:left w:val="nil"/>
              <w:bottom w:val="nil"/>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Разработка грунта существующего земляного полотна с погрузкой и транспортировкой в отвал на расстояние до 14км. </w:t>
            </w:r>
          </w:p>
        </w:tc>
        <w:tc>
          <w:tcPr>
            <w:tcW w:w="399"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Нарезка кюветов с последующим разравниванием по местности на расстояние 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177</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 xml:space="preserve">Разборка грунта существующего земляного полотна с перемещением на присыпные обочины на расстояние до 10м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м</w:t>
            </w:r>
            <w:proofErr w:type="gramEnd"/>
            <w:r w:rsidRPr="00457C98">
              <w:t>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178</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20см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присыпных обочин без поливки водой при толщине слоя 25см.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м3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181</w:t>
            </w:r>
          </w:p>
        </w:tc>
        <w:tc>
          <w:tcPr>
            <w:tcW w:w="3717" w:type="pct"/>
            <w:tcBorders>
              <w:top w:val="nil"/>
              <w:left w:val="nil"/>
              <w:bottom w:val="nil"/>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верха земляного полотна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787,29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182</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насыпи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190,96</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183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Планировка откосов и дна кюветов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262,27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Укрепительные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184</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190,96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185</w:t>
            </w:r>
          </w:p>
        </w:tc>
        <w:tc>
          <w:tcPr>
            <w:tcW w:w="3717"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xml:space="preserve">Укрепление откосов насыпи дна кюветов засевом трав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262,27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Дорожная одежда по типу основной дороги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Основная дорожная одежда</w:t>
            </w:r>
          </w:p>
        </w:tc>
        <w:tc>
          <w:tcPr>
            <w:tcW w:w="399" w:type="pct"/>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c>
          <w:tcPr>
            <w:tcW w:w="561" w:type="pct"/>
            <w:gridSpan w:val="2"/>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Укладка синтетического материала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787,29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подстилающего слоя из песка мелкого толщиной 0,33 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223,83</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188</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нижнего слоя основания из щебеночно-песчаной смеси толщиной 0,26м (0,13+0,13)м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447,61</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c>
          <w:tcPr>
            <w:tcW w:w="561" w:type="pct"/>
            <w:gridSpan w:val="2"/>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189</w:t>
            </w:r>
          </w:p>
        </w:tc>
        <w:tc>
          <w:tcPr>
            <w:tcW w:w="3717" w:type="pct"/>
            <w:tcBorders>
              <w:top w:val="nil"/>
              <w:left w:val="nil"/>
              <w:bottom w:val="nil"/>
              <w:right w:val="nil"/>
            </w:tcBorders>
            <w:shd w:val="clear" w:color="auto" w:fill="auto"/>
            <w:noWrap/>
            <w:vAlign w:val="center"/>
            <w:hideMark/>
          </w:tcPr>
          <w:p w:rsidR="00457C98" w:rsidRPr="00457C98" w:rsidRDefault="00457C98" w:rsidP="00457C98">
            <w:pPr>
              <w:jc w:val="both"/>
            </w:pPr>
            <w:r w:rsidRPr="00457C98">
              <w:t xml:space="preserve">Розлив битума </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420,57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190</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верхнего слоя основания из черного щебня уложенный по способу заклинки толщиной 0,08м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420,57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420,57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нижнего слоя покрытия из пористого горячего </w:t>
            </w:r>
            <w:r w:rsidRPr="00457C98">
              <w:lastRenderedPageBreak/>
              <w:t xml:space="preserve">мелкозернистого асфальтобетона, толщиной 0,07м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420,57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193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Розлив битума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420,57</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194</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верхнего слоя покрытия из плотного горячего мелкозернистого асфальтобетона, толщиной 0,05м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420,57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195</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 xml:space="preserve">Устройство призмы из оптимальной щебеночно-песчаной смеси средней толщиной 15 см </w:t>
            </w:r>
            <w:proofErr w:type="spellStart"/>
            <w:proofErr w:type="gramStart"/>
            <w:r w:rsidRPr="00457C98">
              <w:t>см</w:t>
            </w:r>
            <w:proofErr w:type="spellEnd"/>
            <w:proofErr w:type="gramEnd"/>
            <w:r w:rsidRPr="00457C98">
              <w:t xml:space="preserve"> для сопряжения с сущ. дорогой</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обочин</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196</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укрепленной части обочины из щебеночно-песчаной смеси толщиной 0,12 м</w:t>
            </w:r>
          </w:p>
        </w:tc>
        <w:tc>
          <w:tcPr>
            <w:tcW w:w="399" w:type="pct"/>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hideMark/>
          </w:tcPr>
          <w:p w:rsidR="00457C98" w:rsidRPr="00457C98" w:rsidRDefault="00457C98" w:rsidP="00457C98">
            <w:pPr>
              <w:jc w:val="both"/>
            </w:pPr>
            <w:r w:rsidRPr="00457C98">
              <w:t>129,66</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c>
          <w:tcPr>
            <w:tcW w:w="561" w:type="pct"/>
            <w:gridSpan w:val="2"/>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r>
      <w:tr w:rsidR="00457C98" w:rsidRPr="00457C98" w:rsidTr="00E51F63">
        <w:trPr>
          <w:trHeight w:val="34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Глава 5. Искусственные сооружения</w:t>
            </w:r>
          </w:p>
        </w:tc>
      </w:tr>
      <w:tr w:rsidR="00457C98" w:rsidRPr="00457C98" w:rsidTr="00E51F63">
        <w:trPr>
          <w:trHeight w:val="340"/>
        </w:trPr>
        <w:tc>
          <w:tcPr>
            <w:tcW w:w="323" w:type="pct"/>
            <w:vMerge w:val="restart"/>
            <w:tcBorders>
              <w:top w:val="nil"/>
              <w:left w:val="single" w:sz="4" w:space="0" w:color="auto"/>
              <w:bottom w:val="single" w:sz="4" w:space="0" w:color="000000"/>
              <w:right w:val="single" w:sz="4" w:space="0" w:color="auto"/>
            </w:tcBorders>
            <w:shd w:val="clear" w:color="auto" w:fill="auto"/>
            <w:vAlign w:val="center"/>
          </w:tcPr>
          <w:p w:rsidR="00457C98" w:rsidRPr="00457C98" w:rsidRDefault="00457C98" w:rsidP="00457C98">
            <w:pPr>
              <w:jc w:val="both"/>
            </w:pPr>
          </w:p>
        </w:tc>
        <w:tc>
          <w:tcPr>
            <w:tcW w:w="3717" w:type="pct"/>
            <w:vMerge w:val="restar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Устройство металлических гофрированных труб d-1,0м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ПК</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37,98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197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w:t>
            </w:r>
            <w:proofErr w:type="spellStart"/>
            <w:r w:rsidRPr="00457C98">
              <w:t>прогала</w:t>
            </w:r>
            <w:proofErr w:type="spellEnd"/>
            <w:r w:rsidRPr="00457C98">
              <w:t xml:space="preserve"> в теле существующей насыпи (разработка котлована под тело трубы) с перемещением в отвал дороги до 50м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375,00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198</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Разработка грунта котлована под гравийно-песчаную подушку трубы с перемещением в насыпь дороги до 50м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46,00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199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Разработка грунта котлована под оголовки трубы с перемещением в насыпь дороги до 50м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96,00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200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Доработка котлована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39,40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201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грунта (дно котлована), толщина слоя 0,30м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26,60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202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гравийно-песчаной подушки под тело трубы и нулевой слой с уплотнением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174,40</w:t>
            </w:r>
          </w:p>
        </w:tc>
      </w:tr>
      <w:tr w:rsidR="00457C98" w:rsidRPr="00457C98" w:rsidTr="00E51F63">
        <w:trPr>
          <w:trHeight w:val="340"/>
        </w:trPr>
        <w:tc>
          <w:tcPr>
            <w:tcW w:w="323" w:type="pct"/>
            <w:tcBorders>
              <w:top w:val="nil"/>
              <w:left w:val="single" w:sz="4" w:space="0" w:color="auto"/>
              <w:bottom w:val="nil"/>
              <w:right w:val="single" w:sz="4" w:space="0" w:color="auto"/>
            </w:tcBorders>
            <w:shd w:val="clear" w:color="auto" w:fill="auto"/>
            <w:noWrap/>
            <w:vAlign w:val="center"/>
            <w:hideMark/>
          </w:tcPr>
          <w:p w:rsidR="00457C98" w:rsidRPr="00457C98" w:rsidRDefault="00457C98" w:rsidP="00457C98">
            <w:pPr>
              <w:jc w:val="both"/>
            </w:pPr>
            <w:r w:rsidRPr="00457C98">
              <w:t>203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цементно-грунтовой подушки под оголовки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121,68</w:t>
            </w:r>
          </w:p>
        </w:tc>
      </w:tr>
      <w:tr w:rsidR="00457C98" w:rsidRPr="00457C98" w:rsidTr="00E51F63">
        <w:trPr>
          <w:trHeight w:val="340"/>
        </w:trPr>
        <w:tc>
          <w:tcPr>
            <w:tcW w:w="3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Сооружение трубы </w:t>
            </w:r>
          </w:p>
        </w:tc>
        <w:tc>
          <w:tcPr>
            <w:tcW w:w="399" w:type="pct"/>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c>
          <w:tcPr>
            <w:tcW w:w="561" w:type="pct"/>
            <w:gridSpan w:val="2"/>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noWrap/>
            <w:vAlign w:val="center"/>
            <w:hideMark/>
          </w:tcPr>
          <w:p w:rsidR="00457C98" w:rsidRPr="00457C98" w:rsidRDefault="00457C98" w:rsidP="00457C98">
            <w:pPr>
              <w:jc w:val="both"/>
            </w:pPr>
            <w:r w:rsidRPr="00457C98">
              <w:t>204</w:t>
            </w:r>
          </w:p>
        </w:tc>
        <w:tc>
          <w:tcPr>
            <w:tcW w:w="3717"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Устройство трубы из листа металлического гофрированного полезной шириной 1050 мм толщиной листа 2,5 мм с изоляцией битумной мастикой</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spellStart"/>
            <w:proofErr w:type="gramStart"/>
            <w:r w:rsidRPr="00457C98">
              <w:t>шт</w:t>
            </w:r>
            <w:proofErr w:type="spellEnd"/>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126,00</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noWrap/>
            <w:vAlign w:val="center"/>
            <w:hideMark/>
          </w:tcPr>
          <w:p w:rsidR="00457C98" w:rsidRPr="00457C98" w:rsidRDefault="00457C98" w:rsidP="00457C98">
            <w:pPr>
              <w:jc w:val="both"/>
            </w:pPr>
            <w:r w:rsidRPr="00457C98">
              <w:t>205</w:t>
            </w:r>
          </w:p>
        </w:tc>
        <w:tc>
          <w:tcPr>
            <w:tcW w:w="3717"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Устройство уголка 45х45х4 мм на входном и выходном оголовках</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spellStart"/>
            <w:proofErr w:type="gramStart"/>
            <w:r w:rsidRPr="00457C98">
              <w:t>шт</w:t>
            </w:r>
            <w:proofErr w:type="spellEnd"/>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12,00</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noWrap/>
            <w:vAlign w:val="center"/>
            <w:hideMark/>
          </w:tcPr>
          <w:p w:rsidR="00457C98" w:rsidRPr="00457C98" w:rsidRDefault="00457C98" w:rsidP="00457C98">
            <w:pPr>
              <w:jc w:val="both"/>
            </w:pPr>
            <w:r w:rsidRPr="00457C98">
              <w:t>206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защитного лотка</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588,00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lastRenderedPageBreak/>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Засыпка трубы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tcPr>
          <w:p w:rsidR="00457C98" w:rsidRPr="00457C98" w:rsidRDefault="00457C98" w:rsidP="00457C98">
            <w:pPr>
              <w:jc w:val="both"/>
            </w:pP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207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Обратная засыпка трубы песком средней крупности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200,00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208</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С доработкой песка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60,00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209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Уплотнение песка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260,00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210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Обратная засыпка трубы грунтом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115,00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211</w:t>
            </w:r>
          </w:p>
        </w:tc>
        <w:tc>
          <w:tcPr>
            <w:tcW w:w="3717" w:type="pct"/>
            <w:tcBorders>
              <w:top w:val="nil"/>
              <w:left w:val="nil"/>
              <w:bottom w:val="single" w:sz="4" w:space="0" w:color="auto"/>
              <w:right w:val="single" w:sz="4" w:space="0" w:color="auto"/>
            </w:tcBorders>
            <w:shd w:val="clear" w:color="auto" w:fill="auto"/>
            <w:noWrap/>
            <w:vAlign w:val="bottom"/>
            <w:hideMark/>
          </w:tcPr>
          <w:p w:rsidR="00457C98" w:rsidRPr="00457C98" w:rsidRDefault="00457C98" w:rsidP="00457C98">
            <w:pPr>
              <w:jc w:val="both"/>
            </w:pPr>
            <w:r w:rsidRPr="00457C98">
              <w:t>С доработкой  грунта</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212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Уплотнение грунта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115,00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Укрепительные работы</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213</w:t>
            </w:r>
          </w:p>
        </w:tc>
        <w:tc>
          <w:tcPr>
            <w:tcW w:w="3717" w:type="pct"/>
            <w:tcBorders>
              <w:top w:val="nil"/>
              <w:left w:val="nil"/>
              <w:bottom w:val="nil"/>
              <w:right w:val="nil"/>
            </w:tcBorders>
            <w:shd w:val="clear" w:color="auto" w:fill="auto"/>
            <w:vAlign w:val="center"/>
            <w:hideMark/>
          </w:tcPr>
          <w:p w:rsidR="00457C98" w:rsidRPr="00457C98" w:rsidRDefault="00457C98" w:rsidP="00457C98">
            <w:pPr>
              <w:jc w:val="both"/>
            </w:pPr>
            <w:r w:rsidRPr="00457C98">
              <w:t>Укрепление русла на входе монолитным бетоном толщ. 10см на слое щебня толщ. 10 см</w:t>
            </w:r>
          </w:p>
        </w:tc>
        <w:tc>
          <w:tcPr>
            <w:tcW w:w="399"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36,80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214</w:t>
            </w:r>
          </w:p>
        </w:tc>
        <w:tc>
          <w:tcPr>
            <w:tcW w:w="3717" w:type="pct"/>
            <w:tcBorders>
              <w:top w:val="single" w:sz="4" w:space="0" w:color="auto"/>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русла на выходе монолитным бетоном толщ. 12см на слое щебня толщ. 10 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48,20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215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откосов на входе монолитным бетоном толщ. 10см на слое щебня толщ. 10 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216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откосов на выходе монолитным бетоном толщ. 10см на слое щебня толщ. 10 см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12,40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217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Армирование монолитного бетона арматурными сетками.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кг</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225,00</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noWrap/>
            <w:vAlign w:val="center"/>
            <w:hideMark/>
          </w:tcPr>
          <w:p w:rsidR="00457C98" w:rsidRPr="00457C98" w:rsidRDefault="00457C98" w:rsidP="00457C98">
            <w:pPr>
              <w:jc w:val="both"/>
            </w:pPr>
            <w:r w:rsidRPr="00457C98">
              <w:t>218</w:t>
            </w:r>
          </w:p>
        </w:tc>
        <w:tc>
          <w:tcPr>
            <w:tcW w:w="3717"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 xml:space="preserve">Монолитный бетон упоров  укрепления 40х50см.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219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рисбермы выходного русла </w:t>
            </w:r>
            <w:proofErr w:type="gramStart"/>
            <w:r w:rsidRPr="00457C98">
              <w:t>с</w:t>
            </w:r>
            <w:proofErr w:type="gramEnd"/>
            <w:r w:rsidRPr="00457C98">
              <w:t xml:space="preserve"> каменной </w:t>
            </w:r>
            <w:proofErr w:type="spellStart"/>
            <w:r w:rsidRPr="00457C98">
              <w:t>наброской</w:t>
            </w:r>
            <w:proofErr w:type="spellEnd"/>
            <w:r w:rsidRPr="00457C98">
              <w:t xml:space="preserve">.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4,05</w:t>
            </w:r>
          </w:p>
        </w:tc>
      </w:tr>
      <w:tr w:rsidR="00457C98" w:rsidRPr="00457C98" w:rsidTr="00E51F63">
        <w:trPr>
          <w:trHeight w:val="517"/>
        </w:trPr>
        <w:tc>
          <w:tcPr>
            <w:tcW w:w="323" w:type="pct"/>
            <w:vMerge w:val="restart"/>
            <w:tcBorders>
              <w:top w:val="nil"/>
              <w:left w:val="single" w:sz="4" w:space="0" w:color="auto"/>
              <w:bottom w:val="single" w:sz="4" w:space="0" w:color="000000"/>
              <w:right w:val="single" w:sz="4" w:space="0" w:color="auto"/>
            </w:tcBorders>
            <w:shd w:val="clear" w:color="auto" w:fill="auto"/>
            <w:noWrap/>
            <w:vAlign w:val="bottom"/>
            <w:hideMark/>
          </w:tcPr>
          <w:p w:rsidR="00457C98" w:rsidRPr="00457C98" w:rsidRDefault="00457C98" w:rsidP="00457C98">
            <w:pPr>
              <w:jc w:val="both"/>
            </w:pPr>
            <w:r w:rsidRPr="00457C98">
              <w:t> </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w:t>
            </w:r>
            <w:proofErr w:type="gramStart"/>
            <w:r w:rsidRPr="00457C98">
              <w:t>ж.б</w:t>
            </w:r>
            <w:proofErr w:type="gramEnd"/>
            <w:r w:rsidRPr="00457C98">
              <w:t>. труб d-0,5м на примыканиях</w:t>
            </w:r>
          </w:p>
        </w:tc>
        <w:tc>
          <w:tcPr>
            <w:tcW w:w="399" w:type="pct"/>
            <w:vMerge w:val="restar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517"/>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561" w:type="pct"/>
            <w:gridSpan w:val="2"/>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noWrap/>
            <w:vAlign w:val="center"/>
            <w:hideMark/>
          </w:tcPr>
          <w:p w:rsidR="00457C98" w:rsidRPr="00457C98" w:rsidRDefault="00457C98" w:rsidP="00457C98">
            <w:pPr>
              <w:jc w:val="both"/>
            </w:pPr>
            <w:r w:rsidRPr="00457C98">
              <w:t>220</w:t>
            </w:r>
          </w:p>
        </w:tc>
        <w:tc>
          <w:tcPr>
            <w:tcW w:w="3717"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Расчистка русел (подводящего и отводящего мусор, наносы) с погрузкой и транспортировкой в отвал до 17км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221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Разработка грунта котлована под тело трубы с перемещением в отвал до 10м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405,72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222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Разработка грунта котлована под гравийно-песчаную подушку трубы с перемещением в отвал до 10м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39,73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223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Разработка грунта котлована под оголовки трубы с перемещением в отвал до 10м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408,24</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224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Доработка котлована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85,37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lastRenderedPageBreak/>
              <w:t>225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Уплотнение грунт</w:t>
            </w:r>
            <w:proofErr w:type="gramStart"/>
            <w:r w:rsidRPr="00457C98">
              <w:t>а(</w:t>
            </w:r>
            <w:proofErr w:type="gramEnd"/>
            <w:r w:rsidRPr="00457C98">
              <w:t>дно котлована), толщина слоя 0,30м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23,60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элементов трубы</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226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гравийно-песчаной подушки под тело трубы с уплотнением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21,82</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227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гравийно-песчаной подушки под оголовки трубы с уплотнением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408,24</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noWrap/>
            <w:vAlign w:val="center"/>
            <w:hideMark/>
          </w:tcPr>
          <w:p w:rsidR="00457C98" w:rsidRPr="00457C98" w:rsidRDefault="00457C98" w:rsidP="00457C98">
            <w:pPr>
              <w:jc w:val="both"/>
            </w:pPr>
            <w:r w:rsidRPr="00457C98">
              <w:t>228</w:t>
            </w:r>
          </w:p>
        </w:tc>
        <w:tc>
          <w:tcPr>
            <w:tcW w:w="3717"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 xml:space="preserve">Укладка звеньев </w:t>
            </w:r>
            <w:proofErr w:type="gramStart"/>
            <w:r w:rsidRPr="00457C98">
              <w:t>ж/б</w:t>
            </w:r>
            <w:proofErr w:type="gramEnd"/>
            <w:r w:rsidRPr="00457C98">
              <w:t xml:space="preserve"> труб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proofErr w:type="spellStart"/>
            <w:proofErr w:type="gramStart"/>
            <w:r w:rsidRPr="00457C98">
              <w:t>шт</w:t>
            </w:r>
            <w:proofErr w:type="spellEnd"/>
            <w:proofErr w:type="gramEnd"/>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229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Устройство подготовки из щебня </w:t>
            </w:r>
            <w:proofErr w:type="gramStart"/>
            <w:r w:rsidRPr="00457C98">
              <w:t>мм</w:t>
            </w:r>
            <w:proofErr w:type="gramEnd"/>
            <w:r w:rsidRPr="00457C98">
              <w:t xml:space="preserve"> в котловане под оголовками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0,63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230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Изготовление и установка </w:t>
            </w:r>
            <w:proofErr w:type="gramStart"/>
            <w:r w:rsidRPr="00457C98">
              <w:t>ж/б</w:t>
            </w:r>
            <w:proofErr w:type="gramEnd"/>
            <w:r w:rsidRPr="00457C98">
              <w:t xml:space="preserve"> портальной стенки, с транспортировкой до 1км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т</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25,90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231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бетон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10,36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232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арматура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кг</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623,70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233</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арматуры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кг</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154,70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234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Обмазочная гидроизоляция наружных </w:t>
            </w:r>
            <w:proofErr w:type="gramStart"/>
            <w:r w:rsidRPr="00457C98">
              <w:t>ж.б</w:t>
            </w:r>
            <w:proofErr w:type="gramEnd"/>
            <w:r w:rsidRPr="00457C98">
              <w:t>. поверхностей (выполнить 2 раза)</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255,60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235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стыков между звеньями двухслойной армированной битумной мастичной гидроизоляцией полосами шириной 25см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10,99</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Засыпка трубы</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236</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Обратная засыпка трубы с перемещением до 20м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233,10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237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Уплотнение грунта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233,10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Укрепительные работы</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238</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русла на входе монолитным бетоном толщ. 10см на слое щебня толщ. 10 см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38,71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239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русла на выходе монолитным бетоном толщ. 12см на слое щебня толщ. 10 см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65,87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240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откосов на входе монолитным бетоном толщ. 10см  на слое щебня толщ. 10 см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38,51</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241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Укрепление откосов на выходе монолитным бетоном толщ. 10см на слое щебня толщ. 10 см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36,35</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242</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Армирование монолитного бетона арматурными сетками.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кг</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394,76</w:t>
            </w:r>
          </w:p>
        </w:tc>
      </w:tr>
      <w:tr w:rsidR="00457C98" w:rsidRPr="00457C98" w:rsidTr="00E51F63">
        <w:trPr>
          <w:trHeight w:val="340"/>
        </w:trPr>
        <w:tc>
          <w:tcPr>
            <w:tcW w:w="323" w:type="pct"/>
            <w:tcBorders>
              <w:top w:val="nil"/>
              <w:left w:val="single" w:sz="4" w:space="0" w:color="auto"/>
              <w:bottom w:val="single" w:sz="4" w:space="0" w:color="000000"/>
              <w:right w:val="single" w:sz="4" w:space="0" w:color="auto"/>
            </w:tcBorders>
            <w:shd w:val="clear" w:color="auto" w:fill="auto"/>
            <w:noWrap/>
            <w:vAlign w:val="center"/>
            <w:hideMark/>
          </w:tcPr>
          <w:p w:rsidR="00457C98" w:rsidRPr="00457C98" w:rsidRDefault="00457C98" w:rsidP="00457C98">
            <w:pPr>
              <w:jc w:val="both"/>
            </w:pPr>
            <w:r w:rsidRPr="00457C98">
              <w:lastRenderedPageBreak/>
              <w:t>243</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Монолитный бетон упоров  укрепления 40х50см.  </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29,40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244</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Планировка входного и выходного русла</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210,00</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noWrap/>
            <w:vAlign w:val="center"/>
            <w:hideMark/>
          </w:tcPr>
          <w:p w:rsidR="00457C98" w:rsidRPr="00457C98" w:rsidRDefault="00457C98" w:rsidP="00457C98">
            <w:pPr>
              <w:jc w:val="both"/>
            </w:pPr>
            <w:r w:rsidRPr="00457C98">
              <w:t>245</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Перемещение грунта в насыпь дороги до 50м</w:t>
            </w:r>
          </w:p>
        </w:tc>
        <w:tc>
          <w:tcPr>
            <w:tcW w:w="399" w:type="pct"/>
            <w:tcBorders>
              <w:top w:val="nil"/>
              <w:left w:val="nil"/>
              <w:bottom w:val="single" w:sz="4" w:space="0" w:color="auto"/>
              <w:right w:val="nil"/>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620,54</w:t>
            </w:r>
          </w:p>
        </w:tc>
      </w:tr>
      <w:tr w:rsidR="00457C98" w:rsidRPr="00457C98" w:rsidTr="00E51F63">
        <w:trPr>
          <w:trHeight w:val="34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Глава 6. Обустройство дороги, организация и безопасность движения</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Дорожные знаки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246</w:t>
            </w:r>
          </w:p>
        </w:tc>
        <w:tc>
          <w:tcPr>
            <w:tcW w:w="3717" w:type="pc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Отсыпка присыпных берм для знаков из грунта существующего земляного полотна с погрузкой и транспортировкой до 1км.</w:t>
            </w:r>
            <w:proofErr w:type="gramStart"/>
            <w:r w:rsidRPr="00457C98">
              <w:t xml:space="preserve"> .</w:t>
            </w:r>
            <w:proofErr w:type="gramEnd"/>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spellStart"/>
            <w:proofErr w:type="gramStart"/>
            <w:r w:rsidRPr="00457C98">
              <w:t>шт</w:t>
            </w:r>
            <w:proofErr w:type="spellEnd"/>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247</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Уплотнение грунта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168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248</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Устройство ям под стойки дорожных знаков, заполненных смесью грунта с каменными материалами с последующим уплотнением слоями по 0,1м.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Установка металлических оцинкованных стоек:</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28</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Дополнительное укрепление бетоном класса стоек в верхней части защемления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м3</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10,92</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Установка дорожных знаков, в том числе:</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28</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Предупреждающие:</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1.11.1 (А-900)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1.11.2 (А-900)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Приоритета:</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2.3.1 (А-900)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2.3.2 (А-900)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2.3.3 (А-900)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2.4 (А-900)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Информационные:</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6.13 (200x300)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дорожная (термопластик)</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252</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1.1 сплошная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526,6</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52,66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253</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1.2.1 сплошная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9841,62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984,16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254</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1.5 прерывистая (1:3)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3759,37</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93,98</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255</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1.6 прерывистая (3:1)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713</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53,48</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256</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1.7 прерывистая (1:1)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343,27</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17,16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257</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Разметка 1.13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147,4</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41,57</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Сигнальные столбики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258</w:t>
            </w:r>
          </w:p>
        </w:tc>
        <w:tc>
          <w:tcPr>
            <w:tcW w:w="3717"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Установка пластиковых сигнальных столбиков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spellStart"/>
            <w:proofErr w:type="gramStart"/>
            <w:r w:rsidRPr="00457C98">
              <w:t>шт</w:t>
            </w:r>
            <w:proofErr w:type="spellEnd"/>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133</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Барьерное ограждение</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259</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Установка металлического одностороннего барьерного ограждения на обочине с удерживающей способностью 190 кДж,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1896</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proofErr w:type="gramStart"/>
            <w:r w:rsidRPr="00457C98">
              <w:t>Временный дорожные знаки на период строительства</w:t>
            </w:r>
            <w:proofErr w:type="gramEnd"/>
          </w:p>
        </w:tc>
        <w:tc>
          <w:tcPr>
            <w:tcW w:w="399" w:type="pct"/>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bottom"/>
            <w:hideMark/>
          </w:tcPr>
          <w:p w:rsidR="00457C98" w:rsidRPr="00457C98" w:rsidRDefault="00457C98" w:rsidP="00457C98">
            <w:pPr>
              <w:jc w:val="both"/>
            </w:pPr>
            <w:r w:rsidRPr="00457C98">
              <w:t> </w:t>
            </w:r>
          </w:p>
        </w:tc>
      </w:tr>
      <w:tr w:rsidR="00457C98" w:rsidRPr="00457C98" w:rsidTr="00E51F63">
        <w:trPr>
          <w:trHeight w:val="340"/>
        </w:trPr>
        <w:tc>
          <w:tcPr>
            <w:tcW w:w="323" w:type="pc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260</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Установка временных дорожных знаков с последующим демонтажем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23</w:t>
            </w:r>
          </w:p>
        </w:tc>
      </w:tr>
      <w:tr w:rsidR="00457C98" w:rsidRPr="00457C98" w:rsidTr="00E51F63">
        <w:trPr>
          <w:trHeight w:val="340"/>
        </w:trPr>
        <w:tc>
          <w:tcPr>
            <w:tcW w:w="323" w:type="pct"/>
            <w:vMerge w:val="restart"/>
            <w:tcBorders>
              <w:top w:val="nil"/>
              <w:left w:val="single" w:sz="4" w:space="0" w:color="auto"/>
              <w:bottom w:val="single" w:sz="4" w:space="0" w:color="000000"/>
              <w:right w:val="single" w:sz="4" w:space="0" w:color="auto"/>
            </w:tcBorders>
            <w:shd w:val="clear" w:color="auto" w:fill="auto"/>
            <w:vAlign w:val="center"/>
            <w:hideMark/>
          </w:tcPr>
          <w:p w:rsidR="00457C98" w:rsidRPr="00457C98" w:rsidRDefault="00457C98" w:rsidP="00457C98">
            <w:pPr>
              <w:jc w:val="both"/>
            </w:pPr>
            <w:r w:rsidRPr="00457C98">
              <w:t>261</w:t>
            </w: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Предупреждающие знаки: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1.20.2 (А-900)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1.25 (А-900)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Приоритета:</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2.6 (D-700)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2.7(В-700)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Запрещающие знаки: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3.20 (D-700)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3.24 (D-700)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3.31 (D-700)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Предписывающие знаки: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4.2.2 (D-700)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Знаки дополнительной информации</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8.2.1 (350х700)</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w:t>
            </w:r>
          </w:p>
        </w:tc>
      </w:tr>
      <w:tr w:rsidR="00457C98" w:rsidRPr="00457C98" w:rsidTr="00E51F63">
        <w:trPr>
          <w:trHeight w:val="340"/>
        </w:trPr>
        <w:tc>
          <w:tcPr>
            <w:tcW w:w="323" w:type="pct"/>
            <w:vMerge/>
            <w:tcBorders>
              <w:top w:val="nil"/>
              <w:left w:val="single" w:sz="4" w:space="0" w:color="auto"/>
              <w:bottom w:val="single" w:sz="4" w:space="0" w:color="000000"/>
              <w:right w:val="single" w:sz="4" w:space="0" w:color="auto"/>
            </w:tcBorders>
            <w:vAlign w:val="center"/>
            <w:hideMark/>
          </w:tcPr>
          <w:p w:rsidR="00457C98" w:rsidRPr="00457C98" w:rsidRDefault="00457C98" w:rsidP="00457C98">
            <w:pPr>
              <w:jc w:val="both"/>
            </w:pPr>
          </w:p>
        </w:tc>
        <w:tc>
          <w:tcPr>
            <w:tcW w:w="3717"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Тоже стоек</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шт.</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13</w:t>
            </w:r>
          </w:p>
        </w:tc>
      </w:tr>
      <w:tr w:rsidR="00457C98" w:rsidRPr="00457C98" w:rsidTr="00E51F63">
        <w:trPr>
          <w:trHeight w:val="340"/>
        </w:trPr>
        <w:tc>
          <w:tcPr>
            <w:tcW w:w="5000" w:type="pct"/>
            <w:gridSpan w:val="5"/>
            <w:tcBorders>
              <w:top w:val="nil"/>
              <w:left w:val="single" w:sz="4" w:space="0" w:color="auto"/>
              <w:bottom w:val="single" w:sz="4" w:space="0" w:color="auto"/>
              <w:right w:val="single" w:sz="4" w:space="0" w:color="auto"/>
            </w:tcBorders>
            <w:shd w:val="clear" w:color="auto" w:fill="auto"/>
            <w:vAlign w:val="center"/>
          </w:tcPr>
          <w:p w:rsidR="00457C98" w:rsidRPr="00457C98" w:rsidRDefault="00457C98" w:rsidP="00457C98">
            <w:pPr>
              <w:jc w:val="both"/>
            </w:pPr>
            <w:r w:rsidRPr="00457C98">
              <w:t>Работы по содержанию</w:t>
            </w:r>
          </w:p>
        </w:tc>
      </w:tr>
      <w:tr w:rsidR="00457C98" w:rsidRPr="00457C98" w:rsidTr="00E51F63">
        <w:trPr>
          <w:trHeight w:val="340"/>
        </w:trPr>
        <w:tc>
          <w:tcPr>
            <w:tcW w:w="5000" w:type="pct"/>
            <w:gridSpan w:val="5"/>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Нанесение разметки (термопластик) в 2020 году</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1.1 сплошная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117,2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11,72</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1.2.1 сплошная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5916,83</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591,68</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1.5 прерывистая (1:3)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2664,68</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66,62</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1.6 прерывистая (3:1)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200</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15</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1.7 прерывистая (1:1)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97,12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4,86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Разметка 1.13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41,3</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11,65</w:t>
            </w:r>
          </w:p>
        </w:tc>
      </w:tr>
      <w:tr w:rsidR="00457C98" w:rsidRPr="00457C98" w:rsidTr="00E51F63">
        <w:trPr>
          <w:trHeight w:val="340"/>
        </w:trPr>
        <w:tc>
          <w:tcPr>
            <w:tcW w:w="5000" w:type="pct"/>
            <w:gridSpan w:val="5"/>
            <w:tcBorders>
              <w:top w:val="nil"/>
              <w:left w:val="single" w:sz="4" w:space="0" w:color="auto"/>
              <w:bottom w:val="single" w:sz="4" w:space="0" w:color="auto"/>
              <w:right w:val="single" w:sz="4" w:space="0" w:color="auto"/>
            </w:tcBorders>
            <w:shd w:val="clear" w:color="auto" w:fill="auto"/>
            <w:vAlign w:val="center"/>
          </w:tcPr>
          <w:p w:rsidR="00457C98" w:rsidRPr="00457C98" w:rsidRDefault="00457C98" w:rsidP="00457C98">
            <w:pPr>
              <w:jc w:val="both"/>
            </w:pPr>
            <w:r w:rsidRPr="00457C98">
              <w:t>Нанесение разметки (термопластик) в 2021 году</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1.1 сплошная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526,6</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52,66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1.2.1 сплошная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9841,62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984,16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1.5 прерывистая (1:3)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3759,37</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93,98</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1.6 прерывистая (3:1)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713</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53,48</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lastRenderedPageBreak/>
              <w:t>5</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1.7 прерывистая (1:1)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343,27</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17,16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Разметка 1.13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147,4</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41,57</w:t>
            </w:r>
          </w:p>
        </w:tc>
      </w:tr>
      <w:tr w:rsidR="00457C98" w:rsidRPr="00457C98" w:rsidTr="00E51F63">
        <w:trPr>
          <w:trHeight w:val="340"/>
        </w:trPr>
        <w:tc>
          <w:tcPr>
            <w:tcW w:w="5000" w:type="pct"/>
            <w:gridSpan w:val="5"/>
            <w:tcBorders>
              <w:top w:val="nil"/>
              <w:left w:val="single" w:sz="4" w:space="0" w:color="auto"/>
              <w:bottom w:val="single" w:sz="4" w:space="0" w:color="auto"/>
              <w:right w:val="single" w:sz="4" w:space="0" w:color="auto"/>
            </w:tcBorders>
            <w:shd w:val="clear" w:color="auto" w:fill="auto"/>
            <w:vAlign w:val="center"/>
          </w:tcPr>
          <w:p w:rsidR="00457C98" w:rsidRPr="00457C98" w:rsidRDefault="00457C98" w:rsidP="00457C98">
            <w:pPr>
              <w:jc w:val="both"/>
            </w:pPr>
            <w:r w:rsidRPr="00457C98">
              <w:t>Нанесение разметки (термопластик) в 2022 году</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1.1 сплошная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526,6</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52,66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1.2.1 сплошная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9841,62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984,16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1.5 прерывистая (1:3)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3759,37</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93,98</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1.6 прерывистая (3:1)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713</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53,48</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1.7 прерывистая (1:1)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343,27</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17,16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Разметка 1.13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147,4</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41,57</w:t>
            </w:r>
          </w:p>
        </w:tc>
      </w:tr>
      <w:tr w:rsidR="00457C98" w:rsidRPr="00457C98" w:rsidTr="00E51F63">
        <w:trPr>
          <w:trHeight w:val="340"/>
        </w:trPr>
        <w:tc>
          <w:tcPr>
            <w:tcW w:w="5000" w:type="pct"/>
            <w:gridSpan w:val="5"/>
            <w:tcBorders>
              <w:top w:val="nil"/>
              <w:left w:val="single" w:sz="4" w:space="0" w:color="auto"/>
              <w:bottom w:val="single" w:sz="4" w:space="0" w:color="auto"/>
              <w:right w:val="single" w:sz="4" w:space="0" w:color="auto"/>
            </w:tcBorders>
            <w:shd w:val="clear" w:color="auto" w:fill="auto"/>
            <w:vAlign w:val="center"/>
          </w:tcPr>
          <w:p w:rsidR="00457C98" w:rsidRPr="00457C98" w:rsidRDefault="00457C98" w:rsidP="00457C98">
            <w:pPr>
              <w:jc w:val="both"/>
            </w:pPr>
            <w:r w:rsidRPr="00457C98">
              <w:t>Нанесение разметки (термопластик) в 2023 году</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1.1 сплошная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526,6</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52,66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2</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1.2.1 сплошная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9841,62</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984,16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1.5 прерывистая (1:3)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3759,37</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93,98</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1.6 прерывистая (3:1)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713</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53,48</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5</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Разметка 1.7 прерывистая (1:1) шириной 0,10м</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343,27</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17,16</w:t>
            </w:r>
          </w:p>
        </w:tc>
      </w:tr>
      <w:tr w:rsidR="00457C98" w:rsidRPr="00457C98" w:rsidTr="00E51F63">
        <w:trPr>
          <w:trHeight w:val="340"/>
        </w:trPr>
        <w:tc>
          <w:tcPr>
            <w:tcW w:w="323"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6</w:t>
            </w:r>
          </w:p>
        </w:tc>
        <w:tc>
          <w:tcPr>
            <w:tcW w:w="3717" w:type="pct"/>
            <w:vMerge w:val="restart"/>
            <w:tcBorders>
              <w:top w:val="nil"/>
              <w:left w:val="single" w:sz="4" w:space="0" w:color="auto"/>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 xml:space="preserve">Разметка 1.13 </w:t>
            </w: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п.</w:t>
            </w:r>
            <w:proofErr w:type="gramStart"/>
            <w:r w:rsidRPr="00457C98">
              <w:t>м</w:t>
            </w:r>
            <w:proofErr w:type="gramEnd"/>
            <w:r w:rsidRPr="00457C98">
              <w:t>.</w:t>
            </w:r>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147,4</w:t>
            </w:r>
          </w:p>
        </w:tc>
      </w:tr>
      <w:tr w:rsidR="00457C98" w:rsidRPr="00457C98" w:rsidTr="00E51F63">
        <w:trPr>
          <w:trHeight w:val="340"/>
        </w:trPr>
        <w:tc>
          <w:tcPr>
            <w:tcW w:w="323"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717" w:type="pct"/>
            <w:vMerge/>
            <w:tcBorders>
              <w:top w:val="nil"/>
              <w:left w:val="single" w:sz="4" w:space="0" w:color="auto"/>
              <w:bottom w:val="single" w:sz="4" w:space="0" w:color="auto"/>
              <w:right w:val="single" w:sz="4" w:space="0" w:color="auto"/>
            </w:tcBorders>
            <w:vAlign w:val="center"/>
            <w:hideMark/>
          </w:tcPr>
          <w:p w:rsidR="00457C98" w:rsidRPr="00457C98" w:rsidRDefault="00457C98" w:rsidP="00457C98">
            <w:pPr>
              <w:jc w:val="both"/>
            </w:pPr>
          </w:p>
        </w:tc>
        <w:tc>
          <w:tcPr>
            <w:tcW w:w="399" w:type="pct"/>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м</w:t>
            </w:r>
            <w:proofErr w:type="gramStart"/>
            <w:r w:rsidRPr="00457C98">
              <w:t>2</w:t>
            </w:r>
            <w:proofErr w:type="gramEnd"/>
          </w:p>
        </w:tc>
        <w:tc>
          <w:tcPr>
            <w:tcW w:w="561" w:type="pct"/>
            <w:gridSpan w:val="2"/>
            <w:tcBorders>
              <w:top w:val="nil"/>
              <w:left w:val="nil"/>
              <w:bottom w:val="single" w:sz="4" w:space="0" w:color="auto"/>
              <w:right w:val="single" w:sz="4" w:space="0" w:color="auto"/>
            </w:tcBorders>
            <w:shd w:val="clear" w:color="auto" w:fill="auto"/>
            <w:vAlign w:val="center"/>
            <w:hideMark/>
          </w:tcPr>
          <w:p w:rsidR="00457C98" w:rsidRPr="00457C98" w:rsidRDefault="00457C98" w:rsidP="00457C98">
            <w:pPr>
              <w:jc w:val="both"/>
            </w:pPr>
            <w:r w:rsidRPr="00457C98">
              <w:t>41,57</w:t>
            </w:r>
          </w:p>
        </w:tc>
      </w:tr>
    </w:tbl>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pPr>
      <w:r w:rsidRPr="00457C98">
        <w:t>Таблица №2 – Перечень товаров (материалов), используемых при выполнении работ</w:t>
      </w:r>
    </w:p>
    <w:tbl>
      <w:tblPr>
        <w:tblW w:w="5000" w:type="pct"/>
        <w:tblLook w:val="04A0"/>
      </w:tblPr>
      <w:tblGrid>
        <w:gridCol w:w="684"/>
        <w:gridCol w:w="13"/>
        <w:gridCol w:w="2995"/>
        <w:gridCol w:w="3887"/>
        <w:gridCol w:w="1991"/>
      </w:tblGrid>
      <w:tr w:rsidR="00457C98" w:rsidRPr="00457C98" w:rsidTr="00E51F63">
        <w:trPr>
          <w:trHeight w:val="315"/>
        </w:trPr>
        <w:tc>
          <w:tcPr>
            <w:tcW w:w="364" w:type="pct"/>
            <w:gridSpan w:val="2"/>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 xml:space="preserve">№ </w:t>
            </w:r>
            <w:proofErr w:type="spellStart"/>
            <w:proofErr w:type="gramStart"/>
            <w:r w:rsidRPr="00457C98">
              <w:t>п</w:t>
            </w:r>
            <w:proofErr w:type="spellEnd"/>
            <w:proofErr w:type="gramEnd"/>
            <w:r w:rsidRPr="00457C98">
              <w:t>/</w:t>
            </w:r>
            <w:proofErr w:type="spellStart"/>
            <w:r w:rsidRPr="00457C98">
              <w:t>п</w:t>
            </w:r>
            <w:proofErr w:type="spellEnd"/>
          </w:p>
        </w:tc>
        <w:tc>
          <w:tcPr>
            <w:tcW w:w="1565"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Наименование товара (материала)</w:t>
            </w:r>
          </w:p>
        </w:tc>
        <w:tc>
          <w:tcPr>
            <w:tcW w:w="2031" w:type="pct"/>
            <w:tcBorders>
              <w:top w:val="single" w:sz="4" w:space="0" w:color="auto"/>
              <w:left w:val="nil"/>
              <w:bottom w:val="single" w:sz="4" w:space="0" w:color="auto"/>
              <w:right w:val="single" w:sz="4" w:space="0" w:color="auto"/>
            </w:tcBorders>
            <w:vAlign w:val="center"/>
          </w:tcPr>
          <w:p w:rsidR="00457C98" w:rsidRPr="00457C98" w:rsidRDefault="00457C98" w:rsidP="00457C98">
            <w:pPr>
              <w:jc w:val="both"/>
            </w:pPr>
            <w:r w:rsidRPr="00457C98">
              <w:t>Параметры определения соответствия потребностям заказчика</w:t>
            </w:r>
          </w:p>
        </w:tc>
        <w:tc>
          <w:tcPr>
            <w:tcW w:w="1040" w:type="pct"/>
            <w:tcBorders>
              <w:top w:val="single" w:sz="4" w:space="0" w:color="auto"/>
              <w:left w:val="nil"/>
              <w:bottom w:val="single" w:sz="4" w:space="0" w:color="auto"/>
              <w:right w:val="single" w:sz="4" w:space="0" w:color="auto"/>
            </w:tcBorders>
            <w:vAlign w:val="center"/>
          </w:tcPr>
          <w:p w:rsidR="00457C98" w:rsidRPr="00457C98" w:rsidRDefault="00457C98" w:rsidP="00457C98">
            <w:pPr>
              <w:jc w:val="both"/>
            </w:pPr>
            <w:r w:rsidRPr="00457C98">
              <w:t>Соответствие ГОСТ</w:t>
            </w:r>
          </w:p>
        </w:tc>
      </w:tr>
      <w:tr w:rsidR="00457C98" w:rsidRPr="00457C98" w:rsidTr="00E51F63">
        <w:trPr>
          <w:trHeight w:val="315"/>
        </w:trPr>
        <w:tc>
          <w:tcPr>
            <w:tcW w:w="364" w:type="pct"/>
            <w:gridSpan w:val="2"/>
            <w:tcBorders>
              <w:top w:val="nil"/>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1</w:t>
            </w:r>
          </w:p>
        </w:tc>
        <w:tc>
          <w:tcPr>
            <w:tcW w:w="1565" w:type="pct"/>
            <w:tcBorders>
              <w:top w:val="nil"/>
              <w:left w:val="single" w:sz="4" w:space="0" w:color="auto"/>
              <w:bottom w:val="single" w:sz="4" w:space="0" w:color="auto"/>
              <w:right w:val="single" w:sz="4" w:space="0" w:color="auto"/>
            </w:tcBorders>
          </w:tcPr>
          <w:p w:rsidR="00457C98" w:rsidRPr="00457C98" w:rsidRDefault="00457C98" w:rsidP="00457C98">
            <w:pPr>
              <w:jc w:val="both"/>
            </w:pPr>
            <w:r w:rsidRPr="00457C98">
              <w:t>2</w:t>
            </w:r>
          </w:p>
        </w:tc>
        <w:tc>
          <w:tcPr>
            <w:tcW w:w="2031" w:type="pct"/>
            <w:tcBorders>
              <w:top w:val="nil"/>
              <w:left w:val="nil"/>
              <w:bottom w:val="single" w:sz="4" w:space="0" w:color="auto"/>
              <w:right w:val="single" w:sz="4" w:space="0" w:color="auto"/>
            </w:tcBorders>
          </w:tcPr>
          <w:p w:rsidR="00457C98" w:rsidRPr="00457C98" w:rsidRDefault="00457C98" w:rsidP="00457C98">
            <w:pPr>
              <w:jc w:val="both"/>
            </w:pPr>
            <w:r w:rsidRPr="00457C98">
              <w:t>3</w:t>
            </w:r>
          </w:p>
        </w:tc>
        <w:tc>
          <w:tcPr>
            <w:tcW w:w="1040" w:type="pct"/>
            <w:tcBorders>
              <w:top w:val="nil"/>
              <w:left w:val="nil"/>
              <w:bottom w:val="single" w:sz="4" w:space="0" w:color="auto"/>
              <w:right w:val="single" w:sz="4" w:space="0" w:color="auto"/>
            </w:tcBorders>
          </w:tcPr>
          <w:p w:rsidR="00457C98" w:rsidRPr="00457C98" w:rsidRDefault="00457C98" w:rsidP="00457C98">
            <w:pPr>
              <w:jc w:val="both"/>
            </w:pPr>
            <w:r w:rsidRPr="00457C98">
              <w:t>4</w:t>
            </w:r>
          </w:p>
        </w:tc>
      </w:tr>
      <w:tr w:rsidR="00457C98" w:rsidRPr="00457C98" w:rsidTr="00E51F63">
        <w:trPr>
          <w:trHeight w:val="315"/>
        </w:trPr>
        <w:tc>
          <w:tcPr>
            <w:tcW w:w="364" w:type="pct"/>
            <w:gridSpan w:val="2"/>
            <w:tcBorders>
              <w:top w:val="nil"/>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1</w:t>
            </w:r>
          </w:p>
        </w:tc>
        <w:tc>
          <w:tcPr>
            <w:tcW w:w="1565" w:type="pct"/>
            <w:tcBorders>
              <w:top w:val="nil"/>
              <w:left w:val="single" w:sz="4" w:space="0" w:color="auto"/>
              <w:bottom w:val="single" w:sz="4" w:space="0" w:color="auto"/>
              <w:right w:val="single" w:sz="4" w:space="0" w:color="auto"/>
            </w:tcBorders>
          </w:tcPr>
          <w:p w:rsidR="00457C98" w:rsidRPr="00457C98" w:rsidRDefault="00457C98" w:rsidP="00457C98">
            <w:pPr>
              <w:jc w:val="both"/>
            </w:pPr>
            <w:r w:rsidRPr="00457C98">
              <w:t xml:space="preserve">Щебень из горных пород </w:t>
            </w:r>
          </w:p>
        </w:tc>
        <w:tc>
          <w:tcPr>
            <w:tcW w:w="2031" w:type="pct"/>
            <w:tcBorders>
              <w:top w:val="nil"/>
              <w:left w:val="nil"/>
              <w:bottom w:val="single" w:sz="4" w:space="0" w:color="auto"/>
              <w:right w:val="single" w:sz="4" w:space="0" w:color="auto"/>
            </w:tcBorders>
          </w:tcPr>
          <w:p w:rsidR="00457C98" w:rsidRPr="00457C98" w:rsidRDefault="00457C98" w:rsidP="00457C98">
            <w:pPr>
              <w:jc w:val="both"/>
            </w:pPr>
            <w:r w:rsidRPr="00457C98">
              <w:t>Фракция: от 4 до 8 мм, от 8 до 16 мм, от 16 до 31,5 мм; (требуются все указанные фракции).</w:t>
            </w:r>
          </w:p>
          <w:p w:rsidR="00457C98" w:rsidRPr="00457C98" w:rsidRDefault="00457C98" w:rsidP="00457C98">
            <w:pPr>
              <w:jc w:val="both"/>
            </w:pPr>
            <w:r w:rsidRPr="00457C98">
              <w:t xml:space="preserve">Марка по </w:t>
            </w:r>
            <w:proofErr w:type="spellStart"/>
            <w:r w:rsidRPr="00457C98">
              <w:t>дробимости</w:t>
            </w:r>
            <w:proofErr w:type="spellEnd"/>
            <w:r w:rsidRPr="00457C98">
              <w:t>: не ниже М800.</w:t>
            </w:r>
          </w:p>
        </w:tc>
        <w:tc>
          <w:tcPr>
            <w:tcW w:w="1040" w:type="pct"/>
            <w:tcBorders>
              <w:top w:val="nil"/>
              <w:left w:val="nil"/>
              <w:bottom w:val="single" w:sz="4" w:space="0" w:color="auto"/>
              <w:right w:val="single" w:sz="4" w:space="0" w:color="auto"/>
            </w:tcBorders>
          </w:tcPr>
          <w:p w:rsidR="00457C98" w:rsidRPr="00457C98" w:rsidRDefault="00457C98" w:rsidP="00457C98">
            <w:pPr>
              <w:jc w:val="both"/>
            </w:pPr>
            <w:r w:rsidRPr="00457C98">
              <w:t>ГОСТ 32703-2014</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2</w:t>
            </w:r>
          </w:p>
          <w:p w:rsidR="00457C98" w:rsidRPr="00457C98" w:rsidRDefault="00457C98" w:rsidP="00457C98">
            <w:pPr>
              <w:jc w:val="both"/>
            </w:pP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Щебеночно-песчаная смесь</w:t>
            </w: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Номер смеси по зерновому составу: С</w:t>
            </w:r>
            <w:proofErr w:type="gramStart"/>
            <w:r w:rsidRPr="00457C98">
              <w:t>1</w:t>
            </w:r>
            <w:proofErr w:type="gramEnd"/>
            <w:r w:rsidRPr="00457C98">
              <w:t>, С5 (требуются все указанные смеси)</w:t>
            </w:r>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ГОСТ 25607-2009</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3</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Песок для строительных работ</w:t>
            </w: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 xml:space="preserve">Группа песка класса I - </w:t>
            </w:r>
            <w:proofErr w:type="gramStart"/>
            <w:r w:rsidRPr="00457C98">
              <w:t>средний</w:t>
            </w:r>
            <w:proofErr w:type="gramEnd"/>
          </w:p>
          <w:p w:rsidR="00457C98" w:rsidRPr="00457C98" w:rsidRDefault="00457C98" w:rsidP="00457C98">
            <w:pPr>
              <w:jc w:val="both"/>
            </w:pPr>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ГОСТ 8736-2014</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4</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Битумы нефтяные дорожные</w:t>
            </w: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Марка: БНД 100/130.</w:t>
            </w:r>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ГОСТ 33133-2014</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5</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Асфальтобетонные смеси</w:t>
            </w:r>
          </w:p>
          <w:p w:rsidR="00457C98" w:rsidRPr="00457C98" w:rsidRDefault="00457C98" w:rsidP="00457C98">
            <w:pPr>
              <w:jc w:val="both"/>
            </w:pP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 xml:space="preserve">В зависимости от вязкости используемого битума и температуры при укладке: </w:t>
            </w:r>
            <w:proofErr w:type="gramStart"/>
            <w:r w:rsidRPr="00457C98">
              <w:t>горячая</w:t>
            </w:r>
            <w:proofErr w:type="gramEnd"/>
            <w:r w:rsidRPr="00457C98">
              <w:t>;</w:t>
            </w:r>
          </w:p>
          <w:p w:rsidR="00457C98" w:rsidRPr="00457C98" w:rsidRDefault="00457C98" w:rsidP="00457C98">
            <w:pPr>
              <w:jc w:val="both"/>
            </w:pPr>
            <w:r w:rsidRPr="00457C98">
              <w:t xml:space="preserve">В зависимости от величины остаточной пористости: </w:t>
            </w:r>
            <w:proofErr w:type="gramStart"/>
            <w:r w:rsidRPr="00457C98">
              <w:t>пористая</w:t>
            </w:r>
            <w:proofErr w:type="gramEnd"/>
            <w:r w:rsidRPr="00457C98">
              <w:t xml:space="preserve">; </w:t>
            </w:r>
          </w:p>
          <w:p w:rsidR="00457C98" w:rsidRPr="00457C98" w:rsidRDefault="00457C98" w:rsidP="00457C98">
            <w:pPr>
              <w:jc w:val="both"/>
            </w:pPr>
            <w:r w:rsidRPr="00457C98">
              <w:t xml:space="preserve">В зависимости от наибольшего размера минеральных зерен: </w:t>
            </w:r>
            <w:proofErr w:type="gramStart"/>
            <w:r w:rsidRPr="00457C98">
              <w:t>мелкозернистая</w:t>
            </w:r>
            <w:proofErr w:type="gramEnd"/>
            <w:r w:rsidRPr="00457C98">
              <w:t>;</w:t>
            </w:r>
          </w:p>
          <w:p w:rsidR="00457C98" w:rsidRPr="00457C98" w:rsidRDefault="00457C98" w:rsidP="00457C98">
            <w:pPr>
              <w:jc w:val="both"/>
            </w:pPr>
            <w:r w:rsidRPr="00457C98">
              <w:lastRenderedPageBreak/>
              <w:t>Марка: II</w:t>
            </w:r>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lastRenderedPageBreak/>
              <w:t>ГОСТ 9128-2013</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lastRenderedPageBreak/>
              <w:t>6</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Асфальтобетонные смеси</w:t>
            </w:r>
          </w:p>
          <w:p w:rsidR="00457C98" w:rsidRPr="00457C98" w:rsidRDefault="00457C98" w:rsidP="00457C98">
            <w:pPr>
              <w:jc w:val="both"/>
            </w:pP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 xml:space="preserve">В зависимости от вязкости используемого битума и температуры при укладке: </w:t>
            </w:r>
            <w:proofErr w:type="gramStart"/>
            <w:r w:rsidRPr="00457C98">
              <w:t>горячая</w:t>
            </w:r>
            <w:proofErr w:type="gramEnd"/>
            <w:r w:rsidRPr="00457C98">
              <w:t>;</w:t>
            </w:r>
          </w:p>
          <w:p w:rsidR="00457C98" w:rsidRPr="00457C98" w:rsidRDefault="00457C98" w:rsidP="00457C98">
            <w:pPr>
              <w:jc w:val="both"/>
            </w:pPr>
            <w:r w:rsidRPr="00457C98">
              <w:t xml:space="preserve">В зависимости от величины остаточной пористости: </w:t>
            </w:r>
            <w:proofErr w:type="gramStart"/>
            <w:r w:rsidRPr="00457C98">
              <w:t>плотная</w:t>
            </w:r>
            <w:proofErr w:type="gramEnd"/>
            <w:r w:rsidRPr="00457C98">
              <w:t xml:space="preserve">;    </w:t>
            </w:r>
          </w:p>
          <w:p w:rsidR="00457C98" w:rsidRPr="00457C98" w:rsidRDefault="00457C98" w:rsidP="00457C98">
            <w:pPr>
              <w:jc w:val="both"/>
            </w:pPr>
            <w:r w:rsidRPr="00457C98">
              <w:t xml:space="preserve">В зависимости от наибольшего размера минеральных зерен: </w:t>
            </w:r>
            <w:proofErr w:type="gramStart"/>
            <w:r w:rsidRPr="00457C98">
              <w:t>мелкозернистая</w:t>
            </w:r>
            <w:proofErr w:type="gramEnd"/>
            <w:r w:rsidRPr="00457C98">
              <w:t>;</w:t>
            </w:r>
          </w:p>
          <w:p w:rsidR="00457C98" w:rsidRPr="00457C98" w:rsidRDefault="00457C98" w:rsidP="00457C98">
            <w:pPr>
              <w:jc w:val="both"/>
            </w:pPr>
            <w:r w:rsidRPr="00457C98">
              <w:t>Тип: А, марка:  II</w:t>
            </w:r>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ГОСТ 9128-2013</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7</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Бетон тяжелый</w:t>
            </w: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Класс прочности на сжатие: В15, В20, В30 (требуются все указанные классы)</w:t>
            </w:r>
          </w:p>
          <w:p w:rsidR="00457C98" w:rsidRPr="00457C98" w:rsidRDefault="00457C98" w:rsidP="00457C98">
            <w:pPr>
              <w:jc w:val="both"/>
            </w:pPr>
          </w:p>
          <w:p w:rsidR="00457C98" w:rsidRPr="00457C98" w:rsidRDefault="00457C98" w:rsidP="00457C98">
            <w:pPr>
              <w:jc w:val="both"/>
            </w:pPr>
            <w:r w:rsidRPr="00457C98">
              <w:t>Марка бетона по морозостойкости по базовому методу: F2 300.</w:t>
            </w:r>
          </w:p>
          <w:p w:rsidR="00457C98" w:rsidRPr="00457C98" w:rsidRDefault="00457C98" w:rsidP="00457C98">
            <w:pPr>
              <w:jc w:val="both"/>
            </w:pPr>
            <w:r w:rsidRPr="00457C98">
              <w:t>Марка по водонепроницаемости: W6</w:t>
            </w:r>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ГОСТ 26633-2015</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8</w:t>
            </w:r>
          </w:p>
        </w:tc>
        <w:tc>
          <w:tcPr>
            <w:tcW w:w="1572" w:type="pct"/>
            <w:gridSpan w:val="2"/>
            <w:tcBorders>
              <w:top w:val="single" w:sz="4" w:space="0" w:color="auto"/>
              <w:left w:val="nil"/>
              <w:bottom w:val="single" w:sz="4" w:space="0" w:color="auto"/>
              <w:right w:val="single" w:sz="4" w:space="0" w:color="auto"/>
            </w:tcBorders>
            <w:vAlign w:val="center"/>
          </w:tcPr>
          <w:p w:rsidR="00457C98" w:rsidRPr="00457C98" w:rsidRDefault="00457C98" w:rsidP="00457C98">
            <w:pPr>
              <w:jc w:val="both"/>
            </w:pPr>
            <w:r w:rsidRPr="00457C98">
              <w:t>Материалы для дорожной разметки</w:t>
            </w:r>
          </w:p>
        </w:tc>
        <w:tc>
          <w:tcPr>
            <w:tcW w:w="2031" w:type="pct"/>
            <w:tcBorders>
              <w:top w:val="single" w:sz="4" w:space="0" w:color="auto"/>
              <w:left w:val="nil"/>
              <w:bottom w:val="single" w:sz="4" w:space="0" w:color="auto"/>
              <w:right w:val="single" w:sz="4" w:space="0" w:color="auto"/>
            </w:tcBorders>
            <w:vAlign w:val="center"/>
          </w:tcPr>
          <w:p w:rsidR="00457C98" w:rsidRPr="00457C98" w:rsidRDefault="00457C98" w:rsidP="00457C98">
            <w:pPr>
              <w:jc w:val="both"/>
            </w:pPr>
            <w:r w:rsidRPr="00457C98">
              <w:t>Тип: термопластик;</w:t>
            </w:r>
          </w:p>
          <w:p w:rsidR="00457C98" w:rsidRPr="00457C98" w:rsidRDefault="00457C98" w:rsidP="00457C98">
            <w:pPr>
              <w:jc w:val="both"/>
            </w:pPr>
            <w:r w:rsidRPr="00457C98">
              <w:t>Цвет: белый;</w:t>
            </w:r>
          </w:p>
          <w:p w:rsidR="00457C98" w:rsidRPr="00457C98" w:rsidRDefault="00457C98" w:rsidP="00457C98">
            <w:pPr>
              <w:jc w:val="both"/>
            </w:pPr>
            <w:r w:rsidRPr="00457C98">
              <w:t>Класс по коэффициенту яркости:               не ниже В</w:t>
            </w:r>
            <w:proofErr w:type="gramStart"/>
            <w:r w:rsidRPr="00457C98">
              <w:t>6</w:t>
            </w:r>
            <w:proofErr w:type="gramEnd"/>
            <w:r w:rsidRPr="00457C98">
              <w:t>;</w:t>
            </w:r>
          </w:p>
          <w:p w:rsidR="00457C98" w:rsidRPr="00457C98" w:rsidRDefault="00457C98" w:rsidP="00457C98">
            <w:pPr>
              <w:jc w:val="both"/>
            </w:pPr>
            <w:proofErr w:type="spellStart"/>
            <w:r w:rsidRPr="00457C98">
              <w:t>Микростелошарики</w:t>
            </w:r>
            <w:proofErr w:type="spellEnd"/>
            <w:r w:rsidRPr="00457C98">
              <w:t>:</w:t>
            </w:r>
          </w:p>
          <w:p w:rsidR="00457C98" w:rsidRPr="00457C98" w:rsidRDefault="00457C98" w:rsidP="00457C98">
            <w:pPr>
              <w:jc w:val="both"/>
            </w:pPr>
            <w:r w:rsidRPr="00457C98">
              <w:t>- диаметр МСШ, мкм менее 1000</w:t>
            </w:r>
          </w:p>
          <w:p w:rsidR="00457C98" w:rsidRPr="00457C98" w:rsidRDefault="00457C98" w:rsidP="00457C98">
            <w:pPr>
              <w:jc w:val="both"/>
            </w:pPr>
            <w:r w:rsidRPr="00457C98">
              <w:t xml:space="preserve">- максимально допустимое содержание </w:t>
            </w:r>
            <w:proofErr w:type="gramStart"/>
            <w:r w:rsidRPr="00457C98">
              <w:t>дефектных</w:t>
            </w:r>
            <w:proofErr w:type="gramEnd"/>
            <w:r w:rsidRPr="00457C98">
              <w:t xml:space="preserve"> МСШ 20 %;</w:t>
            </w:r>
          </w:p>
        </w:tc>
        <w:tc>
          <w:tcPr>
            <w:tcW w:w="1040" w:type="pct"/>
            <w:tcBorders>
              <w:top w:val="single" w:sz="4" w:space="0" w:color="auto"/>
              <w:left w:val="nil"/>
              <w:bottom w:val="single" w:sz="4" w:space="0" w:color="auto"/>
              <w:right w:val="single" w:sz="4" w:space="0" w:color="auto"/>
            </w:tcBorders>
            <w:vAlign w:val="center"/>
          </w:tcPr>
          <w:p w:rsidR="00457C98" w:rsidRPr="00457C98" w:rsidRDefault="00457C98" w:rsidP="00457C98">
            <w:pPr>
              <w:jc w:val="both"/>
            </w:pPr>
            <w:r w:rsidRPr="00457C98">
              <w:t>ГОСТ 32830-2014</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9</w:t>
            </w:r>
          </w:p>
        </w:tc>
        <w:tc>
          <w:tcPr>
            <w:tcW w:w="1572" w:type="pct"/>
            <w:gridSpan w:val="2"/>
            <w:tcBorders>
              <w:top w:val="single" w:sz="4" w:space="0" w:color="auto"/>
              <w:left w:val="nil"/>
              <w:bottom w:val="single" w:sz="4" w:space="0" w:color="auto"/>
              <w:right w:val="single" w:sz="4" w:space="0" w:color="auto"/>
            </w:tcBorders>
            <w:vAlign w:val="center"/>
          </w:tcPr>
          <w:p w:rsidR="00457C98" w:rsidRPr="00457C98" w:rsidRDefault="00457C98" w:rsidP="00457C98">
            <w:pPr>
              <w:jc w:val="both"/>
            </w:pPr>
            <w:r w:rsidRPr="00457C98">
              <w:t>Дорожные знаки</w:t>
            </w:r>
          </w:p>
        </w:tc>
        <w:tc>
          <w:tcPr>
            <w:tcW w:w="2031" w:type="pct"/>
            <w:tcBorders>
              <w:top w:val="single" w:sz="4" w:space="0" w:color="auto"/>
              <w:left w:val="nil"/>
              <w:bottom w:val="single" w:sz="4" w:space="0" w:color="auto"/>
              <w:right w:val="single" w:sz="4" w:space="0" w:color="auto"/>
            </w:tcBorders>
            <w:vAlign w:val="center"/>
          </w:tcPr>
          <w:p w:rsidR="00457C98" w:rsidRPr="00457C98" w:rsidRDefault="00457C98" w:rsidP="00457C98">
            <w:pPr>
              <w:jc w:val="both"/>
            </w:pPr>
            <w:r w:rsidRPr="00457C98">
              <w:t xml:space="preserve">По способу передачи информации: со </w:t>
            </w:r>
            <w:proofErr w:type="spellStart"/>
            <w:r w:rsidRPr="00457C98">
              <w:t>световозвращающим</w:t>
            </w:r>
            <w:proofErr w:type="spellEnd"/>
            <w:r w:rsidRPr="00457C98">
              <w:t xml:space="preserve"> изображением лицевой поверхности </w:t>
            </w:r>
          </w:p>
          <w:p w:rsidR="00457C98" w:rsidRPr="00457C98" w:rsidRDefault="00457C98" w:rsidP="00457C98">
            <w:pPr>
              <w:jc w:val="both"/>
            </w:pPr>
            <w:r w:rsidRPr="00457C98">
              <w:t xml:space="preserve">Класс </w:t>
            </w:r>
            <w:proofErr w:type="spellStart"/>
            <w:r w:rsidRPr="00457C98">
              <w:t>световозращающих</w:t>
            </w:r>
            <w:proofErr w:type="spellEnd"/>
            <w:r w:rsidRPr="00457C98">
              <w:t xml:space="preserve"> материалов </w:t>
            </w:r>
            <w:proofErr w:type="spellStart"/>
            <w:proofErr w:type="gramStart"/>
            <w:r w:rsidRPr="00457C98">
              <w:t>I</w:t>
            </w:r>
            <w:proofErr w:type="gramEnd"/>
            <w:r w:rsidRPr="00457C98">
              <w:t>б</w:t>
            </w:r>
            <w:proofErr w:type="spellEnd"/>
          </w:p>
        </w:tc>
        <w:tc>
          <w:tcPr>
            <w:tcW w:w="1040" w:type="pct"/>
            <w:tcBorders>
              <w:top w:val="single" w:sz="4" w:space="0" w:color="auto"/>
              <w:left w:val="nil"/>
              <w:bottom w:val="single" w:sz="4" w:space="0" w:color="auto"/>
              <w:right w:val="single" w:sz="4" w:space="0" w:color="auto"/>
            </w:tcBorders>
            <w:vAlign w:val="center"/>
          </w:tcPr>
          <w:p w:rsidR="00457C98" w:rsidRPr="00457C98" w:rsidRDefault="00457C98" w:rsidP="00457C98">
            <w:pPr>
              <w:jc w:val="both"/>
            </w:pPr>
            <w:r w:rsidRPr="00457C98">
              <w:t>ГОСТ 32945-2014</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10</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Трубы стальные</w:t>
            </w:r>
          </w:p>
          <w:p w:rsidR="00457C98" w:rsidRPr="00457C98" w:rsidRDefault="00457C98" w:rsidP="00457C98">
            <w:pPr>
              <w:jc w:val="both"/>
            </w:pPr>
            <w:r w:rsidRPr="00457C98">
              <w:lastRenderedPageBreak/>
              <w:t xml:space="preserve"> (для стоек дорожных знаков)</w:t>
            </w: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lastRenderedPageBreak/>
              <w:t xml:space="preserve">Наружный диаметр: 76 мм; 40 мм </w:t>
            </w:r>
            <w:r w:rsidRPr="00457C98">
              <w:lastRenderedPageBreak/>
              <w:t>(требуются все указанные диаметры);</w:t>
            </w:r>
          </w:p>
          <w:p w:rsidR="00457C98" w:rsidRPr="00457C98" w:rsidRDefault="00457C98" w:rsidP="00457C98">
            <w:pPr>
              <w:jc w:val="both"/>
            </w:pPr>
            <w:r w:rsidRPr="00457C98">
              <w:t>Толщина стенки: не менее 3 мм;</w:t>
            </w:r>
          </w:p>
          <w:p w:rsidR="00457C98" w:rsidRPr="00457C98" w:rsidRDefault="00457C98" w:rsidP="00457C98">
            <w:pPr>
              <w:jc w:val="both"/>
            </w:pPr>
            <w:r w:rsidRPr="00457C98">
              <w:t>Длина: 4,5 м; 3,5 м (требуются все указанные длины)</w:t>
            </w:r>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lastRenderedPageBreak/>
              <w:t xml:space="preserve">ГОСТ 10704-91; </w:t>
            </w:r>
            <w:r w:rsidRPr="00457C98">
              <w:lastRenderedPageBreak/>
              <w:t>ГОСТ 10705-80</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lastRenderedPageBreak/>
              <w:t>11</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Сигнальные столбики дорожные</w:t>
            </w: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Материал: из полимерных материалов. Тип С</w:t>
            </w:r>
            <w:proofErr w:type="gramStart"/>
            <w:r w:rsidRPr="00457C98">
              <w:t>2</w:t>
            </w:r>
            <w:proofErr w:type="gramEnd"/>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ГОСТ 50970-2011</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12</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pPr>
            <w:proofErr w:type="spellStart"/>
            <w:r w:rsidRPr="00457C98">
              <w:t>Геотекстиль</w:t>
            </w:r>
            <w:proofErr w:type="spellEnd"/>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 Вид: тканый;</w:t>
            </w:r>
          </w:p>
          <w:p w:rsidR="00457C98" w:rsidRPr="00457C98" w:rsidRDefault="00457C98" w:rsidP="00457C98">
            <w:pPr>
              <w:jc w:val="both"/>
            </w:pPr>
            <w:r w:rsidRPr="00457C98">
              <w:t xml:space="preserve">- Назначение: </w:t>
            </w:r>
            <w:proofErr w:type="gramStart"/>
            <w:r w:rsidRPr="00457C98">
              <w:t>Для дорожного строительства;</w:t>
            </w:r>
            <w:proofErr w:type="gramEnd"/>
          </w:p>
          <w:p w:rsidR="00457C98" w:rsidRPr="00457C98" w:rsidRDefault="00457C98" w:rsidP="00457C98">
            <w:pPr>
              <w:jc w:val="both"/>
            </w:pPr>
            <w:proofErr w:type="gramStart"/>
            <w:r w:rsidRPr="00457C98">
              <w:t>- Прочность при растяжении в продольном и поперечном направлениях: 33кН/м</w:t>
            </w:r>
            <w:proofErr w:type="gramEnd"/>
          </w:p>
          <w:p w:rsidR="00457C98" w:rsidRPr="00457C98" w:rsidRDefault="00457C98" w:rsidP="00457C98">
            <w:pPr>
              <w:jc w:val="both"/>
            </w:pPr>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ГОСТ 32804-2014</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13</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pPr>
            <w:r w:rsidRPr="00457C98">
              <w:t>Труба водопропускная</w:t>
            </w: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материал: лист металлический гофрированный;</w:t>
            </w:r>
          </w:p>
          <w:p w:rsidR="00457C98" w:rsidRPr="00457C98" w:rsidRDefault="00457C98" w:rsidP="00457C98">
            <w:pPr>
              <w:jc w:val="both"/>
            </w:pPr>
            <w:r w:rsidRPr="00457C98">
              <w:t>диаметр металлической гофрированной трубы: 1500 мм;</w:t>
            </w:r>
          </w:p>
          <w:p w:rsidR="00457C98" w:rsidRPr="00457C98" w:rsidRDefault="00457C98" w:rsidP="00457C98">
            <w:pPr>
              <w:jc w:val="both"/>
            </w:pPr>
            <w:r w:rsidRPr="00457C98">
              <w:t>толщина элемента: 4 мм</w:t>
            </w:r>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ГОСТ 32871-2014</w:t>
            </w:r>
          </w:p>
          <w:p w:rsidR="00457C98" w:rsidRPr="00457C98" w:rsidRDefault="00457C98" w:rsidP="00457C98">
            <w:pPr>
              <w:jc w:val="both"/>
              <w:rPr>
                <w:highlight w:val="yellow"/>
              </w:rPr>
            </w:pPr>
          </w:p>
          <w:p w:rsidR="00457C98" w:rsidRPr="00457C98" w:rsidRDefault="00457C98" w:rsidP="00457C98">
            <w:pPr>
              <w:jc w:val="both"/>
              <w:rPr>
                <w:highlight w:val="yellow"/>
              </w:rPr>
            </w:pP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14</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pPr>
            <w:r w:rsidRPr="00457C98">
              <w:t xml:space="preserve">Мастика </w:t>
            </w: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 xml:space="preserve">- По назначению: </w:t>
            </w:r>
            <w:proofErr w:type="gramStart"/>
            <w:r w:rsidRPr="00457C98">
              <w:t>гидроизоляционная</w:t>
            </w:r>
            <w:proofErr w:type="gramEnd"/>
            <w:r w:rsidRPr="00457C98">
              <w:t>;</w:t>
            </w:r>
          </w:p>
          <w:p w:rsidR="00457C98" w:rsidRPr="00457C98" w:rsidRDefault="00457C98" w:rsidP="00457C98">
            <w:pPr>
              <w:jc w:val="both"/>
            </w:pPr>
            <w:r w:rsidRPr="00457C98">
              <w:t xml:space="preserve">- По виду основных исходных компонентов: </w:t>
            </w:r>
            <w:proofErr w:type="gramStart"/>
            <w:r w:rsidRPr="00457C98">
              <w:t>Битумная</w:t>
            </w:r>
            <w:proofErr w:type="gramEnd"/>
            <w:r w:rsidRPr="00457C98">
              <w:t>;</w:t>
            </w:r>
          </w:p>
          <w:p w:rsidR="00457C98" w:rsidRPr="00457C98" w:rsidRDefault="00457C98" w:rsidP="00457C98">
            <w:pPr>
              <w:jc w:val="both"/>
            </w:pPr>
            <w:r w:rsidRPr="00457C98">
              <w:t xml:space="preserve">- По способу применения: </w:t>
            </w:r>
            <w:proofErr w:type="gramStart"/>
            <w:r w:rsidRPr="00457C98">
              <w:t>горячая</w:t>
            </w:r>
            <w:proofErr w:type="gramEnd"/>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ГОСТ 30693-2000</w:t>
            </w:r>
          </w:p>
        </w:tc>
      </w:tr>
      <w:tr w:rsidR="00457C98" w:rsidRPr="00457C98" w:rsidTr="00E51F63">
        <w:trPr>
          <w:trHeight w:val="325"/>
        </w:trPr>
        <w:tc>
          <w:tcPr>
            <w:tcW w:w="357" w:type="pct"/>
            <w:tcBorders>
              <w:top w:val="single" w:sz="4" w:space="0" w:color="auto"/>
              <w:left w:val="single" w:sz="4" w:space="0" w:color="auto"/>
              <w:bottom w:val="single" w:sz="4" w:space="0" w:color="auto"/>
              <w:right w:val="single" w:sz="4" w:space="0" w:color="auto"/>
            </w:tcBorders>
            <w:vAlign w:val="center"/>
          </w:tcPr>
          <w:p w:rsidR="00457C98" w:rsidRPr="00457C98" w:rsidRDefault="00457C98" w:rsidP="00457C98">
            <w:pPr>
              <w:jc w:val="both"/>
            </w:pPr>
            <w:r w:rsidRPr="00457C98">
              <w:t>15</w:t>
            </w:r>
          </w:p>
        </w:tc>
        <w:tc>
          <w:tcPr>
            <w:tcW w:w="1572" w:type="pct"/>
            <w:gridSpan w:val="2"/>
            <w:tcBorders>
              <w:top w:val="single" w:sz="4" w:space="0" w:color="auto"/>
              <w:left w:val="nil"/>
              <w:bottom w:val="single" w:sz="4" w:space="0" w:color="auto"/>
              <w:right w:val="single" w:sz="4" w:space="0" w:color="auto"/>
            </w:tcBorders>
          </w:tcPr>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rPr>
                <w:highlight w:val="yellow"/>
              </w:rPr>
            </w:pPr>
            <w:r w:rsidRPr="00457C98">
              <w:t>Барьерное ограждение</w:t>
            </w:r>
          </w:p>
        </w:tc>
        <w:tc>
          <w:tcPr>
            <w:tcW w:w="2031"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t>Класс удерживающего бокового ограждения: 1</w:t>
            </w:r>
          </w:p>
          <w:p w:rsidR="00457C98" w:rsidRPr="00457C98" w:rsidRDefault="00457C98" w:rsidP="00457C98">
            <w:pPr>
              <w:jc w:val="both"/>
            </w:pPr>
            <w:r w:rsidRPr="00457C98">
              <w:t>Группа сложности дорожных условий: А</w:t>
            </w:r>
          </w:p>
          <w:p w:rsidR="00457C98" w:rsidRPr="00457C98" w:rsidRDefault="00457C98" w:rsidP="00457C98">
            <w:pPr>
              <w:jc w:val="both"/>
            </w:pPr>
            <w:r w:rsidRPr="00457C98">
              <w:t>Типы удерживающих ограждений: 1</w:t>
            </w:r>
          </w:p>
          <w:p w:rsidR="00457C98" w:rsidRPr="00457C98" w:rsidRDefault="00457C98" w:rsidP="00457C98">
            <w:pPr>
              <w:jc w:val="both"/>
            </w:pPr>
            <w:r w:rsidRPr="00457C98">
              <w:t>Класс ограждений: ДО</w:t>
            </w:r>
          </w:p>
          <w:p w:rsidR="00457C98" w:rsidRPr="00457C98" w:rsidRDefault="00457C98" w:rsidP="00457C98">
            <w:pPr>
              <w:jc w:val="both"/>
            </w:pPr>
            <w:r w:rsidRPr="00457C98">
              <w:t xml:space="preserve">Уровень удерживающей способности дорожного </w:t>
            </w:r>
            <w:r w:rsidRPr="00457C98">
              <w:lastRenderedPageBreak/>
              <w:t>ограждения E (кДж): 250</w:t>
            </w:r>
          </w:p>
        </w:tc>
        <w:tc>
          <w:tcPr>
            <w:tcW w:w="1040" w:type="pct"/>
            <w:tcBorders>
              <w:top w:val="single" w:sz="4" w:space="0" w:color="auto"/>
              <w:left w:val="nil"/>
              <w:bottom w:val="single" w:sz="4" w:space="0" w:color="auto"/>
              <w:right w:val="single" w:sz="4" w:space="0" w:color="auto"/>
            </w:tcBorders>
          </w:tcPr>
          <w:p w:rsidR="00457C98" w:rsidRPr="00457C98" w:rsidRDefault="00457C98" w:rsidP="00457C98">
            <w:pPr>
              <w:jc w:val="both"/>
            </w:pPr>
            <w:r w:rsidRPr="00457C98">
              <w:lastRenderedPageBreak/>
              <w:t>ГОСТ 33128-2014;</w:t>
            </w:r>
          </w:p>
          <w:p w:rsidR="00457C98" w:rsidRPr="00457C98" w:rsidRDefault="00457C98" w:rsidP="00457C98">
            <w:pPr>
              <w:jc w:val="both"/>
            </w:pPr>
            <w:r w:rsidRPr="00457C98">
              <w:t>ГОСТ 31994-2013</w:t>
            </w:r>
          </w:p>
        </w:tc>
      </w:tr>
    </w:tbl>
    <w:p w:rsidR="00457C98" w:rsidRPr="00457C98" w:rsidRDefault="00457C98" w:rsidP="00457C98">
      <w:pPr>
        <w:jc w:val="both"/>
      </w:pPr>
    </w:p>
    <w:tbl>
      <w:tblPr>
        <w:tblpPr w:leftFromText="180" w:rightFromText="180" w:vertAnchor="text" w:horzAnchor="margin"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tblPr>
      <w:tblGrid>
        <w:gridCol w:w="4212"/>
        <w:gridCol w:w="881"/>
        <w:gridCol w:w="4477"/>
      </w:tblGrid>
      <w:tr w:rsidR="00457C98" w:rsidRPr="00457C98" w:rsidTr="00E51F63">
        <w:trPr>
          <w:trHeight w:val="416"/>
        </w:trPr>
        <w:tc>
          <w:tcPr>
            <w:tcW w:w="4427" w:type="dxa"/>
            <w:shd w:val="clear" w:color="auto" w:fill="auto"/>
          </w:tcPr>
          <w:p w:rsidR="00457C98" w:rsidRPr="00457C98" w:rsidRDefault="00457C98" w:rsidP="00457C98">
            <w:pPr>
              <w:jc w:val="both"/>
            </w:pPr>
          </w:p>
        </w:tc>
        <w:tc>
          <w:tcPr>
            <w:tcW w:w="916" w:type="dxa"/>
            <w:shd w:val="clear" w:color="auto" w:fill="auto"/>
          </w:tcPr>
          <w:p w:rsidR="00457C98" w:rsidRPr="00457C98" w:rsidRDefault="00457C98" w:rsidP="00457C98">
            <w:pPr>
              <w:jc w:val="both"/>
            </w:pPr>
          </w:p>
        </w:tc>
        <w:tc>
          <w:tcPr>
            <w:tcW w:w="4705" w:type="dxa"/>
            <w:shd w:val="clear" w:color="auto" w:fill="auto"/>
          </w:tcPr>
          <w:p w:rsidR="00457C98" w:rsidRPr="00457C98" w:rsidRDefault="00457C98" w:rsidP="00457C98">
            <w:pPr>
              <w:jc w:val="both"/>
            </w:pPr>
          </w:p>
        </w:tc>
      </w:tr>
    </w:tbl>
    <w:p w:rsidR="00457C98" w:rsidRPr="00457C98" w:rsidRDefault="00457C98" w:rsidP="00457C98">
      <w:pPr>
        <w:jc w:val="both"/>
      </w:pPr>
    </w:p>
    <w:p w:rsidR="00457C98" w:rsidRPr="00457C98" w:rsidRDefault="00457C98" w:rsidP="00457C98">
      <w:pPr>
        <w:jc w:val="both"/>
      </w:pPr>
    </w:p>
    <w:p w:rsidR="00457C98" w:rsidRPr="00457C98" w:rsidRDefault="00457C98" w:rsidP="00457C98">
      <w:pPr>
        <w:jc w:val="both"/>
      </w:pPr>
    </w:p>
    <w:p w:rsidR="00125F47" w:rsidRDefault="00667146" w:rsidP="00457C98">
      <w:pPr>
        <w:jc w:val="both"/>
      </w:pPr>
    </w:p>
    <w:p w:rsidR="00457C98" w:rsidRDefault="00457C98" w:rsidP="00457C98">
      <w:pPr>
        <w:jc w:val="both"/>
      </w:pPr>
    </w:p>
    <w:p w:rsidR="00457C98" w:rsidRDefault="00457C98" w:rsidP="00457C98">
      <w:pPr>
        <w:jc w:val="both"/>
        <w:sectPr w:rsidR="00457C98" w:rsidSect="001C03DB">
          <w:pgSz w:w="11906" w:h="16838"/>
          <w:pgMar w:top="1134" w:right="851" w:bottom="1134" w:left="1701" w:header="709" w:footer="709" w:gutter="0"/>
          <w:cols w:space="708"/>
          <w:docGrid w:linePitch="360"/>
        </w:sectPr>
      </w:pPr>
    </w:p>
    <w:p w:rsidR="001C03DB" w:rsidRDefault="001C03DB" w:rsidP="00457C98">
      <w:pPr>
        <w:ind w:left="-851"/>
        <w:jc w:val="both"/>
        <w:rPr>
          <w:noProof/>
          <w:lang w:eastAsia="ru-RU"/>
        </w:rPr>
      </w:pPr>
    </w:p>
    <w:p w:rsidR="00457C98" w:rsidRDefault="001C03DB" w:rsidP="00457C98">
      <w:pPr>
        <w:ind w:left="-851"/>
        <w:jc w:val="both"/>
      </w:pPr>
      <w:r>
        <w:rPr>
          <w:noProof/>
          <w:lang w:eastAsia="ru-RU"/>
        </w:rPr>
        <w:drawing>
          <wp:inline distT="0" distB="0" distL="0" distR="0">
            <wp:extent cx="9889225" cy="4203061"/>
            <wp:effectExtent l="1905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3" cstate="print"/>
                    <a:srcRect l="9453" t="9043" r="9940" b="10223"/>
                    <a:stretch>
                      <a:fillRect/>
                    </a:stretch>
                  </pic:blipFill>
                  <pic:spPr bwMode="auto">
                    <a:xfrm>
                      <a:off x="0" y="0"/>
                      <a:ext cx="9890280" cy="4203510"/>
                    </a:xfrm>
                    <a:prstGeom prst="rect">
                      <a:avLst/>
                    </a:prstGeom>
                    <a:noFill/>
                    <a:ln w="9525">
                      <a:noFill/>
                      <a:miter lim="800000"/>
                      <a:headEnd/>
                      <a:tailEnd/>
                    </a:ln>
                  </pic:spPr>
                </pic:pic>
              </a:graphicData>
            </a:graphic>
          </wp:inline>
        </w:drawing>
      </w:r>
    </w:p>
    <w:p w:rsidR="00457C98" w:rsidRDefault="001C03DB" w:rsidP="00457C98">
      <w:pPr>
        <w:jc w:val="both"/>
      </w:pPr>
      <w:r>
        <w:rPr>
          <w:noProof/>
          <w:lang w:eastAsia="ru-RU"/>
        </w:rPr>
        <w:lastRenderedPageBreak/>
        <w:drawing>
          <wp:inline distT="0" distB="0" distL="0" distR="0">
            <wp:extent cx="9807338" cy="5793475"/>
            <wp:effectExtent l="19050" t="0" r="3412"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4" cstate="print"/>
                    <a:srcRect l="17342" t="9174" r="16505" b="6944"/>
                    <a:stretch>
                      <a:fillRect/>
                    </a:stretch>
                  </pic:blipFill>
                  <pic:spPr bwMode="auto">
                    <a:xfrm>
                      <a:off x="0" y="0"/>
                      <a:ext cx="9807601" cy="5793630"/>
                    </a:xfrm>
                    <a:prstGeom prst="rect">
                      <a:avLst/>
                    </a:prstGeom>
                    <a:noFill/>
                    <a:ln w="9525">
                      <a:noFill/>
                      <a:miter lim="800000"/>
                      <a:headEnd/>
                      <a:tailEnd/>
                    </a:ln>
                  </pic:spPr>
                </pic:pic>
              </a:graphicData>
            </a:graphic>
          </wp:inline>
        </w:drawing>
      </w:r>
    </w:p>
    <w:p w:rsidR="001C03DB" w:rsidRDefault="001C03DB" w:rsidP="00457C98">
      <w:pPr>
        <w:jc w:val="both"/>
      </w:pPr>
    </w:p>
    <w:p w:rsidR="001C03DB" w:rsidRDefault="001C03DB" w:rsidP="00457C98">
      <w:pPr>
        <w:jc w:val="both"/>
        <w:sectPr w:rsidR="001C03DB" w:rsidSect="00457C98">
          <w:pgSz w:w="16838" w:h="11906" w:orient="landscape"/>
          <w:pgMar w:top="284" w:right="1134" w:bottom="1560" w:left="1134" w:header="709" w:footer="709" w:gutter="0"/>
          <w:cols w:space="708"/>
          <w:docGrid w:linePitch="360"/>
        </w:sectPr>
      </w:pPr>
    </w:p>
    <w:p w:rsidR="001C03DB" w:rsidRDefault="001C03DB" w:rsidP="00457C98">
      <w:pPr>
        <w:jc w:val="both"/>
      </w:pPr>
      <w:r>
        <w:rPr>
          <w:noProof/>
          <w:lang w:eastAsia="ru-RU"/>
        </w:rPr>
        <w:lastRenderedPageBreak/>
        <w:drawing>
          <wp:inline distT="0" distB="0" distL="0" distR="0">
            <wp:extent cx="9698156" cy="6864824"/>
            <wp:effectExtent l="1905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5" cstate="print"/>
                    <a:srcRect l="17199" t="8388" r="15765" b="7995"/>
                    <a:stretch>
                      <a:fillRect/>
                    </a:stretch>
                  </pic:blipFill>
                  <pic:spPr bwMode="auto">
                    <a:xfrm>
                      <a:off x="0" y="0"/>
                      <a:ext cx="9698156" cy="6864824"/>
                    </a:xfrm>
                    <a:prstGeom prst="rect">
                      <a:avLst/>
                    </a:prstGeom>
                    <a:noFill/>
                    <a:ln w="9525">
                      <a:noFill/>
                      <a:miter lim="800000"/>
                      <a:headEnd/>
                      <a:tailEnd/>
                    </a:ln>
                  </pic:spPr>
                </pic:pic>
              </a:graphicData>
            </a:graphic>
          </wp:inline>
        </w:drawing>
      </w:r>
    </w:p>
    <w:p w:rsidR="001C03DB" w:rsidRDefault="001C03DB" w:rsidP="00457C98">
      <w:pPr>
        <w:jc w:val="both"/>
        <w:sectPr w:rsidR="001C03DB" w:rsidSect="00457C98">
          <w:pgSz w:w="16838" w:h="11906" w:orient="landscape"/>
          <w:pgMar w:top="284" w:right="1134" w:bottom="1560" w:left="1134" w:header="709" w:footer="709" w:gutter="0"/>
          <w:cols w:space="708"/>
          <w:docGrid w:linePitch="360"/>
        </w:sectPr>
      </w:pPr>
    </w:p>
    <w:p w:rsidR="001C03DB" w:rsidRDefault="001C03DB" w:rsidP="00457C98">
      <w:pPr>
        <w:jc w:val="both"/>
      </w:pPr>
      <w:r>
        <w:rPr>
          <w:noProof/>
          <w:lang w:eastAsia="ru-RU"/>
        </w:rPr>
        <w:lastRenderedPageBreak/>
        <w:drawing>
          <wp:inline distT="0" distB="0" distL="0" distR="0">
            <wp:extent cx="6390005" cy="9140470"/>
            <wp:effectExtent l="1905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6" cstate="print"/>
                    <a:srcRect/>
                    <a:stretch>
                      <a:fillRect/>
                    </a:stretch>
                  </pic:blipFill>
                  <pic:spPr bwMode="auto">
                    <a:xfrm>
                      <a:off x="0" y="0"/>
                      <a:ext cx="6390005" cy="9140470"/>
                    </a:xfrm>
                    <a:prstGeom prst="rect">
                      <a:avLst/>
                    </a:prstGeom>
                    <a:noFill/>
                    <a:ln w="9525">
                      <a:noFill/>
                      <a:miter lim="800000"/>
                      <a:headEnd/>
                      <a:tailEnd/>
                    </a:ln>
                  </pic:spPr>
                </pic:pic>
              </a:graphicData>
            </a:graphic>
          </wp:inline>
        </w:drawing>
      </w:r>
    </w:p>
    <w:sectPr w:rsidR="001C03DB" w:rsidSect="001C03DB">
      <w:pgSz w:w="11906" w:h="16838"/>
      <w:pgMar w:top="1134" w:right="1559" w:bottom="1134" w:left="28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67146" w:rsidRDefault="00667146" w:rsidP="001C03DB">
      <w:pPr>
        <w:spacing w:after="0" w:line="240" w:lineRule="auto"/>
      </w:pPr>
      <w:r>
        <w:separator/>
      </w:r>
    </w:p>
  </w:endnote>
  <w:endnote w:type="continuationSeparator" w:id="0">
    <w:p w:rsidR="00667146" w:rsidRDefault="00667146" w:rsidP="001C03D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67146" w:rsidRDefault="00667146" w:rsidP="001C03DB">
      <w:pPr>
        <w:spacing w:after="0" w:line="240" w:lineRule="auto"/>
      </w:pPr>
      <w:r>
        <w:separator/>
      </w:r>
    </w:p>
  </w:footnote>
  <w:footnote w:type="continuationSeparator" w:id="0">
    <w:p w:rsidR="00667146" w:rsidRDefault="00667146" w:rsidP="001C03DB">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revisionView w:inkAnnotations="0"/>
  <w:defaultTabStop w:val="708"/>
  <w:characterSpacingControl w:val="doNotCompress"/>
  <w:footnotePr>
    <w:footnote w:id="-1"/>
    <w:footnote w:id="0"/>
  </w:footnotePr>
  <w:endnotePr>
    <w:endnote w:id="-1"/>
    <w:endnote w:id="0"/>
  </w:endnotePr>
  <w:compat/>
  <w:rsids>
    <w:rsidRoot w:val="0047358B"/>
    <w:rsid w:val="00146750"/>
    <w:rsid w:val="001C03DB"/>
    <w:rsid w:val="00231E7F"/>
    <w:rsid w:val="00457C98"/>
    <w:rsid w:val="0047358B"/>
    <w:rsid w:val="00667146"/>
    <w:rsid w:val="007A393F"/>
    <w:rsid w:val="009873B0"/>
    <w:rsid w:val="00993D55"/>
    <w:rsid w:val="009E6C7A"/>
    <w:rsid w:val="00E71A7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3D5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7358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7358B"/>
    <w:rPr>
      <w:rFonts w:ascii="Tahoma" w:hAnsi="Tahoma" w:cs="Tahoma"/>
      <w:sz w:val="16"/>
      <w:szCs w:val="16"/>
    </w:rPr>
  </w:style>
  <w:style w:type="paragraph" w:styleId="a5">
    <w:name w:val="header"/>
    <w:basedOn w:val="a"/>
    <w:link w:val="a6"/>
    <w:uiPriority w:val="99"/>
    <w:semiHidden/>
    <w:unhideWhenUsed/>
    <w:rsid w:val="001C03DB"/>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1C03DB"/>
  </w:style>
  <w:style w:type="paragraph" w:styleId="a7">
    <w:name w:val="footer"/>
    <w:basedOn w:val="a"/>
    <w:link w:val="a8"/>
    <w:uiPriority w:val="99"/>
    <w:semiHidden/>
    <w:unhideWhenUsed/>
    <w:rsid w:val="001C03DB"/>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1C03DB"/>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yperlink" Target="http://www.tuad.nsk.ru"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0.png"/><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image" Target="media/image6.emf"/><Relationship Id="rId5" Type="http://schemas.openxmlformats.org/officeDocument/2006/relationships/endnotes" Target="endnotes.xml"/><Relationship Id="rId15" Type="http://schemas.openxmlformats.org/officeDocument/2006/relationships/image" Target="media/image9.png"/><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gostr34102001-gostr3411"/>
    <Reference URI="#idPackageObject" Type="http://www.w3.org/2000/09/xmldsig#Object">
      <DigestMethod Algorithm="http://www.w3.org/2001/04/xmldsig-more#gostr3411"/>
      <DigestValue>hy8s+SVtgG445DZyS+n6axOdwsSoyKBOVOJ/awDOxzI=</DigestValue>
    </Reference>
    <Reference URI="#idOfficeObject" Type="http://www.w3.org/2000/09/xmldsig#Object">
      <DigestMethod Algorithm="http://www.w3.org/2001/04/xmldsig-more#gostr3411"/>
      <DigestValue>e9yR58sOyLUljbRAjlFGzXuwURwYq+2ykU8SiARSP90=</DigestValue>
    </Reference>
  </SignedInfo>
  <SignatureValue>
    4N3PYBE9S4Vteu4ABvBu76uLXPJrsZ77i2AAVfDKj76mITe2v0qRF+5sckbCDKxPgvY1656P
    lEQdSQIzCnOkRg==
  </SignatureValue>
  <KeyInfo>
    <X509Data>
      <X509Certificate>
          MIIIoDCCCE+gAwIBAgIUGe8oh7RjI2ADUhDehgxra3lzu1owCAYGKoUDAgIDMIIBOTEgMB4G
          CSqGSIb3DQEJARYRdWNfZmtAcm9za2F6bmEucnUxGTAXBgNVBAgMENCzLiDQnNC+0YHQutCy
          0LAxGjAYBggqhQMDgQMBARIMMDA3NzEwNTY4NzYwMRgwFgYFKoUDZAESDTEwNDc3OTcwMTk4
          MzAxLDAqBgNVBAkMI9GD0LvQuNGG0LAg0JjQu9GM0LjQvdC60LAsINC00L7QvCA3MRUwEwYD
          VQQHDAzQnNC+0YHQutCy0LAxCzAJBgNVBAYTAlJVMTgwNgYDVQQKDC/QpNC10LTQtdGA0LDQ
          u9GM0L3QvtC1INC60LDQt9C90LDRh9C10LnRgdGC0LLQvjE4MDYGA1UEAwwv0KTQtdC00LXR
          gNCw0LvRjNC90L7QtSDQutCw0LfQvdCw0YfQtdC50YHRgtCy0L4wHhcNMTgxMjI2MDIwODQz
          WhcNMTkxMjI3MjA1OTU5WjCCAlgxGjAYBggqhQMDgQMBARIMNTQwMjI2NzE0MTAxMRYwFAYF
          KoUDZAMSCzA2OTA3NDQxNTgwMSYwJAYJKoZIhvcNAQkBFhdwZXRyYWNoZW5rb0B0dWFkLm5z
          ay5ydTELMAkGA1UEBhMCUlUxMjAwBgNVBAgMKdCd0L7QstC+0YHQuNCx0LjRgNGB0LrQsNGP
          INC+0LHQu9Cw0YHRgtGMMR8wHQYDVQQHDBbQndC+0LLQvtGB0LjQsdC40YDRgdC6MYH/MIH8
          BgNVBAoMgfTQk9Ce0KHQo9CU0JDQoNCh0KLQktCV0J3QndCe0JUg0JrQkNCX0JXQndCd0J7Q
          lSDQo9Cn0KDQldCW0JTQldCd0JjQlSDQndCe0JLQntCh0JjQkdCY0KDQodCa0J7QmSDQntCR
          0JvQkNCh0KLQmCAi0KLQldCg0KDQmNCi0J7QoNCY0JDQm9Cs0J3QntCVINCj0J/QoNCQ0JLQ
          m9CV0J3QmNCVINCQ0JLQotCe0JzQntCR0JjQm9Cs0J3Qq9ClINCU0J7QoNCe0JMg0J3QntCS
          0J7QodCY0JHQmNCg0KHQmtCe0Jkg0J7QkdCb0JDQodCi0JgiMTAwLgYDVQQqDCfQn9C+0LvQ
          uNC90LAg0JDQu9C10LrRgdCw0L3QtNGA0L7QstC90LAxHTAbBgNVBAQMFNCf0LXRgtGA0LDR
          h9C10L3QutC+MUUwQwYDVQQDDDzQn9C10YLRgNCw0YfQtdC90LrQviDQn9C+0LvQuNC90LAg
          0JDQu9C10LrRgdCw0L3QtNGA0L7QstC90LAwYzAcBgYqhQMCAhMwEgYHKoUDAgIkAAYHKoUD
          AgIeAQNDAARAfzEglnQ1hHJoSiZ/K6LmWeCh01agEl6B1JjjrUzDM+6KsJTAlMJBDJi5Jlyw
          Kuj8ejnHFqC/OBhWS4KPs1RtCaOCBAgwggQEMAwGA1UdEwEB/wQCMAAwHQYDVR0gBBYwFDAI
          BgYqhQNkcQEwCAYGKoUDZHECMCgGA1UdEQQhMB+gHQYKKoUDAz2e1zYBCKAPEw0wODUxMjAw
          MDAwMDEwMDYGBSqFA2RvBC0MKyLQmtGA0LjQv9GC0L7Qn9GA0L4gQ1NQIiAo0LLQtdGA0YHQ
          uNGPIDQuMCkwgf8GBSqFA2RwBIH1MIHyDEQi0JrRgNC40L/RgtC+0J/RgNC+IENTUCIgKNCy
          0LXRgNGB0LjRjyAzLjYpICjQuNGB0L/QvtC70L3QtdC90LjQtSAyKQxoItCf0YDQvtCz0YDQ
          sNC80LzQvdC+LdCw0L/Qv9Cw0YDQsNGC0L3Ri9C5INC60L7QvNC/0LvQtdC60YEgItCu0L3Q
          uNGB0LXRgNGCLdCT0J7QodCiIi4g0JLQtdGA0YHQuNGPIDIuMSIMH+KEliAxNDkvNy82LTI0
          MSDQvtGCIDA1LjA2LjIwMTgMH+KEliAxNDkvNy82LTI0MSDQvtGCIDA1LjA2LjIwMTgwDgYD
          VR0PAQH/BAQDAgP4MCwGA1UdJQQlMCMGCCsGAQUFBwMCBg0qhQMDPZ7XNgEGAwUCBggqhQMD
          gXsIAjArBgNVHRAEJDAigA8yMDE4MTIyNjAyMDgxOFqBDzIwMTkxMjI3MjA1OTU5WjCCAYUG
          A1UdIwSCAXwwggF4gBQWVZGmUVjEiSxrUVvShRkKAURIIqGCAVKkggFOMIIBSjEeMBwGCSqG
          SIb3DQEJARYPZGl0QG1pbnN2eWF6LnJ1MQswCQYDVQQGEwJSVTEcMBoGA1UECAwTNzcg0LMu
          INCc0L7RgdC60LLQsDEVMBMGA1UEBwwM0JzQvtGB0LrQstCwMT8wPQYDVQQJDDYxMjUzNzUg
          0LMuINCc0L7RgdC60LLQsCwg0YPQuy4g0KLQstC10YDRgdC60LDRjywg0LQuIDcxLDAqBgNV
          BAoMI9Cc0LjQvdC60L7QvNGB0LLRj9C30Ywg0KDQvtGB0YHQuNC4MRgwFgYFKoUDZAESDTEw
          NDc3MDIwMjY3MDExGjAYBggqhQMDgQMBARIMMDA3NzEwNDc0Mzc1MUEwPwYDVQQDDDjQk9C+
          0LvQvtCy0L3QvtC5INGD0LTQvtGB0YLQvtCy0LXRgNGP0Y7RidC40Lkg0YbQtdC90YLRgIIK
          NqzUVQAAAAABLzBeBgNVHR8EVzBVMCmgJ6AlhiNodHRwOi8vY3JsLnJvc2them5hLnJ1L2Ny
          bC91Y2ZrLmNybDAooCagJIYiaHR0cDovL2NybC5mc2ZrLmxvY2FsL2NybC91Y2ZrLmNybDAd
          BgNVHQ4EFgQUrSpxe0rVGQuFFQTjQ7J9XcTQ6kowCAYGKoUDAgIDA0EA5Uc8UDWNVNwCWFk4
          NkA/UWeuoiXWtaIhxRk5yP7pYeRhUQ1v/mve5x1R4vvAHSv+tWqaYwwt4SxPAM0T8Zuk
LA==
        </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3"/>
            <mdssi:RelationshipReference SourceId="rId7"/>
            <mdssi:RelationshipReference SourceId="rId17"/>
            <mdssi:RelationshipReference SourceId="rId2"/>
            <mdssi:RelationshipReference SourceId="rId16"/>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AV3rEYc0c1Y6ixjrsJS/dE10YYY=</DigestValue>
      </Reference>
      <Reference URI="/word/document.xml?ContentType=application/vnd.openxmlformats-officedocument.wordprocessingml.document.main+xml">
        <DigestMethod Algorithm="http://www.w3.org/2000/09/xmldsig#sha1"/>
        <DigestValue>u3H7+hxkN97V6tQQCCtA10BTmxI=</DigestValue>
      </Reference>
      <Reference URI="/word/endnotes.xml?ContentType=application/vnd.openxmlformats-officedocument.wordprocessingml.endnotes+xml">
        <DigestMethod Algorithm="http://www.w3.org/2000/09/xmldsig#sha1"/>
        <DigestValue>LEXIDlxD2omXWpmGIOGTDgvLMOA=</DigestValue>
      </Reference>
      <Reference URI="/word/fontTable.xml?ContentType=application/vnd.openxmlformats-officedocument.wordprocessingml.fontTable+xml">
        <DigestMethod Algorithm="http://www.w3.org/2000/09/xmldsig#sha1"/>
        <DigestValue>g018tYS7NFKAYWuRHWiHkA30GCo=</DigestValue>
      </Reference>
      <Reference URI="/word/footnotes.xml?ContentType=application/vnd.openxmlformats-officedocument.wordprocessingml.footnotes+xml">
        <DigestMethod Algorithm="http://www.w3.org/2000/09/xmldsig#sha1"/>
        <DigestValue>8JAYONP1YpgQ1KUaDjSkXqnwO8g=</DigestValue>
      </Reference>
      <Reference URI="/word/media/image1.emf?ContentType=image/x-emf">
        <DigestMethod Algorithm="http://www.w3.org/2000/09/xmldsig#sha1"/>
        <DigestValue>v/Jvt+/ZonV79i3L4A7gyxAOUC8=</DigestValue>
      </Reference>
      <Reference URI="/word/media/image10.png?ContentType=image/png">
        <DigestMethod Algorithm="http://www.w3.org/2000/09/xmldsig#sha1"/>
        <DigestValue>tsWLGRBMaRj5g4iJj0T9ey2sr7Q=</DigestValue>
      </Reference>
      <Reference URI="/word/media/image2.png?ContentType=image/png">
        <DigestMethod Algorithm="http://www.w3.org/2000/09/xmldsig#sha1"/>
        <DigestValue>DahadD73DPBJBe8JPCInJNLSdL0=</DigestValue>
      </Reference>
      <Reference URI="/word/media/image3.png?ContentType=image/png">
        <DigestMethod Algorithm="http://www.w3.org/2000/09/xmldsig#sha1"/>
        <DigestValue>BBYeOVHYYtAnlTd18UyEOZkkGIE=</DigestValue>
      </Reference>
      <Reference URI="/word/media/image4.png?ContentType=image/png">
        <DigestMethod Algorithm="http://www.w3.org/2000/09/xmldsig#sha1"/>
        <DigestValue>IS/GJkCOwZwmb7E+QJl8XWQ9wjs=</DigestValue>
      </Reference>
      <Reference URI="/word/media/image5.png?ContentType=image/png">
        <DigestMethod Algorithm="http://www.w3.org/2000/09/xmldsig#sha1"/>
        <DigestValue>thHRWhLzMXTkj697cZl/BokvC3M=</DigestValue>
      </Reference>
      <Reference URI="/word/media/image6.emf?ContentType=image/x-emf">
        <DigestMethod Algorithm="http://www.w3.org/2000/09/xmldsig#sha1"/>
        <DigestValue>P8xnS22ycABuOgmwP9sTY5MpCNg=</DigestValue>
      </Reference>
      <Reference URI="/word/media/image7.png?ContentType=image/png">
        <DigestMethod Algorithm="http://www.w3.org/2000/09/xmldsig#sha1"/>
        <DigestValue>3PS4jNMR1/fITW3khXpGXWe+KKM=</DigestValue>
      </Reference>
      <Reference URI="/word/media/image8.png?ContentType=image/png">
        <DigestMethod Algorithm="http://www.w3.org/2000/09/xmldsig#sha1"/>
        <DigestValue>hBA9e2Z/5LObhVrgFYa03mLF2RM=</DigestValue>
      </Reference>
      <Reference URI="/word/media/image9.png?ContentType=image/png">
        <DigestMethod Algorithm="http://www.w3.org/2000/09/xmldsig#sha1"/>
        <DigestValue>ki4EEwjXPnd5C5gBh77RHy591gc=</DigestValue>
      </Reference>
      <Reference URI="/word/settings.xml?ContentType=application/vnd.openxmlformats-officedocument.wordprocessingml.settings+xml">
        <DigestMethod Algorithm="http://www.w3.org/2000/09/xmldsig#sha1"/>
        <DigestValue>3Q1CmKJM4qH3cWhf/6fKz/ImERo=</DigestValue>
      </Reference>
      <Reference URI="/word/styles.xml?ContentType=application/vnd.openxmlformats-officedocument.wordprocessingml.styles+xml">
        <DigestMethod Algorithm="http://www.w3.org/2000/09/xmldsig#sha1"/>
        <DigestValue>totFLOq8CndqzSyAhg2GvOFead4=</DigestValue>
      </Reference>
      <Reference URI="/word/theme/theme1.xml?ContentType=application/vnd.openxmlformats-officedocument.theme+xml">
        <DigestMethod Algorithm="http://www.w3.org/2000/09/xmldsig#sha1"/>
        <DigestValue>6LZDxI6kMVv+DMhc+ueaIKefYM8=</DigestValue>
      </Reference>
      <Reference URI="/word/webSettings.xml?ContentType=application/vnd.openxmlformats-officedocument.wordprocessingml.webSettings+xml">
        <DigestMethod Algorithm="http://www.w3.org/2000/09/xmldsig#sha1"/>
        <DigestValue>lsJpQUi3QcTiTVvBBf6+hbXAN/o=</DigestValue>
      </Reference>
    </Manifest>
    <SignatureProperties>
      <SignatureProperty Id="idSignatureTime" Target="#idPackageSignature">
        <mdssi:SignatureTime>
          <mdssi:Format>YYYY-MM-DDThh:mm:ssTZD</mdssi:Format>
          <mdssi:Value>2019-04-10T07:54:17Z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12.0</OfficeVersion>
          <ApplicationVersion>12.0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Template>
  <TotalTime>16</TotalTime>
  <Pages>38</Pages>
  <Words>5908</Words>
  <Characters>33681</Characters>
  <Application>Microsoft Office Word</Application>
  <DocSecurity>0</DocSecurity>
  <Lines>280</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Петраченко Полина Александровна</dc:creator>
  <cp:lastModifiedBy>Петраченко Полина Александровна</cp:lastModifiedBy>
  <cp:revision>2</cp:revision>
  <dcterms:created xsi:type="dcterms:W3CDTF">2019-04-10T07:37:00Z</dcterms:created>
  <dcterms:modified xsi:type="dcterms:W3CDTF">2019-04-10T07:54:00Z</dcterms:modified>
</cp:coreProperties>
</file>