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docProps/app.xml" ContentType="application/vnd.openxmlformats-officedocument.extended-properties+xml"/>
  <Override PartName="/customXml/itemProps1.xml" ContentType="application/vnd.openxmlformats-officedocument.customXml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F739A" w:rsidRPr="002E29D7" w:rsidRDefault="00A3251E" w:rsidP="00671730">
      <w:pPr>
        <w:tabs>
          <w:tab w:val="left" w:pos="5529"/>
        </w:tabs>
        <w:jc w:val="center"/>
        <w:rPr>
          <w:rFonts w:ascii="Times New Roman" w:hAnsi="Times New Roman" w:cs="Times New Roman"/>
        </w:rPr>
      </w:pPr>
      <w:r w:rsidRPr="00A3251E">
        <w:rPr>
          <w:rFonts w:ascii="Times New Roman" w:hAnsi="Times New Roman" w:cs="Times New Roman"/>
        </w:rPr>
        <w:object w:dxaOrig="8925" w:dyaOrig="126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90.5pt;height:694.5pt" o:ole="">
            <v:imagedata r:id="rId9" o:title=""/>
          </v:shape>
          <o:OLEObject Type="Embed" ProgID="AcroExch.Document.7" ShapeID="_x0000_i1025" DrawAspect="Content" ObjectID="_1480936591" r:id="rId10"/>
        </w:object>
      </w:r>
    </w:p>
    <w:p w:rsidR="00A3251E" w:rsidRDefault="00A3251E" w:rsidP="003913AC">
      <w:pPr>
        <w:spacing w:after="0" w:line="240" w:lineRule="auto"/>
        <w:jc w:val="center"/>
        <w:rPr>
          <w:rFonts w:ascii="Times New Roman" w:hAnsi="Times New Roman" w:cs="Times New Roman"/>
          <w:sz w:val="24"/>
          <w:szCs w:val="24"/>
        </w:rPr>
      </w:pPr>
    </w:p>
    <w:p w:rsidR="00A3251E" w:rsidRDefault="00A3251E" w:rsidP="003913AC">
      <w:pPr>
        <w:spacing w:after="0" w:line="240" w:lineRule="auto"/>
        <w:jc w:val="center"/>
        <w:rPr>
          <w:rFonts w:ascii="Times New Roman" w:hAnsi="Times New Roman" w:cs="Times New Roman"/>
          <w:sz w:val="24"/>
          <w:szCs w:val="24"/>
        </w:rPr>
      </w:pPr>
    </w:p>
    <w:p w:rsidR="00A3251E" w:rsidRDefault="00A3251E" w:rsidP="003913AC">
      <w:pPr>
        <w:spacing w:after="0" w:line="240" w:lineRule="auto"/>
        <w:jc w:val="center"/>
        <w:rPr>
          <w:rFonts w:ascii="Times New Roman" w:hAnsi="Times New Roman" w:cs="Times New Roman"/>
          <w:sz w:val="24"/>
          <w:szCs w:val="24"/>
        </w:rPr>
      </w:pPr>
    </w:p>
    <w:tbl>
      <w:tblPr>
        <w:tblStyle w:val="a7"/>
        <w:tblW w:w="9945" w:type="dxa"/>
        <w:jc w:val="center"/>
        <w:tblLook w:val="04A0" w:firstRow="1" w:lastRow="0" w:firstColumn="1" w:lastColumn="0" w:noHBand="0" w:noVBand="1"/>
      </w:tblPr>
      <w:tblGrid>
        <w:gridCol w:w="629"/>
        <w:gridCol w:w="3699"/>
        <w:gridCol w:w="5617"/>
      </w:tblGrid>
      <w:tr w:rsidR="001F739A" w:rsidRPr="002E29D7" w:rsidTr="00A32942">
        <w:trPr>
          <w:jc w:val="center"/>
        </w:trPr>
        <w:tc>
          <w:tcPr>
            <w:tcW w:w="629" w:type="dxa"/>
          </w:tcPr>
          <w:p w:rsidR="001F739A" w:rsidRPr="002E29D7" w:rsidRDefault="001F739A" w:rsidP="00C31015">
            <w:pPr>
              <w:jc w:val="center"/>
              <w:rPr>
                <w:rFonts w:ascii="Times New Roman" w:hAnsi="Times New Roman" w:cs="Times New Roman"/>
                <w:sz w:val="24"/>
                <w:szCs w:val="24"/>
              </w:rPr>
            </w:pPr>
          </w:p>
        </w:tc>
        <w:tc>
          <w:tcPr>
            <w:tcW w:w="3699" w:type="dxa"/>
          </w:tcPr>
          <w:p w:rsidR="001F739A" w:rsidRPr="002E29D7" w:rsidRDefault="00C268ED" w:rsidP="001669B3">
            <w:pPr>
              <w:rPr>
                <w:rFonts w:ascii="Times New Roman" w:hAnsi="Times New Roman" w:cs="Times New Roman"/>
                <w:sz w:val="24"/>
                <w:szCs w:val="24"/>
              </w:rPr>
            </w:pPr>
            <w:r w:rsidRPr="002E29D7">
              <w:rPr>
                <w:rFonts w:ascii="Times New Roman" w:hAnsi="Times New Roman" w:cs="Times New Roman"/>
                <w:sz w:val="24"/>
                <w:szCs w:val="24"/>
              </w:rPr>
              <w:t>услуг</w:t>
            </w:r>
          </w:p>
        </w:tc>
        <w:tc>
          <w:tcPr>
            <w:tcW w:w="5617" w:type="dxa"/>
          </w:tcPr>
          <w:p w:rsidR="001F739A" w:rsidRPr="002E29D7" w:rsidRDefault="001F739A" w:rsidP="00A709B8">
            <w:pPr>
              <w:jc w:val="both"/>
              <w:rPr>
                <w:rFonts w:ascii="Times New Roman" w:hAnsi="Times New Roman" w:cs="Times New Roman"/>
                <w:sz w:val="24"/>
                <w:szCs w:val="24"/>
              </w:rPr>
            </w:pPr>
          </w:p>
        </w:tc>
      </w:tr>
      <w:tr w:rsidR="001F739A" w:rsidRPr="002E29D7" w:rsidTr="00A32942">
        <w:trPr>
          <w:jc w:val="center"/>
        </w:trPr>
        <w:tc>
          <w:tcPr>
            <w:tcW w:w="629" w:type="dxa"/>
          </w:tcPr>
          <w:p w:rsidR="001F739A" w:rsidRPr="002E29D7" w:rsidRDefault="00C31015" w:rsidP="00C31015">
            <w:pPr>
              <w:jc w:val="center"/>
              <w:rPr>
                <w:rFonts w:ascii="Times New Roman" w:hAnsi="Times New Roman" w:cs="Times New Roman"/>
                <w:sz w:val="24"/>
                <w:szCs w:val="24"/>
              </w:rPr>
            </w:pPr>
            <w:r w:rsidRPr="002E29D7">
              <w:rPr>
                <w:rFonts w:ascii="Times New Roman" w:hAnsi="Times New Roman" w:cs="Times New Roman"/>
                <w:sz w:val="24"/>
                <w:szCs w:val="24"/>
              </w:rPr>
              <w:t>14.</w:t>
            </w:r>
          </w:p>
        </w:tc>
        <w:tc>
          <w:tcPr>
            <w:tcW w:w="3699" w:type="dxa"/>
          </w:tcPr>
          <w:p w:rsidR="001F739A" w:rsidRPr="002E29D7" w:rsidRDefault="00C268ED" w:rsidP="001669B3">
            <w:pPr>
              <w:rPr>
                <w:rFonts w:ascii="Times New Roman" w:hAnsi="Times New Roman" w:cs="Times New Roman"/>
                <w:sz w:val="24"/>
                <w:szCs w:val="24"/>
              </w:rPr>
            </w:pPr>
            <w:r w:rsidRPr="002E29D7">
              <w:rPr>
                <w:rFonts w:ascii="Times New Roman" w:hAnsi="Times New Roman" w:cs="Times New Roman"/>
                <w:sz w:val="24"/>
                <w:szCs w:val="24"/>
              </w:rPr>
              <w:t>Наличие достаточного (свободного) финансового обеспечения (лимитов бюджетных обязательств, показателей плана финансово-хозяйственной деятельности) для осуществления закупки</w:t>
            </w:r>
          </w:p>
        </w:tc>
        <w:tc>
          <w:tcPr>
            <w:tcW w:w="5617" w:type="dxa"/>
          </w:tcPr>
          <w:p w:rsidR="001F739A" w:rsidRPr="002E29D7" w:rsidRDefault="002E29D7" w:rsidP="00E77C71">
            <w:pPr>
              <w:jc w:val="both"/>
              <w:rPr>
                <w:rFonts w:ascii="Times New Roman" w:hAnsi="Times New Roman" w:cs="Times New Roman"/>
                <w:sz w:val="24"/>
                <w:szCs w:val="24"/>
              </w:rPr>
            </w:pPr>
            <w:r w:rsidRPr="002E29D7">
              <w:rPr>
                <w:rFonts w:ascii="Times New Roman" w:hAnsi="Times New Roman" w:cs="Times New Roman"/>
                <w:sz w:val="24"/>
                <w:szCs w:val="24"/>
              </w:rPr>
              <w:t>Согласно закону Новосибирской области от 10.12.2013 № 401-ОЗ «Об областном бюджете Новосибирской области на 2014 год и плановый период 2015 и 2016 годов».</w:t>
            </w:r>
          </w:p>
        </w:tc>
      </w:tr>
      <w:tr w:rsidR="001F739A" w:rsidRPr="002E29D7" w:rsidTr="00A32942">
        <w:trPr>
          <w:jc w:val="center"/>
        </w:trPr>
        <w:tc>
          <w:tcPr>
            <w:tcW w:w="629" w:type="dxa"/>
          </w:tcPr>
          <w:p w:rsidR="001F739A" w:rsidRPr="002E29D7" w:rsidRDefault="00C31015" w:rsidP="00C31015">
            <w:pPr>
              <w:jc w:val="center"/>
              <w:rPr>
                <w:rFonts w:ascii="Times New Roman" w:hAnsi="Times New Roman" w:cs="Times New Roman"/>
                <w:sz w:val="24"/>
                <w:szCs w:val="24"/>
              </w:rPr>
            </w:pPr>
            <w:r w:rsidRPr="002E29D7">
              <w:rPr>
                <w:rFonts w:ascii="Times New Roman" w:hAnsi="Times New Roman" w:cs="Times New Roman"/>
                <w:sz w:val="24"/>
                <w:szCs w:val="24"/>
              </w:rPr>
              <w:t>15.</w:t>
            </w:r>
          </w:p>
        </w:tc>
        <w:tc>
          <w:tcPr>
            <w:tcW w:w="3699" w:type="dxa"/>
          </w:tcPr>
          <w:p w:rsidR="001F739A" w:rsidRPr="002E29D7" w:rsidRDefault="00C268ED" w:rsidP="001669B3">
            <w:pPr>
              <w:rPr>
                <w:rFonts w:ascii="Times New Roman" w:hAnsi="Times New Roman" w:cs="Times New Roman"/>
                <w:sz w:val="24"/>
                <w:szCs w:val="24"/>
              </w:rPr>
            </w:pPr>
            <w:r w:rsidRPr="002E29D7">
              <w:rPr>
                <w:rFonts w:ascii="Times New Roman" w:hAnsi="Times New Roman" w:cs="Times New Roman"/>
                <w:sz w:val="24"/>
                <w:szCs w:val="24"/>
              </w:rPr>
              <w:t>Начальная (максимальная) цена контракта</w:t>
            </w:r>
          </w:p>
        </w:tc>
        <w:tc>
          <w:tcPr>
            <w:tcW w:w="5617" w:type="dxa"/>
          </w:tcPr>
          <w:p w:rsidR="00DE6E0F" w:rsidRPr="002E29D7" w:rsidRDefault="002E29D7" w:rsidP="00DE6E0F">
            <w:pPr>
              <w:tabs>
                <w:tab w:val="left" w:pos="497"/>
              </w:tabs>
              <w:autoSpaceDE w:val="0"/>
              <w:autoSpaceDN w:val="0"/>
              <w:adjustRightInd w:val="0"/>
              <w:jc w:val="both"/>
              <w:rPr>
                <w:rFonts w:ascii="Times New Roman" w:eastAsia="Calibri" w:hAnsi="Times New Roman" w:cs="Times New Roman"/>
                <w:color w:val="000000"/>
                <w:sz w:val="24"/>
                <w:szCs w:val="24"/>
                <w:lang w:eastAsia="ru-RU"/>
              </w:rPr>
            </w:pPr>
            <w:r w:rsidRPr="002E29D7">
              <w:rPr>
                <w:rFonts w:ascii="Times New Roman" w:eastAsia="Times New Roman" w:hAnsi="Times New Roman" w:cs="Times New Roman"/>
                <w:bCs/>
                <w:sz w:val="24"/>
                <w:szCs w:val="24"/>
                <w:lang w:eastAsia="ru-RU"/>
              </w:rPr>
              <w:t>40 817 000,00 (сорок миллионов восемьсот семнадцать тысяч) рублей 00 копеек.</w:t>
            </w:r>
          </w:p>
          <w:p w:rsidR="003913AC" w:rsidRPr="002E29D7" w:rsidRDefault="002E29D7" w:rsidP="00DE6E0F">
            <w:pPr>
              <w:jc w:val="both"/>
              <w:rPr>
                <w:rFonts w:ascii="Times New Roman" w:hAnsi="Times New Roman" w:cs="Times New Roman"/>
                <w:sz w:val="24"/>
                <w:szCs w:val="24"/>
                <w:highlight w:val="yellow"/>
              </w:rPr>
            </w:pPr>
            <w:r w:rsidRPr="002E29D7">
              <w:rPr>
                <w:rFonts w:ascii="Times New Roman" w:eastAsia="Calibri" w:hAnsi="Times New Roman" w:cs="Times New Roman"/>
                <w:bCs/>
                <w:sz w:val="24"/>
                <w:szCs w:val="24"/>
              </w:rPr>
              <w:t>Цена Контракта включает в себя расходы, связанные с оказанием Услуг, предусмотренных Контрактом, в полном объеме, страхование, уплату таможенных пошлин, налогов, сборов и других обязательных платежей</w:t>
            </w:r>
            <w:r w:rsidR="00814EB3" w:rsidRPr="002E29D7">
              <w:rPr>
                <w:rFonts w:ascii="Times New Roman" w:eastAsia="Calibri" w:hAnsi="Times New Roman" w:cs="Times New Roman"/>
                <w:bCs/>
                <w:sz w:val="24"/>
                <w:szCs w:val="24"/>
              </w:rPr>
              <w:t>.</w:t>
            </w:r>
          </w:p>
        </w:tc>
      </w:tr>
      <w:tr w:rsidR="001F739A" w:rsidRPr="002E29D7" w:rsidTr="00A32942">
        <w:trPr>
          <w:jc w:val="center"/>
        </w:trPr>
        <w:tc>
          <w:tcPr>
            <w:tcW w:w="629" w:type="dxa"/>
          </w:tcPr>
          <w:p w:rsidR="001F739A" w:rsidRPr="00A23D29" w:rsidRDefault="00C31015" w:rsidP="00C31015">
            <w:pPr>
              <w:jc w:val="center"/>
              <w:rPr>
                <w:rFonts w:ascii="Times New Roman" w:hAnsi="Times New Roman" w:cs="Times New Roman"/>
                <w:sz w:val="24"/>
                <w:szCs w:val="24"/>
              </w:rPr>
            </w:pPr>
            <w:r w:rsidRPr="00A23D29">
              <w:rPr>
                <w:rFonts w:ascii="Times New Roman" w:hAnsi="Times New Roman" w:cs="Times New Roman"/>
                <w:sz w:val="24"/>
                <w:szCs w:val="24"/>
              </w:rPr>
              <w:t>16.</w:t>
            </w:r>
          </w:p>
        </w:tc>
        <w:tc>
          <w:tcPr>
            <w:tcW w:w="3699" w:type="dxa"/>
          </w:tcPr>
          <w:p w:rsidR="001F739A" w:rsidRPr="00A23D29" w:rsidRDefault="00C268ED" w:rsidP="001669B3">
            <w:pPr>
              <w:rPr>
                <w:rFonts w:ascii="Times New Roman" w:hAnsi="Times New Roman" w:cs="Times New Roman"/>
                <w:sz w:val="24"/>
                <w:szCs w:val="24"/>
              </w:rPr>
            </w:pPr>
            <w:r w:rsidRPr="00A23D29">
              <w:rPr>
                <w:rFonts w:ascii="Times New Roman" w:hAnsi="Times New Roman" w:cs="Times New Roman"/>
                <w:sz w:val="24"/>
                <w:szCs w:val="24"/>
              </w:rPr>
              <w:t>Форма, сроки и порядок оплаты по контракту (договору)</w:t>
            </w:r>
          </w:p>
        </w:tc>
        <w:tc>
          <w:tcPr>
            <w:tcW w:w="5617" w:type="dxa"/>
          </w:tcPr>
          <w:p w:rsidR="001F739A" w:rsidRPr="002E29D7" w:rsidRDefault="00A23D29" w:rsidP="00814EB3">
            <w:pPr>
              <w:jc w:val="both"/>
              <w:rPr>
                <w:rFonts w:ascii="Times New Roman" w:hAnsi="Times New Roman" w:cs="Times New Roman"/>
                <w:sz w:val="24"/>
                <w:szCs w:val="24"/>
                <w:highlight w:val="yellow"/>
              </w:rPr>
            </w:pPr>
            <w:r w:rsidRPr="00A23D29">
              <w:rPr>
                <w:rFonts w:ascii="Times New Roman" w:hAnsi="Times New Roman"/>
                <w:bCs/>
                <w:iCs/>
                <w:sz w:val="24"/>
                <w:szCs w:val="24"/>
              </w:rPr>
              <w:t>Оплата производится Заказчиком на расчетный счет Исполнителя, указанный в Контракте, после приемки этапа Услуг (отчетного периода) в течение 30 (тридцати) календарных дней и на основании подписанного Сторонами акта приемки оказанных услуг, оформленного по прилагаемой форме (приложение № 2 к Контракту), при отсутствии у Заказчика претензий по объему и качеству оказанных Услуг</w:t>
            </w:r>
            <w:r w:rsidR="00814EB3" w:rsidRPr="00A23D29">
              <w:rPr>
                <w:rFonts w:ascii="Times New Roman" w:hAnsi="Times New Roman"/>
                <w:bCs/>
                <w:iCs/>
                <w:sz w:val="24"/>
                <w:szCs w:val="24"/>
              </w:rPr>
              <w:t>.</w:t>
            </w:r>
          </w:p>
        </w:tc>
      </w:tr>
      <w:tr w:rsidR="00814EB3" w:rsidRPr="002E29D7" w:rsidTr="00A32942">
        <w:trPr>
          <w:jc w:val="center"/>
        </w:trPr>
        <w:tc>
          <w:tcPr>
            <w:tcW w:w="629" w:type="dxa"/>
          </w:tcPr>
          <w:p w:rsidR="00814EB3" w:rsidRPr="00A23D29" w:rsidRDefault="00814EB3" w:rsidP="00814EB3">
            <w:pPr>
              <w:jc w:val="center"/>
              <w:rPr>
                <w:rFonts w:ascii="Times New Roman" w:hAnsi="Times New Roman" w:cs="Times New Roman"/>
                <w:sz w:val="24"/>
                <w:szCs w:val="24"/>
              </w:rPr>
            </w:pPr>
            <w:r w:rsidRPr="00A23D29">
              <w:rPr>
                <w:rFonts w:ascii="Times New Roman" w:hAnsi="Times New Roman" w:cs="Times New Roman"/>
                <w:sz w:val="24"/>
                <w:szCs w:val="24"/>
              </w:rPr>
              <w:t>17.</w:t>
            </w:r>
          </w:p>
        </w:tc>
        <w:tc>
          <w:tcPr>
            <w:tcW w:w="3699" w:type="dxa"/>
          </w:tcPr>
          <w:p w:rsidR="00814EB3" w:rsidRPr="00A23D29" w:rsidRDefault="001669B3" w:rsidP="001669B3">
            <w:pPr>
              <w:rPr>
                <w:rFonts w:ascii="Times New Roman" w:hAnsi="Times New Roman" w:cs="Times New Roman"/>
                <w:sz w:val="24"/>
                <w:szCs w:val="24"/>
              </w:rPr>
            </w:pPr>
            <w:r w:rsidRPr="00A23D29">
              <w:rPr>
                <w:rFonts w:ascii="Times New Roman" w:hAnsi="Times New Roman" w:cs="Times New Roman"/>
                <w:sz w:val="24"/>
                <w:szCs w:val="24"/>
              </w:rPr>
              <w:t>Наименование и реквизиты правового акта органа исполнительной власти Новосибирской области либо решения руководителя государственного учреждения, предусматривающего соответствующую закупку</w:t>
            </w:r>
          </w:p>
        </w:tc>
        <w:tc>
          <w:tcPr>
            <w:tcW w:w="5617" w:type="dxa"/>
          </w:tcPr>
          <w:p w:rsidR="00814EB3" w:rsidRPr="00A23D29" w:rsidRDefault="00BF5B66" w:rsidP="00C95A71">
            <w:pPr>
              <w:jc w:val="both"/>
              <w:rPr>
                <w:rFonts w:ascii="Times New Roman" w:hAnsi="Times New Roman"/>
                <w:bCs/>
                <w:iCs/>
                <w:sz w:val="24"/>
                <w:szCs w:val="24"/>
              </w:rPr>
            </w:pPr>
            <w:r w:rsidRPr="00A23D29">
              <w:rPr>
                <w:rFonts w:ascii="Times New Roman" w:hAnsi="Times New Roman"/>
                <w:bCs/>
                <w:iCs/>
                <w:sz w:val="24"/>
                <w:szCs w:val="24"/>
              </w:rPr>
              <w:t xml:space="preserve">Постановление </w:t>
            </w:r>
            <w:r w:rsidRPr="00A23D29">
              <w:rPr>
                <w:rFonts w:ascii="Times New Roman" w:hAnsi="Times New Roman" w:cs="Times New Roman"/>
                <w:sz w:val="24"/>
                <w:szCs w:val="24"/>
              </w:rPr>
              <w:t>Правительства Новосибирской области от 15.07.2013 № 309-п.</w:t>
            </w:r>
          </w:p>
        </w:tc>
      </w:tr>
      <w:tr w:rsidR="001F739A" w:rsidRPr="002E29D7" w:rsidTr="00A32942">
        <w:trPr>
          <w:jc w:val="center"/>
        </w:trPr>
        <w:tc>
          <w:tcPr>
            <w:tcW w:w="629" w:type="dxa"/>
          </w:tcPr>
          <w:p w:rsidR="001F739A" w:rsidRPr="00A23D29" w:rsidRDefault="00C31015" w:rsidP="00814EB3">
            <w:pPr>
              <w:jc w:val="center"/>
              <w:rPr>
                <w:rFonts w:ascii="Times New Roman" w:hAnsi="Times New Roman" w:cs="Times New Roman"/>
                <w:sz w:val="24"/>
                <w:szCs w:val="24"/>
              </w:rPr>
            </w:pPr>
            <w:r w:rsidRPr="00A23D29">
              <w:rPr>
                <w:rFonts w:ascii="Times New Roman" w:hAnsi="Times New Roman" w:cs="Times New Roman"/>
                <w:sz w:val="24"/>
                <w:szCs w:val="24"/>
              </w:rPr>
              <w:t>1</w:t>
            </w:r>
            <w:r w:rsidR="00814EB3" w:rsidRPr="00A23D29">
              <w:rPr>
                <w:rFonts w:ascii="Times New Roman" w:hAnsi="Times New Roman" w:cs="Times New Roman"/>
                <w:sz w:val="24"/>
                <w:szCs w:val="24"/>
              </w:rPr>
              <w:t>8</w:t>
            </w:r>
            <w:r w:rsidRPr="00A23D29">
              <w:rPr>
                <w:rFonts w:ascii="Times New Roman" w:hAnsi="Times New Roman" w:cs="Times New Roman"/>
                <w:sz w:val="24"/>
                <w:szCs w:val="24"/>
              </w:rPr>
              <w:t>.</w:t>
            </w:r>
          </w:p>
        </w:tc>
        <w:tc>
          <w:tcPr>
            <w:tcW w:w="3699" w:type="dxa"/>
          </w:tcPr>
          <w:p w:rsidR="001F739A" w:rsidRPr="00A23D29" w:rsidRDefault="00C268ED" w:rsidP="001669B3">
            <w:pPr>
              <w:rPr>
                <w:rFonts w:ascii="Times New Roman" w:hAnsi="Times New Roman" w:cs="Times New Roman"/>
                <w:sz w:val="24"/>
                <w:szCs w:val="24"/>
              </w:rPr>
            </w:pPr>
            <w:r w:rsidRPr="00A23D29">
              <w:rPr>
                <w:rFonts w:ascii="Times New Roman" w:hAnsi="Times New Roman" w:cs="Times New Roman"/>
                <w:sz w:val="24"/>
                <w:szCs w:val="24"/>
              </w:rPr>
              <w:t>Наименование</w:t>
            </w:r>
            <w:r w:rsidR="00C31015" w:rsidRPr="00A23D29">
              <w:rPr>
                <w:rFonts w:ascii="Times New Roman" w:hAnsi="Times New Roman" w:cs="Times New Roman"/>
                <w:sz w:val="24"/>
                <w:szCs w:val="24"/>
              </w:rPr>
              <w:t xml:space="preserve"> государственной (ведомственной, целевой) программы Новосибирской области, в рамках которой осуществляется закупка</w:t>
            </w:r>
          </w:p>
        </w:tc>
        <w:tc>
          <w:tcPr>
            <w:tcW w:w="5617" w:type="dxa"/>
          </w:tcPr>
          <w:p w:rsidR="001F739A" w:rsidRPr="00A23D29" w:rsidRDefault="00F82DC8" w:rsidP="00BF5B66">
            <w:pPr>
              <w:autoSpaceDE w:val="0"/>
              <w:autoSpaceDN w:val="0"/>
              <w:adjustRightInd w:val="0"/>
              <w:jc w:val="both"/>
              <w:rPr>
                <w:rFonts w:ascii="Times New Roman" w:hAnsi="Times New Roman" w:cs="Times New Roman"/>
                <w:sz w:val="24"/>
                <w:szCs w:val="24"/>
              </w:rPr>
            </w:pPr>
            <w:r w:rsidRPr="00A23D29">
              <w:rPr>
                <w:rFonts w:ascii="Times New Roman" w:hAnsi="Times New Roman" w:cs="Times New Roman"/>
                <w:sz w:val="24"/>
                <w:szCs w:val="24"/>
              </w:rPr>
              <w:t xml:space="preserve">Государственная </w:t>
            </w:r>
            <w:r w:rsidR="00643CA9" w:rsidRPr="00A23D29">
              <w:rPr>
                <w:rFonts w:ascii="Times New Roman" w:hAnsi="Times New Roman" w:cs="Times New Roman"/>
                <w:sz w:val="24"/>
                <w:szCs w:val="24"/>
              </w:rPr>
              <w:t>программа Новосибирской области  «Управление государственными финансами Новосибирской области на 2014-2019 годы.</w:t>
            </w:r>
          </w:p>
        </w:tc>
      </w:tr>
      <w:tr w:rsidR="001F739A" w:rsidRPr="002E29D7" w:rsidTr="00A32942">
        <w:trPr>
          <w:jc w:val="center"/>
        </w:trPr>
        <w:tc>
          <w:tcPr>
            <w:tcW w:w="629" w:type="dxa"/>
          </w:tcPr>
          <w:p w:rsidR="001F739A" w:rsidRPr="00A23D29" w:rsidRDefault="00C31015" w:rsidP="00814EB3">
            <w:pPr>
              <w:jc w:val="center"/>
              <w:rPr>
                <w:rFonts w:ascii="Times New Roman" w:hAnsi="Times New Roman" w:cs="Times New Roman"/>
                <w:sz w:val="24"/>
                <w:szCs w:val="24"/>
              </w:rPr>
            </w:pPr>
            <w:r w:rsidRPr="00A23D29">
              <w:rPr>
                <w:rFonts w:ascii="Times New Roman" w:hAnsi="Times New Roman" w:cs="Times New Roman"/>
                <w:sz w:val="24"/>
                <w:szCs w:val="24"/>
              </w:rPr>
              <w:t>1</w:t>
            </w:r>
            <w:r w:rsidR="00814EB3" w:rsidRPr="00A23D29">
              <w:rPr>
                <w:rFonts w:ascii="Times New Roman" w:hAnsi="Times New Roman" w:cs="Times New Roman"/>
                <w:sz w:val="24"/>
                <w:szCs w:val="24"/>
              </w:rPr>
              <w:t>9</w:t>
            </w:r>
            <w:r w:rsidRPr="00A23D29">
              <w:rPr>
                <w:rFonts w:ascii="Times New Roman" w:hAnsi="Times New Roman" w:cs="Times New Roman"/>
                <w:sz w:val="24"/>
                <w:szCs w:val="24"/>
              </w:rPr>
              <w:t>.</w:t>
            </w:r>
          </w:p>
        </w:tc>
        <w:tc>
          <w:tcPr>
            <w:tcW w:w="3699" w:type="dxa"/>
          </w:tcPr>
          <w:p w:rsidR="001F739A" w:rsidRPr="00A23D29" w:rsidRDefault="00C31015" w:rsidP="001669B3">
            <w:pPr>
              <w:rPr>
                <w:rFonts w:ascii="Times New Roman" w:hAnsi="Times New Roman" w:cs="Times New Roman"/>
                <w:sz w:val="24"/>
                <w:szCs w:val="24"/>
              </w:rPr>
            </w:pPr>
            <w:r w:rsidRPr="00A23D29">
              <w:rPr>
                <w:rFonts w:ascii="Times New Roman" w:hAnsi="Times New Roman" w:cs="Times New Roman"/>
                <w:sz w:val="24"/>
                <w:szCs w:val="24"/>
              </w:rPr>
              <w:t>Дополнительная информация по обоснованности закупки, примечания, комментарии</w:t>
            </w:r>
          </w:p>
        </w:tc>
        <w:tc>
          <w:tcPr>
            <w:tcW w:w="5617" w:type="dxa"/>
          </w:tcPr>
          <w:p w:rsidR="00C10EE0" w:rsidRPr="00A23D29" w:rsidRDefault="00C10EE0" w:rsidP="00C10EE0">
            <w:pPr>
              <w:ind w:right="-1"/>
              <w:jc w:val="both"/>
              <w:rPr>
                <w:rFonts w:ascii="Times New Roman" w:hAnsi="Times New Roman" w:cs="Times New Roman"/>
                <w:sz w:val="24"/>
                <w:szCs w:val="24"/>
              </w:rPr>
            </w:pPr>
            <w:r w:rsidRPr="00A23D29">
              <w:rPr>
                <w:rFonts w:ascii="Times New Roman" w:hAnsi="Times New Roman" w:cs="Times New Roman"/>
                <w:sz w:val="24"/>
                <w:szCs w:val="24"/>
              </w:rPr>
              <w:t xml:space="preserve">Заключение контракта необходимо в целях обеспечения единых подходов к использованию автоматизированных систем управления общественными финансами, создание условий для взаимодействия всех участников бюджетного процесса на территории Новосибирской области в рамках единой автоматизированной системы. Централизация в ГКУ НСО «РИЦ» расходов на сопровождение автоматизированных систем управления общественными финансами, установленных в финансовых органах муниципальных образований увеличит нагрузку на областной бюджет, но снизит на бюджеты муниципальных образований, расходы консолидированного бюджета не увеличатся. </w:t>
            </w:r>
          </w:p>
          <w:p w:rsidR="001F739A" w:rsidRPr="00A23D29" w:rsidRDefault="00C10EE0" w:rsidP="00A3251E">
            <w:pPr>
              <w:jc w:val="both"/>
              <w:rPr>
                <w:rFonts w:ascii="Times New Roman" w:hAnsi="Times New Roman" w:cs="Times New Roman"/>
                <w:sz w:val="24"/>
                <w:szCs w:val="24"/>
              </w:rPr>
            </w:pPr>
            <w:r w:rsidRPr="00A23D29">
              <w:rPr>
                <w:rFonts w:ascii="Times New Roman" w:hAnsi="Times New Roman" w:cs="Times New Roman"/>
                <w:sz w:val="24"/>
                <w:szCs w:val="24"/>
              </w:rPr>
              <w:t xml:space="preserve">Кроме того, за счет централизации расходов будет достигнута экономия бюджетных средств по </w:t>
            </w:r>
          </w:p>
        </w:tc>
      </w:tr>
    </w:tbl>
    <w:p w:rsidR="003913AC" w:rsidRPr="002E29D7" w:rsidRDefault="003913AC" w:rsidP="003913AC">
      <w:pPr>
        <w:spacing w:after="0" w:line="240" w:lineRule="auto"/>
        <w:jc w:val="both"/>
        <w:rPr>
          <w:rFonts w:ascii="Times New Roman" w:hAnsi="Times New Roman" w:cs="Times New Roman"/>
          <w:sz w:val="24"/>
          <w:szCs w:val="24"/>
          <w:highlight w:val="yellow"/>
        </w:rPr>
      </w:pPr>
    </w:p>
    <w:p w:rsidR="008144E7" w:rsidRPr="002E29D7" w:rsidRDefault="00A3251E" w:rsidP="00671730">
      <w:pPr>
        <w:suppressAutoHyphens/>
        <w:spacing w:after="0" w:line="240" w:lineRule="auto"/>
        <w:jc w:val="center"/>
        <w:rPr>
          <w:rFonts w:ascii="Times New Roman" w:eastAsia="Times New Roman" w:hAnsi="Times New Roman" w:cs="Times New Roman"/>
          <w:sz w:val="24"/>
          <w:szCs w:val="24"/>
          <w:highlight w:val="yellow"/>
          <w:lang w:eastAsia="ru-RU"/>
        </w:rPr>
      </w:pPr>
      <w:r w:rsidRPr="00A3251E">
        <w:rPr>
          <w:rFonts w:ascii="Times New Roman" w:hAnsi="Times New Roman" w:cs="Times New Roman"/>
          <w:sz w:val="24"/>
          <w:szCs w:val="24"/>
        </w:rPr>
        <w:object w:dxaOrig="8925" w:dyaOrig="12630">
          <v:shape id="_x0000_i1026" type="#_x0000_t75" style="width:490.5pt;height:694.5pt" o:ole="">
            <v:imagedata r:id="rId11" o:title=""/>
          </v:shape>
          <o:OLEObject Type="Embed" ProgID="AcroExch.Document.7" ShapeID="_x0000_i1026" DrawAspect="Content" ObjectID="_1480936592" r:id="rId12"/>
        </w:object>
      </w:r>
    </w:p>
    <w:p w:rsidR="008144E7" w:rsidRPr="002E29D7" w:rsidRDefault="008144E7" w:rsidP="00297B91">
      <w:pPr>
        <w:suppressAutoHyphens/>
        <w:spacing w:after="0" w:line="240" w:lineRule="auto"/>
        <w:jc w:val="right"/>
        <w:rPr>
          <w:rFonts w:ascii="Times New Roman" w:eastAsia="Times New Roman" w:hAnsi="Times New Roman" w:cs="Times New Roman"/>
          <w:sz w:val="24"/>
          <w:szCs w:val="24"/>
          <w:highlight w:val="yellow"/>
          <w:lang w:eastAsia="ru-RU"/>
        </w:rPr>
      </w:pPr>
    </w:p>
    <w:p w:rsidR="008144E7" w:rsidRPr="002E29D7" w:rsidRDefault="008144E7" w:rsidP="00297B91">
      <w:pPr>
        <w:suppressAutoHyphens/>
        <w:spacing w:after="0" w:line="240" w:lineRule="auto"/>
        <w:jc w:val="right"/>
        <w:rPr>
          <w:rFonts w:ascii="Times New Roman" w:eastAsia="Times New Roman" w:hAnsi="Times New Roman" w:cs="Times New Roman"/>
          <w:sz w:val="24"/>
          <w:szCs w:val="24"/>
          <w:highlight w:val="yellow"/>
          <w:lang w:eastAsia="ru-RU"/>
        </w:rPr>
      </w:pPr>
    </w:p>
    <w:p w:rsidR="008144E7" w:rsidRPr="002E29D7" w:rsidRDefault="008144E7" w:rsidP="00297B91">
      <w:pPr>
        <w:suppressAutoHyphens/>
        <w:spacing w:after="0" w:line="240" w:lineRule="auto"/>
        <w:jc w:val="right"/>
        <w:rPr>
          <w:rFonts w:ascii="Times New Roman" w:eastAsia="Times New Roman" w:hAnsi="Times New Roman" w:cs="Times New Roman"/>
          <w:sz w:val="24"/>
          <w:szCs w:val="24"/>
          <w:highlight w:val="yellow"/>
          <w:lang w:eastAsia="ru-RU"/>
        </w:rPr>
      </w:pPr>
    </w:p>
    <w:p w:rsidR="008144E7" w:rsidRDefault="008144E7" w:rsidP="00297B91">
      <w:pPr>
        <w:suppressAutoHyphens/>
        <w:spacing w:after="0" w:line="240" w:lineRule="auto"/>
        <w:jc w:val="right"/>
        <w:rPr>
          <w:rFonts w:ascii="Times New Roman" w:eastAsia="Times New Roman" w:hAnsi="Times New Roman" w:cs="Times New Roman"/>
          <w:sz w:val="24"/>
          <w:szCs w:val="24"/>
          <w:highlight w:val="yellow"/>
          <w:lang w:eastAsia="ru-RU"/>
        </w:rPr>
      </w:pPr>
    </w:p>
    <w:p w:rsidR="00A3251E" w:rsidRDefault="00A3251E" w:rsidP="00671730">
      <w:pPr>
        <w:suppressAutoHyphens/>
        <w:spacing w:after="0" w:line="240" w:lineRule="auto"/>
        <w:jc w:val="center"/>
        <w:rPr>
          <w:rFonts w:ascii="Times New Roman" w:eastAsia="Times New Roman" w:hAnsi="Times New Roman" w:cs="Times New Roman"/>
          <w:sz w:val="24"/>
          <w:szCs w:val="24"/>
          <w:highlight w:val="yellow"/>
          <w:lang w:eastAsia="ru-RU"/>
        </w:rPr>
      </w:pPr>
      <w:r w:rsidRPr="00A3251E">
        <w:rPr>
          <w:rFonts w:ascii="Times New Roman" w:eastAsia="Times New Roman" w:hAnsi="Times New Roman" w:cs="Times New Roman"/>
          <w:sz w:val="24"/>
          <w:szCs w:val="24"/>
          <w:lang w:eastAsia="ru-RU"/>
        </w:rPr>
        <w:object w:dxaOrig="8925" w:dyaOrig="12630">
          <v:shape id="_x0000_i1027" type="#_x0000_t75" style="width:490.5pt;height:694.5pt" o:ole="">
            <v:imagedata r:id="rId13" o:title=""/>
          </v:shape>
          <o:OLEObject Type="Embed" ProgID="AcroExch.Document.7" ShapeID="_x0000_i1027" DrawAspect="Content" ObjectID="_1480936593" r:id="rId14"/>
        </w:object>
      </w:r>
    </w:p>
    <w:p w:rsidR="00A3251E" w:rsidRDefault="00A3251E" w:rsidP="00297B91">
      <w:pPr>
        <w:suppressAutoHyphens/>
        <w:spacing w:after="0" w:line="240" w:lineRule="auto"/>
        <w:jc w:val="right"/>
        <w:rPr>
          <w:rFonts w:ascii="Times New Roman" w:eastAsia="Times New Roman" w:hAnsi="Times New Roman" w:cs="Times New Roman"/>
          <w:sz w:val="24"/>
          <w:szCs w:val="24"/>
          <w:highlight w:val="yellow"/>
          <w:lang w:eastAsia="ru-RU"/>
        </w:rPr>
      </w:pPr>
    </w:p>
    <w:p w:rsidR="00F70002" w:rsidRPr="00F70002" w:rsidRDefault="00F70002" w:rsidP="00F70002">
      <w:pPr>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Система – базовая версия программного продукта АС «Бюджет», а также дополнительные программные модули, функционал и индивидуальные настройки к этому программному продукту, имеющемуся у Заказчика. </w:t>
      </w:r>
    </w:p>
    <w:p w:rsidR="00F70002" w:rsidRPr="00F70002" w:rsidRDefault="00F70002" w:rsidP="00F70002">
      <w:pPr>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Базовая версия – совокупность компонентов централизованной версии программного продукта, а также дополнительные модули и функционал.</w:t>
      </w:r>
    </w:p>
    <w:p w:rsidR="00F70002" w:rsidRPr="00F70002" w:rsidRDefault="00F70002" w:rsidP="00F70002">
      <w:pPr>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Индивидуальные настройки – совокупность настроек, производимых Заказчиком в процессе эксплуатации </w:t>
      </w:r>
      <w:proofErr w:type="gramStart"/>
      <w:r w:rsidRPr="00F70002">
        <w:rPr>
          <w:rFonts w:ascii="Times New Roman" w:eastAsia="Times New Roman" w:hAnsi="Times New Roman" w:cs="Times New Roman"/>
          <w:sz w:val="24"/>
          <w:szCs w:val="24"/>
          <w:lang w:eastAsia="ru-RU"/>
        </w:rPr>
        <w:t>ПО</w:t>
      </w:r>
      <w:proofErr w:type="gramEnd"/>
      <w:r w:rsidRPr="00F70002">
        <w:rPr>
          <w:rFonts w:ascii="Times New Roman" w:eastAsia="Times New Roman" w:hAnsi="Times New Roman" w:cs="Times New Roman"/>
          <w:sz w:val="24"/>
          <w:szCs w:val="24"/>
          <w:lang w:eastAsia="ru-RU"/>
        </w:rPr>
        <w:t>.</w:t>
      </w:r>
    </w:p>
    <w:p w:rsidR="00F70002" w:rsidRPr="00F70002" w:rsidRDefault="00F70002" w:rsidP="00F70002">
      <w:pPr>
        <w:tabs>
          <w:tab w:val="left" w:pos="709"/>
        </w:tabs>
        <w:snapToGrid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АС «УРМ» – удаленное рабочее место доступа </w:t>
      </w:r>
      <w:proofErr w:type="gramStart"/>
      <w:r w:rsidRPr="00F70002">
        <w:rPr>
          <w:rFonts w:ascii="Times New Roman" w:eastAsia="Times New Roman" w:hAnsi="Times New Roman" w:cs="Times New Roman"/>
          <w:sz w:val="24"/>
          <w:szCs w:val="24"/>
          <w:lang w:eastAsia="ru-RU"/>
        </w:rPr>
        <w:t>к</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w:t>
      </w:r>
    </w:p>
    <w:p w:rsidR="00F70002" w:rsidRPr="00F70002" w:rsidRDefault="00F70002" w:rsidP="00F70002">
      <w:pPr>
        <w:widowControl w:val="0"/>
        <w:tabs>
          <w:tab w:val="left" w:pos="709"/>
        </w:tabs>
        <w:autoSpaceDE w:val="0"/>
        <w:autoSpaceDN w:val="0"/>
        <w:snapToGrid w:val="0"/>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widowControl w:val="0"/>
        <w:autoSpaceDE w:val="0"/>
        <w:autoSpaceDN w:val="0"/>
        <w:spacing w:after="120" w:line="240" w:lineRule="auto"/>
        <w:ind w:firstLine="709"/>
        <w:jc w:val="both"/>
        <w:rPr>
          <w:rFonts w:ascii="Times New Roman" w:eastAsia="Times New Roman" w:hAnsi="Times New Roman" w:cs="Times New Roman"/>
          <w:bCs/>
          <w:caps/>
          <w:sz w:val="24"/>
          <w:szCs w:val="24"/>
        </w:rPr>
      </w:pPr>
      <w:r w:rsidRPr="00F70002">
        <w:rPr>
          <w:rFonts w:ascii="Times New Roman" w:eastAsia="Times New Roman" w:hAnsi="Times New Roman" w:cs="Times New Roman"/>
          <w:b/>
          <w:sz w:val="24"/>
          <w:szCs w:val="24"/>
        </w:rPr>
        <w:t>3. Система, подлежащая сопровождению</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Сопровождению подлежит Система в составе: </w:t>
      </w:r>
    </w:p>
    <w:tbl>
      <w:tblPr>
        <w:tblW w:w="10025" w:type="dxa"/>
        <w:jc w:val="center"/>
        <w:tblInd w:w="1384" w:type="dxa"/>
        <w:tblLook w:val="04A0" w:firstRow="1" w:lastRow="0" w:firstColumn="1" w:lastColumn="0" w:noHBand="0" w:noVBand="1"/>
      </w:tblPr>
      <w:tblGrid>
        <w:gridCol w:w="560"/>
        <w:gridCol w:w="9465"/>
      </w:tblGrid>
      <w:tr w:rsidR="00F70002" w:rsidRPr="00F70002" w:rsidTr="00A3251E">
        <w:trPr>
          <w:trHeight w:val="255"/>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b/>
                <w:bCs/>
                <w:sz w:val="24"/>
                <w:szCs w:val="24"/>
              </w:rPr>
            </w:pPr>
            <w:r w:rsidRPr="00F70002">
              <w:rPr>
                <w:rFonts w:ascii="Times New Roman" w:eastAsia="Times New Roman" w:hAnsi="Times New Roman" w:cs="Times New Roman"/>
                <w:b/>
                <w:bCs/>
                <w:sz w:val="24"/>
                <w:szCs w:val="24"/>
              </w:rPr>
              <w:t xml:space="preserve">№ </w:t>
            </w:r>
            <w:proofErr w:type="gramStart"/>
            <w:r w:rsidRPr="00F70002">
              <w:rPr>
                <w:rFonts w:ascii="Times New Roman" w:eastAsia="Times New Roman" w:hAnsi="Times New Roman" w:cs="Times New Roman"/>
                <w:b/>
                <w:bCs/>
                <w:sz w:val="24"/>
                <w:szCs w:val="24"/>
              </w:rPr>
              <w:t>п</w:t>
            </w:r>
            <w:proofErr w:type="gramEnd"/>
            <w:r w:rsidRPr="00F70002">
              <w:rPr>
                <w:rFonts w:ascii="Times New Roman" w:eastAsia="Times New Roman" w:hAnsi="Times New Roman" w:cs="Times New Roman"/>
                <w:b/>
                <w:bCs/>
                <w:sz w:val="24"/>
                <w:szCs w:val="24"/>
              </w:rPr>
              <w:t>/п</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b/>
                <w:bCs/>
                <w:sz w:val="24"/>
                <w:szCs w:val="24"/>
              </w:rPr>
            </w:pPr>
            <w:r w:rsidRPr="00F70002">
              <w:rPr>
                <w:rFonts w:ascii="Times New Roman" w:eastAsia="Times New Roman" w:hAnsi="Times New Roman" w:cs="Times New Roman"/>
                <w:b/>
                <w:bCs/>
                <w:sz w:val="24"/>
                <w:szCs w:val="24"/>
              </w:rPr>
              <w:t xml:space="preserve">Наименование </w:t>
            </w:r>
          </w:p>
        </w:tc>
      </w:tr>
      <w:tr w:rsidR="00F70002" w:rsidRPr="00F70002" w:rsidTr="00A3251E">
        <w:trPr>
          <w:trHeight w:val="20"/>
          <w:jc w:val="center"/>
        </w:trPr>
        <w:tc>
          <w:tcPr>
            <w:tcW w:w="560" w:type="dxa"/>
            <w:tcBorders>
              <w:top w:val="nil"/>
              <w:left w:val="single" w:sz="4" w:space="0" w:color="auto"/>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1</w:t>
            </w:r>
          </w:p>
        </w:tc>
        <w:tc>
          <w:tcPr>
            <w:tcW w:w="9465" w:type="dxa"/>
            <w:tcBorders>
              <w:top w:val="nil"/>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АС «Бюджет»</w:t>
            </w:r>
          </w:p>
        </w:tc>
      </w:tr>
      <w:tr w:rsidR="00F70002" w:rsidRPr="00F70002" w:rsidTr="00A3251E">
        <w:trPr>
          <w:trHeight w:val="255"/>
          <w:jc w:val="center"/>
        </w:trPr>
        <w:tc>
          <w:tcPr>
            <w:tcW w:w="560" w:type="dxa"/>
            <w:tcBorders>
              <w:top w:val="single" w:sz="4" w:space="0" w:color="auto"/>
              <w:left w:val="single" w:sz="4" w:space="0" w:color="auto"/>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val="en-US"/>
              </w:rPr>
            </w:pPr>
            <w:r w:rsidRPr="00F70002">
              <w:rPr>
                <w:rFonts w:ascii="Times New Roman" w:eastAsia="Times New Roman" w:hAnsi="Times New Roman" w:cs="Times New Roman"/>
                <w:sz w:val="24"/>
                <w:szCs w:val="24"/>
                <w:lang w:val="en-US"/>
              </w:rPr>
              <w:t>2</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«Автоматический бюджетный контроль»</w:t>
            </w:r>
          </w:p>
        </w:tc>
      </w:tr>
      <w:tr w:rsidR="00F70002" w:rsidRPr="00F70002" w:rsidTr="00A3251E">
        <w:trPr>
          <w:trHeight w:val="20"/>
          <w:jc w:val="center"/>
        </w:trPr>
        <w:tc>
          <w:tcPr>
            <w:tcW w:w="560" w:type="dxa"/>
            <w:tcBorders>
              <w:top w:val="nil"/>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3</w:t>
            </w:r>
          </w:p>
        </w:tc>
        <w:tc>
          <w:tcPr>
            <w:tcW w:w="9465" w:type="dxa"/>
            <w:tcBorders>
              <w:top w:val="nil"/>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«Учет государственных (муниципальных) контрактов и договоров»</w:t>
            </w:r>
          </w:p>
        </w:tc>
      </w:tr>
      <w:tr w:rsidR="00F70002" w:rsidRPr="00F70002" w:rsidTr="00A3251E">
        <w:trPr>
          <w:trHeight w:val="20"/>
          <w:jc w:val="center"/>
        </w:trPr>
        <w:tc>
          <w:tcPr>
            <w:tcW w:w="560" w:type="dxa"/>
            <w:tcBorders>
              <w:top w:val="nil"/>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4</w:t>
            </w:r>
          </w:p>
        </w:tc>
        <w:tc>
          <w:tcPr>
            <w:tcW w:w="9465" w:type="dxa"/>
            <w:tcBorders>
              <w:top w:val="nil"/>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«Электронный обмен»</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5</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«Дополнительная настройка электронного обмена в формате УФЭБС»</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6</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«Дополнительная настройка электронного обмена в формате 1С»</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7</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«Пакетная замена классификации»</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8</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 xml:space="preserve">ПМ «Конвейерная обработка и множественное визирование документов» </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9</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ПМ «Расширенный аудит действий пользователей»</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10</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 xml:space="preserve">ПО «Сервер обмена данными» </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val="en-US"/>
              </w:rPr>
            </w:pPr>
            <w:r w:rsidRPr="00F70002">
              <w:rPr>
                <w:rFonts w:ascii="Times New Roman" w:eastAsia="Times New Roman" w:hAnsi="Times New Roman" w:cs="Times New Roman"/>
                <w:sz w:val="24"/>
                <w:szCs w:val="24"/>
              </w:rPr>
              <w:t>1</w:t>
            </w:r>
            <w:r w:rsidRPr="00F70002">
              <w:rPr>
                <w:rFonts w:ascii="Times New Roman" w:eastAsia="Times New Roman" w:hAnsi="Times New Roman" w:cs="Times New Roman"/>
                <w:sz w:val="24"/>
                <w:szCs w:val="24"/>
                <w:lang w:val="en-US"/>
              </w:rPr>
              <w:t>1</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ПМ «Работа с СУБД </w:t>
            </w:r>
            <w:r w:rsidRPr="00F70002">
              <w:rPr>
                <w:rFonts w:ascii="Times New Roman" w:eastAsia="Times New Roman" w:hAnsi="Times New Roman" w:cs="Times New Roman"/>
                <w:sz w:val="24"/>
                <w:szCs w:val="24"/>
                <w:lang w:val="en-US" w:eastAsia="ru-RU"/>
              </w:rPr>
              <w:t>Oracle</w:t>
            </w:r>
            <w:r w:rsidRPr="00F70002">
              <w:rPr>
                <w:rFonts w:ascii="Times New Roman" w:eastAsia="Times New Roman" w:hAnsi="Times New Roman" w:cs="Times New Roman"/>
                <w:sz w:val="24"/>
                <w:szCs w:val="24"/>
                <w:lang w:eastAsia="ru-RU"/>
              </w:rPr>
              <w:t>»</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val="en-US"/>
              </w:rPr>
            </w:pPr>
            <w:r w:rsidRPr="00F70002">
              <w:rPr>
                <w:rFonts w:ascii="Times New Roman" w:eastAsia="Times New Roman" w:hAnsi="Times New Roman" w:cs="Times New Roman"/>
                <w:sz w:val="24"/>
                <w:szCs w:val="24"/>
              </w:rPr>
              <w:t>1</w:t>
            </w:r>
            <w:r w:rsidRPr="00F70002">
              <w:rPr>
                <w:rFonts w:ascii="Times New Roman" w:eastAsia="Times New Roman" w:hAnsi="Times New Roman" w:cs="Times New Roman"/>
                <w:sz w:val="24"/>
                <w:szCs w:val="24"/>
                <w:lang w:val="en-US"/>
              </w:rPr>
              <w:t>2</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ПМ «Применение ЭП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и АС «УРМ» </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val="en-US"/>
              </w:rPr>
            </w:pPr>
            <w:r w:rsidRPr="00F70002">
              <w:rPr>
                <w:rFonts w:ascii="Times New Roman" w:eastAsia="Times New Roman" w:hAnsi="Times New Roman" w:cs="Times New Roman"/>
                <w:sz w:val="24"/>
                <w:szCs w:val="24"/>
              </w:rPr>
              <w:t>1</w:t>
            </w:r>
            <w:r w:rsidRPr="00F70002">
              <w:rPr>
                <w:rFonts w:ascii="Times New Roman" w:eastAsia="Times New Roman" w:hAnsi="Times New Roman" w:cs="Times New Roman"/>
                <w:sz w:val="24"/>
                <w:szCs w:val="24"/>
                <w:lang w:val="en-US"/>
              </w:rPr>
              <w:t>3</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ПМ «Передача выписок с ЭП из АС «Бюджет»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АС «УРМ»</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val="en-US"/>
              </w:rPr>
            </w:pPr>
            <w:r w:rsidRPr="00F70002">
              <w:rPr>
                <w:rFonts w:ascii="Times New Roman" w:eastAsia="Times New Roman" w:hAnsi="Times New Roman" w:cs="Times New Roman"/>
                <w:sz w:val="24"/>
                <w:szCs w:val="24"/>
              </w:rPr>
              <w:t>1</w:t>
            </w:r>
            <w:r w:rsidRPr="00F70002">
              <w:rPr>
                <w:rFonts w:ascii="Times New Roman" w:eastAsia="Times New Roman" w:hAnsi="Times New Roman" w:cs="Times New Roman"/>
                <w:sz w:val="24"/>
                <w:szCs w:val="24"/>
                <w:lang w:val="en-US"/>
              </w:rPr>
              <w:t>4</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ПМ «Прикрепление к документам произвольных файлов с ЭП»</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15</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ПМ «Расширенный учет операций со средствами БУ и АУ»</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16</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ПМ «Сверка с реестром контрактов»</w:t>
            </w:r>
          </w:p>
        </w:tc>
      </w:tr>
      <w:tr w:rsidR="00F70002" w:rsidRPr="00F70002" w:rsidTr="00A3251E">
        <w:trPr>
          <w:trHeight w:val="20"/>
          <w:jc w:val="center"/>
        </w:trPr>
        <w:tc>
          <w:tcPr>
            <w:tcW w:w="560" w:type="dxa"/>
            <w:tcBorders>
              <w:top w:val="single" w:sz="4" w:space="0" w:color="auto"/>
              <w:left w:val="single" w:sz="4" w:space="0" w:color="auto"/>
              <w:bottom w:val="single" w:sz="4" w:space="0" w:color="auto"/>
              <w:right w:val="single" w:sz="4" w:space="0" w:color="auto"/>
            </w:tcBorders>
            <w:noWrap/>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17</w:t>
            </w:r>
          </w:p>
        </w:tc>
        <w:tc>
          <w:tcPr>
            <w:tcW w:w="9465" w:type="dxa"/>
            <w:tcBorders>
              <w:top w:val="single" w:sz="4" w:space="0" w:color="auto"/>
              <w:left w:val="nil"/>
              <w:bottom w:val="single" w:sz="4" w:space="0" w:color="auto"/>
              <w:right w:val="single" w:sz="4" w:space="0" w:color="auto"/>
            </w:tcBorders>
            <w:hideMark/>
          </w:tcPr>
          <w:p w:rsidR="00F70002" w:rsidRPr="00F70002" w:rsidRDefault="00F70002" w:rsidP="00F70002">
            <w:pPr>
              <w:widowControl w:val="0"/>
              <w:autoSpaceDE w:val="0"/>
              <w:autoSpaceDN w:val="0"/>
              <w:spacing w:after="0" w:line="240" w:lineRule="auto"/>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Функционал, обеспечивающий взаимодействие АС «Бюджет» с государственной информационной системой в сфере закупок Новосибирской области (далее – ГИСЗ НСО)</w:t>
            </w:r>
          </w:p>
        </w:tc>
      </w:tr>
    </w:tbl>
    <w:p w:rsidR="00F70002" w:rsidRPr="00F70002" w:rsidRDefault="00F70002" w:rsidP="00F70002">
      <w:pPr>
        <w:spacing w:before="120"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Пользователями Системы являются учреждения Новосибирской области: министерство финансов и налоговой политики Новосибирской области, районные администрации Новосибирской области, а также иные учреждения Новосибирской области, у которых открыты лицевые счета в министерстве финансов и налоговой политики Новосибирской области или в районных администрациях Новосибирской области. Количество используемых серверных частей Системы составляет 31 единицу. Серверные части расположены в г. Новосибирске и в тридцати муниципальных образованиях Новосибирской области. Количество используемых рабочих мест Системы составляет 530 единиц. Месторасположение установленных рабочих мест направляется Исполнителю в течение двух рабочих дней со дня, следующего за днем заключения Контракта.</w:t>
      </w:r>
    </w:p>
    <w:p w:rsidR="00F70002" w:rsidRPr="00F70002" w:rsidRDefault="00F70002" w:rsidP="00F70002">
      <w:pPr>
        <w:widowControl w:val="0"/>
        <w:autoSpaceDE w:val="0"/>
        <w:autoSpaceDN w:val="0"/>
        <w:spacing w:after="0" w:line="240" w:lineRule="auto"/>
        <w:ind w:firstLine="709"/>
        <w:outlineLvl w:val="1"/>
        <w:rPr>
          <w:rFonts w:ascii="Times New Roman" w:eastAsia="Times New Roman" w:hAnsi="Times New Roman" w:cs="Times New Roman"/>
          <w:bCs/>
          <w:caps/>
          <w:sz w:val="24"/>
          <w:szCs w:val="24"/>
        </w:rPr>
      </w:pPr>
    </w:p>
    <w:p w:rsidR="00F70002" w:rsidRPr="00F70002" w:rsidRDefault="00F70002" w:rsidP="00F70002">
      <w:pPr>
        <w:widowControl w:val="0"/>
        <w:autoSpaceDE w:val="0"/>
        <w:autoSpaceDN w:val="0"/>
        <w:spacing w:after="120" w:line="240" w:lineRule="auto"/>
        <w:ind w:firstLine="709"/>
        <w:jc w:val="both"/>
        <w:outlineLvl w:val="1"/>
        <w:rPr>
          <w:rFonts w:ascii="Times New Roman" w:eastAsia="Times New Roman" w:hAnsi="Times New Roman" w:cs="Times New Roman"/>
          <w:bCs/>
          <w:caps/>
          <w:sz w:val="24"/>
          <w:szCs w:val="24"/>
        </w:rPr>
      </w:pPr>
      <w:r w:rsidRPr="00F70002">
        <w:rPr>
          <w:rFonts w:ascii="Times New Roman" w:eastAsia="Times New Roman" w:hAnsi="Times New Roman" w:cs="Times New Roman"/>
          <w:b/>
          <w:bCs/>
          <w:caps/>
          <w:sz w:val="24"/>
          <w:szCs w:val="24"/>
        </w:rPr>
        <w:t xml:space="preserve">4. </w:t>
      </w:r>
      <w:r w:rsidRPr="00F70002">
        <w:rPr>
          <w:rFonts w:ascii="Times New Roman" w:eastAsia="Times New Roman" w:hAnsi="Times New Roman" w:cs="Times New Roman"/>
          <w:b/>
          <w:sz w:val="24"/>
          <w:szCs w:val="24"/>
        </w:rPr>
        <w:t>Состав и назначение Системы</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АС «Бюджет» предназначена для автоматизации деятельности финансовых органов субъектов РФ и муниципальных образований. АС «Бюджет» позволяет организовать исполнение бюджета в рамках среднесрочного финансового планирования в соответствии с действующим бюджетным законодательством, обеспечивает создание системы управленческого бюджетного учета и отчетности финансового органа, поддерживает различные варианты кассового обслуживания исполнения бюджета в органах Федерального казначейства.</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u w:val="single"/>
          <w:lang w:eastAsia="ru-RU"/>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u w:val="single"/>
          <w:lang w:eastAsia="ru-RU"/>
        </w:rPr>
      </w:pPr>
      <w:r w:rsidRPr="00F70002">
        <w:rPr>
          <w:rFonts w:ascii="Times New Roman" w:eastAsia="Times New Roman" w:hAnsi="Times New Roman" w:cs="Times New Roman"/>
          <w:sz w:val="24"/>
          <w:szCs w:val="24"/>
          <w:u w:val="single"/>
          <w:lang w:eastAsia="ru-RU"/>
        </w:rPr>
        <w:t>АС «Бюджет» включает в себя следующие дополнительные модули (подсистемы):</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4.1. Основной модуль. Является базовым ядром, обеспечивающим взаимодействие с пользователем, ввод, контроль целостности и просмотр данных, получение различных видов </w:t>
      </w:r>
      <w:r w:rsidRPr="00F70002">
        <w:rPr>
          <w:rFonts w:ascii="Times New Roman" w:eastAsia="Times New Roman" w:hAnsi="Times New Roman" w:cs="Times New Roman"/>
          <w:sz w:val="24"/>
          <w:szCs w:val="24"/>
          <w:lang w:eastAsia="ru-RU"/>
        </w:rPr>
        <w:lastRenderedPageBreak/>
        <w:t>отчетности. Состав основного модуля:</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администрирования;</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ведения нормативно-справочной информации;</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учета бюджетных ассигнований и лимитов бюджетных обязательств;</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709" w:firstLine="0"/>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подсистема учета сведений о целевых субсидиях БУ и АУ, сведений об операциях с субсидией на капитальные вложения ГУП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ведения кассового плана;</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учета объемов финансирования;</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учета кассовых поступлений в бюджет;</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учета кассовых выплат из бюджета;</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сводного бюджетного учета ФО;</w:t>
      </w:r>
    </w:p>
    <w:p w:rsidR="00F70002" w:rsidRPr="00F70002" w:rsidRDefault="00F70002" w:rsidP="00F70002">
      <w:pPr>
        <w:widowControl w:val="0"/>
        <w:numPr>
          <w:ilvl w:val="2"/>
          <w:numId w:val="12"/>
        </w:numPr>
        <w:tabs>
          <w:tab w:val="num" w:pos="993"/>
          <w:tab w:val="left" w:pos="1985"/>
        </w:tabs>
        <w:autoSpaceDE w:val="0"/>
        <w:autoSpaceDN w:val="0"/>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подсистема бюджетной отчетности ФО;</w:t>
      </w:r>
    </w:p>
    <w:p w:rsidR="00F70002" w:rsidRPr="00F70002" w:rsidRDefault="00F70002" w:rsidP="00F70002">
      <w:pPr>
        <w:widowControl w:val="0"/>
        <w:tabs>
          <w:tab w:val="left" w:pos="1985"/>
          <w:tab w:val="num" w:pos="2869"/>
        </w:tabs>
        <w:autoSpaceDE w:val="0"/>
        <w:autoSpaceDN w:val="0"/>
        <w:spacing w:after="0" w:line="240" w:lineRule="auto"/>
        <w:ind w:left="709"/>
        <w:jc w:val="both"/>
        <w:rPr>
          <w:rFonts w:ascii="Times New Roman" w:eastAsia="Times New Roman" w:hAnsi="Times New Roman" w:cs="Times New Roman"/>
          <w:sz w:val="24"/>
          <w:szCs w:val="24"/>
          <w:lang w:eastAsia="ru-RU"/>
        </w:rPr>
      </w:pP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4.2. ПМ «Автоматический бюджетный контроль». ПМ предназначен для реализации комплексного механизма контроля данных системы, он включает в себя набор контрольных процедур с возможностью включения/выключения отдельных процедур и их настройки в соответствии с принятым порядком организации исполнения бюджета;</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4.3. ПМ «Учет государственных (муниципальных) контрактов и договоров». ПМ предназначен для учета и контроля государственных (муниципальных) контрактов и договоров, заключенных по результатам процедур размещения заказов, а также договоров, заключаемых без проведения торгов, расшифровки стоимости договора по этапам, по кодам бюджетной классификации и срокам оплаты, по видам продукции, ОКПД, документов исполнения (счетов, счетов – фактур, накладных, актов выполненных работ);</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4.4. ПМ «Электронный обмен». ПМ предназначен для осуществления полнофункционального защищенного двухстороннего обмена электронными платежными и иными документами между ФО и органами ФК, а также между ФО и кредитными организациями (банками);</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4.5. ПМ «Пакетная замена классификации». ПМ предназначен для автоматизации процесса массовой замены бюджетной классификации (методом сторнирования) одновременно во множестве документов АС «Бюджет»;</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4.6. ПМ «Конвейерная обработка и множественное визирование документов». ПМ позволяет значительно расширить возможности системы в части организации системы электронного документооборота и поддерживать ее в актуальном состоянии в соответствии с бизнес-процессами исполнения бюджета;</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4.7. ПМ «Расширенный аудит действия пользователей». ПМ предназначен для мониторинга действий пользователей АС «Бюджет» по изменению данных, выявления некорректных действий;</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4.8. ПО «Сервер обмена данными». </w:t>
      </w:r>
      <w:proofErr w:type="gramStart"/>
      <w:r w:rsidRPr="00F70002">
        <w:rPr>
          <w:rFonts w:ascii="Times New Roman" w:eastAsia="Times New Roman" w:hAnsi="Times New Roman" w:cs="Times New Roman"/>
          <w:sz w:val="24"/>
          <w:szCs w:val="24"/>
          <w:lang w:eastAsia="ru-RU"/>
        </w:rPr>
        <w:t>ПО обеспечивает взаимодействие клиентского программного обеспечения (АС «Удаленное рабочее место», АС «Бюджет») с АС «Бюджет», установленной в финансовом органе.</w:t>
      </w:r>
      <w:proofErr w:type="gramEnd"/>
      <w:r w:rsidRPr="00F70002">
        <w:rPr>
          <w:rFonts w:ascii="Times New Roman" w:eastAsia="Times New Roman" w:hAnsi="Times New Roman" w:cs="Times New Roman"/>
          <w:sz w:val="24"/>
          <w:szCs w:val="24"/>
          <w:lang w:eastAsia="ru-RU"/>
        </w:rPr>
        <w:t xml:space="preserve"> Сервер обмена данными принимает запросы удаленных клиентов и выполняет необходимые операции по взаимодействию </w:t>
      </w:r>
      <w:proofErr w:type="gramStart"/>
      <w:r w:rsidRPr="00F70002">
        <w:rPr>
          <w:rFonts w:ascii="Times New Roman" w:eastAsia="Times New Roman" w:hAnsi="Times New Roman" w:cs="Times New Roman"/>
          <w:sz w:val="24"/>
          <w:szCs w:val="24"/>
          <w:lang w:eastAsia="ru-RU"/>
        </w:rPr>
        <w:t>с</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после чего формирует ответные пакеты, отражающие результат обработки данных;</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4.9. ПМ «Работа с СУБД </w:t>
      </w:r>
      <w:r w:rsidRPr="00F70002">
        <w:rPr>
          <w:rFonts w:ascii="Times New Roman" w:eastAsia="Times New Roman" w:hAnsi="Times New Roman" w:cs="Times New Roman"/>
          <w:sz w:val="24"/>
          <w:szCs w:val="24"/>
          <w:lang w:val="en-US" w:eastAsia="ru-RU"/>
        </w:rPr>
        <w:t>Oracle</w:t>
      </w:r>
      <w:r w:rsidRPr="00F70002">
        <w:rPr>
          <w:rFonts w:ascii="Times New Roman" w:eastAsia="Times New Roman" w:hAnsi="Times New Roman" w:cs="Times New Roman"/>
          <w:sz w:val="24"/>
          <w:szCs w:val="24"/>
          <w:lang w:eastAsia="ru-RU"/>
        </w:rPr>
        <w:t xml:space="preserve">» реализует возможность использования в качестве хранилища данных АС «Бюджет» базы данных СУБД </w:t>
      </w:r>
      <w:proofErr w:type="spellStart"/>
      <w:r w:rsidRPr="00F70002">
        <w:rPr>
          <w:rFonts w:ascii="Times New Roman" w:eastAsia="Times New Roman" w:hAnsi="Times New Roman" w:cs="Times New Roman"/>
          <w:sz w:val="24"/>
          <w:szCs w:val="24"/>
          <w:lang w:eastAsia="ru-RU"/>
        </w:rPr>
        <w:t>Oracle</w:t>
      </w:r>
      <w:proofErr w:type="spellEnd"/>
      <w:r w:rsidRPr="00F70002">
        <w:rPr>
          <w:rFonts w:ascii="Times New Roman" w:eastAsia="Times New Roman" w:hAnsi="Times New Roman" w:cs="Times New Roman"/>
          <w:sz w:val="24"/>
          <w:szCs w:val="24"/>
          <w:lang w:eastAsia="ru-RU"/>
        </w:rPr>
        <w:t>, что позволяет в дальнейшем наращивать функциональность системы без потери ее производительности и снижения надежности;</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4.10. ПМ «Применение ЭП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и АС «УРМ». ПМ дает возможность использования средств ЭП при передаче электронных документов от ТПФО, ГРБС, РБС и ПБС в финансовый орган посредством АС «УРМ» и АС «Бюджет», </w:t>
      </w:r>
      <w:hyperlink r:id="rId15" w:tooltip="АС " w:history="1"/>
      <w:r w:rsidRPr="00F70002">
        <w:rPr>
          <w:rFonts w:ascii="Times New Roman" w:eastAsia="Times New Roman" w:hAnsi="Times New Roman" w:cs="Times New Roman"/>
          <w:sz w:val="24"/>
          <w:szCs w:val="24"/>
          <w:lang w:eastAsia="ru-RU"/>
        </w:rPr>
        <w:t>а также предоставляет базовый функционал для внедрения ЭП на различных участках системы электронного документооборота, реализуемых дополнительными программными модулями;</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4.11. ПМ «Передача выписок с ЭП из АС «Бюджет»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АС «УРМ». ПМ позволяет финансовому органу передавать удаленным клиентам информацию о проведенных по лицевым счетам ГРБС, ГАИФ, РБС, АИФ и ПБС операциях, заверенную ЭП, а также осуществлять </w:t>
      </w:r>
      <w:r w:rsidRPr="00F70002">
        <w:rPr>
          <w:rFonts w:ascii="Times New Roman" w:eastAsia="Times New Roman" w:hAnsi="Times New Roman" w:cs="Times New Roman"/>
          <w:sz w:val="24"/>
          <w:szCs w:val="24"/>
          <w:lang w:eastAsia="ru-RU"/>
        </w:rPr>
        <w:lastRenderedPageBreak/>
        <w:t>обратную связь посредством формирования пакетов с данными, заверенными ЭП;</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4.12. </w:t>
      </w:r>
      <w:proofErr w:type="gramStart"/>
      <w:r w:rsidRPr="00F70002">
        <w:rPr>
          <w:rFonts w:ascii="Times New Roman" w:eastAsia="Times New Roman" w:hAnsi="Times New Roman" w:cs="Times New Roman"/>
          <w:sz w:val="24"/>
          <w:szCs w:val="24"/>
          <w:lang w:eastAsia="ru-RU"/>
        </w:rPr>
        <w:t>ПМ «Прикрепление к документам произвольных файлов с ЭП» реализует возможность присоединения файлов произвольного формата к электронным документам, передаваемым из АС «УРМ» в АС «Бюджет» с применением ЭП;</w:t>
      </w:r>
      <w:proofErr w:type="gramEnd"/>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4.13. ПМ «Расширенный учет операций со средствами БУ и АУ». ПМ позволяет осуществлять расширенный учет операций со средствами бюджетных и автономных учреждений в условиях Федерального закона № 83-ФЗ;</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4.14. ПМ «Сверка с реестром контрактов». </w:t>
      </w:r>
      <w:proofErr w:type="gramStart"/>
      <w:r w:rsidRPr="00F70002">
        <w:rPr>
          <w:rFonts w:ascii="Times New Roman" w:eastAsia="Times New Roman" w:hAnsi="Times New Roman" w:cs="Times New Roman"/>
          <w:sz w:val="24"/>
          <w:szCs w:val="24"/>
          <w:lang w:eastAsia="ru-RU"/>
        </w:rPr>
        <w:t>Предназначен для сверки контрактов введённых в АС "Бюджет" на интерфейсе 25.04 «Контракты» со сведениями о контрактах, имеющихся на ООС;</w:t>
      </w:r>
      <w:proofErr w:type="gramEnd"/>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4.15. </w:t>
      </w:r>
      <w:proofErr w:type="gramStart"/>
      <w:r w:rsidRPr="00F70002">
        <w:rPr>
          <w:rFonts w:ascii="Times New Roman" w:eastAsia="Times New Roman" w:hAnsi="Times New Roman" w:cs="Times New Roman"/>
          <w:sz w:val="24"/>
          <w:szCs w:val="24"/>
          <w:lang w:eastAsia="ru-RU"/>
        </w:rPr>
        <w:t>Функционал, обеспечивающий взаимодействие АС «Бюджет» с ГИСЗ НСО в части учета и контроля бюджетных и денежных обязательств при заключении государственных контрактов на основе заявок на поставку товаров, выполнение работ, оказание услуг для государственных (муниципальных) нужд и нужд бюджетных и казенных учреждений, а также предоставления необходимых данных для контроля Заказчиками планов-графиков по видам продукции и кодам Общероссийского классификатора продукции по видам</w:t>
      </w:r>
      <w:proofErr w:type="gramEnd"/>
      <w:r w:rsidRPr="00F70002">
        <w:rPr>
          <w:rFonts w:ascii="Times New Roman" w:eastAsia="Times New Roman" w:hAnsi="Times New Roman" w:cs="Times New Roman"/>
          <w:sz w:val="24"/>
          <w:szCs w:val="24"/>
          <w:lang w:eastAsia="ru-RU"/>
        </w:rPr>
        <w:t xml:space="preserve"> экономической деятельности (далее – ОКПД).</w:t>
      </w:r>
    </w:p>
    <w:p w:rsidR="00F70002" w:rsidRPr="00F70002" w:rsidRDefault="00F70002" w:rsidP="00F70002">
      <w:pPr>
        <w:widowControl w:val="0"/>
        <w:tabs>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p>
    <w:p w:rsidR="00F70002" w:rsidRPr="00F70002" w:rsidRDefault="00F70002" w:rsidP="00F70002">
      <w:pPr>
        <w:widowControl w:val="0"/>
        <w:autoSpaceDE w:val="0"/>
        <w:autoSpaceDN w:val="0"/>
        <w:spacing w:after="120" w:line="240" w:lineRule="auto"/>
        <w:ind w:firstLine="709"/>
        <w:jc w:val="both"/>
        <w:outlineLvl w:val="1"/>
        <w:rPr>
          <w:rFonts w:ascii="Times New Roman" w:eastAsia="Times New Roman" w:hAnsi="Times New Roman" w:cs="Times New Roman"/>
          <w:sz w:val="24"/>
          <w:szCs w:val="24"/>
        </w:rPr>
      </w:pPr>
      <w:r w:rsidRPr="00F70002">
        <w:rPr>
          <w:rFonts w:ascii="Times New Roman" w:eastAsia="Times New Roman" w:hAnsi="Times New Roman" w:cs="Times New Roman"/>
          <w:b/>
          <w:sz w:val="24"/>
          <w:szCs w:val="24"/>
        </w:rPr>
        <w:t>5. Цели сопровождения</w:t>
      </w:r>
    </w:p>
    <w:p w:rsidR="00F70002" w:rsidRPr="00F70002" w:rsidRDefault="00F70002" w:rsidP="00F70002">
      <w:pPr>
        <w:widowControl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Целью технического сопровождения является обеспечение непрерывности и корректности функционирования Системы, указанной в разделах 3-4 настоящего Описания объекта закупки, в части исполнения ей функций по автоматизации бюджетного процесса, указанных в разделе 6 настоящего Описания объекта закупки, и в соответствии с действующим законодательством РФ.</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widowControl w:val="0"/>
        <w:autoSpaceDE w:val="0"/>
        <w:autoSpaceDN w:val="0"/>
        <w:spacing w:after="120" w:line="240" w:lineRule="auto"/>
        <w:ind w:firstLine="709"/>
        <w:jc w:val="both"/>
        <w:outlineLvl w:val="1"/>
        <w:rPr>
          <w:rFonts w:ascii="Times New Roman" w:eastAsia="Times New Roman" w:hAnsi="Times New Roman" w:cs="Times New Roman"/>
          <w:b/>
          <w:sz w:val="24"/>
          <w:szCs w:val="24"/>
        </w:rPr>
      </w:pPr>
      <w:r w:rsidRPr="00F70002">
        <w:rPr>
          <w:rFonts w:ascii="Times New Roman" w:eastAsia="Times New Roman" w:hAnsi="Times New Roman" w:cs="Times New Roman"/>
          <w:b/>
          <w:sz w:val="24"/>
          <w:szCs w:val="24"/>
        </w:rPr>
        <w:t>6. Назначение и функциональные характеристики Системы, подлежащей сопровождению</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 xml:space="preserve">6.1 </w:t>
      </w:r>
      <w:r w:rsidRPr="00F70002">
        <w:rPr>
          <w:rFonts w:ascii="Times New Roman" w:eastAsia="Times New Roman" w:hAnsi="Times New Roman" w:cs="Times New Roman"/>
          <w:sz w:val="24"/>
          <w:szCs w:val="24"/>
          <w:lang w:eastAsia="ru-RU"/>
        </w:rPr>
        <w:t>Техническое сопровождение комплекса программных продуктов должно обеспечивать непрерывность и корректность функционирования Системы в условиях требований федерального бюджетного законодательства, актуального в 2015 году, а именно:</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Бюджетный кодекс Российской Федерации от 31 июля 1998 г. № 145-ФЗ;</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Гражданский кодекс Российской Федерации (часть первая от 30 ноября 1994 г. № 51-ФЗ, часть вторая от 26 января 1996 г. № 14-ФЗ, часть третья от 26 ноября 2001 г. № 146-ФЗ и часть четвертая от 18 декабря 2006 г. № 230-ФЗ);</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Налоговый кодекс Российской Федерации (часть первая от 31 июля 1998 г. № 146-ФЗ и часть вторая от 5 августа 2000 г. № 117-ФЗ);</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Федеральный закон от 5 апреля 2013 г. № 44-ФЗ «О контрактной системе в сфере закупок товаров, работ, услуг для обеспечения государственных и муниципальных нужд»;</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Федеральный закон от 18 июля 2011 г. № 223-ФЗ «О закупках товаров, работ, услуг отдельными видами юридических лиц»;</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28 июля 2010 г. № 81н «О требованиях к плану финансово-хозяйственной деятельности государственного (муниципального) учреждения»;</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Федеральный закон от 12 января 1996 г. № 7-ФЗ «О некоммерческих организациях»;</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Федеральный закон от 3 ноября 2006 г. № 174-ФЗ «Об автономных учреждениях»;</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Федеральный закон от 8 мая 2010 г. №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России от 1 июля 2013 г. № 65н «Об утверждении Указаний о порядке применения бюджетной классификации Российской Федерации»;</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Приказ Федерального казначейства от 10 октября 2008 г. № 8н «О порядке кассового обслуживания исполнения федерального бюджета, бюджетов субъектов Российской Федерации и местных бюджетов и порядке осуществления территориальными органами Федерального </w:t>
      </w:r>
      <w:proofErr w:type="gramStart"/>
      <w:r w:rsidRPr="00F70002">
        <w:rPr>
          <w:rFonts w:ascii="Times New Roman" w:eastAsia="Times New Roman" w:hAnsi="Times New Roman" w:cs="Times New Roman"/>
          <w:sz w:val="24"/>
          <w:szCs w:val="24"/>
          <w:lang w:eastAsia="ru-RU"/>
        </w:rPr>
        <w:t xml:space="preserve">казначейства отдельных функций финансовых органов субъектов </w:t>
      </w:r>
      <w:r w:rsidRPr="00F70002">
        <w:rPr>
          <w:rFonts w:ascii="Times New Roman" w:eastAsia="Times New Roman" w:hAnsi="Times New Roman" w:cs="Times New Roman"/>
          <w:sz w:val="24"/>
          <w:szCs w:val="24"/>
          <w:lang w:eastAsia="ru-RU"/>
        </w:rPr>
        <w:lastRenderedPageBreak/>
        <w:t>Российской Федерации</w:t>
      </w:r>
      <w:proofErr w:type="gramEnd"/>
      <w:r w:rsidRPr="00F70002">
        <w:rPr>
          <w:rFonts w:ascii="Times New Roman" w:eastAsia="Times New Roman" w:hAnsi="Times New Roman" w:cs="Times New Roman"/>
          <w:sz w:val="24"/>
          <w:szCs w:val="24"/>
          <w:lang w:eastAsia="ru-RU"/>
        </w:rPr>
        <w:t xml:space="preserve"> и муниципальных образований по исполнению соответствующих бюджетов»;</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России от 18 декабря 2013 г. № 125н «Об утверждении Порядка учета Федеральным казначейством поступлений в бюджетную систему Российской Федерации и их распределения между бюджетами бюджетной системы Российской Федерации»;</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Федерального казначейства от 29 декабря 2012 г. № 24н «О Порядке открытия и ведения лицевых счетов территориальными органами Федерального казначейства»;</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Федерального казначейства от 30 июня 2014 г. № 10н</w:t>
      </w:r>
      <w:r w:rsidRPr="00F70002">
        <w:rPr>
          <w:rFonts w:ascii="Times New Roman" w:eastAsia="Times New Roman" w:hAnsi="Times New Roman" w:cs="Times New Roman"/>
          <w:sz w:val="24"/>
          <w:szCs w:val="24"/>
          <w:lang w:eastAsia="ru-RU"/>
        </w:rPr>
        <w:br/>
        <w:t>«Об утверждении Правил обеспечения наличными денежными средствами организаций, лицевые счета которым открыты в территориальных органах Федерального казначейства, финансовых органах субъектов Российской Федерации (муниципальных образований)»;</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Положение Минфина России, Банка России от 18 февраля 2014 г. № 8н, 414-П «Об особенностях расчетного и кассового обслуживания территориальных органов Федерального казначейства, финансовых органов субъектов Российской Федерации (муниципальных образований) и органов управления государственными внебюджетными фондами Российской Федерации»;</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России от 12 ноября 2013 г. № 107н «Об утверждении Правил указания информации в реквизитах распоряжений о переводе денежных средств в уплату платежей в бюджетную систему Российской Федерации»;</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28 июля 2010 г. № 82н «О взыскании в соответствующий бюджет неиспользованных остатков субсидий, предоставленных из бюджетов бюджетной системы Российской Федерации государственным (муниципальным) учреждениям, государственным (муниципальным) унитарным предприятиям»;</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11 июня 2009 г. № 51н  «Об Общих требованиях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и Порядке взыскания неиспользованных остатков межбюджетных трансфертов, предоставленных из федерального бюджета»;</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1 декабря 2010 г.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6 декабря 2010 г. № 162н «Об утверждении Плана счетов бюджетного учета и Инструкции по его применению»;</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15 декабря 2010 г. № 173н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академиями наук, государственными (муниципальными) учреждениями и Методических указаний по их применению»;</w:t>
      </w:r>
    </w:p>
    <w:p w:rsidR="00F70002" w:rsidRPr="00F70002" w:rsidRDefault="00F70002" w:rsidP="00F70002">
      <w:pPr>
        <w:numPr>
          <w:ilvl w:val="0"/>
          <w:numId w:val="18"/>
        </w:numPr>
        <w:spacing w:after="0" w:line="240" w:lineRule="auto"/>
        <w:ind w:left="993"/>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Приказ Минфина РФ от 28 декабря 2010 г. № 191н «Об утверждении Инструкции о порядке составления и представления годовой, квартальной и месячной отчетности об исполнении бюджетов бюджетной системы Российской Федерации».</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 Техническое сопровождение Системы должно обеспечивать возможность функционирования подсистем АС «Бюджет» (в т. ч. и дополнительных программных модулей) в соответствии с функциональными характеристиками, перечисленными в п. п. 6.2.1. – 6.2.24.</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6.2.1. Функциональные характеристики подсистемы ведения нормативно-справочной информации АС «Бюджет»:</w:t>
      </w:r>
    </w:p>
    <w:tbl>
      <w:tblPr>
        <w:tblW w:w="4897" w:type="pct"/>
        <w:jc w:val="center"/>
        <w:tblInd w:w="191" w:type="dxa"/>
        <w:tblLook w:val="0000" w:firstRow="0" w:lastRow="0" w:firstColumn="0" w:lastColumn="0" w:noHBand="0" w:noVBand="0"/>
      </w:tblPr>
      <w:tblGrid>
        <w:gridCol w:w="622"/>
        <w:gridCol w:w="2318"/>
        <w:gridCol w:w="7155"/>
      </w:tblGrid>
      <w:tr w:rsidR="00F70002" w:rsidRPr="00F70002" w:rsidTr="00A3251E">
        <w:trPr>
          <w:tblHeader/>
          <w:jc w:val="center"/>
        </w:trPr>
        <w:tc>
          <w:tcPr>
            <w:tcW w:w="30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48"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44"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jc w:val="center"/>
        </w:trPr>
        <w:tc>
          <w:tcPr>
            <w:tcW w:w="30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1.</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Ведение справочников кодов бюджетной классификации, утвержденных федеральным и региональным законодательством (далее – справочники кодов бюджетной классификации)</w:t>
            </w:r>
          </w:p>
        </w:tc>
        <w:tc>
          <w:tcPr>
            <w:tcW w:w="354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Ведение справочников кодов бюджетной классификации (классификации доходов, расходов, источников финансирования дефицита бюджета) в соответствии с федеральным и региональным законодательством.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Наличие в справочнике </w:t>
            </w:r>
            <w:proofErr w:type="gramStart"/>
            <w:r w:rsidRPr="00F70002">
              <w:rPr>
                <w:rFonts w:ascii="Times New Roman" w:eastAsia="Times New Roman" w:hAnsi="Times New Roman" w:cs="Times New Roman"/>
                <w:sz w:val="24"/>
                <w:szCs w:val="24"/>
                <w:lang w:eastAsia="ru-RU"/>
              </w:rPr>
              <w:t>кодов классификации источников финансирования дефицита бюджета отдельного</w:t>
            </w:r>
            <w:proofErr w:type="gramEnd"/>
            <w:r w:rsidRPr="00F70002">
              <w:rPr>
                <w:rFonts w:ascii="Times New Roman" w:eastAsia="Times New Roman" w:hAnsi="Times New Roman" w:cs="Times New Roman"/>
                <w:sz w:val="24"/>
                <w:szCs w:val="24"/>
                <w:lang w:eastAsia="ru-RU"/>
              </w:rPr>
              <w:t xml:space="preserve"> признака, задающего направление движения средств по отношению к счету бюджета (поступление, погашение).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Наличие возможности формирования иерархической структуры кодов бюджетной классификации (сопоставление кодов классификации друг с другом).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самостоятельного и произвольного выбора пользователем набора бюджетных классификаторов, которые должны быть включены в иерархическую структуру бюджетной классификации (например, КВСР, КФСР, КЦСР, КВР).</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5. Использование иерархической структуры бюджетной классификации при вводе документов. Возможность запрета ввода пользователем классификации в документе непосредственно из справочников кодов бюджетной классификации (КВСР, КФСР, КЦСР, КВР), разрешив ввод бюджетной классификации только из иерархической структуры (в части классификаторов включенных в нее).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Представление справочников кодов бюджетной классификации, утвержденных региональным законодательством, в ФК в требуемом электронном формате.</w:t>
            </w:r>
          </w:p>
        </w:tc>
      </w:tr>
      <w:tr w:rsidR="00F70002" w:rsidRPr="00F70002" w:rsidTr="00A3251E">
        <w:trPr>
          <w:jc w:val="center"/>
        </w:trPr>
        <w:tc>
          <w:tcPr>
            <w:tcW w:w="30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Ведение справочников кодов классификации для дополнительного аналитического учета средств бюджета, средств БУ и АУ, ГУП (далее – коды дополнительной классификации)</w:t>
            </w:r>
          </w:p>
        </w:tc>
        <w:tc>
          <w:tcPr>
            <w:tcW w:w="354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Ведение справочников типов средств, районов, кодов субсидий, кодов целей, кодов целевых средств, мероприятий, ОКТМО, детализации кодов операций сектора государственного управления для дополнительного аналитического учета выплат за счет средств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произвольного включения кодов дополнительной классификации расходов в состав  иерархической структуры бюджетной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самостоятельного и произвольного выбора пользователем набора дополнительных классификаторов, которые должны быть включены в иерархическую структуру бюджетной классификации (например, только тип средств и мероприятие либо иной набор).</w:t>
            </w:r>
          </w:p>
        </w:tc>
      </w:tr>
      <w:tr w:rsidR="00F70002" w:rsidRPr="00F70002" w:rsidTr="00A3251E">
        <w:trPr>
          <w:jc w:val="center"/>
        </w:trPr>
        <w:tc>
          <w:tcPr>
            <w:tcW w:w="30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Ведение реестра ГРБС, РБС, ПБС, </w:t>
            </w:r>
            <w:proofErr w:type="gramStart"/>
            <w:r w:rsidRPr="00F70002">
              <w:rPr>
                <w:rFonts w:ascii="Times New Roman" w:eastAsia="Times New Roman" w:hAnsi="Times New Roman" w:cs="Times New Roman"/>
                <w:sz w:val="24"/>
                <w:szCs w:val="24"/>
                <w:lang w:eastAsia="ru-RU"/>
              </w:rPr>
              <w:t>ГАД</w:t>
            </w:r>
            <w:proofErr w:type="gramEnd"/>
            <w:r w:rsidRPr="00F70002">
              <w:rPr>
                <w:rFonts w:ascii="Times New Roman" w:eastAsia="Times New Roman" w:hAnsi="Times New Roman" w:cs="Times New Roman"/>
                <w:sz w:val="24"/>
                <w:szCs w:val="24"/>
                <w:lang w:eastAsia="ru-RU"/>
              </w:rPr>
              <w:t>, АД, ГАИФ, АИФ, Перечня БУ и АУ, ГУП</w:t>
            </w:r>
          </w:p>
        </w:tc>
        <w:tc>
          <w:tcPr>
            <w:tcW w:w="354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Включение, изменение, исключение реквизитов ГРБС, РБС, ПБС, </w:t>
            </w:r>
            <w:proofErr w:type="gramStart"/>
            <w:r w:rsidRPr="00F70002">
              <w:rPr>
                <w:rFonts w:ascii="Times New Roman" w:eastAsia="Times New Roman" w:hAnsi="Times New Roman" w:cs="Times New Roman"/>
                <w:sz w:val="24"/>
                <w:szCs w:val="24"/>
                <w:lang w:eastAsia="ru-RU"/>
              </w:rPr>
              <w:t>ГАД</w:t>
            </w:r>
            <w:proofErr w:type="gramEnd"/>
            <w:r w:rsidRPr="00F70002">
              <w:rPr>
                <w:rFonts w:ascii="Times New Roman" w:eastAsia="Times New Roman" w:hAnsi="Times New Roman" w:cs="Times New Roman"/>
                <w:sz w:val="24"/>
                <w:szCs w:val="24"/>
                <w:lang w:eastAsia="ru-RU"/>
              </w:rPr>
              <w:t xml:space="preserve">, АД, ГАИФ, АИФ, и их бюджетных полномочий в реестре. Включение, изменение, исключение реквизитов БУ, АУ, ГУП в Перечне БУ, АУ, ГУП.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Классификация организаций, включенных в сводный реестр, по типам: ГРБС, имеющие подведомственную сеть, ГРБС, не имеющие подведомственной сети, РБС, ПБС, обособленные (структурные) подразделения ПБС.</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Классификация по типам организаций, включенных в Перечень БУ, АУ, ГУП.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Классификация организаций, включенных в реестр по бюджетным полномочиям: ГРБС, РБС, ПБС, </w:t>
            </w:r>
            <w:proofErr w:type="gramStart"/>
            <w:r w:rsidRPr="00F70002">
              <w:rPr>
                <w:rFonts w:ascii="Times New Roman" w:eastAsia="Times New Roman" w:hAnsi="Times New Roman" w:cs="Times New Roman"/>
                <w:sz w:val="24"/>
                <w:szCs w:val="24"/>
                <w:lang w:eastAsia="ru-RU"/>
              </w:rPr>
              <w:t>ГАД</w:t>
            </w:r>
            <w:proofErr w:type="gramEnd"/>
            <w:r w:rsidRPr="00F70002">
              <w:rPr>
                <w:rFonts w:ascii="Times New Roman" w:eastAsia="Times New Roman" w:hAnsi="Times New Roman" w:cs="Times New Roman"/>
                <w:sz w:val="24"/>
                <w:szCs w:val="24"/>
                <w:lang w:eastAsia="ru-RU"/>
              </w:rPr>
              <w:t>, АД, ГАИФ, АИФ при условии, что одна организация может иметь несколько бюджетных полномочий одновременно.</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4. Представление сведений из реестра ГРБС, РБС, ПБС, </w:t>
            </w:r>
            <w:proofErr w:type="gramStart"/>
            <w:r w:rsidRPr="00F70002">
              <w:rPr>
                <w:rFonts w:ascii="Times New Roman" w:eastAsia="Times New Roman" w:hAnsi="Times New Roman" w:cs="Times New Roman"/>
                <w:sz w:val="24"/>
                <w:szCs w:val="24"/>
                <w:lang w:eastAsia="ru-RU"/>
              </w:rPr>
              <w:t>ГАД</w:t>
            </w:r>
            <w:proofErr w:type="gramEnd"/>
            <w:r w:rsidRPr="00F70002">
              <w:rPr>
                <w:rFonts w:ascii="Times New Roman" w:eastAsia="Times New Roman" w:hAnsi="Times New Roman" w:cs="Times New Roman"/>
                <w:sz w:val="24"/>
                <w:szCs w:val="24"/>
                <w:lang w:eastAsia="ru-RU"/>
              </w:rPr>
              <w:t>, АД, ГАИФ, АИФ, и Перечня БУ и АУ, ГУП в ФК в требуемом электронном формате.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5. Формирование и отображение на заданную дату реестра ГРБС, РБС, ПБС, </w:t>
            </w:r>
            <w:proofErr w:type="gramStart"/>
            <w:r w:rsidRPr="00F70002">
              <w:rPr>
                <w:rFonts w:ascii="Times New Roman" w:eastAsia="Times New Roman" w:hAnsi="Times New Roman" w:cs="Times New Roman"/>
                <w:sz w:val="24"/>
                <w:szCs w:val="24"/>
                <w:lang w:eastAsia="ru-RU"/>
              </w:rPr>
              <w:t>ГАД</w:t>
            </w:r>
            <w:proofErr w:type="gramEnd"/>
            <w:r w:rsidRPr="00F70002">
              <w:rPr>
                <w:rFonts w:ascii="Times New Roman" w:eastAsia="Times New Roman" w:hAnsi="Times New Roman" w:cs="Times New Roman"/>
                <w:sz w:val="24"/>
                <w:szCs w:val="24"/>
                <w:lang w:eastAsia="ru-RU"/>
              </w:rPr>
              <w:t>, АД, ГАИФ, АИФ, и Перечня БУ и АУ, ГУП в виде отчетов по установленным формам.</w:t>
            </w:r>
          </w:p>
        </w:tc>
      </w:tr>
      <w:tr w:rsidR="00F70002" w:rsidRPr="00F70002" w:rsidTr="00A3251E">
        <w:trPr>
          <w:jc w:val="center"/>
        </w:trPr>
        <w:tc>
          <w:tcPr>
            <w:tcW w:w="308" w:type="pct"/>
            <w:tcBorders>
              <w:left w:val="single" w:sz="4" w:space="0" w:color="000000"/>
              <w:bottom w:val="single" w:sz="4" w:space="0" w:color="auto"/>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4.</w:t>
            </w:r>
          </w:p>
        </w:tc>
        <w:tc>
          <w:tcPr>
            <w:tcW w:w="1148" w:type="pct"/>
            <w:tcBorders>
              <w:top w:val="single" w:sz="4" w:space="0" w:color="000000"/>
              <w:left w:val="single" w:sz="4" w:space="0" w:color="000000"/>
              <w:bottom w:val="single" w:sz="4" w:space="0" w:color="auto"/>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Открытие, ведение и закрытие лицевых счетов (далее –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w:t>
            </w:r>
          </w:p>
        </w:tc>
        <w:tc>
          <w:tcPr>
            <w:tcW w:w="3544" w:type="pct"/>
            <w:tcBorders>
              <w:top w:val="single" w:sz="4" w:space="0" w:color="000000"/>
              <w:left w:val="single" w:sz="4" w:space="0" w:color="000000"/>
              <w:bottom w:val="single" w:sz="4" w:space="0" w:color="auto"/>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Открытие и ведение л/с различных видов в иерархической структуре системы (ААА.ББ</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ВB.Г);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открытия клиенту только одного л/с каждого вида.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Соблюдение иерархической структуры л/</w:t>
            </w:r>
            <w:proofErr w:type="gramStart"/>
            <w:r w:rsidRPr="00F70002">
              <w:rPr>
                <w:rFonts w:ascii="Times New Roman" w:eastAsia="Times New Roman" w:hAnsi="Times New Roman" w:cs="Times New Roman"/>
                <w:sz w:val="24"/>
                <w:szCs w:val="24"/>
                <w:lang w:eastAsia="ru-RU"/>
              </w:rPr>
              <w:t>с</w:t>
            </w:r>
            <w:proofErr w:type="gramEnd"/>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 </w:t>
            </w:r>
            <w:proofErr w:type="gramStart"/>
            <w:r w:rsidRPr="00F70002">
              <w:rPr>
                <w:rFonts w:ascii="Times New Roman" w:eastAsia="Times New Roman" w:hAnsi="Times New Roman" w:cs="Times New Roman"/>
                <w:sz w:val="24"/>
                <w:szCs w:val="24"/>
                <w:lang w:eastAsia="ru-RU"/>
              </w:rPr>
              <w:t>Открытие и ведение л/с, соответствующих л/с, открываемых органами ФК для учета операций по средствам областного бюджета.</w:t>
            </w:r>
            <w:proofErr w:type="gramEnd"/>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5. Однозначная идентификация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использующихся для учета операций с бюджетными средствами, средствами казенных учреждений и органов власти, средствами БУ, АУ, ГУП.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 Закрытие л/с </w:t>
            </w:r>
            <w:proofErr w:type="spellStart"/>
            <w:proofErr w:type="gramStart"/>
            <w:r w:rsidRPr="00F70002">
              <w:rPr>
                <w:rFonts w:ascii="Times New Roman" w:eastAsia="Times New Roman" w:hAnsi="Times New Roman" w:cs="Times New Roman"/>
                <w:sz w:val="24"/>
                <w:szCs w:val="24"/>
                <w:lang w:eastAsia="ru-RU"/>
              </w:rPr>
              <w:t>с</w:t>
            </w:r>
            <w:proofErr w:type="spellEnd"/>
            <w:proofErr w:type="gramEnd"/>
            <w:r w:rsidRPr="00F70002">
              <w:rPr>
                <w:rFonts w:ascii="Times New Roman" w:eastAsia="Times New Roman" w:hAnsi="Times New Roman" w:cs="Times New Roman"/>
                <w:sz w:val="24"/>
                <w:szCs w:val="24"/>
                <w:lang w:eastAsia="ru-RU"/>
              </w:rPr>
              <w:t xml:space="preserve"> указанием причины закрытия.</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7. Автоматическое ведение и печать книги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по установленной форме.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8. Формирование и печать извещений об открытии, переоформлении  и закрытии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по установленной форме в автоматическом режиме.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 Формирование и печать выписок из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соответствующего типа.</w:t>
            </w:r>
          </w:p>
        </w:tc>
      </w:tr>
      <w:tr w:rsidR="00F70002" w:rsidRPr="00F70002" w:rsidTr="00A3251E">
        <w:trPr>
          <w:jc w:val="center"/>
        </w:trPr>
        <w:tc>
          <w:tcPr>
            <w:tcW w:w="308" w:type="pct"/>
            <w:tcBorders>
              <w:top w:val="single" w:sz="4" w:space="0" w:color="auto"/>
              <w:left w:val="single" w:sz="4" w:space="0" w:color="auto"/>
              <w:bottom w:val="single" w:sz="4" w:space="0" w:color="auto"/>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w:t>
            </w:r>
          </w:p>
        </w:tc>
        <w:tc>
          <w:tcPr>
            <w:tcW w:w="1148" w:type="pct"/>
            <w:tcBorders>
              <w:top w:val="single" w:sz="4" w:space="0" w:color="auto"/>
              <w:left w:val="single" w:sz="4" w:space="0" w:color="000000"/>
              <w:bottom w:val="single" w:sz="4" w:space="0" w:color="auto"/>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Ведение справочников плательщиков, поставщиков, банков, федеральных органов власти и др. организаций </w:t>
            </w:r>
          </w:p>
        </w:tc>
        <w:tc>
          <w:tcPr>
            <w:tcW w:w="3544" w:type="pct"/>
            <w:tcBorders>
              <w:top w:val="single" w:sz="4" w:space="0" w:color="auto"/>
              <w:left w:val="single" w:sz="4" w:space="0" w:color="000000"/>
              <w:bottom w:val="single" w:sz="4" w:space="0" w:color="auto"/>
              <w:right w:val="single" w:sz="4" w:space="0" w:color="auto"/>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Ведение справочника организаций.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Классификация организаций по типам: плательщики, поставщики, банки, федеральные органы власти, государственные казенные, БУ, АУ, ГУП, возможность расширения перечня типов организаций.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Определение территориальной принадлежности организации.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Автоматическая загрузка и обновление справочника организаций в части учреждений банков из файла BNKSEEK, представляемого ГРКЦ.</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Невозможность занесения в справочник уже существующей организации.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 Автоматическая проверка корректности заполнения расчетного счета.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8. Организация поиска и фильтрации организаций по различным реквизитам.</w:t>
            </w:r>
          </w:p>
        </w:tc>
      </w:tr>
    </w:tbl>
    <w:p w:rsidR="00F70002" w:rsidRPr="00F70002" w:rsidRDefault="00F70002" w:rsidP="00F70002">
      <w:pPr>
        <w:spacing w:after="0" w:line="240" w:lineRule="auto"/>
        <w:jc w:val="center"/>
        <w:rPr>
          <w:rFonts w:ascii="Times New Roman" w:eastAsia="Times New Roman" w:hAnsi="Times New Roman" w:cs="Times New Roman"/>
          <w:sz w:val="28"/>
          <w:szCs w:val="28"/>
          <w:lang w:eastAsia="ru-RU"/>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6.2.2. Функциональные характеристики подсистемы учета бюджетных ассигнований и лимитов бюджетных обязательств:</w:t>
      </w:r>
    </w:p>
    <w:tbl>
      <w:tblPr>
        <w:tblW w:w="4908" w:type="pct"/>
        <w:jc w:val="center"/>
        <w:tblLayout w:type="fixed"/>
        <w:tblLook w:val="0000" w:firstRow="0" w:lastRow="0" w:firstColumn="0" w:lastColumn="0" w:noHBand="0" w:noVBand="0"/>
      </w:tblPr>
      <w:tblGrid>
        <w:gridCol w:w="643"/>
        <w:gridCol w:w="2305"/>
        <w:gridCol w:w="7169"/>
      </w:tblGrid>
      <w:tr w:rsidR="00F70002" w:rsidRPr="00F70002" w:rsidTr="00A3251E">
        <w:trPr>
          <w:tblHeade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39"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43"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Организация работы по формированию сводной бюджетной росписи и бюджетной росписи  по расходам</w:t>
            </w:r>
          </w:p>
          <w:p w:rsidR="00F70002" w:rsidRPr="00F70002" w:rsidRDefault="00F70002" w:rsidP="00F70002">
            <w:pPr>
              <w:spacing w:after="0" w:line="240" w:lineRule="auto"/>
              <w:rPr>
                <w:rFonts w:ascii="Times New Roman" w:eastAsia="Times New Roman" w:hAnsi="Times New Roman" w:cs="Times New Roman"/>
                <w:sz w:val="24"/>
                <w:szCs w:val="24"/>
                <w:lang w:eastAsia="ru-RU"/>
              </w:rPr>
            </w:pP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сводной бюджетной росписи в соответствии с бюджетной классификацией по расходам бюджета в разрезе ГРБС, раздела, подраздела, целевой статьи, вида расходов на текущий финансовый год и плановый период, как с детализацией, так и без детализации (по некоторым ГРБС и (или) видам расходов) по кодам КОСГУ.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Формирование бюджетной росписи в соответствии с бюджетной классификацией по расходам бюджета в разрезе ПБС, раздела, подраздела, целевой статьи, вида расходов, КОСГУ на текущий </w:t>
            </w:r>
            <w:r w:rsidRPr="00F70002">
              <w:rPr>
                <w:rFonts w:ascii="Times New Roman" w:eastAsia="Times New Roman" w:hAnsi="Times New Roman" w:cs="Times New Roman"/>
                <w:sz w:val="24"/>
                <w:szCs w:val="24"/>
                <w:lang w:eastAsia="ru-RU"/>
              </w:rPr>
              <w:lastRenderedPageBreak/>
              <w:t>финансовый год и плановый период.</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использования кодов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Настраиваемая возможность ввода и анализа сумм сводной бюджетной росписи, бюджетной росписи в рублях или в тысячах рублей.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Печать сводной бюджетной росписи, бюджетной росписи по расходам по установленным формам.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Печать уведомлений о бюджетных ассигнованиях в форме выписок из сводной бюджетной росписи, бюджетной росписи по установленной форме.</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Организация работы по формированию сводной бюджетной росписи и бюджетной росписи по источникам финансирования дефицита бюджета</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сводной бюджетной росписи по источникам финансирования дефицита бюджета в соответствии с классификацией источников финансирования дефицита бюджета на текущий финансовый год и плановый период (по всем типам средств).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Формирование бюджетной росписи по источникам финансирования дефицита бюджета в соответствии с классификацией источников финансирования дефицита бюджета на текущий финансовый год и плановый период (по всем типам средств).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Использование кодов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Настраиваемая возможность ввода и анализа сумм росписи  по источникам финансирования дефицита бюджета в рублях или в тысячах рублей.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Печать росписи по источникам финансирования дефицита бюджета по установленной форме.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Печать уведомлений о бюджетных ассигнованиях по источникам в форме выписок из сводной бюджетной росписи по установленной форме.</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Организация работы со сводной бюджетной росписью и бюджетной росписью по расходам и источникам финансирования дефицита бюджета в части </w:t>
            </w:r>
            <w:proofErr w:type="gramStart"/>
            <w:r w:rsidRPr="00F70002">
              <w:rPr>
                <w:rFonts w:ascii="Times New Roman" w:eastAsia="Times New Roman" w:hAnsi="Times New Roman" w:cs="Times New Roman"/>
                <w:sz w:val="24"/>
                <w:szCs w:val="24"/>
                <w:lang w:eastAsia="ru-RU"/>
              </w:rPr>
              <w:t>курируемых</w:t>
            </w:r>
            <w:proofErr w:type="gramEnd"/>
            <w:r w:rsidRPr="00F70002">
              <w:rPr>
                <w:rFonts w:ascii="Times New Roman" w:eastAsia="Times New Roman" w:hAnsi="Times New Roman" w:cs="Times New Roman"/>
                <w:sz w:val="24"/>
                <w:szCs w:val="24"/>
                <w:lang w:eastAsia="ru-RU"/>
              </w:rPr>
              <w:t xml:space="preserve"> ГРБС, ГАИФ</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ведения сводной бюджетной росписи, бюджетной росписи по расходам и по источникам финансирования дефицита бюджета (единый блок данных) структурными подразделениями финансового органа. Дублирование в ведении росписи не допускается.</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Обеспечение возможности работы каждого отраслевого куратора только с частью сводной бюджетной росписи, бюджетной росписи </w:t>
            </w:r>
            <w:proofErr w:type="gramStart"/>
            <w:r w:rsidRPr="00F70002">
              <w:rPr>
                <w:rFonts w:ascii="Times New Roman" w:eastAsia="Times New Roman" w:hAnsi="Times New Roman" w:cs="Times New Roman"/>
                <w:sz w:val="24"/>
                <w:szCs w:val="24"/>
                <w:lang w:eastAsia="ru-RU"/>
              </w:rPr>
              <w:t>курируемых</w:t>
            </w:r>
            <w:proofErr w:type="gramEnd"/>
            <w:r w:rsidRPr="00F70002">
              <w:rPr>
                <w:rFonts w:ascii="Times New Roman" w:eastAsia="Times New Roman" w:hAnsi="Times New Roman" w:cs="Times New Roman"/>
                <w:sz w:val="24"/>
                <w:szCs w:val="24"/>
                <w:lang w:eastAsia="ru-RU"/>
              </w:rPr>
              <w:t xml:space="preserve"> ГРБС, ГАИФ, запрет доступа или ограничение права доступа к остальной части росписи.</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Организация работы по уточнению сводной бюджетной росписи, бюджетной росписи</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Внесение изменений в сводную бюджетную роспись, бюджетную роспись по расходам и по источникам финансирования дефицита бюджета (по всем типам средств).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Внесение изменений только посредством формирования уведомлений (отдельных документов об изменении).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Наличие обязательного классификатора для раздельного внесения изменений в роспись по видам изменений. Содержание классификатора должно быть реализовано по аналогии с классификатором «Виды изменений», который используется при ведении сводной бюджетной росписи федерального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4. Печать всех выходных форм (уведомления об изменении бюджетных ассигнований, сводная бюджетная роспись, бюджетная роспись с учетом изменений) по установленной форме.</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5</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Автоматический контроль допустимости внесения изменений в сводную бюджетную роспись, бюджетную роспись</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Автоматический контроль достаточности неиспользованного остатка бюджетных ассигнований исходя из принятых лимитов бюджетных обязательств, бюджетных обязательств.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Недопустимость утверждения изменений в роспись, не прошедших автоматический контроль.</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Резервирование сумм бюджетных ассигнований от использования по предлагаемым изменениям до принятия решения о принятии/отклонении изменений.</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Ведение реестра документов, на основании которых вносятся изменения в сводную бюджетную роспись</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указания документа-основания для каждого первичного документа, уточняющего сводную бюджетную роспись по расходам и источникам финансирования дефицита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задания одного и того же документа-основания без необходимости повторного ввода его атрибутов, т.е. путем выбора из реестра документов-оснований</w:t>
            </w:r>
            <w:r w:rsidRPr="00F70002" w:rsidDel="008553B2">
              <w:rPr>
                <w:rFonts w:ascii="Times New Roman" w:eastAsia="Times New Roman" w:hAnsi="Times New Roman" w:cs="Times New Roman"/>
                <w:sz w:val="24"/>
                <w:szCs w:val="24"/>
                <w:lang w:eastAsia="ru-RU"/>
              </w:rPr>
              <w:t xml:space="preserve"> </w:t>
            </w:r>
            <w:r w:rsidRPr="00F70002">
              <w:rPr>
                <w:rFonts w:ascii="Times New Roman" w:eastAsia="Times New Roman" w:hAnsi="Times New Roman" w:cs="Times New Roman"/>
                <w:sz w:val="24"/>
                <w:szCs w:val="24"/>
                <w:lang w:eastAsia="ru-RU"/>
              </w:rPr>
              <w:t>для нескольких первичных документов, уточняющих сводную бюджетную роспись.</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Классифицирование документов-оснований в реестре по типам, установленным ФО.</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поиска уточняющих первичных документов по документу-основанию.</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Закрытие либо блокировка оснований, включенных в соответствующее уточнение закона о бюджете.</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Раздельный учет в сводной бюджетной росписи, бюджетной росписи изменений, внесенных на основании закона о внесении изменений в бюджет </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Выделение первичных документов об уточнении росписи, требующих внесения изменений в Закон о бюджете на текущий финансовый год.</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Учет изменений росписи, требующих внесения изменений в закон о бюджете на текущий финансовый год, при автоматическом контроле расходов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Учет изменений в роспись, внесенных в соответствии с принятыми изменениями закона о бюджете на текущий финансовый год.</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Формирование и анализ исполнения росписи с учетом изменений по  заданному набору изменений.</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8.</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Организация работы по формированию лимитов бюджетных обязательств</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лимитов бюджетных обязательств в соответствии с бюджетной классификацией расходов в разрезе ГРБС, ПБС раздела, подраздела, целевой статьи, вида расходов, кодам классификации операций сектора государственного управления на текущий финансовый год и плановый период.</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использования кодов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Настраиваемая возможность ввода сумм лимитов бюджетных обязательств в рублях или в тысячах рублей.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Печать лимитов бюджетных обязательств по установленной ФО форме.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Печать уведомлений о лимитах бюджетных обязательств по установленной форме.</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Организация работы по </w:t>
            </w:r>
            <w:r w:rsidRPr="00F70002">
              <w:rPr>
                <w:rFonts w:ascii="Times New Roman" w:eastAsia="Times New Roman" w:hAnsi="Times New Roman" w:cs="Times New Roman"/>
                <w:sz w:val="24"/>
                <w:szCs w:val="24"/>
                <w:lang w:eastAsia="ru-RU"/>
              </w:rPr>
              <w:lastRenderedPageBreak/>
              <w:t>уточнению лимитов бюджетных обязательств</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1. Возможность внесения изменений в лимиты бюджетных обязательств.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 Внесение изменений посредством формирования уведомлений (отдельных документов об изменении) не превышающие утвержденные бюджетные ассигнования.</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Печать уведомлений об изменении лимитов бюджетных обязательств по установленной форме.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Печать уточненных лимитов бюджетных обязательств по установленной форме по выбранным пользователем критериям.</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10.</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Автоматический контроль допустимости внесения изменений в лимиты бюджетных обязательств</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Автоматический контроль достаточности неиспользованного остатка лимита бюджетных обязательств с учетом принятых денежных обязательств и произведенных кассовых расходов.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Контроль изменения лимитов бюджетных обязательств на </w:t>
            </w:r>
            <w:proofErr w:type="spellStart"/>
            <w:r w:rsidRPr="00F70002">
              <w:rPr>
                <w:rFonts w:ascii="Times New Roman" w:eastAsia="Times New Roman" w:hAnsi="Times New Roman" w:cs="Times New Roman"/>
                <w:sz w:val="24"/>
                <w:szCs w:val="24"/>
                <w:lang w:eastAsia="ru-RU"/>
              </w:rPr>
              <w:t>непревышение</w:t>
            </w:r>
            <w:proofErr w:type="spellEnd"/>
            <w:r w:rsidRPr="00F70002">
              <w:rPr>
                <w:rFonts w:ascii="Times New Roman" w:eastAsia="Times New Roman" w:hAnsi="Times New Roman" w:cs="Times New Roman"/>
                <w:sz w:val="24"/>
                <w:szCs w:val="24"/>
                <w:lang w:eastAsia="ru-RU"/>
              </w:rPr>
              <w:t xml:space="preserve"> показателей сводной бюджетной росписи, бюджетной росписи.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Недопустимость утверждения изменений в лимиты бюджетных обязательств, не прошедших автоматический контроль.</w:t>
            </w:r>
          </w:p>
        </w:tc>
      </w:tr>
      <w:tr w:rsidR="00F70002" w:rsidRPr="00F70002" w:rsidTr="00A3251E">
        <w:trPr>
          <w:jc w:val="center"/>
        </w:trPr>
        <w:tc>
          <w:tcPr>
            <w:tcW w:w="31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11.</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Ведение реестра документов, на основании которых вносятся изменения в лимиты бюджетных обязательств</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указания документа-основания для каждого первичного документа, уточняющего лимиты бюджетных обязательств.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задания одного документа-основания без необходимости повторного ввода его атрибутов, т.е. путем выбора из реестра документов-оснований для нескольких первичных документов, уточняющих лимиты бюджетных обязательств.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Классифицирование документов-оснований в реестре по типам, установленным ФО.</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поиска уточняющих первичных документов по документу-основанию.</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6.2.3. Функциональные характеристики подсистемы учета сведений о целевых субсидиях БУ и АУ, сведений об операциях с субсидией на капитальные вложения ГУП:</w:t>
      </w:r>
    </w:p>
    <w:tbl>
      <w:tblPr>
        <w:tblW w:w="4903" w:type="pct"/>
        <w:jc w:val="center"/>
        <w:tblInd w:w="9" w:type="dxa"/>
        <w:tblLook w:val="0000" w:firstRow="0" w:lastRow="0" w:firstColumn="0" w:lastColumn="0" w:noHBand="0" w:noVBand="0"/>
      </w:tblPr>
      <w:tblGrid>
        <w:gridCol w:w="631"/>
        <w:gridCol w:w="2312"/>
        <w:gridCol w:w="7164"/>
      </w:tblGrid>
      <w:tr w:rsidR="00F70002" w:rsidRPr="00F70002" w:rsidTr="00A3251E">
        <w:trPr>
          <w:tblHeader/>
          <w:jc w:val="center"/>
        </w:trPr>
        <w:tc>
          <w:tcPr>
            <w:tcW w:w="312"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44"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44"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jc w:val="center"/>
        </w:trPr>
        <w:tc>
          <w:tcPr>
            <w:tcW w:w="312"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44"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Учет сведений (изменений сведений) об операциях с целевыми субсидиями БУ и АУ, сведений (изменений сведений) об операциях с субсидией на капитальные вложения ГУП </w:t>
            </w:r>
          </w:p>
        </w:tc>
        <w:tc>
          <w:tcPr>
            <w:tcW w:w="354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Ввод сведений (изменений сведений) об операциях с целевыми субсидиями БУ и АУ, об операциях с субсидией на капитальные вложения ГУП.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Возможность отклонения или принятия сведений (изменений сведений) об операциях с целевыми субсидиями БУ и АУ, сведений (изменений сведений) об операциях с субсидией на капитальные вложения ГУП, полученных от БУ, АУ, ГУП, финансовым органом.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Формирование печатного документа сведений об операциях с целевыми субсидиями БУ и АУ, сведений об операциях с субсидией на капитальные вложения ГУП по установленной законодательством форме.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Формирование аналитической отчетности по исполнению  сведений об операциях с целевыми субсидиями БУ и АУ, сведений об операциях с субсидией на капитальные вложения ГУП.</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6.2.4. Функциональные характеристики подсистемы ведения кассового плана:</w:t>
      </w:r>
    </w:p>
    <w:tbl>
      <w:tblPr>
        <w:tblW w:w="4909" w:type="pct"/>
        <w:jc w:val="center"/>
        <w:tblLook w:val="0000" w:firstRow="0" w:lastRow="0" w:firstColumn="0" w:lastColumn="0" w:noHBand="0" w:noVBand="0"/>
      </w:tblPr>
      <w:tblGrid>
        <w:gridCol w:w="640"/>
        <w:gridCol w:w="2309"/>
        <w:gridCol w:w="7170"/>
      </w:tblGrid>
      <w:tr w:rsidR="00F70002" w:rsidRPr="00F70002" w:rsidTr="00A3251E">
        <w:trPr>
          <w:tblHeader/>
          <w:jc w:val="center"/>
        </w:trPr>
        <w:tc>
          <w:tcPr>
            <w:tcW w:w="316"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41"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43"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357"/>
          <w:jc w:val="center"/>
        </w:trPr>
        <w:tc>
          <w:tcPr>
            <w:tcW w:w="316" w:type="pct"/>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41" w:type="pct"/>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Организация работы по </w:t>
            </w:r>
            <w:r w:rsidRPr="00F70002">
              <w:rPr>
                <w:rFonts w:ascii="Times New Roman" w:eastAsia="Times New Roman" w:hAnsi="Times New Roman" w:cs="Times New Roman"/>
                <w:sz w:val="24"/>
                <w:szCs w:val="24"/>
                <w:lang w:eastAsia="ru-RU"/>
              </w:rPr>
              <w:lastRenderedPageBreak/>
              <w:t xml:space="preserve">составлению и ведению кассового плана в части кассовых поступлений доходов и источников финансирования дефицита бюджета </w:t>
            </w:r>
          </w:p>
        </w:tc>
        <w:tc>
          <w:tcPr>
            <w:tcW w:w="3543" w:type="pct"/>
            <w:tcBorders>
              <w:left w:val="single" w:sz="4" w:space="0" w:color="000000"/>
              <w:bottom w:val="single" w:sz="4" w:space="0" w:color="000000"/>
              <w:right w:val="single" w:sz="4" w:space="0" w:color="000000"/>
            </w:tcBorders>
          </w:tcPr>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1. Составление помесячного прогноза ожидаемых поступлений доходов и поквартального прогноза источников финансирования </w:t>
            </w:r>
            <w:r w:rsidRPr="00F70002">
              <w:rPr>
                <w:rFonts w:ascii="Times New Roman" w:eastAsia="Times New Roman" w:hAnsi="Times New Roman" w:cs="Times New Roman"/>
                <w:sz w:val="24"/>
                <w:szCs w:val="24"/>
                <w:lang w:eastAsia="ru-RU"/>
              </w:rPr>
              <w:lastRenderedPageBreak/>
              <w:t xml:space="preserve">дефицита бюджета </w:t>
            </w:r>
            <w:proofErr w:type="gramStart"/>
            <w:r w:rsidRPr="00F70002">
              <w:rPr>
                <w:rFonts w:ascii="Times New Roman" w:eastAsia="Times New Roman" w:hAnsi="Times New Roman" w:cs="Times New Roman"/>
                <w:sz w:val="24"/>
                <w:szCs w:val="24"/>
                <w:lang w:eastAsia="ru-RU"/>
              </w:rPr>
              <w:t xml:space="preserve">на текущий финансовый год с распределением сумм в соответствии с бюджетной классификацией доходов </w:t>
            </w:r>
            <w:r w:rsidRPr="00F70002">
              <w:rPr>
                <w:rFonts w:ascii="Times New Roman" w:eastAsia="Times New Roman" w:hAnsi="Times New Roman" w:cs="Times New Roman"/>
                <w:sz w:val="24"/>
                <w:szCs w:val="24"/>
                <w:lang w:val="x-none" w:eastAsia="x-none"/>
              </w:rPr>
              <w:t>в разрезе</w:t>
            </w:r>
            <w:proofErr w:type="gramEnd"/>
            <w:r w:rsidRPr="00F70002">
              <w:rPr>
                <w:rFonts w:ascii="Times New Roman" w:eastAsia="Times New Roman" w:hAnsi="Times New Roman" w:cs="Times New Roman"/>
                <w:sz w:val="24"/>
                <w:szCs w:val="24"/>
                <w:lang w:val="x-none" w:eastAsia="x-none"/>
              </w:rPr>
              <w:t xml:space="preserve"> ГАД, ГАИФ</w:t>
            </w:r>
            <w:r w:rsidRPr="00F70002">
              <w:rPr>
                <w:rFonts w:ascii="Times New Roman" w:eastAsia="Times New Roman" w:hAnsi="Times New Roman" w:cs="Times New Roman"/>
                <w:sz w:val="24"/>
                <w:szCs w:val="24"/>
                <w:lang w:eastAsia="x-none"/>
              </w:rPr>
              <w:t xml:space="preserve"> </w:t>
            </w:r>
            <w:r w:rsidRPr="00F70002">
              <w:rPr>
                <w:rFonts w:ascii="Times New Roman" w:eastAsia="Times New Roman" w:hAnsi="Times New Roman" w:cs="Times New Roman"/>
                <w:sz w:val="24"/>
                <w:szCs w:val="24"/>
                <w:lang w:eastAsia="ru-RU"/>
              </w:rPr>
              <w:t>на текущий финансовый год.</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2. Использование кодов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Настраиваемая возможность ввода и анализа сумм прогноза доходов и источников финансирования дефицита бюджета в рублях или в тысячах рублей.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Печать распределения поступлений доходов и источников финансирования дефицита бюджета по установленной форме.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Внесение изменений в распределение поступлений доходов и источников финансирования дефицита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Печать уточнений распределения доходов и источников финансирования дефицита бюджета по установленной форме.</w:t>
            </w:r>
          </w:p>
        </w:tc>
      </w:tr>
      <w:tr w:rsidR="00F70002" w:rsidRPr="00F70002" w:rsidTr="00A3251E">
        <w:trPr>
          <w:trHeight w:val="357"/>
          <w:jc w:val="center"/>
        </w:trPr>
        <w:tc>
          <w:tcPr>
            <w:tcW w:w="316"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w:t>
            </w:r>
          </w:p>
        </w:tc>
        <w:tc>
          <w:tcPr>
            <w:tcW w:w="1141"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Организация работы по составлению и ведению кассового плана в части кассовых выплат и погашения источников финансирования дефицита бюджета </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Составление поквартальных прогнозов ожидаемых кассовых расходов и погашения источников финансирования дефицита бюджета путем распределения сумм в соответствии с бюджетной классификацией и классификацией для дополнительного аналитического учета, в разрезе ГРБС, ПБС, ГАИФ, АИФ на текущий финансовый год.</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w:t>
            </w:r>
            <w:proofErr w:type="gramStart"/>
            <w:r w:rsidRPr="00F70002">
              <w:rPr>
                <w:rFonts w:ascii="Times New Roman" w:eastAsia="Times New Roman" w:hAnsi="Times New Roman" w:cs="Times New Roman"/>
                <w:sz w:val="24"/>
                <w:szCs w:val="24"/>
                <w:lang w:eastAsia="ru-RU"/>
              </w:rPr>
              <w:t xml:space="preserve">Контроль за </w:t>
            </w:r>
            <w:proofErr w:type="spellStart"/>
            <w:r w:rsidRPr="00F70002">
              <w:rPr>
                <w:rFonts w:ascii="Times New Roman" w:eastAsia="Times New Roman" w:hAnsi="Times New Roman" w:cs="Times New Roman"/>
                <w:sz w:val="24"/>
                <w:szCs w:val="24"/>
                <w:lang w:eastAsia="ru-RU"/>
              </w:rPr>
              <w:t>непревышением</w:t>
            </w:r>
            <w:proofErr w:type="spellEnd"/>
            <w:r w:rsidRPr="00F70002">
              <w:rPr>
                <w:rFonts w:ascii="Times New Roman" w:eastAsia="Times New Roman" w:hAnsi="Times New Roman" w:cs="Times New Roman"/>
                <w:sz w:val="24"/>
                <w:szCs w:val="24"/>
                <w:lang w:eastAsia="ru-RU"/>
              </w:rPr>
              <w:t xml:space="preserve"> распределенных или изменяемых сумм прогноза кассовых расходов и источников финансирования дефицита бюджета годовых сумм бюджетных ассигнований, утвержденных сводной бюджетной росписью, доведенных до ГРБС (ГАИФ) сумм лимитов бюджетных обязательств, годовых сумм бюджетных ассигнований, утвержденных бюджетной росписью ГРБС (ГАИФ) и доведенных до ПБС сумм лимитов бюджетных обязательств, доведенному предельному объему финансирования и проведенному кассовому расходу. </w:t>
            </w:r>
            <w:proofErr w:type="gramEnd"/>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Использование кодов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Настраиваемая возможность ввода и анализа сумм прогноза расходов и источников финансирования дефицита бюджета в рублях или в тысячах рублей.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Внесение изменений в распределение сумм расходов и источников финансирования дефицита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Печать прогноза и уточнений распределения расходов и источников финансирования дефицита бюджета по установленным формам.</w:t>
            </w:r>
          </w:p>
        </w:tc>
      </w:tr>
      <w:tr w:rsidR="00F70002" w:rsidRPr="00F70002" w:rsidTr="00A3251E">
        <w:trPr>
          <w:trHeight w:val="1272"/>
          <w:jc w:val="center"/>
        </w:trPr>
        <w:tc>
          <w:tcPr>
            <w:tcW w:w="316"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41"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Планирование и определение величины и срока наступления кассового разрыва, уточнение кассового плана </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утвержденного кассового плана по установленным формам.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Определение наличия и суммы кассового разрыва с учетом остатка на едином счете бюджета на начало года (периода).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Уточнение кассового плана.</w:t>
            </w:r>
          </w:p>
        </w:tc>
      </w:tr>
      <w:tr w:rsidR="00F70002" w:rsidRPr="00F70002" w:rsidTr="00A3251E">
        <w:trPr>
          <w:trHeight w:val="1272"/>
          <w:jc w:val="center"/>
        </w:trPr>
        <w:tc>
          <w:tcPr>
            <w:tcW w:w="316"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w:t>
            </w:r>
          </w:p>
        </w:tc>
        <w:tc>
          <w:tcPr>
            <w:tcW w:w="1141"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Анализ исполнения кассового плана</w:t>
            </w:r>
          </w:p>
        </w:tc>
        <w:tc>
          <w:tcPr>
            <w:tcW w:w="3543"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Анализ исполнения кассового плана по кодам бюджетной классификации доходов, расходов, источников финансирования дефицита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Анализ процента исполнения и отклонения факта от плана.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Получение и печать используемого пользователями набора аналитических форм без необходимости настройки формы при каждом ее формировании.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 Наличие универсального аналитического отчета об исполнении </w:t>
            </w:r>
            <w:r w:rsidRPr="00F70002">
              <w:rPr>
                <w:rFonts w:ascii="Times New Roman" w:eastAsia="Times New Roman" w:hAnsi="Times New Roman" w:cs="Times New Roman"/>
                <w:sz w:val="24"/>
                <w:szCs w:val="24"/>
                <w:lang w:eastAsia="ru-RU"/>
              </w:rPr>
              <w:lastRenderedPageBreak/>
              <w:t>кассового плана для оперативной настройки любой аналитической формы.</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6.2.5. Функциональные характеристики подсистемы учета объемов финансирования:</w:t>
      </w:r>
    </w:p>
    <w:tbl>
      <w:tblPr>
        <w:tblW w:w="4930" w:type="pct"/>
        <w:jc w:val="center"/>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1"/>
        <w:gridCol w:w="2311"/>
        <w:gridCol w:w="7191"/>
      </w:tblGrid>
      <w:tr w:rsidR="00F70002" w:rsidRPr="00F70002" w:rsidTr="00A3251E">
        <w:trPr>
          <w:tblHeader/>
          <w:jc w:val="center"/>
        </w:trPr>
        <w:tc>
          <w:tcPr>
            <w:tcW w:w="325"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37" w:type="pct"/>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38" w:type="pct"/>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57"/>
          <w:jc w:val="center"/>
        </w:trPr>
        <w:tc>
          <w:tcPr>
            <w:tcW w:w="325" w:type="pct"/>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37" w:type="pct"/>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Формирование предельных объемов финансирования </w:t>
            </w:r>
          </w:p>
        </w:tc>
        <w:tc>
          <w:tcPr>
            <w:tcW w:w="3538" w:type="pct"/>
            <w:tcBorders>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Ввод собственных заявок, утверждение заявок ГРБС, ГАИФ по ПБС и АИФ на выделение объемов финансирования (по кодам классификации расходов и источников финансирования дефицитов бюджетов, кодам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Автоматический бюджетный контроль заявок на соответствие утвержденным бюджетным ассигнованиям, лимитам бюджетных обязательств, показателям кассового плана.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Формирование и печать утвержденных объемов финансирования.</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 xml:space="preserve">6.2.6. </w:t>
      </w:r>
      <w:r w:rsidRPr="00F70002">
        <w:rPr>
          <w:rFonts w:ascii="Times New Roman" w:eastAsia="Times New Roman" w:hAnsi="Times New Roman" w:cs="Times New Roman"/>
          <w:sz w:val="24"/>
          <w:szCs w:val="24"/>
          <w:lang w:eastAsia="ru-RU"/>
        </w:rPr>
        <w:t>Функциональные характеристики подсистемы учета кассовых поступлений в бюджет:</w:t>
      </w:r>
    </w:p>
    <w:tbl>
      <w:tblPr>
        <w:tblW w:w="4930" w:type="pct"/>
        <w:jc w:val="center"/>
        <w:tblInd w:w="-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5"/>
        <w:gridCol w:w="2295"/>
        <w:gridCol w:w="7183"/>
      </w:tblGrid>
      <w:tr w:rsidR="00F70002" w:rsidRPr="00F70002" w:rsidTr="00A3251E">
        <w:trPr>
          <w:tblHeader/>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29" w:type="pct"/>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34" w:type="pct"/>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29"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поступлений доходов</w:t>
            </w:r>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Учет операций поступления и возврата доходов бюджета по кодам классификации доходов бюджетов РФ.</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учета доходов бюджета в разрезе плательщиков (ИНН, КПП).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учета доходов бюджета в разрезе администраторов поступлений (ИНН, КПП).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учета доходов бюджета по кодам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Отражение операций поступления доходов в Сводном реестре поступлений и выбытий средств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Оперативный анализ поступления доходов в разрезе кодов доходов, плательщиков, администраторов поступлений, кодов дополнительной классификации.</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w:t>
            </w:r>
          </w:p>
        </w:tc>
        <w:tc>
          <w:tcPr>
            <w:tcW w:w="1129"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автоматической обработки  информации в электронном виде  от ФК в части поступления и возврата доходов, а также  привлечения источников</w:t>
            </w:r>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Автоматическая обработка информации, ежедневно представляемой ФК в ФО в формате, утвержденном ФК, в части поступления и возврата доходов бюджета, а также  привлечения источников.</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29"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невыясненных и неклассифицированных поступлений в разрезе балансовых счетов 40201, 40601</w:t>
            </w:r>
          </w:p>
        </w:tc>
        <w:tc>
          <w:tcPr>
            <w:tcW w:w="3534" w:type="pct"/>
          </w:tcPr>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Наличие настройки в  Подсистеме, позволяющей задавать маску классификации доходов, соответствующей невыясненным (неклассифицированным) поступлениям.</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Учет невыясненных и неклассифицированных поступлений сре</w:t>
            </w:r>
            <w:proofErr w:type="gramStart"/>
            <w:r w:rsidRPr="00F70002">
              <w:rPr>
                <w:rFonts w:ascii="Times New Roman" w:eastAsia="Times New Roman" w:hAnsi="Times New Roman" w:cs="Times New Roman"/>
                <w:sz w:val="24"/>
                <w:szCs w:val="24"/>
                <w:lang w:eastAsia="ru-RU"/>
              </w:rPr>
              <w:t>дств кр</w:t>
            </w:r>
            <w:proofErr w:type="gramEnd"/>
            <w:r w:rsidRPr="00F70002">
              <w:rPr>
                <w:rFonts w:ascii="Times New Roman" w:eastAsia="Times New Roman" w:hAnsi="Times New Roman" w:cs="Times New Roman"/>
                <w:sz w:val="24"/>
                <w:szCs w:val="24"/>
                <w:lang w:eastAsia="ru-RU"/>
              </w:rPr>
              <w:t>аевого бюджета, средств БУ, АУ.</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Формирование уведомления об уточнении вида и </w:t>
            </w:r>
            <w:r w:rsidRPr="00F70002">
              <w:rPr>
                <w:rFonts w:ascii="Times New Roman" w:eastAsia="Times New Roman" w:hAnsi="Times New Roman" w:cs="Times New Roman"/>
                <w:sz w:val="24"/>
                <w:szCs w:val="24"/>
                <w:lang w:eastAsia="ru-RU"/>
              </w:rPr>
              <w:lastRenderedPageBreak/>
              <w:t>принадлежности платежа для отнесения невыясненных поступлений на доходы, восстановление расходов, поступление источников финансирования дефицита бюджета.</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Уведомления об уточнении вида и принадлежности платежа формируются  в полуавтоматическом режиме: атрибуты исходного документа, классификация проставляются автоматически (по выделенным пользователем документам), а новые атрибуты и классификация вводится пользователем в ручном режиме.</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Возврат ошибочно зачисленных сумм невыясненных поступлений путем формирования платежного поручения (заявки на возврат) на возврат поступлений.</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Автоматический  контроль  операций уточнения и возврата на факт зачисления невыясненных поступлений.</w:t>
            </w:r>
          </w:p>
          <w:p w:rsidR="00F70002" w:rsidRPr="00F70002" w:rsidRDefault="00F70002" w:rsidP="00F70002">
            <w:pPr>
              <w:tabs>
                <w:tab w:val="num" w:pos="395"/>
              </w:tabs>
              <w:spacing w:after="0" w:line="240" w:lineRule="auto"/>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ru-RU"/>
              </w:rPr>
              <w:t>7. Отражение всех операций с невыясненными поступлениями в Ведомости учета невыясненных поступлений.</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4.</w:t>
            </w:r>
          </w:p>
        </w:tc>
        <w:tc>
          <w:tcPr>
            <w:tcW w:w="1129"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Выгрузка уведомления об уточнении вида и принадлежности платежа в формате ФК</w:t>
            </w:r>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Уведомление об уточнении вида и принадлежности платежа, выгрузка в формате, утвержденном ФК, для отправки в ФК.</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Автоматическое формирование уведомления об уточнении вида и принадлежности платежа на частичное уточнение суммы.</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Автоматическое формирование уведомления об уточнении вида и принадлежности платежа при проведении пакетной замены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Автоматический бюджетный контроль уведомления об уточнении вида и принадлежности платежа на достаточность остатка бюджетных ассигнований и лимитов бюджетных обязательств, на соответствие показателям кассового плана и объемам финансирования, объемам поступлений.</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w:t>
            </w:r>
          </w:p>
        </w:tc>
        <w:tc>
          <w:tcPr>
            <w:tcW w:w="1129"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поступлений межбюджетных трансфертов целевой направленности</w:t>
            </w:r>
          </w:p>
        </w:tc>
        <w:tc>
          <w:tcPr>
            <w:tcW w:w="3534" w:type="pct"/>
          </w:tcPr>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Учет поступлений межбюджетных трансфертов целевой направленности ведется в разрезе кодов целей.</w:t>
            </w:r>
          </w:p>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Допустимые коды целей систематизированы в виде справочника. При обработке информации органов Федерального казначейства о поступлении целевых средств код цели определяется автоматически.</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w:t>
            </w:r>
          </w:p>
        </w:tc>
        <w:tc>
          <w:tcPr>
            <w:tcW w:w="1129"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Выгрузка уведомления об уточнении вида и принадлежности платежа в формате ФК</w:t>
            </w:r>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Уведомление об уточнении вида и принадлежности платежа выгружается в формате, утвержденном ФК, для отправки в ФК.</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w:t>
            </w:r>
          </w:p>
        </w:tc>
        <w:tc>
          <w:tcPr>
            <w:tcW w:w="1129"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Учет </w:t>
            </w:r>
            <w:proofErr w:type="gramStart"/>
            <w:r w:rsidRPr="00F70002">
              <w:rPr>
                <w:rFonts w:ascii="Times New Roman" w:eastAsia="Times New Roman" w:hAnsi="Times New Roman" w:cs="Times New Roman"/>
                <w:sz w:val="24"/>
                <w:szCs w:val="24"/>
                <w:lang w:eastAsia="ru-RU"/>
              </w:rPr>
              <w:t>поступлений источников финансирования дефицита бюджета</w:t>
            </w:r>
            <w:proofErr w:type="gramEnd"/>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Ведение учета операций поступления и возврата источников финансирования дефицита бюджета по кодам </w:t>
            </w:r>
            <w:proofErr w:type="gramStart"/>
            <w:r w:rsidRPr="00F70002">
              <w:rPr>
                <w:rFonts w:ascii="Times New Roman" w:eastAsia="Times New Roman" w:hAnsi="Times New Roman" w:cs="Times New Roman"/>
                <w:sz w:val="24"/>
                <w:szCs w:val="24"/>
                <w:lang w:eastAsia="ru-RU"/>
              </w:rPr>
              <w:t>классификации источников финансирования дефицита бюджета Российской Федерации</w:t>
            </w:r>
            <w:proofErr w:type="gramEnd"/>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учета поступлений в разрезе плательщиков (ИНН, КПП).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учета поступлений в разрезе администраторов источников (ИНН, КПП).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учета поступлений по кодам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Отражение операций поступления источников в Сводном реестре поступлений и выбытий средств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 Порядок учета операций по поступлению источников </w:t>
            </w:r>
            <w:r w:rsidRPr="00F70002">
              <w:rPr>
                <w:rFonts w:ascii="Times New Roman" w:eastAsia="Times New Roman" w:hAnsi="Times New Roman" w:cs="Times New Roman"/>
                <w:sz w:val="24"/>
                <w:szCs w:val="24"/>
                <w:lang w:eastAsia="ru-RU"/>
              </w:rPr>
              <w:lastRenderedPageBreak/>
              <w:t>финансирования дефицита бюджета должен быть аналогичным порядку по учету операций поступлений по доходам и осуществляться в одних и тех же интерфейсах Системы.</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8.</w:t>
            </w:r>
          </w:p>
        </w:tc>
        <w:tc>
          <w:tcPr>
            <w:tcW w:w="1129"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Обработка электронных выписок банка по счету 40601. Учет операций поступления и возврата средств, проведенных по счету 40601</w:t>
            </w:r>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Учет операций поступления и возврата средств по счету 40601 на основании выписки банка.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Автоматическое проведение платежных поручений на возврат излишне или ошибочно зачисленных средств со счетов 40601 на основании выписки банка.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Отражение невыясненных поступлений по счету 40601 на л/</w:t>
            </w:r>
            <w:proofErr w:type="gramStart"/>
            <w:r w:rsidRPr="00F70002">
              <w:rPr>
                <w:rFonts w:ascii="Times New Roman" w:eastAsia="Times New Roman" w:hAnsi="Times New Roman" w:cs="Times New Roman"/>
                <w:sz w:val="24"/>
                <w:szCs w:val="24"/>
                <w:lang w:eastAsia="ru-RU"/>
              </w:rPr>
              <w:t>с</w:t>
            </w:r>
            <w:proofErr w:type="gramEnd"/>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Печать отчетных форм для анализа поступления средств, перечисления средств и сложившегося остатка средств по установленным формам.</w:t>
            </w:r>
          </w:p>
        </w:tc>
      </w:tr>
      <w:tr w:rsidR="00F70002" w:rsidRPr="00F70002" w:rsidTr="00A3251E">
        <w:trPr>
          <w:trHeight w:val="357"/>
          <w:jc w:val="center"/>
        </w:trPr>
        <w:tc>
          <w:tcPr>
            <w:tcW w:w="337"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w:t>
            </w:r>
          </w:p>
        </w:tc>
        <w:tc>
          <w:tcPr>
            <w:tcW w:w="1129"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Учет поступлений целевых субсидий на отдельных л/с БУ, АУ, субсидий на капитальные вложения  ГУП на л/с ГУП для учета операций с субсидией на капитальные вложения</w:t>
            </w:r>
            <w:proofErr w:type="gramEnd"/>
          </w:p>
        </w:tc>
        <w:tc>
          <w:tcPr>
            <w:tcW w:w="3534"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Ведение учета операций поступлений целевых субсидий, субсидий на капитальные вложения  в разрезе кодов субсидий, кодов КОСГУ.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Учет в Сведениях об операциях с целевыми субсидиями, субсидиями на капитальные вложения допустимых кодов целевых субсидий.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Формирование аналитической отчетности по поступлениям и выплатам на </w:t>
            </w:r>
            <w:proofErr w:type="gramStart"/>
            <w:r w:rsidRPr="00F70002">
              <w:rPr>
                <w:rFonts w:ascii="Times New Roman" w:eastAsia="Times New Roman" w:hAnsi="Times New Roman" w:cs="Times New Roman"/>
                <w:sz w:val="24"/>
                <w:szCs w:val="24"/>
                <w:lang w:eastAsia="ru-RU"/>
              </w:rPr>
              <w:t>отдельных</w:t>
            </w:r>
            <w:proofErr w:type="gramEnd"/>
            <w:r w:rsidRPr="00F70002">
              <w:rPr>
                <w:rFonts w:ascii="Times New Roman" w:eastAsia="Times New Roman" w:hAnsi="Times New Roman" w:cs="Times New Roman"/>
                <w:sz w:val="24"/>
                <w:szCs w:val="24"/>
                <w:lang w:eastAsia="ru-RU"/>
              </w:rPr>
              <w:t xml:space="preserve"> л/с БУ, АУ, ГУП.</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8"/>
          <w:szCs w:val="28"/>
          <w:lang w:eastAsia="ru-RU"/>
        </w:rPr>
      </w:pPr>
      <w:r w:rsidRPr="00F70002">
        <w:rPr>
          <w:rFonts w:ascii="Times New Roman" w:eastAsia="Times New Roman" w:hAnsi="Times New Roman" w:cs="Times New Roman"/>
          <w:sz w:val="24"/>
          <w:szCs w:val="24"/>
        </w:rPr>
        <w:t xml:space="preserve">6.2.7. </w:t>
      </w:r>
      <w:r w:rsidRPr="00F70002">
        <w:rPr>
          <w:rFonts w:ascii="Times New Roman" w:eastAsia="Times New Roman" w:hAnsi="Times New Roman" w:cs="Times New Roman"/>
          <w:sz w:val="24"/>
          <w:szCs w:val="24"/>
          <w:lang w:eastAsia="ru-RU"/>
        </w:rPr>
        <w:t>Функциональные характеристики подсистемы учета кассовых выплат за счет средств бюджета, учет операций БУ, АУ, ГУП:</w:t>
      </w:r>
    </w:p>
    <w:tbl>
      <w:tblPr>
        <w:tblW w:w="4925" w:type="pct"/>
        <w:jc w:val="center"/>
        <w:tblInd w:w="-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1"/>
        <w:gridCol w:w="2280"/>
        <w:gridCol w:w="7171"/>
      </w:tblGrid>
      <w:tr w:rsidR="00F70002" w:rsidRPr="00F70002" w:rsidTr="00A3251E">
        <w:trPr>
          <w:tblHeader/>
          <w:jc w:val="center"/>
        </w:trPr>
        <w:tc>
          <w:tcPr>
            <w:tcW w:w="345"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23" w:type="pct"/>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33" w:type="pct"/>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jc w:val="center"/>
        </w:trPr>
        <w:tc>
          <w:tcPr>
            <w:tcW w:w="345"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23"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Учет операций по кассовым выплатам  из бюджета за счет бюджетных средств, безвозмездных поступлений в условиях открытия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ФО в ФК</w:t>
            </w:r>
          </w:p>
        </w:tc>
        <w:tc>
          <w:tcPr>
            <w:tcW w:w="3533"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Ввод ФО заявок на оплату расходов (выплаты по источникам) (далее –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самостоятельно, а также утверждение/отклонение полученных от ГРБС, ПБС, АИФ п/п по кодам бюджетной классификации Российской Федерации и кодам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Автоматический бюджетный контроль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 xml:space="preserve">/п на достаточность остатка бюджетных ассигнований и лимитов бюджетных обязательств на соответствие показателям кассового плана и объемам финансирования, объемам поступления.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Формирование и печать реестра на оплату расходов на основе прошедших контроль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Уточнение произведенных кассовых выплат путем формирования уведомлений об уточнении вида и принадлежности платежа.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Учет кассовых выплат на основании обработки информации, полученной в электронном виде от ФК. Возможность настройки различных правил обработки документов, предоставляемых органами Федерального казначейства в зависимости от типа средств.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 Автоматическое отражение операций расходования средств, восстановления и уточнения расходов на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ПБС, АИФ по кодам бюджетной и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7. Возможность автоматического отображения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отклоненных ФК.</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8. Формирование аналитической отчетности в разрезе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кодов бюджетной и дополнительной классификации.</w:t>
            </w:r>
          </w:p>
        </w:tc>
      </w:tr>
      <w:tr w:rsidR="00F70002" w:rsidRPr="00F70002" w:rsidTr="00A3251E">
        <w:trPr>
          <w:jc w:val="center"/>
        </w:trPr>
        <w:tc>
          <w:tcPr>
            <w:tcW w:w="345"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w:t>
            </w:r>
          </w:p>
        </w:tc>
        <w:tc>
          <w:tcPr>
            <w:tcW w:w="1123"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операций по кассовым выплатам за счет средств БУ, АУ, ГУП</w:t>
            </w:r>
          </w:p>
        </w:tc>
        <w:tc>
          <w:tcPr>
            <w:tcW w:w="3533"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Ввод финансовым органом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БУ, АУ, ГУП самостоятельно, а также утверждение/отклонение п/п, полученных от БУ, АУ, ГУП по кодам субсидий, КОСГУ и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Автоматический контроль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/па достаточность остатка средств на л/с. Контроль остатка средств по каждой целевой субсидии.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Формирование и печать реестра на оплату расходов на основе прошедших контроль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 Учет кассовых выплат на основании обработки выписки банка. Возможность автоматического отображения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отклоненных банком.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Уточнение произведенных кассовых выплат путем формирования уведомлений об уточнении вида платежа Контроль остатка по каждой целевой субсидии.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 Автоматическое отражение операций расходования средств, восстановления и уточнения расходов на </w:t>
            </w:r>
            <w:proofErr w:type="gramStart"/>
            <w:r w:rsidRPr="00F70002">
              <w:rPr>
                <w:rFonts w:ascii="Times New Roman" w:eastAsia="Times New Roman" w:hAnsi="Times New Roman" w:cs="Times New Roman"/>
                <w:sz w:val="24"/>
                <w:szCs w:val="24"/>
                <w:lang w:eastAsia="ru-RU"/>
              </w:rPr>
              <w:t>л</w:t>
            </w:r>
            <w:proofErr w:type="gramEnd"/>
            <w:r w:rsidRPr="00F70002">
              <w:rPr>
                <w:rFonts w:ascii="Times New Roman" w:eastAsia="Times New Roman" w:hAnsi="Times New Roman" w:cs="Times New Roman"/>
                <w:sz w:val="24"/>
                <w:szCs w:val="24"/>
                <w:lang w:eastAsia="ru-RU"/>
              </w:rPr>
              <w:t>/с БУ, АУ, ГУП по кодам субсидий и дополнительной классификации.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 Формирование аналитической отчетности в разрезе кодов целевых субсидий и дополнительной классификации.</w:t>
            </w:r>
          </w:p>
        </w:tc>
      </w:tr>
      <w:tr w:rsidR="00F70002" w:rsidRPr="00F70002" w:rsidTr="00A3251E">
        <w:trPr>
          <w:trHeight w:val="357"/>
          <w:jc w:val="center"/>
        </w:trPr>
        <w:tc>
          <w:tcPr>
            <w:tcW w:w="345" w:type="pct"/>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23" w:type="pct"/>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Выгрузка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для осуществления кассовых выплат в формате ФК, в формате банка</w:t>
            </w:r>
          </w:p>
        </w:tc>
        <w:tc>
          <w:tcPr>
            <w:tcW w:w="3533"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Выгрузка и отправка в ФК</w:t>
            </w:r>
            <w:r w:rsidRPr="00F70002" w:rsidDel="005F61BC">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для оплаты расходов в виде пакетов п/п в формате ФК.</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Выгрузка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со счета  40601 в формате банка.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Выгрузка уведомлений об уточнении вида и принадлежности платежа в формате ФК.</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 xml:space="preserve">6.2.8. </w:t>
      </w:r>
      <w:r w:rsidRPr="00F70002">
        <w:rPr>
          <w:rFonts w:ascii="Times New Roman" w:eastAsia="Times New Roman" w:hAnsi="Times New Roman" w:cs="Times New Roman"/>
          <w:sz w:val="24"/>
          <w:szCs w:val="24"/>
          <w:lang w:eastAsia="ru-RU"/>
        </w:rPr>
        <w:t>Функциональные характеристики подсистемы сводного бюджетного учета ФО</w:t>
      </w:r>
    </w:p>
    <w:tbl>
      <w:tblPr>
        <w:tblW w:w="4922" w:type="pct"/>
        <w:jc w:val="center"/>
        <w:tblLook w:val="0000" w:firstRow="0" w:lastRow="0" w:firstColumn="0" w:lastColumn="0" w:noHBand="0" w:noVBand="0"/>
      </w:tblPr>
      <w:tblGrid>
        <w:gridCol w:w="684"/>
        <w:gridCol w:w="2291"/>
        <w:gridCol w:w="7171"/>
      </w:tblGrid>
      <w:tr w:rsidR="00F70002" w:rsidRPr="00F70002" w:rsidTr="00A3251E">
        <w:trPr>
          <w:tblHeade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29"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34"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операций в соответствии с Инструкцией по бюджетному учету</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Корректное отображение операций ФО, по санкционированию расходов, учету кассовых поступлений и выбытий с бюджетными средствами, уточнение кассовых поступлений и выбытий на счетах бюджетного учета в соответствии с планом счетов ФО, утвержденным Инструкцией по бюджетному учету.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Оформление операций первичными документами, печать первичных документов в соответствии с требованиями Инструкции по бюджетному учету.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Автоматическое формирование и печать регистров учета в соответствии с требованиями Инструкции по бюджетному учету.</w:t>
            </w:r>
          </w:p>
        </w:tc>
      </w:tr>
      <w:tr w:rsidR="00F70002" w:rsidRPr="00F70002" w:rsidTr="00A3251E">
        <w:trPr>
          <w:trHeight w:val="3775"/>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Автоматическое формирование бухгалтерских записей на основе данных первичных документов</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Автоматическое формирование всех бухгалтерских записей на основании первичных документов, принятых к учету и введенных в Системе. </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Формирование только бухгалтерских проводок отражающих в бюджетном учете корреспонденцию счетов в части не противоречащей действующей инструкции по бюджетному учету.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Автоматическое формирование нескольких бухгалтерских записей в соответствии с методикой учета по одному первичному документу.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По одному первичному документу может быть автоматически сформировано несколько бухгалтерских записей в соответствии с методикой учета.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Исключение автоматического формирования бухгалтерских записей на основании первичных документов, введенных в Системе, но не принятых к учету.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Автоматическая расшифровка содержания бухгалтерских записей в регистрах учета в полном соответствии с корреспонденцией счетов Инструкции по бюджетному учету.</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Автоматическое определение вида бухгалтерской операции по данным первичного документа </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1.Автоматическое определение счетов дебета и кредита по данным первичного документа, а также в зависимости от подсистемы, в которой введен первичный документ.</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Простота настройки автоматического механизма формирования бухгалтерских записей</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Механизм формирования бухгалтерских записей по первичным документам является единым для всех подсистем.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Наличие пользовательского интерфейса для задания соответствия между интерфейсами и кодами операций (бухгалтерскими записями).</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Соответствие первичных документов бухгалтерским записям</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Обеспечение жесткой связи между принятым к учету первичным документом и бухгалтерской записью, т.е. данные аналитического учета в любой момент времени соответствуют данным бухгалтерского учета.</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Оформление операций первичными документами</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Оформление операций первичными документами.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Печать первичных документов в соответствии с требованиями Инструкции по бюджетному учету.</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Создание системы управленческого учета</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опционального расширения кода аналитического счета бюджетного учета в соответствии с требованиями Инструкции по бюджетному учету.</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расширения корреспонденции счетов бюджетного учета.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расширения форм регистров бюджетного учета.</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8.</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Наличие процедуры закрытия операционного дня</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Блокировка от любых изменений всех введенных в Системе первичных документов, принятых к учету ранее даты закрытия операционного дня.</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Доступ к изменениям заблокированных документов отдельных пользователей.</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Возможность </w:t>
            </w:r>
            <w:r w:rsidRPr="00F70002">
              <w:rPr>
                <w:rFonts w:ascii="Times New Roman" w:eastAsia="Times New Roman" w:hAnsi="Times New Roman" w:cs="Times New Roman"/>
                <w:sz w:val="24"/>
                <w:szCs w:val="24"/>
                <w:lang w:eastAsia="ru-RU"/>
              </w:rPr>
              <w:lastRenderedPageBreak/>
              <w:t xml:space="preserve">формирования отдельных регистров учета </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1. Автоматическое формирование и печать регистров учета в </w:t>
            </w:r>
            <w:r w:rsidRPr="00F70002">
              <w:rPr>
                <w:rFonts w:ascii="Times New Roman" w:eastAsia="Times New Roman" w:hAnsi="Times New Roman" w:cs="Times New Roman"/>
                <w:sz w:val="24"/>
                <w:szCs w:val="24"/>
                <w:lang w:eastAsia="ru-RU"/>
              </w:rPr>
              <w:lastRenderedPageBreak/>
              <w:t>соответствии с требованиями Инструкции по бюджетному учету (Сводный реестр поступлений и выбытий средств бюджета (ф. 0511009), Ведомость учета невыясненных поступлений (ф. 0511015), Главная книга (ф. 0504072), Журнал операций (ф. 0504071)).</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Формирование регистров учета по всем расчетным счетам и по каждому расчетному счету в отдельности.</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10.</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некассовых операций</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Внесение изменений в учетные данные о кассовых поступлениях и выбытиях.</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Проведение некассовых операций между различными разделами бюджетной классификации.</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11.</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Обеспечение </w:t>
            </w:r>
            <w:proofErr w:type="gramStart"/>
            <w:r w:rsidRPr="00F70002">
              <w:rPr>
                <w:rFonts w:ascii="Times New Roman" w:eastAsia="Times New Roman" w:hAnsi="Times New Roman" w:cs="Times New Roman"/>
                <w:sz w:val="24"/>
                <w:szCs w:val="24"/>
                <w:lang w:eastAsia="ru-RU"/>
              </w:rPr>
              <w:t>тождества принципов учета различных видов деятельности</w:t>
            </w:r>
            <w:proofErr w:type="gramEnd"/>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Корреспонденция счетов бюджетного учета независимо от кода вида деятельности.</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12.</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формирования отдельных регистров учета по каждому расчетному счету ФО</w:t>
            </w:r>
          </w:p>
          <w:p w:rsidR="00F70002" w:rsidRPr="00F70002" w:rsidRDefault="00F70002" w:rsidP="00F70002">
            <w:pPr>
              <w:spacing w:after="0" w:line="240" w:lineRule="auto"/>
              <w:rPr>
                <w:rFonts w:ascii="Times New Roman" w:eastAsia="Times New Roman" w:hAnsi="Times New Roman" w:cs="Times New Roman"/>
                <w:sz w:val="24"/>
                <w:szCs w:val="24"/>
                <w:lang w:eastAsia="ru-RU"/>
              </w:rPr>
            </w:pP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Журнал операций по прочим операциям, главная книга, сводный реестр поступлений и выбытий, оборотная ведомость, </w:t>
            </w:r>
            <w:proofErr w:type="spellStart"/>
            <w:r w:rsidRPr="00F70002">
              <w:rPr>
                <w:rFonts w:ascii="Times New Roman" w:eastAsia="Times New Roman" w:hAnsi="Times New Roman" w:cs="Times New Roman"/>
                <w:sz w:val="24"/>
                <w:szCs w:val="24"/>
                <w:lang w:eastAsia="ru-RU"/>
              </w:rPr>
              <w:t>многографная</w:t>
            </w:r>
            <w:proofErr w:type="spellEnd"/>
            <w:r w:rsidRPr="00F70002">
              <w:rPr>
                <w:rFonts w:ascii="Times New Roman" w:eastAsia="Times New Roman" w:hAnsi="Times New Roman" w:cs="Times New Roman"/>
                <w:sz w:val="24"/>
                <w:szCs w:val="24"/>
                <w:lang w:eastAsia="ru-RU"/>
              </w:rPr>
              <w:t xml:space="preserve"> карточка, ведомость учета внутренних расчетов, ведомость учета невыясненных поступлений могут быть сформированы отдельно по каждому расчетному счету ФО.</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Формирование главной книги с развернутым итогом остатков по счетам, как в целом, так и по типу классификации, за каждый период с выгрузкой одним файлом.</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13.</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proofErr w:type="spellStart"/>
            <w:r w:rsidRPr="00F70002">
              <w:rPr>
                <w:rFonts w:ascii="Times New Roman" w:eastAsia="Times New Roman" w:hAnsi="Times New Roman" w:cs="Times New Roman"/>
                <w:sz w:val="24"/>
                <w:szCs w:val="24"/>
                <w:lang w:eastAsia="ru-RU"/>
              </w:rPr>
              <w:t>Забалансовый</w:t>
            </w:r>
            <w:proofErr w:type="spellEnd"/>
            <w:r w:rsidRPr="00F70002">
              <w:rPr>
                <w:rFonts w:ascii="Times New Roman" w:eastAsia="Times New Roman" w:hAnsi="Times New Roman" w:cs="Times New Roman"/>
                <w:sz w:val="24"/>
                <w:szCs w:val="24"/>
                <w:lang w:eastAsia="ru-RU"/>
              </w:rPr>
              <w:t xml:space="preserve"> учет</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Отображение операций на </w:t>
            </w:r>
            <w:proofErr w:type="spellStart"/>
            <w:r w:rsidRPr="00F70002">
              <w:rPr>
                <w:rFonts w:ascii="Times New Roman" w:eastAsia="Times New Roman" w:hAnsi="Times New Roman" w:cs="Times New Roman"/>
                <w:sz w:val="24"/>
                <w:szCs w:val="24"/>
                <w:lang w:eastAsia="ru-RU"/>
              </w:rPr>
              <w:t>забалансовых</w:t>
            </w:r>
            <w:proofErr w:type="spellEnd"/>
            <w:r w:rsidRPr="00F70002">
              <w:rPr>
                <w:rFonts w:ascii="Times New Roman" w:eastAsia="Times New Roman" w:hAnsi="Times New Roman" w:cs="Times New Roman"/>
                <w:sz w:val="24"/>
                <w:szCs w:val="24"/>
                <w:lang w:eastAsia="ru-RU"/>
              </w:rPr>
              <w:t xml:space="preserve"> счетах по простой системе учета.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Возможность расширения плана счетов бюджетного учета в части </w:t>
            </w:r>
            <w:proofErr w:type="spellStart"/>
            <w:r w:rsidRPr="00F70002">
              <w:rPr>
                <w:rFonts w:ascii="Times New Roman" w:eastAsia="Times New Roman" w:hAnsi="Times New Roman" w:cs="Times New Roman"/>
                <w:sz w:val="24"/>
                <w:szCs w:val="24"/>
                <w:lang w:eastAsia="ru-RU"/>
              </w:rPr>
              <w:t>забалансовых</w:t>
            </w:r>
            <w:proofErr w:type="spellEnd"/>
            <w:r w:rsidRPr="00F70002">
              <w:rPr>
                <w:rFonts w:ascii="Times New Roman" w:eastAsia="Times New Roman" w:hAnsi="Times New Roman" w:cs="Times New Roman"/>
                <w:sz w:val="24"/>
                <w:szCs w:val="24"/>
                <w:lang w:eastAsia="ru-RU"/>
              </w:rPr>
              <w:t xml:space="preserve"> счетов.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Возможность интеграции </w:t>
            </w:r>
            <w:proofErr w:type="spellStart"/>
            <w:r w:rsidRPr="00F70002">
              <w:rPr>
                <w:rFonts w:ascii="Times New Roman" w:eastAsia="Times New Roman" w:hAnsi="Times New Roman" w:cs="Times New Roman"/>
                <w:sz w:val="24"/>
                <w:szCs w:val="24"/>
                <w:lang w:eastAsia="ru-RU"/>
              </w:rPr>
              <w:t>забалансовых</w:t>
            </w:r>
            <w:proofErr w:type="spellEnd"/>
            <w:r w:rsidRPr="00F70002">
              <w:rPr>
                <w:rFonts w:ascii="Times New Roman" w:eastAsia="Times New Roman" w:hAnsi="Times New Roman" w:cs="Times New Roman"/>
                <w:sz w:val="24"/>
                <w:szCs w:val="24"/>
                <w:lang w:eastAsia="ru-RU"/>
              </w:rPr>
              <w:t xml:space="preserve"> счетов с бюджетной классификацией.</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14.</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Учет операций по счетам для выплаты наличных денег</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Учет поступления средств на счета для выплаты наличных денег на основании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 и объявлений на взнос наличными.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Учет выбытия средств со счета для выплаты наличных денег на основании денежных чеков и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Формирование и печать </w:t>
            </w:r>
            <w:proofErr w:type="spellStart"/>
            <w:r w:rsidRPr="00F70002">
              <w:rPr>
                <w:rFonts w:ascii="Times New Roman" w:eastAsia="Times New Roman" w:hAnsi="Times New Roman" w:cs="Times New Roman"/>
                <w:sz w:val="24"/>
                <w:szCs w:val="24"/>
                <w:lang w:eastAsia="ru-RU"/>
              </w:rPr>
              <w:t>многографной</w:t>
            </w:r>
            <w:proofErr w:type="spellEnd"/>
            <w:r w:rsidRPr="00F70002">
              <w:rPr>
                <w:rFonts w:ascii="Times New Roman" w:eastAsia="Times New Roman" w:hAnsi="Times New Roman" w:cs="Times New Roman"/>
                <w:sz w:val="24"/>
                <w:szCs w:val="24"/>
                <w:lang w:eastAsia="ru-RU"/>
              </w:rPr>
              <w:t xml:space="preserve"> карточки по всем счетам для выплаты наличных денег и по каждому счету для выплаты наличных денег в отдельности.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Учет  выдачи наличных денег с единого счета бюджета.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Возможность отражения кассового расхода в момент выбытия средств со счета для выплаты наличных денег.</w:t>
            </w:r>
          </w:p>
        </w:tc>
      </w:tr>
      <w:tr w:rsidR="00F70002" w:rsidRPr="00F70002" w:rsidTr="00A3251E">
        <w:trPr>
          <w:jc w:val="center"/>
        </w:trPr>
        <w:tc>
          <w:tcPr>
            <w:tcW w:w="337"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15.</w:t>
            </w:r>
          </w:p>
        </w:tc>
        <w:tc>
          <w:tcPr>
            <w:tcW w:w="112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Исправительные бухгалтерские записи</w:t>
            </w:r>
          </w:p>
        </w:tc>
        <w:tc>
          <w:tcPr>
            <w:tcW w:w="353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исправительных бухгалтерских записей, не увеличивающих обороты по счетам бюджетного учета.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Выделение исправительных записей красным цветом.</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 xml:space="preserve">6.2.9. </w:t>
      </w:r>
      <w:r w:rsidRPr="00F70002">
        <w:rPr>
          <w:rFonts w:ascii="Times New Roman" w:eastAsia="Times New Roman" w:hAnsi="Times New Roman" w:cs="Times New Roman"/>
          <w:sz w:val="24"/>
          <w:szCs w:val="24"/>
          <w:lang w:eastAsia="ru-RU"/>
        </w:rPr>
        <w:t>Функциональные характеристики подсистемы бюджетной отчетности ФО</w:t>
      </w:r>
    </w:p>
    <w:tbl>
      <w:tblPr>
        <w:tblW w:w="4908" w:type="pct"/>
        <w:jc w:val="center"/>
        <w:tblLook w:val="0000" w:firstRow="0" w:lastRow="0" w:firstColumn="0" w:lastColumn="0" w:noHBand="0" w:noVBand="0"/>
      </w:tblPr>
      <w:tblGrid>
        <w:gridCol w:w="657"/>
        <w:gridCol w:w="2305"/>
        <w:gridCol w:w="7155"/>
      </w:tblGrid>
      <w:tr w:rsidR="00F70002" w:rsidRPr="00F70002" w:rsidTr="00A3251E">
        <w:trPr>
          <w:trHeight w:val="275"/>
          <w:tblHeader/>
          <w:jc w:val="center"/>
        </w:trPr>
        <w:tc>
          <w:tcPr>
            <w:tcW w:w="32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39"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36"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275"/>
          <w:jc w:val="center"/>
        </w:trPr>
        <w:tc>
          <w:tcPr>
            <w:tcW w:w="32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Формирование отчетности ФО по исполнению бюджета</w:t>
            </w:r>
          </w:p>
        </w:tc>
        <w:tc>
          <w:tcPr>
            <w:tcW w:w="353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Автоматическое формирование отчетности по кассовому исполнению бюджета на основании данных главной книги по установленным формам.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корректировки автоматически сформированных данных.</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3. Автоматический контроль отчетности по контрольным соотношениям, установленным Министерством финансов Российской Федерации.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Получение печатных форм собственной отчетности.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Формирование отчетности в строгой иерархии: по периоду, по коду элемента бюджета, по коду главы составителя отчетности, по формам.</w:t>
            </w:r>
          </w:p>
        </w:tc>
      </w:tr>
      <w:tr w:rsidR="00F70002" w:rsidRPr="00F70002" w:rsidTr="00A3251E">
        <w:trPr>
          <w:trHeight w:val="275"/>
          <w:jc w:val="center"/>
        </w:trPr>
        <w:tc>
          <w:tcPr>
            <w:tcW w:w="32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выбора кодов бюджетной классификации из справочника бюджетной классификации при формировании отчетности</w:t>
            </w:r>
          </w:p>
        </w:tc>
        <w:tc>
          <w:tcPr>
            <w:tcW w:w="353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выбора кодов бюджетной классификации из справочника бюджетной классификации при формировании любых форм отчетности.</w:t>
            </w:r>
          </w:p>
        </w:tc>
      </w:tr>
      <w:tr w:rsidR="00F70002" w:rsidRPr="00F70002" w:rsidTr="00A3251E">
        <w:trPr>
          <w:trHeight w:val="275"/>
          <w:jc w:val="center"/>
        </w:trPr>
        <w:tc>
          <w:tcPr>
            <w:tcW w:w="32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Открытый формат экспорта/импорта отчетности</w:t>
            </w:r>
          </w:p>
        </w:tc>
        <w:tc>
          <w:tcPr>
            <w:tcW w:w="353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экспорта/импорта отчетности с учетом требований к форматам передачи данных Министерства финансов Российской Федерации и Федерального казначейства (в текстовом формате).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экспорта/импорта всех показателей отчетных форм в текстовом формате в соответствии с требованиями Федерального казначейства.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Открытость формата экспорта/импорта отчетности.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Экспорт данных в текстовый формат, утвержденный Федеральным казначейством, с возможностью выбора выгрузки по всем строкам отчета и выгрузки в формате ФК.</w:t>
            </w:r>
          </w:p>
        </w:tc>
      </w:tr>
      <w:tr w:rsidR="00F70002" w:rsidRPr="00F70002" w:rsidTr="00A3251E">
        <w:trPr>
          <w:trHeight w:val="275"/>
          <w:jc w:val="center"/>
        </w:trPr>
        <w:tc>
          <w:tcPr>
            <w:tcW w:w="32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w:t>
            </w:r>
          </w:p>
        </w:tc>
        <w:tc>
          <w:tcPr>
            <w:tcW w:w="113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Расширение форм отчетности и контрольных соотношений</w:t>
            </w:r>
          </w:p>
        </w:tc>
        <w:tc>
          <w:tcPr>
            <w:tcW w:w="353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Настройка существующих и расширение перечня новых форм отчетности.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Дополнение перечня контрольных соотношений для проверки отчетности.</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 xml:space="preserve">6.2.10. </w:t>
      </w:r>
      <w:r w:rsidRPr="00F70002">
        <w:rPr>
          <w:rFonts w:ascii="Times New Roman" w:eastAsia="Times New Roman" w:hAnsi="Times New Roman" w:cs="Times New Roman"/>
          <w:sz w:val="24"/>
          <w:szCs w:val="24"/>
          <w:lang w:eastAsia="ru-RU"/>
        </w:rPr>
        <w:t>Функциональные характеристики подсистемы администрирования и программного модуля автоматического бюджетного контроля:</w:t>
      </w:r>
    </w:p>
    <w:tbl>
      <w:tblPr>
        <w:tblW w:w="4908" w:type="pct"/>
        <w:jc w:val="center"/>
        <w:tblLook w:val="0000" w:firstRow="0" w:lastRow="0" w:firstColumn="0" w:lastColumn="0" w:noHBand="0" w:noVBand="0"/>
      </w:tblPr>
      <w:tblGrid>
        <w:gridCol w:w="626"/>
        <w:gridCol w:w="2374"/>
        <w:gridCol w:w="7117"/>
      </w:tblGrid>
      <w:tr w:rsidR="00F70002" w:rsidRPr="00F70002" w:rsidTr="00A3251E">
        <w:trPr>
          <w:tblHeader/>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55"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26"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218"/>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Наличие модуля «генератора отчетов» произвольной сложности, позволяющего изменять шаблоны вывода и алгоритмы формирования данных</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расширения набора первичных, отчетных и аналитических документов с помощью встроенного генератора отчетов.</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динамического изменения пользователем требуемых данных в отчете</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Встроенный механизм динамического изменения формы представления данных в сформированном отчете (видимость колонок, дополнительные параметры, группировка, сортировка, подведение итогов).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сохранения настроенной формы представления данных.</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Настраиваемый </w:t>
            </w:r>
            <w:r w:rsidRPr="00F70002">
              <w:rPr>
                <w:rFonts w:ascii="Times New Roman" w:eastAsia="Times New Roman" w:hAnsi="Times New Roman" w:cs="Times New Roman"/>
                <w:sz w:val="24"/>
                <w:szCs w:val="24"/>
                <w:lang w:eastAsia="ru-RU"/>
              </w:rPr>
              <w:lastRenderedPageBreak/>
              <w:t>автоматический контроль</w:t>
            </w:r>
          </w:p>
          <w:p w:rsidR="00F70002" w:rsidRPr="00F70002" w:rsidRDefault="00F70002" w:rsidP="00F70002">
            <w:pPr>
              <w:spacing w:after="0" w:line="240" w:lineRule="auto"/>
              <w:rPr>
                <w:rFonts w:ascii="Times New Roman" w:eastAsia="Times New Roman" w:hAnsi="Times New Roman" w:cs="Times New Roman"/>
                <w:sz w:val="24"/>
                <w:szCs w:val="24"/>
                <w:lang w:eastAsia="ru-RU"/>
              </w:rPr>
            </w:pP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1. Наличие стандартного набора процедур автоматического </w:t>
            </w:r>
            <w:r w:rsidRPr="00F70002">
              <w:rPr>
                <w:rFonts w:ascii="Times New Roman" w:eastAsia="Times New Roman" w:hAnsi="Times New Roman" w:cs="Times New Roman"/>
                <w:sz w:val="24"/>
                <w:szCs w:val="24"/>
                <w:lang w:eastAsia="ru-RU"/>
              </w:rPr>
              <w:lastRenderedPageBreak/>
              <w:t>контроля документов с возможностью включения/выключения отдельных процедур на разных этапах прохождения документов.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настройки процедур автоматического бюджетного контроля без участия разработчика.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Подключение процедур автоматического бюджетного контроля к различным событиям в Системе.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задания жесткого (не допускающего принятие документов, неудовлетворяющих некоторым условиям контроля) или мягкого (допускающего принятие документов, неудовлетворяющих некоторым условиям контроля) автоматического контроля.</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4.</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наращивания функциональности Системы</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Расширение функциональности Системы путем подключения дополнительных блоков Системы.</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Расширение функциональности Системы на встроенном макроязыке без привлечения разработчиков.</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Организация автоматизированных рабочих мест</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Конфигурирование рабочих мест сотрудников с заданным набором выполняемых функций.</w:t>
            </w:r>
          </w:p>
        </w:tc>
      </w:tr>
      <w:tr w:rsidR="00F70002" w:rsidRPr="00F70002" w:rsidTr="00A3251E">
        <w:trPr>
          <w:trHeight w:val="357"/>
          <w:jc w:val="center"/>
        </w:trPr>
        <w:tc>
          <w:tcPr>
            <w:tcW w:w="319" w:type="pct"/>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w:t>
            </w:r>
          </w:p>
        </w:tc>
        <w:tc>
          <w:tcPr>
            <w:tcW w:w="1155" w:type="pct"/>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Наличие средств аутентификации пользователей Системы</w:t>
            </w:r>
          </w:p>
        </w:tc>
        <w:tc>
          <w:tcPr>
            <w:tcW w:w="3526" w:type="pct"/>
            <w:tcBorders>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Аутентификация пользователей при входе в Систему.</w:t>
            </w:r>
          </w:p>
        </w:tc>
      </w:tr>
      <w:tr w:rsidR="00F70002" w:rsidRPr="00F70002" w:rsidTr="00A3251E">
        <w:trPr>
          <w:trHeight w:val="357"/>
          <w:jc w:val="center"/>
        </w:trPr>
        <w:tc>
          <w:tcPr>
            <w:tcW w:w="319" w:type="pct"/>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w:t>
            </w:r>
          </w:p>
        </w:tc>
        <w:tc>
          <w:tcPr>
            <w:tcW w:w="1155" w:type="pct"/>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Наличие </w:t>
            </w:r>
            <w:proofErr w:type="gramStart"/>
            <w:r w:rsidRPr="00F70002">
              <w:rPr>
                <w:rFonts w:ascii="Times New Roman" w:eastAsia="Times New Roman" w:hAnsi="Times New Roman" w:cs="Times New Roman"/>
                <w:sz w:val="24"/>
                <w:szCs w:val="24"/>
                <w:lang w:eastAsia="ru-RU"/>
              </w:rPr>
              <w:t>системы разграничения прав доступа пользователей</w:t>
            </w:r>
            <w:proofErr w:type="gramEnd"/>
            <w:r w:rsidRPr="00F70002">
              <w:rPr>
                <w:rFonts w:ascii="Times New Roman" w:eastAsia="Times New Roman" w:hAnsi="Times New Roman" w:cs="Times New Roman"/>
                <w:sz w:val="24"/>
                <w:szCs w:val="24"/>
                <w:lang w:eastAsia="ru-RU"/>
              </w:rPr>
              <w:t xml:space="preserve"> к данным и функциям Системы</w:t>
            </w:r>
          </w:p>
        </w:tc>
        <w:tc>
          <w:tcPr>
            <w:tcW w:w="3526" w:type="pct"/>
            <w:tcBorders>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Разграничение прав доступа к объектам и функциям по пользователям и группам пользователей.</w:t>
            </w:r>
          </w:p>
        </w:tc>
      </w:tr>
      <w:tr w:rsidR="00F70002" w:rsidRPr="00F70002" w:rsidTr="00A3251E">
        <w:trPr>
          <w:trHeight w:val="357"/>
          <w:jc w:val="center"/>
        </w:trPr>
        <w:tc>
          <w:tcPr>
            <w:tcW w:w="319" w:type="pct"/>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8.</w:t>
            </w:r>
          </w:p>
        </w:tc>
        <w:tc>
          <w:tcPr>
            <w:tcW w:w="1155" w:type="pct"/>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Автоматическое ведение журнала операций</w:t>
            </w:r>
          </w:p>
        </w:tc>
        <w:tc>
          <w:tcPr>
            <w:tcW w:w="3526" w:type="pct"/>
            <w:tcBorders>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Фиксация операций в журнале операций с указанием времени совершения события и имени пользователя, инициировавшего операции с данными.</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Хранение для каждой записи в БД информации о времени создания, авторе, времени последнего изменения и авторе последних изменений.</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Мобильность (кросс-</w:t>
            </w:r>
            <w:proofErr w:type="spellStart"/>
            <w:r w:rsidRPr="00F70002">
              <w:rPr>
                <w:rFonts w:ascii="Times New Roman" w:eastAsia="Times New Roman" w:hAnsi="Times New Roman" w:cs="Times New Roman"/>
                <w:sz w:val="24"/>
                <w:szCs w:val="24"/>
                <w:lang w:eastAsia="ru-RU"/>
              </w:rPr>
              <w:t>платформенность</w:t>
            </w:r>
            <w:proofErr w:type="spellEnd"/>
            <w:r w:rsidRPr="00F70002">
              <w:rPr>
                <w:rFonts w:ascii="Times New Roman" w:eastAsia="Times New Roman" w:hAnsi="Times New Roman" w:cs="Times New Roman"/>
                <w:sz w:val="24"/>
                <w:szCs w:val="24"/>
                <w:lang w:eastAsia="ru-RU"/>
              </w:rPr>
              <w:t>) Системы</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Обеспечение способности программного обеспечения функционировать в нескольких различных операционных системах или на разных аппаратных платформах.</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10.</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Модульность Системы</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Наличие механизмов сокращения работы оператора по вводу, сопоставлению и проверке документов.</w:t>
            </w:r>
          </w:p>
        </w:tc>
      </w:tr>
      <w:tr w:rsidR="00F70002" w:rsidRPr="00F70002" w:rsidTr="00A3251E">
        <w:trPr>
          <w:trHeight w:val="357"/>
          <w:jc w:val="center"/>
        </w:trPr>
        <w:tc>
          <w:tcPr>
            <w:tcW w:w="319"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11.</w:t>
            </w:r>
          </w:p>
        </w:tc>
        <w:tc>
          <w:tcPr>
            <w:tcW w:w="1155"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экспорта/импорта присутствующих в системе документов и справочников</w:t>
            </w:r>
          </w:p>
        </w:tc>
        <w:tc>
          <w:tcPr>
            <w:tcW w:w="3526"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Обеспечение возможности экспорта/импорта присутствующих в системе документов (ведущихся на первичных интерфейсах) и справочников в формате, разработанном Исполнителем.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Описание форматов экспорта/импорта  документов и справочников.</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 xml:space="preserve">6.2.11. </w:t>
      </w:r>
      <w:r w:rsidRPr="00F70002">
        <w:rPr>
          <w:rFonts w:ascii="Times New Roman" w:eastAsia="Times New Roman" w:hAnsi="Times New Roman" w:cs="Times New Roman"/>
          <w:sz w:val="24"/>
          <w:szCs w:val="24"/>
          <w:lang w:eastAsia="ru-RU"/>
        </w:rPr>
        <w:t>Функциональные характеристики программного модуля «Учет государственных (муниципальных) контрактов и договоров»:</w:t>
      </w:r>
    </w:p>
    <w:tbl>
      <w:tblPr>
        <w:tblW w:w="4904" w:type="pct"/>
        <w:tblInd w:w="108" w:type="dxa"/>
        <w:tblLook w:val="0000" w:firstRow="0" w:lastRow="0" w:firstColumn="0" w:lastColumn="0" w:noHBand="0" w:noVBand="0"/>
      </w:tblPr>
      <w:tblGrid>
        <w:gridCol w:w="683"/>
        <w:gridCol w:w="2321"/>
        <w:gridCol w:w="7105"/>
      </w:tblGrid>
      <w:tr w:rsidR="00F70002" w:rsidRPr="00F70002" w:rsidTr="00A3251E">
        <w:trPr>
          <w:tblHeader/>
        </w:trPr>
        <w:tc>
          <w:tcPr>
            <w:tcW w:w="338"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1148" w:type="pct"/>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3514" w:type="pct"/>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357"/>
        </w:trPr>
        <w:tc>
          <w:tcPr>
            <w:tcW w:w="338" w:type="pct"/>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1148" w:type="pct"/>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 xml:space="preserve">Учет государственных </w:t>
            </w:r>
            <w:r w:rsidRPr="00F70002">
              <w:rPr>
                <w:rFonts w:ascii="Times New Roman" w:eastAsia="Times New Roman" w:hAnsi="Times New Roman" w:cs="Times New Roman"/>
                <w:sz w:val="24"/>
                <w:szCs w:val="24"/>
                <w:lang w:val="x-none" w:eastAsia="ru-RU"/>
              </w:rPr>
              <w:lastRenderedPageBreak/>
              <w:t xml:space="preserve">договоров </w:t>
            </w:r>
          </w:p>
        </w:tc>
        <w:tc>
          <w:tcPr>
            <w:tcW w:w="3514" w:type="pct"/>
            <w:tcBorders>
              <w:left w:val="single" w:sz="4" w:space="0" w:color="000000"/>
              <w:bottom w:val="single" w:sz="4" w:space="0" w:color="000000"/>
              <w:right w:val="single" w:sz="4" w:space="0" w:color="000000"/>
            </w:tcBorders>
          </w:tcPr>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lastRenderedPageBreak/>
              <w:t xml:space="preserve">1. Ввод государственных договоров и уточнений к ним </w:t>
            </w:r>
            <w:r w:rsidRPr="00F70002">
              <w:rPr>
                <w:rFonts w:ascii="Times New Roman" w:eastAsia="Times New Roman" w:hAnsi="Times New Roman" w:cs="Times New Roman"/>
                <w:sz w:val="24"/>
                <w:szCs w:val="24"/>
                <w:lang w:eastAsia="x-none"/>
              </w:rPr>
              <w:t xml:space="preserve">ФО самостоятельно, а также получение </w:t>
            </w:r>
            <w:r w:rsidRPr="00F70002">
              <w:rPr>
                <w:rFonts w:ascii="Times New Roman" w:eastAsia="Times New Roman" w:hAnsi="Times New Roman" w:cs="Times New Roman"/>
                <w:sz w:val="24"/>
                <w:szCs w:val="24"/>
                <w:lang w:val="x-none" w:eastAsia="x-none"/>
              </w:rPr>
              <w:t xml:space="preserve">их в электронном виде </w:t>
            </w:r>
            <w:r w:rsidRPr="00F70002">
              <w:rPr>
                <w:rFonts w:ascii="Times New Roman" w:eastAsia="Times New Roman" w:hAnsi="Times New Roman" w:cs="Times New Roman"/>
                <w:sz w:val="24"/>
                <w:szCs w:val="24"/>
                <w:lang w:eastAsia="x-none"/>
              </w:rPr>
              <w:t>от</w:t>
            </w:r>
            <w:r w:rsidRPr="00F70002">
              <w:rPr>
                <w:rFonts w:ascii="Times New Roman" w:eastAsia="Times New Roman" w:hAnsi="Times New Roman" w:cs="Times New Roman"/>
                <w:sz w:val="24"/>
                <w:szCs w:val="24"/>
                <w:lang w:val="x-none" w:eastAsia="x-none"/>
              </w:rPr>
              <w:t xml:space="preserve"> </w:t>
            </w:r>
            <w:r w:rsidRPr="00F70002">
              <w:rPr>
                <w:rFonts w:ascii="Times New Roman" w:eastAsia="Times New Roman" w:hAnsi="Times New Roman" w:cs="Times New Roman"/>
                <w:sz w:val="24"/>
                <w:szCs w:val="24"/>
                <w:lang w:val="x-none" w:eastAsia="x-none"/>
              </w:rPr>
              <w:lastRenderedPageBreak/>
              <w:t>ГРБС, ПБС, БУ, АУ,</w:t>
            </w:r>
            <w:r w:rsidRPr="00F70002">
              <w:rPr>
                <w:rFonts w:ascii="Times New Roman" w:eastAsia="Times New Roman" w:hAnsi="Times New Roman" w:cs="Times New Roman"/>
                <w:sz w:val="24"/>
                <w:szCs w:val="24"/>
                <w:lang w:eastAsia="x-none"/>
              </w:rPr>
              <w:t xml:space="preserve"> Г</w:t>
            </w:r>
            <w:r w:rsidRPr="00F70002">
              <w:rPr>
                <w:rFonts w:ascii="Times New Roman" w:eastAsia="Times New Roman" w:hAnsi="Times New Roman" w:cs="Times New Roman"/>
                <w:sz w:val="24"/>
                <w:szCs w:val="24"/>
                <w:lang w:val="x-none" w:eastAsia="x-none"/>
              </w:rPr>
              <w:t>УП.</w:t>
            </w:r>
          </w:p>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 xml:space="preserve">2. Возможность отклонения или подтверждения государственных договоров и изменений к ним </w:t>
            </w:r>
            <w:r w:rsidRPr="00F70002">
              <w:rPr>
                <w:rFonts w:ascii="Times New Roman" w:eastAsia="Times New Roman" w:hAnsi="Times New Roman" w:cs="Times New Roman"/>
                <w:sz w:val="24"/>
                <w:szCs w:val="24"/>
                <w:lang w:eastAsia="x-none"/>
              </w:rPr>
              <w:t>от</w:t>
            </w:r>
            <w:r w:rsidRPr="00F70002">
              <w:rPr>
                <w:rFonts w:ascii="Times New Roman" w:eastAsia="Times New Roman" w:hAnsi="Times New Roman" w:cs="Times New Roman"/>
                <w:sz w:val="24"/>
                <w:szCs w:val="24"/>
                <w:lang w:val="x-none" w:eastAsia="x-none"/>
              </w:rPr>
              <w:t xml:space="preserve"> ГРБС, ПБС, БУ, АУ</w:t>
            </w:r>
            <w:r w:rsidRPr="00F70002">
              <w:rPr>
                <w:rFonts w:ascii="Times New Roman" w:eastAsia="Times New Roman" w:hAnsi="Times New Roman" w:cs="Times New Roman"/>
                <w:sz w:val="24"/>
                <w:szCs w:val="24"/>
                <w:lang w:eastAsia="x-none"/>
              </w:rPr>
              <w:t>, ГУП</w:t>
            </w:r>
            <w:r w:rsidRPr="00F70002">
              <w:rPr>
                <w:rFonts w:ascii="Times New Roman" w:eastAsia="Times New Roman" w:hAnsi="Times New Roman" w:cs="Times New Roman"/>
                <w:sz w:val="24"/>
                <w:szCs w:val="24"/>
                <w:lang w:val="x-none" w:eastAsia="x-none"/>
              </w:rPr>
              <w:t>.</w:t>
            </w:r>
          </w:p>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3. Мониторинг исполнения договоров.</w:t>
            </w:r>
          </w:p>
        </w:tc>
      </w:tr>
      <w:tr w:rsidR="00F70002" w:rsidRPr="00F70002" w:rsidTr="00A3251E">
        <w:trPr>
          <w:trHeight w:val="357"/>
        </w:trPr>
        <w:tc>
          <w:tcPr>
            <w:tcW w:w="33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2.</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Расшифровка стоимости договора по этапам исполнения договора</w:t>
            </w:r>
          </w:p>
        </w:tc>
        <w:tc>
          <w:tcPr>
            <w:tcW w:w="351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 xml:space="preserve">1. Ввод и печать </w:t>
            </w:r>
            <w:r w:rsidRPr="00F70002">
              <w:rPr>
                <w:rFonts w:ascii="Times New Roman" w:eastAsia="Times New Roman" w:hAnsi="Times New Roman" w:cs="Times New Roman"/>
                <w:sz w:val="24"/>
                <w:szCs w:val="24"/>
                <w:lang w:eastAsia="x-none"/>
              </w:rPr>
              <w:t xml:space="preserve">ФО </w:t>
            </w:r>
            <w:r w:rsidRPr="00F70002">
              <w:rPr>
                <w:rFonts w:ascii="Times New Roman" w:eastAsia="Times New Roman" w:hAnsi="Times New Roman" w:cs="Times New Roman"/>
                <w:sz w:val="24"/>
                <w:szCs w:val="24"/>
                <w:lang w:val="x-none" w:eastAsia="x-none"/>
              </w:rPr>
              <w:t>расшифровки</w:t>
            </w:r>
            <w:r w:rsidRPr="00F70002">
              <w:rPr>
                <w:rFonts w:ascii="Times New Roman" w:eastAsia="Times New Roman" w:hAnsi="Times New Roman" w:cs="Times New Roman"/>
                <w:sz w:val="24"/>
                <w:szCs w:val="24"/>
                <w:lang w:eastAsia="x-none"/>
              </w:rPr>
              <w:t xml:space="preserve"> </w:t>
            </w:r>
            <w:r w:rsidRPr="00F70002">
              <w:rPr>
                <w:rFonts w:ascii="Times New Roman" w:eastAsia="Times New Roman" w:hAnsi="Times New Roman" w:cs="Times New Roman"/>
                <w:sz w:val="24"/>
                <w:szCs w:val="24"/>
                <w:lang w:val="x-none" w:eastAsia="x-none"/>
              </w:rPr>
              <w:t xml:space="preserve">суммы договора по этапам договора </w:t>
            </w:r>
            <w:r w:rsidRPr="00F70002">
              <w:rPr>
                <w:rFonts w:ascii="Times New Roman" w:eastAsia="Times New Roman" w:hAnsi="Times New Roman" w:cs="Times New Roman"/>
                <w:sz w:val="24"/>
                <w:szCs w:val="24"/>
                <w:lang w:eastAsia="x-none"/>
              </w:rPr>
              <w:t>(</w:t>
            </w:r>
            <w:r w:rsidRPr="00F70002">
              <w:rPr>
                <w:rFonts w:ascii="Times New Roman" w:eastAsia="Times New Roman" w:hAnsi="Times New Roman" w:cs="Times New Roman"/>
                <w:sz w:val="24"/>
                <w:szCs w:val="24"/>
                <w:lang w:val="x-none" w:eastAsia="x-none"/>
              </w:rPr>
              <w:t>по установленной ФО форме</w:t>
            </w:r>
            <w:r w:rsidRPr="00F70002">
              <w:rPr>
                <w:rFonts w:ascii="Times New Roman" w:eastAsia="Times New Roman" w:hAnsi="Times New Roman" w:cs="Times New Roman"/>
                <w:sz w:val="24"/>
                <w:szCs w:val="24"/>
                <w:lang w:eastAsia="x-none"/>
              </w:rPr>
              <w:t xml:space="preserve">) самостоятельно, а также получение </w:t>
            </w:r>
            <w:r w:rsidRPr="00F70002">
              <w:rPr>
                <w:rFonts w:ascii="Times New Roman" w:eastAsia="Times New Roman" w:hAnsi="Times New Roman" w:cs="Times New Roman"/>
                <w:sz w:val="24"/>
                <w:szCs w:val="24"/>
                <w:lang w:val="x-none" w:eastAsia="x-none"/>
              </w:rPr>
              <w:t>их в электронном виде ГРБС, ПБС, БУ, АУ</w:t>
            </w:r>
            <w:r w:rsidRPr="00F70002">
              <w:rPr>
                <w:rFonts w:ascii="Times New Roman" w:eastAsia="Times New Roman" w:hAnsi="Times New Roman" w:cs="Times New Roman"/>
                <w:sz w:val="24"/>
                <w:szCs w:val="24"/>
                <w:lang w:eastAsia="x-none"/>
              </w:rPr>
              <w:t>, ГУП</w:t>
            </w:r>
            <w:r w:rsidRPr="00F70002">
              <w:rPr>
                <w:rFonts w:ascii="Times New Roman" w:eastAsia="Times New Roman" w:hAnsi="Times New Roman" w:cs="Times New Roman"/>
                <w:sz w:val="24"/>
                <w:szCs w:val="24"/>
                <w:lang w:val="x-none" w:eastAsia="x-none"/>
              </w:rPr>
              <w:t>.</w:t>
            </w:r>
          </w:p>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 xml:space="preserve">2. Автоматический контроль расшифровки стоимости договора на соответствие сумме договора. </w:t>
            </w:r>
          </w:p>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3. Возможность отклонения или подтверждения расшифровок ГРБС, ПБС, БУ, АУ</w:t>
            </w:r>
            <w:r w:rsidRPr="00F70002">
              <w:rPr>
                <w:rFonts w:ascii="Times New Roman" w:eastAsia="Times New Roman" w:hAnsi="Times New Roman" w:cs="Times New Roman"/>
                <w:sz w:val="24"/>
                <w:szCs w:val="24"/>
                <w:lang w:eastAsia="x-none"/>
              </w:rPr>
              <w:t>, ГУП</w:t>
            </w:r>
            <w:r w:rsidRPr="00F70002">
              <w:rPr>
                <w:rFonts w:ascii="Times New Roman" w:eastAsia="Times New Roman" w:hAnsi="Times New Roman" w:cs="Times New Roman"/>
                <w:sz w:val="24"/>
                <w:szCs w:val="24"/>
                <w:lang w:val="x-none" w:eastAsia="x-none"/>
              </w:rPr>
              <w:t>.</w:t>
            </w:r>
          </w:p>
          <w:p w:rsidR="00F70002" w:rsidRPr="00F70002" w:rsidRDefault="00F70002" w:rsidP="00F70002">
            <w:pPr>
              <w:tabs>
                <w:tab w:val="num" w:pos="395"/>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4</w:t>
            </w:r>
            <w:r w:rsidRPr="00F70002">
              <w:rPr>
                <w:rFonts w:ascii="Times New Roman" w:eastAsia="Times New Roman" w:hAnsi="Times New Roman" w:cs="Times New Roman"/>
                <w:sz w:val="24"/>
                <w:szCs w:val="24"/>
                <w:lang w:val="x-none" w:eastAsia="x-none"/>
              </w:rPr>
              <w:t>. Анализ исполнения договора по этапам исполнения договора.</w:t>
            </w:r>
          </w:p>
        </w:tc>
      </w:tr>
      <w:tr w:rsidR="00F70002" w:rsidRPr="00F70002" w:rsidTr="00A3251E">
        <w:trPr>
          <w:trHeight w:val="357"/>
        </w:trPr>
        <w:tc>
          <w:tcPr>
            <w:tcW w:w="33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Расшифровка стоимости договора (этапа исполнения договора) по бюджетной классификации и срокам оплаты, учет бюджетных обязательств</w:t>
            </w:r>
          </w:p>
        </w:tc>
        <w:tc>
          <w:tcPr>
            <w:tcW w:w="351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1. Ввод и печать расшифровки</w:t>
            </w:r>
            <w:r w:rsidRPr="00F70002">
              <w:rPr>
                <w:rFonts w:ascii="Times New Roman" w:eastAsia="Times New Roman" w:hAnsi="Times New Roman" w:cs="Times New Roman"/>
                <w:sz w:val="24"/>
                <w:szCs w:val="24"/>
                <w:lang w:eastAsia="x-none"/>
              </w:rPr>
              <w:t xml:space="preserve"> </w:t>
            </w:r>
            <w:r w:rsidRPr="00F70002">
              <w:rPr>
                <w:rFonts w:ascii="Times New Roman" w:eastAsia="Times New Roman" w:hAnsi="Times New Roman" w:cs="Times New Roman"/>
                <w:sz w:val="24"/>
                <w:szCs w:val="24"/>
                <w:lang w:val="x-none" w:eastAsia="x-none"/>
              </w:rPr>
              <w:t>суммы договора, суммы этапа исполнения договора по кодам бюджетной классификации и срокам оплаты</w:t>
            </w:r>
            <w:r w:rsidRPr="00F70002">
              <w:rPr>
                <w:rFonts w:ascii="Times New Roman" w:eastAsia="Times New Roman" w:hAnsi="Times New Roman" w:cs="Times New Roman"/>
                <w:sz w:val="24"/>
                <w:szCs w:val="24"/>
                <w:lang w:eastAsia="x-none"/>
              </w:rPr>
              <w:t xml:space="preserve"> (</w:t>
            </w:r>
            <w:r w:rsidRPr="00F70002">
              <w:rPr>
                <w:rFonts w:ascii="Times New Roman" w:eastAsia="Times New Roman" w:hAnsi="Times New Roman" w:cs="Times New Roman"/>
                <w:sz w:val="24"/>
                <w:szCs w:val="24"/>
                <w:lang w:val="x-none" w:eastAsia="x-none"/>
              </w:rPr>
              <w:t>по установленной ФО форме</w:t>
            </w:r>
            <w:r w:rsidRPr="00F70002">
              <w:rPr>
                <w:rFonts w:ascii="Times New Roman" w:eastAsia="Times New Roman" w:hAnsi="Times New Roman" w:cs="Times New Roman"/>
                <w:sz w:val="24"/>
                <w:szCs w:val="24"/>
                <w:lang w:eastAsia="x-none"/>
              </w:rPr>
              <w:t xml:space="preserve">) финансовым органом самостоятельно, а также получение </w:t>
            </w:r>
            <w:r w:rsidRPr="00F70002">
              <w:rPr>
                <w:rFonts w:ascii="Times New Roman" w:eastAsia="Times New Roman" w:hAnsi="Times New Roman" w:cs="Times New Roman"/>
                <w:sz w:val="24"/>
                <w:szCs w:val="24"/>
                <w:lang w:val="x-none" w:eastAsia="x-none"/>
              </w:rPr>
              <w:t>их в электронном виде ГРБС, ПБС, БУ, АУ</w:t>
            </w:r>
            <w:r w:rsidRPr="00F70002">
              <w:rPr>
                <w:rFonts w:ascii="Times New Roman" w:eastAsia="Times New Roman" w:hAnsi="Times New Roman" w:cs="Times New Roman"/>
                <w:sz w:val="24"/>
                <w:szCs w:val="24"/>
                <w:lang w:eastAsia="x-none"/>
              </w:rPr>
              <w:t>, ГУП</w:t>
            </w:r>
            <w:r w:rsidRPr="00F70002">
              <w:rPr>
                <w:rFonts w:ascii="Times New Roman" w:eastAsia="Times New Roman" w:hAnsi="Times New Roman" w:cs="Times New Roman"/>
                <w:sz w:val="24"/>
                <w:szCs w:val="24"/>
                <w:lang w:val="x-none" w:eastAsia="x-none"/>
              </w:rPr>
              <w:t>.</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2. Автоматический контроль расшифровки стоимости договора на соответствие смете договора.</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3. Формирование и автоматическая нумерация бюджетных обязательств.</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4. Уточнение бюджетных обязательств на основании уточнения к договору.</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5. Ведение журнала учета бюджетных обязательств и карточек учета бюджетных обязательств.</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eastAsia="x-none"/>
              </w:rPr>
            </w:pPr>
            <w:r w:rsidRPr="00F70002">
              <w:rPr>
                <w:rFonts w:ascii="Times New Roman" w:eastAsia="Times New Roman" w:hAnsi="Times New Roman" w:cs="Times New Roman"/>
                <w:sz w:val="24"/>
                <w:szCs w:val="24"/>
                <w:lang w:val="x-none" w:eastAsia="x-none"/>
              </w:rPr>
              <w:t>6. Возможность отклонения или подтверждения расшифровок ГРБС, ПБС, БУ, АУ</w:t>
            </w:r>
            <w:r w:rsidRPr="00F70002">
              <w:rPr>
                <w:rFonts w:ascii="Times New Roman" w:eastAsia="Times New Roman" w:hAnsi="Times New Roman" w:cs="Times New Roman"/>
                <w:sz w:val="24"/>
                <w:szCs w:val="24"/>
                <w:lang w:eastAsia="x-none"/>
              </w:rPr>
              <w:t xml:space="preserve">, ГУП </w:t>
            </w:r>
            <w:r w:rsidRPr="00F70002">
              <w:rPr>
                <w:rFonts w:ascii="Times New Roman" w:eastAsia="Times New Roman" w:hAnsi="Times New Roman" w:cs="Times New Roman"/>
                <w:sz w:val="24"/>
                <w:szCs w:val="24"/>
                <w:lang w:val="x-none" w:eastAsia="x-none"/>
              </w:rPr>
              <w:t>.</w:t>
            </w:r>
          </w:p>
        </w:tc>
      </w:tr>
      <w:tr w:rsidR="00F70002" w:rsidRPr="00F70002" w:rsidTr="00A3251E">
        <w:trPr>
          <w:trHeight w:val="1749"/>
        </w:trPr>
        <w:tc>
          <w:tcPr>
            <w:tcW w:w="33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Расшифровка стоимости договора по видам продукции, работ, услуг  и ОКПД</w:t>
            </w:r>
          </w:p>
        </w:tc>
        <w:tc>
          <w:tcPr>
            <w:tcW w:w="351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1. Ведение справочника видов продукции, работ, услуг, определяющего полный перечень закупаемых видов продукции, работ, услуг и классификацию видов продукции, работ, услуг  по ОКПД.</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2. Ввод и печать сметы к договору – расшифровки суммы договора по видам продукции, работ, услуг с указанием  количества, стоимости, цены, размера НДС и т.п. по каждому виду продукции.</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3. Возможность отклонения или подтверждения расшифровок ГРБС, ПБС, БУ, АУ</w:t>
            </w:r>
            <w:r w:rsidRPr="00F70002">
              <w:rPr>
                <w:rFonts w:ascii="Times New Roman" w:eastAsia="Times New Roman" w:hAnsi="Times New Roman" w:cs="Times New Roman"/>
                <w:sz w:val="24"/>
                <w:szCs w:val="24"/>
                <w:lang w:eastAsia="x-none"/>
              </w:rPr>
              <w:t>, ГУП</w:t>
            </w:r>
            <w:r w:rsidRPr="00F70002">
              <w:rPr>
                <w:rFonts w:ascii="Times New Roman" w:eastAsia="Times New Roman" w:hAnsi="Times New Roman" w:cs="Times New Roman"/>
                <w:sz w:val="24"/>
                <w:szCs w:val="24"/>
                <w:lang w:val="x-none" w:eastAsia="x-none"/>
              </w:rPr>
              <w:t>.</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4</w:t>
            </w:r>
            <w:r w:rsidRPr="00F70002">
              <w:rPr>
                <w:rFonts w:ascii="Times New Roman" w:eastAsia="Times New Roman" w:hAnsi="Times New Roman" w:cs="Times New Roman"/>
                <w:sz w:val="24"/>
                <w:szCs w:val="24"/>
                <w:lang w:val="x-none" w:eastAsia="x-none"/>
              </w:rPr>
              <w:t>. Анализ исполнения договора по видам продукции, работ, услуг и ОКПД.</w:t>
            </w:r>
          </w:p>
        </w:tc>
      </w:tr>
      <w:tr w:rsidR="00F70002" w:rsidRPr="00F70002" w:rsidTr="00A3251E">
        <w:trPr>
          <w:trHeight w:val="422"/>
        </w:trPr>
        <w:tc>
          <w:tcPr>
            <w:tcW w:w="33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Учет документов, подтверждающих  исполнение по договорам</w:t>
            </w:r>
          </w:p>
        </w:tc>
        <w:tc>
          <w:tcPr>
            <w:tcW w:w="351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1. Ввод документов</w:t>
            </w:r>
            <w:r w:rsidRPr="00F70002">
              <w:rPr>
                <w:rFonts w:ascii="Times New Roman" w:eastAsia="Times New Roman" w:hAnsi="Times New Roman" w:cs="Times New Roman"/>
                <w:sz w:val="24"/>
                <w:szCs w:val="24"/>
                <w:lang w:eastAsia="x-none"/>
              </w:rPr>
              <w:t>,</w:t>
            </w:r>
            <w:r w:rsidRPr="00F70002">
              <w:rPr>
                <w:rFonts w:ascii="Times New Roman" w:eastAsia="Times New Roman" w:hAnsi="Times New Roman" w:cs="Times New Roman"/>
                <w:sz w:val="24"/>
                <w:szCs w:val="24"/>
                <w:lang w:val="x-none" w:eastAsia="x-none"/>
              </w:rPr>
              <w:t xml:space="preserve"> подтверждающих  исполнение (счетов, счетов-фактур, накладных, актов выполненных работ, актов сдачи-приемки) договоров с привязкой к этапу исполнения договора</w:t>
            </w:r>
            <w:r w:rsidRPr="00F70002">
              <w:rPr>
                <w:rFonts w:ascii="Times New Roman" w:eastAsia="Times New Roman" w:hAnsi="Times New Roman" w:cs="Times New Roman"/>
                <w:sz w:val="24"/>
                <w:szCs w:val="24"/>
                <w:lang w:eastAsia="x-none"/>
              </w:rPr>
              <w:t xml:space="preserve">, ФО самостоятельно, а также получение </w:t>
            </w:r>
            <w:r w:rsidRPr="00F70002">
              <w:rPr>
                <w:rFonts w:ascii="Times New Roman" w:eastAsia="Times New Roman" w:hAnsi="Times New Roman" w:cs="Times New Roman"/>
                <w:sz w:val="24"/>
                <w:szCs w:val="24"/>
                <w:lang w:val="x-none" w:eastAsia="x-none"/>
              </w:rPr>
              <w:t xml:space="preserve"> их в электронном виде </w:t>
            </w:r>
            <w:r w:rsidRPr="00F70002">
              <w:rPr>
                <w:rFonts w:ascii="Times New Roman" w:eastAsia="Times New Roman" w:hAnsi="Times New Roman" w:cs="Times New Roman"/>
                <w:sz w:val="24"/>
                <w:szCs w:val="24"/>
                <w:lang w:eastAsia="x-none"/>
              </w:rPr>
              <w:t>от</w:t>
            </w:r>
            <w:r w:rsidRPr="00F70002">
              <w:rPr>
                <w:rFonts w:ascii="Times New Roman" w:eastAsia="Times New Roman" w:hAnsi="Times New Roman" w:cs="Times New Roman"/>
                <w:sz w:val="24"/>
                <w:szCs w:val="24"/>
                <w:lang w:val="x-none" w:eastAsia="x-none"/>
              </w:rPr>
              <w:t xml:space="preserve"> ГРБС, ПБС, БУ, АУ</w:t>
            </w:r>
            <w:r w:rsidRPr="00F70002">
              <w:rPr>
                <w:rFonts w:ascii="Times New Roman" w:eastAsia="Times New Roman" w:hAnsi="Times New Roman" w:cs="Times New Roman"/>
                <w:sz w:val="24"/>
                <w:szCs w:val="24"/>
                <w:lang w:eastAsia="x-none"/>
              </w:rPr>
              <w:t>, ГУП</w:t>
            </w:r>
            <w:r w:rsidRPr="00F70002">
              <w:rPr>
                <w:rFonts w:ascii="Times New Roman" w:eastAsia="Times New Roman" w:hAnsi="Times New Roman" w:cs="Times New Roman"/>
                <w:sz w:val="24"/>
                <w:szCs w:val="24"/>
                <w:lang w:val="x-none" w:eastAsia="x-none"/>
              </w:rPr>
              <w:t>.</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2</w:t>
            </w:r>
            <w:r w:rsidRPr="00F70002">
              <w:rPr>
                <w:rFonts w:ascii="Times New Roman" w:eastAsia="Times New Roman" w:hAnsi="Times New Roman" w:cs="Times New Roman"/>
                <w:sz w:val="24"/>
                <w:szCs w:val="24"/>
                <w:lang w:val="x-none" w:eastAsia="x-none"/>
              </w:rPr>
              <w:t xml:space="preserve">. Автоматический контроль документа, подтверждающего исполнение договора, на соответствие условиям договора (соответствие фактических работ/поставок  плановым, соответствие  смете договора, соответствие указанным в документах ценам). </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eastAsia="x-none"/>
              </w:rPr>
            </w:pPr>
            <w:r w:rsidRPr="00F70002">
              <w:rPr>
                <w:rFonts w:ascii="Times New Roman" w:eastAsia="Times New Roman" w:hAnsi="Times New Roman" w:cs="Times New Roman"/>
                <w:sz w:val="24"/>
                <w:szCs w:val="24"/>
                <w:lang w:eastAsia="x-none"/>
              </w:rPr>
              <w:t>3</w:t>
            </w:r>
            <w:r w:rsidRPr="00F70002">
              <w:rPr>
                <w:rFonts w:ascii="Times New Roman" w:eastAsia="Times New Roman" w:hAnsi="Times New Roman" w:cs="Times New Roman"/>
                <w:sz w:val="24"/>
                <w:szCs w:val="24"/>
                <w:lang w:val="x-none" w:eastAsia="x-none"/>
              </w:rPr>
              <w:t xml:space="preserve">. Автоматическое формирование платежного поручения на оплату расходов по </w:t>
            </w:r>
            <w:r w:rsidRPr="00F70002">
              <w:rPr>
                <w:rFonts w:ascii="Times New Roman" w:eastAsia="Times New Roman" w:hAnsi="Times New Roman" w:cs="Times New Roman"/>
                <w:sz w:val="24"/>
                <w:szCs w:val="24"/>
                <w:lang w:eastAsia="x-none"/>
              </w:rPr>
              <w:t>д</w:t>
            </w:r>
            <w:r w:rsidRPr="00F70002">
              <w:rPr>
                <w:rFonts w:ascii="Times New Roman" w:eastAsia="Times New Roman" w:hAnsi="Times New Roman" w:cs="Times New Roman"/>
                <w:sz w:val="24"/>
                <w:szCs w:val="24"/>
                <w:lang w:val="x-none" w:eastAsia="x-none"/>
              </w:rPr>
              <w:t>оговору, документам, подтверждающим  исполнение (счетов, счетов-фактур, накладных, актов выполненных работ, актов сдачи-приемки)</w:t>
            </w:r>
            <w:r w:rsidRPr="00F70002">
              <w:rPr>
                <w:rFonts w:ascii="Times New Roman" w:eastAsia="Times New Roman" w:hAnsi="Times New Roman" w:cs="Times New Roman"/>
                <w:sz w:val="24"/>
                <w:szCs w:val="24"/>
                <w:lang w:eastAsia="x-none"/>
              </w:rPr>
              <w:t xml:space="preserve"> </w:t>
            </w:r>
            <w:r w:rsidRPr="00F70002">
              <w:rPr>
                <w:rFonts w:ascii="Times New Roman" w:eastAsia="Times New Roman" w:hAnsi="Times New Roman" w:cs="Times New Roman"/>
                <w:sz w:val="24"/>
                <w:szCs w:val="24"/>
                <w:lang w:val="x-none" w:eastAsia="x-none"/>
              </w:rPr>
              <w:t>договоров</w:t>
            </w:r>
            <w:r w:rsidRPr="00F70002">
              <w:rPr>
                <w:rFonts w:ascii="Times New Roman" w:eastAsia="Times New Roman" w:hAnsi="Times New Roman" w:cs="Times New Roman"/>
                <w:sz w:val="24"/>
                <w:szCs w:val="24"/>
                <w:lang w:eastAsia="x-none"/>
              </w:rPr>
              <w:t>.</w:t>
            </w:r>
          </w:p>
        </w:tc>
      </w:tr>
      <w:tr w:rsidR="00F70002" w:rsidRPr="00F70002" w:rsidTr="00A3251E">
        <w:trPr>
          <w:trHeight w:val="422"/>
        </w:trPr>
        <w:tc>
          <w:tcPr>
            <w:tcW w:w="33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6.</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Учет исполнения бюджетных обязательств (по бюджетной классификации и срокам уплаты)</w:t>
            </w:r>
          </w:p>
          <w:p w:rsidR="00F70002" w:rsidRPr="00F70002" w:rsidRDefault="00F70002" w:rsidP="00F70002">
            <w:pPr>
              <w:spacing w:after="0" w:line="240" w:lineRule="auto"/>
              <w:ind w:left="283"/>
              <w:rPr>
                <w:rFonts w:ascii="Times New Roman" w:eastAsia="Times New Roman" w:hAnsi="Times New Roman" w:cs="Times New Roman"/>
                <w:sz w:val="24"/>
                <w:szCs w:val="24"/>
                <w:lang w:val="x-none" w:eastAsia="ru-RU"/>
              </w:rPr>
            </w:pPr>
          </w:p>
        </w:tc>
        <w:tc>
          <w:tcPr>
            <w:tcW w:w="351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1. Отнесение платежных поручений к договорам  по номеру бюджетного обязательства.</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2. Отнесение платежных поручений к документам, подтверждающим исполнение.</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3. Автоматический контроль платежных поручений на соответствие неисполненному остатку бюджетного обязательства (обязательство существует, не было уточнено и платеж не превышает объем бюджетного обязательства на текущий период в соответствии с графиком платежей).</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4</w:t>
            </w:r>
            <w:r w:rsidRPr="00F70002">
              <w:rPr>
                <w:rFonts w:ascii="Times New Roman" w:eastAsia="Times New Roman" w:hAnsi="Times New Roman" w:cs="Times New Roman"/>
                <w:sz w:val="24"/>
                <w:szCs w:val="24"/>
                <w:lang w:val="x-none" w:eastAsia="x-none"/>
              </w:rPr>
              <w:t>. Автоматический контроль правильности указания в платежном поручении реквизитов поставщика по договору.</w:t>
            </w:r>
          </w:p>
          <w:p w:rsidR="00F70002" w:rsidRPr="00F70002" w:rsidRDefault="00F70002" w:rsidP="00F70002">
            <w:pPr>
              <w:tabs>
                <w:tab w:val="left" w:pos="4411"/>
              </w:tabs>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5</w:t>
            </w:r>
            <w:r w:rsidRPr="00F70002">
              <w:rPr>
                <w:rFonts w:ascii="Times New Roman" w:eastAsia="Times New Roman" w:hAnsi="Times New Roman" w:cs="Times New Roman"/>
                <w:sz w:val="24"/>
                <w:szCs w:val="24"/>
                <w:lang w:val="x-none" w:eastAsia="x-none"/>
              </w:rPr>
              <w:t>. Автоматический контроль соответствия суммы платежного поручения сумме документа, подтверждающего исполнение  договора, с учетом предыдущих платежей по данному документу.</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6</w:t>
            </w:r>
            <w:r w:rsidRPr="00F70002">
              <w:rPr>
                <w:rFonts w:ascii="Times New Roman" w:eastAsia="Times New Roman" w:hAnsi="Times New Roman" w:cs="Times New Roman"/>
                <w:sz w:val="24"/>
                <w:szCs w:val="24"/>
                <w:lang w:val="x-none" w:eastAsia="x-none"/>
              </w:rPr>
              <w:t>. Формирование справок по исполнению бюджетных обязательств.</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eastAsia="x-none"/>
              </w:rPr>
              <w:t>7</w:t>
            </w:r>
            <w:r w:rsidRPr="00F70002">
              <w:rPr>
                <w:rFonts w:ascii="Times New Roman" w:eastAsia="Times New Roman" w:hAnsi="Times New Roman" w:cs="Times New Roman"/>
                <w:sz w:val="24"/>
                <w:szCs w:val="24"/>
                <w:lang w:val="x-none" w:eastAsia="x-none"/>
              </w:rPr>
              <w:t>. Получение аналитических отчетных форм для анализа исполнения бюджетных обязательств по установленным формам.</w:t>
            </w:r>
          </w:p>
        </w:tc>
      </w:tr>
      <w:tr w:rsidR="00F70002" w:rsidRPr="00F70002" w:rsidTr="00A3251E">
        <w:trPr>
          <w:trHeight w:val="422"/>
        </w:trPr>
        <w:tc>
          <w:tcPr>
            <w:tcW w:w="33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w:t>
            </w:r>
          </w:p>
        </w:tc>
        <w:tc>
          <w:tcPr>
            <w:tcW w:w="1148" w:type="pct"/>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val="x-none" w:eastAsia="ru-RU"/>
              </w:rPr>
            </w:pPr>
            <w:r w:rsidRPr="00F70002">
              <w:rPr>
                <w:rFonts w:ascii="Times New Roman" w:eastAsia="Times New Roman" w:hAnsi="Times New Roman" w:cs="Times New Roman"/>
                <w:sz w:val="24"/>
                <w:szCs w:val="24"/>
                <w:lang w:val="x-none" w:eastAsia="ru-RU"/>
              </w:rPr>
              <w:t xml:space="preserve">Формирование каталога продукции </w:t>
            </w:r>
          </w:p>
        </w:tc>
        <w:tc>
          <w:tcPr>
            <w:tcW w:w="3514" w:type="pct"/>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 xml:space="preserve">1. </w:t>
            </w:r>
            <w:r w:rsidRPr="00F70002">
              <w:rPr>
                <w:rFonts w:ascii="Times New Roman" w:eastAsia="Times New Roman" w:hAnsi="Times New Roman" w:cs="Times New Roman"/>
                <w:sz w:val="24"/>
                <w:szCs w:val="24"/>
                <w:lang w:eastAsia="x-none"/>
              </w:rPr>
              <w:t xml:space="preserve">Формирование ФО самостоятельно,  также получение в электронном виде от ГРБС, ПБС, БУ, АУ, ГУП </w:t>
            </w:r>
            <w:r w:rsidRPr="00F70002">
              <w:rPr>
                <w:rFonts w:ascii="Times New Roman" w:eastAsia="Times New Roman" w:hAnsi="Times New Roman" w:cs="Times New Roman"/>
                <w:sz w:val="24"/>
                <w:szCs w:val="24"/>
                <w:lang w:val="x-none" w:eastAsia="x-none"/>
              </w:rPr>
              <w:t>предложений по изменению единого каталога продукции по каналам электронной связи.</w:t>
            </w:r>
          </w:p>
          <w:p w:rsidR="00F70002" w:rsidRPr="00F70002" w:rsidRDefault="00F70002" w:rsidP="00F70002">
            <w:pPr>
              <w:spacing w:after="0" w:line="240" w:lineRule="auto"/>
              <w:ind w:left="-30"/>
              <w:jc w:val="both"/>
              <w:rPr>
                <w:rFonts w:ascii="Times New Roman" w:eastAsia="Times New Roman" w:hAnsi="Times New Roman" w:cs="Times New Roman"/>
                <w:sz w:val="24"/>
                <w:szCs w:val="24"/>
                <w:lang w:val="x-none" w:eastAsia="x-none"/>
              </w:rPr>
            </w:pPr>
            <w:r w:rsidRPr="00F70002">
              <w:rPr>
                <w:rFonts w:ascii="Times New Roman" w:eastAsia="Times New Roman" w:hAnsi="Times New Roman" w:cs="Times New Roman"/>
                <w:sz w:val="24"/>
                <w:szCs w:val="24"/>
                <w:lang w:val="x-none" w:eastAsia="x-none"/>
              </w:rPr>
              <w:t>2. Использование новых позиций единого каталога продукции после подтверждения их в ФО.</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 xml:space="preserve">6.2.12. </w:t>
      </w:r>
      <w:r w:rsidRPr="00F70002">
        <w:rPr>
          <w:rFonts w:ascii="Times New Roman" w:eastAsia="Times New Roman" w:hAnsi="Times New Roman" w:cs="Times New Roman"/>
          <w:sz w:val="24"/>
          <w:szCs w:val="24"/>
          <w:lang w:eastAsia="ru-RU"/>
        </w:rPr>
        <w:t xml:space="preserve">Функциональные характеристики программного модуля </w:t>
      </w:r>
      <w:r w:rsidRPr="00F70002">
        <w:rPr>
          <w:rFonts w:ascii="Times New Roman" w:eastAsia="Times New Roman" w:hAnsi="Times New Roman" w:cs="Times New Roman"/>
          <w:sz w:val="24"/>
          <w:szCs w:val="24"/>
        </w:rPr>
        <w:t>«Электронный обмен»</w:t>
      </w:r>
      <w:r w:rsidRPr="00F70002">
        <w:rPr>
          <w:rFonts w:ascii="Times New Roman" w:eastAsia="Times New Roman" w:hAnsi="Times New Roman" w:cs="Times New Roman"/>
          <w:sz w:val="24"/>
          <w:szCs w:val="24"/>
          <w:lang w:eastAsia="ru-RU"/>
        </w:rPr>
        <w:t>:</w:t>
      </w:r>
    </w:p>
    <w:tbl>
      <w:tblPr>
        <w:tblW w:w="491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5"/>
        <w:gridCol w:w="2320"/>
        <w:gridCol w:w="7119"/>
      </w:tblGrid>
      <w:tr w:rsidR="00F70002" w:rsidRPr="00F70002" w:rsidTr="00A3251E">
        <w:trPr>
          <w:tblHeader/>
        </w:trPr>
        <w:tc>
          <w:tcPr>
            <w:tcW w:w="338"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sz w:val="24"/>
                <w:szCs w:val="24"/>
              </w:rPr>
              <w:tab/>
            </w:r>
            <w:r w:rsidRPr="00F70002">
              <w:rPr>
                <w:rFonts w:ascii="Times New Roman" w:eastAsia="Times New Roman" w:hAnsi="Times New Roman" w:cs="Times New Roman"/>
                <w:bCs/>
                <w:color w:val="000000"/>
                <w:sz w:val="24"/>
                <w:szCs w:val="24"/>
                <w:lang w:eastAsia="ar-SA"/>
              </w:rPr>
              <w:t xml:space="preserve">№ </w:t>
            </w:r>
            <w:proofErr w:type="gramStart"/>
            <w:r w:rsidRPr="00F70002">
              <w:rPr>
                <w:rFonts w:ascii="Times New Roman" w:eastAsia="Times New Roman" w:hAnsi="Times New Roman" w:cs="Times New Roman"/>
                <w:bCs/>
                <w:color w:val="000000"/>
                <w:sz w:val="24"/>
                <w:szCs w:val="24"/>
                <w:lang w:eastAsia="ar-SA"/>
              </w:rPr>
              <w:t>п</w:t>
            </w:r>
            <w:proofErr w:type="gramEnd"/>
            <w:r w:rsidRPr="00F70002">
              <w:rPr>
                <w:rFonts w:ascii="Times New Roman" w:eastAsia="Times New Roman" w:hAnsi="Times New Roman" w:cs="Times New Roman"/>
                <w:bCs/>
                <w:color w:val="000000"/>
                <w:sz w:val="24"/>
                <w:szCs w:val="24"/>
                <w:lang w:eastAsia="ar-SA"/>
              </w:rPr>
              <w:t>/п</w:t>
            </w:r>
          </w:p>
        </w:tc>
        <w:tc>
          <w:tcPr>
            <w:tcW w:w="1146"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Функционал</w:t>
            </w:r>
          </w:p>
        </w:tc>
        <w:tc>
          <w:tcPr>
            <w:tcW w:w="3516"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Описание функционала</w:t>
            </w:r>
          </w:p>
        </w:tc>
      </w:tr>
      <w:tr w:rsidR="00F70002" w:rsidRPr="00F70002" w:rsidTr="00A3251E">
        <w:tc>
          <w:tcPr>
            <w:tcW w:w="338" w:type="pct"/>
          </w:tcPr>
          <w:p w:rsidR="00F70002" w:rsidRPr="00F70002" w:rsidRDefault="00F70002" w:rsidP="00F70002">
            <w:pPr>
              <w:suppressAutoHyphens/>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1.</w:t>
            </w:r>
          </w:p>
        </w:tc>
        <w:tc>
          <w:tcPr>
            <w:tcW w:w="1146"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Обеспечение двухсторонней электронной связи между ФО и органами Федерального казначейства без ручного переноса данных из АС «Бюджет» в  транспортное ПО Федерального казначейства (далее – АРМ СЭД)</w:t>
            </w:r>
            <w:proofErr w:type="gramEnd"/>
          </w:p>
        </w:tc>
        <w:tc>
          <w:tcPr>
            <w:tcW w:w="3516"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1.Поддержка унифицированного формата электронного обмена ФК.</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2.Автоматический экспорт/импорт информации в АРМ СЭД без ручного переноса данных.</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3. Архивирование первичных передаваемых и принимаемых сообщений (в том числе архивация вместе с электронной цифровой подписью).</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4. Формирование и обработка служебных пакетов (подтверждения, запросы, возвраты).</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5. Хранение истории взаимодействия с органом ФК.</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6. Формирование и печать протоколов  электронного обмена с органом ФК.</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7. Наличие структур БД для промежуточного хранения входящих документов, наличие соответствующих пользовательских интерфейсов для отображения и дополнительной обработки пользователем входящих документов.</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8. Использование системы статусов для однозначной идентификации этапа обработки входящих и исходящих документов.</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 Наличие подсистемы администрирования для указанных функций (задание и настройка прав пользователей, основных настроек).</w:t>
            </w:r>
          </w:p>
        </w:tc>
      </w:tr>
      <w:tr w:rsidR="00F70002" w:rsidRPr="00F70002" w:rsidTr="00A3251E">
        <w:tc>
          <w:tcPr>
            <w:tcW w:w="338" w:type="pct"/>
          </w:tcPr>
          <w:p w:rsidR="00F70002" w:rsidRPr="00F70002" w:rsidRDefault="00F70002" w:rsidP="00F70002">
            <w:pPr>
              <w:suppressAutoHyphens/>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2.</w:t>
            </w:r>
          </w:p>
        </w:tc>
        <w:tc>
          <w:tcPr>
            <w:tcW w:w="1146"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Выгрузка </w:t>
            </w:r>
            <w:r w:rsidRPr="00F70002">
              <w:rPr>
                <w:rFonts w:ascii="Times New Roman" w:eastAsia="Times New Roman" w:hAnsi="Times New Roman" w:cs="Times New Roman"/>
                <w:sz w:val="24"/>
                <w:szCs w:val="24"/>
                <w:lang w:eastAsia="ru-RU"/>
              </w:rPr>
              <w:lastRenderedPageBreak/>
              <w:t>требуемых текущим законодательством документов  в установленном формате для отправки в органы Федерального казначейства</w:t>
            </w:r>
          </w:p>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p>
        </w:tc>
        <w:tc>
          <w:tcPr>
            <w:tcW w:w="3516"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1. Поддержка всех необходимых структурированных форматов </w:t>
            </w:r>
            <w:r w:rsidRPr="00F70002">
              <w:rPr>
                <w:rFonts w:ascii="Times New Roman" w:eastAsia="Times New Roman" w:hAnsi="Times New Roman" w:cs="Times New Roman"/>
                <w:sz w:val="24"/>
                <w:szCs w:val="24"/>
                <w:lang w:eastAsia="ru-RU"/>
              </w:rPr>
              <w:lastRenderedPageBreak/>
              <w:t xml:space="preserve">обмена и полное соответствие требованиям к форматам исходящих от ФО в ФК текстовых файлов, используемых при информационном взаимодействии между органами Федерального казначейства и участниками бюджетного процесса. Перечень исходящих ЭД, экспортируемых </w:t>
            </w:r>
            <w:proofErr w:type="gramStart"/>
            <w:r w:rsidRPr="00F70002">
              <w:rPr>
                <w:rFonts w:ascii="Times New Roman" w:eastAsia="Times New Roman" w:hAnsi="Times New Roman" w:cs="Times New Roman"/>
                <w:sz w:val="24"/>
                <w:szCs w:val="24"/>
                <w:lang w:eastAsia="ru-RU"/>
              </w:rPr>
              <w:t>из</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«Бюджет», при обмене с ФК:</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Заявка на кассовый расход (*.</w:t>
            </w:r>
            <w:r w:rsidRPr="00F70002">
              <w:rPr>
                <w:rFonts w:ascii="Times New Roman" w:eastAsia="Times New Roman" w:hAnsi="Times New Roman" w:cs="Times New Roman"/>
                <w:sz w:val="24"/>
                <w:szCs w:val="24"/>
                <w:lang w:val="en-US" w:eastAsia="ru-RU"/>
              </w:rPr>
              <w:t>ZR</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Заявка на возврат (*.</w:t>
            </w:r>
            <w:r w:rsidRPr="00F70002">
              <w:rPr>
                <w:rFonts w:ascii="Times New Roman" w:eastAsia="Times New Roman" w:hAnsi="Times New Roman" w:cs="Times New Roman"/>
                <w:sz w:val="24"/>
                <w:szCs w:val="24"/>
                <w:lang w:val="en-US" w:eastAsia="ru-RU"/>
              </w:rPr>
              <w:t>ZV</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Заявка на включение (изменение) реквизитов (*.</w:t>
            </w:r>
            <w:r w:rsidRPr="00F70002">
              <w:rPr>
                <w:rFonts w:ascii="Times New Roman" w:eastAsia="Times New Roman" w:hAnsi="Times New Roman" w:cs="Times New Roman"/>
                <w:sz w:val="24"/>
                <w:szCs w:val="24"/>
                <w:lang w:val="en-US" w:eastAsia="ru-RU"/>
              </w:rPr>
              <w:t>ZD</w:t>
            </w:r>
            <w:r w:rsidRPr="00F70002">
              <w:rPr>
                <w:rFonts w:ascii="Times New Roman" w:eastAsia="Times New Roman" w:hAnsi="Times New Roman" w:cs="Times New Roman"/>
                <w:sz w:val="24"/>
                <w:szCs w:val="24"/>
                <w:lang w:eastAsia="ru-RU"/>
              </w:rPr>
              <w:t>) (Документ предназначен для включения в РУБП сведений о новом участнике бюджетного процесса либо об изменении реквизитов организации в РУБП);</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Заявка на исключение реквизитов (*.</w:t>
            </w:r>
            <w:r w:rsidRPr="00F70002">
              <w:rPr>
                <w:rFonts w:ascii="Times New Roman" w:eastAsia="Times New Roman" w:hAnsi="Times New Roman" w:cs="Times New Roman"/>
                <w:sz w:val="24"/>
                <w:szCs w:val="24"/>
                <w:lang w:val="en-US" w:eastAsia="ru-RU"/>
              </w:rPr>
              <w:t>ZB</w:t>
            </w:r>
            <w:r w:rsidRPr="00F70002">
              <w:rPr>
                <w:rFonts w:ascii="Times New Roman" w:eastAsia="Times New Roman" w:hAnsi="Times New Roman" w:cs="Times New Roman"/>
                <w:sz w:val="24"/>
                <w:szCs w:val="24"/>
                <w:lang w:eastAsia="ru-RU"/>
              </w:rPr>
              <w:t>) (Документ предназначен для исключения из РУБП сведений об участнике бюджетного процесса);</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Платежное поручение от ФО</w:t>
            </w:r>
            <w:proofErr w:type="gramStart"/>
            <w:r w:rsidRPr="00F70002">
              <w:rPr>
                <w:rFonts w:ascii="Times New Roman" w:eastAsia="Times New Roman" w:hAnsi="Times New Roman" w:cs="Times New Roman"/>
                <w:sz w:val="24"/>
                <w:szCs w:val="24"/>
                <w:lang w:eastAsia="ru-RU"/>
              </w:rPr>
              <w:t xml:space="preserve"> (*.</w:t>
            </w:r>
            <w:proofErr w:type="gramEnd"/>
            <w:r w:rsidRPr="00F70002">
              <w:rPr>
                <w:rFonts w:ascii="Times New Roman" w:eastAsia="Times New Roman" w:hAnsi="Times New Roman" w:cs="Times New Roman"/>
                <w:sz w:val="24"/>
                <w:szCs w:val="24"/>
                <w:lang w:eastAsia="ru-RU"/>
              </w:rPr>
              <w:t>РР);</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Перечень УБП (главных распорядителей, распорядителей и получателей бюджетных средств, главных администраторов и администраторов источников финансирования дефицита бюджета, главных администраторов и администраторов доходов бюджета) субъекта (муниципального образования) (*.</w:t>
            </w:r>
            <w:r w:rsidRPr="00F70002">
              <w:rPr>
                <w:rFonts w:ascii="Times New Roman" w:eastAsia="Times New Roman" w:hAnsi="Times New Roman" w:cs="Times New Roman"/>
                <w:sz w:val="24"/>
                <w:szCs w:val="24"/>
                <w:lang w:val="en-US" w:eastAsia="ru-RU"/>
              </w:rPr>
              <w:t>PU</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Расходное расписание (Реестр расходных расписаний) (*.</w:t>
            </w:r>
            <w:r w:rsidRPr="00F70002">
              <w:rPr>
                <w:rFonts w:ascii="Times New Roman" w:eastAsia="Times New Roman" w:hAnsi="Times New Roman" w:cs="Times New Roman"/>
                <w:sz w:val="24"/>
                <w:szCs w:val="24"/>
                <w:lang w:val="en-US" w:eastAsia="ru-RU"/>
              </w:rPr>
              <w:t>AP</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Расшифровка к платежному документу (*.FP);</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Справочник кодов доходов бюджета, кодов расходов и кодов источников финансирования дефицитов бюджетов (*.</w:t>
            </w:r>
            <w:r w:rsidRPr="00F70002">
              <w:rPr>
                <w:rFonts w:ascii="Times New Roman" w:eastAsia="Times New Roman" w:hAnsi="Times New Roman" w:cs="Times New Roman"/>
                <w:sz w:val="24"/>
                <w:szCs w:val="24"/>
                <w:lang w:val="en-US" w:eastAsia="ru-RU"/>
              </w:rPr>
              <w:t>DK</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Справочник кодов подвидов доходов бюджета (*.</w:t>
            </w:r>
            <w:r w:rsidRPr="00F70002">
              <w:rPr>
                <w:rFonts w:ascii="Times New Roman" w:eastAsia="Times New Roman" w:hAnsi="Times New Roman" w:cs="Times New Roman"/>
                <w:sz w:val="24"/>
                <w:szCs w:val="24"/>
                <w:lang w:val="en-US" w:eastAsia="ru-RU"/>
              </w:rPr>
              <w:t>FW</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Справочник кодов глав (*.</w:t>
            </w:r>
            <w:r w:rsidRPr="00F70002">
              <w:rPr>
                <w:rFonts w:ascii="Times New Roman" w:eastAsia="Times New Roman" w:hAnsi="Times New Roman" w:cs="Times New Roman"/>
                <w:sz w:val="24"/>
                <w:szCs w:val="24"/>
                <w:lang w:val="en-US" w:eastAsia="ru-RU"/>
              </w:rPr>
              <w:t>FD</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Справочник кодов по КЦСР (*.</w:t>
            </w:r>
            <w:r w:rsidRPr="00F70002">
              <w:rPr>
                <w:rFonts w:ascii="Times New Roman" w:eastAsia="Times New Roman" w:hAnsi="Times New Roman" w:cs="Times New Roman"/>
                <w:sz w:val="24"/>
                <w:szCs w:val="24"/>
                <w:lang w:val="en-US" w:eastAsia="ru-RU"/>
              </w:rPr>
              <w:t>FC</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Справочник кодов по КВР (*.</w:t>
            </w:r>
            <w:r w:rsidRPr="00F70002">
              <w:rPr>
                <w:rFonts w:ascii="Times New Roman" w:eastAsia="Times New Roman" w:hAnsi="Times New Roman" w:cs="Times New Roman"/>
                <w:sz w:val="24"/>
                <w:szCs w:val="24"/>
                <w:lang w:val="en-US" w:eastAsia="ru-RU"/>
              </w:rPr>
              <w:t>FN</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2"/>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Уведомление об уточнении вида и принадлежности платежа (*.UF). </w:t>
            </w:r>
          </w:p>
        </w:tc>
      </w:tr>
      <w:tr w:rsidR="00F70002" w:rsidRPr="00F70002" w:rsidTr="00A3251E">
        <w:tc>
          <w:tcPr>
            <w:tcW w:w="338"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3.</w:t>
            </w:r>
          </w:p>
        </w:tc>
        <w:tc>
          <w:tcPr>
            <w:tcW w:w="1146"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Автоматическая обработка документов, присылаемых органом Федерального казначейства в установленном формате</w:t>
            </w:r>
          </w:p>
        </w:tc>
        <w:tc>
          <w:tcPr>
            <w:tcW w:w="3516"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Поддержка всех необходимых структурированных форматов обмена и полное соответствие требованиям к форматам входящих от ФК текстовых файлов, используемых при информационном взаимодействии между органами Федерального казначейства и участниками бюджетного процесса. Перечень входящих ЭД, обрабатываемых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при обмене с ФК:</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Ведомость кассовых поступлений в бюджет (*.CE);</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Ведомость по движению свободного остатка средств бюджета (*.</w:t>
            </w:r>
            <w:r w:rsidRPr="00F70002">
              <w:rPr>
                <w:rFonts w:ascii="Times New Roman" w:eastAsia="Times New Roman" w:hAnsi="Times New Roman" w:cs="Times New Roman"/>
                <w:sz w:val="24"/>
                <w:szCs w:val="24"/>
                <w:lang w:val="en-US" w:eastAsia="ru-RU"/>
              </w:rPr>
              <w:t>RM</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Выписка из лицевого счета бюджета (*.VB);</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Информация из расчетных документов, прилагаемых к выписке из лицевого счета, к сводной ведомости о кассовых выплатах из бюджета (ежедневная), к сводной ведомости по кассовым поступлениям (ежедневная), к реестру платежей, поступивших в </w:t>
            </w:r>
            <w:proofErr w:type="gramStart"/>
            <w:r w:rsidRPr="00F70002">
              <w:rPr>
                <w:rFonts w:ascii="Times New Roman" w:eastAsia="Times New Roman" w:hAnsi="Times New Roman" w:cs="Times New Roman"/>
                <w:sz w:val="24"/>
                <w:szCs w:val="24"/>
                <w:lang w:eastAsia="ru-RU"/>
              </w:rPr>
              <w:t>бюджет</w:t>
            </w:r>
            <w:proofErr w:type="gramEnd"/>
            <w:r w:rsidRPr="00F70002">
              <w:rPr>
                <w:rFonts w:ascii="Times New Roman" w:eastAsia="Times New Roman" w:hAnsi="Times New Roman" w:cs="Times New Roman"/>
                <w:sz w:val="24"/>
                <w:szCs w:val="24"/>
                <w:lang w:eastAsia="ru-RU"/>
              </w:rPr>
              <w:t xml:space="preserve"> минуя счет органа Федерального казначейства, к справке об операциях по исполнению бюджета (*.</w:t>
            </w:r>
            <w:r w:rsidRPr="00F70002">
              <w:rPr>
                <w:rFonts w:ascii="Times New Roman" w:eastAsia="Times New Roman" w:hAnsi="Times New Roman" w:cs="Times New Roman"/>
                <w:sz w:val="24"/>
                <w:szCs w:val="24"/>
                <w:lang w:val="en-US" w:eastAsia="ru-RU"/>
              </w:rPr>
              <w:t>BD</w:t>
            </w:r>
            <w:r w:rsidRPr="00F70002">
              <w:rPr>
                <w:rFonts w:ascii="Times New Roman" w:eastAsia="Times New Roman" w:hAnsi="Times New Roman" w:cs="Times New Roman"/>
                <w:sz w:val="24"/>
                <w:szCs w:val="24"/>
                <w:lang w:eastAsia="ru-RU"/>
              </w:rPr>
              <w:t>);</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Информация финансовому органу о кассовых операциях на лицевых счетах получателей бюджетных средств </w:t>
            </w:r>
            <w:r w:rsidRPr="00F70002">
              <w:rPr>
                <w:rFonts w:ascii="Times New Roman" w:eastAsia="Times New Roman" w:hAnsi="Times New Roman" w:cs="Times New Roman"/>
                <w:sz w:val="24"/>
                <w:szCs w:val="24"/>
                <w:lang w:eastAsia="ru-RU"/>
              </w:rPr>
              <w:lastRenderedPageBreak/>
              <w:t>(администраторов источников финансирования дефицита бюджета) (*.IK);</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«Платежное поручение» (*.</w:t>
            </w:r>
            <w:r w:rsidRPr="00F70002">
              <w:rPr>
                <w:rFonts w:ascii="Times New Roman" w:eastAsia="Times New Roman" w:hAnsi="Times New Roman" w:cs="Times New Roman"/>
                <w:sz w:val="24"/>
                <w:szCs w:val="24"/>
                <w:lang w:val="en-US" w:eastAsia="ru-RU"/>
              </w:rPr>
              <w:t>PP</w:t>
            </w:r>
            <w:r w:rsidRPr="00F70002">
              <w:rPr>
                <w:rFonts w:ascii="Times New Roman" w:eastAsia="Times New Roman" w:hAnsi="Times New Roman" w:cs="Times New Roman"/>
                <w:sz w:val="24"/>
                <w:szCs w:val="24"/>
                <w:lang w:eastAsia="ru-RU"/>
              </w:rPr>
              <w:t>), полученное от нижестоящих финансовых организаций (</w:t>
            </w:r>
            <w:proofErr w:type="gramStart"/>
            <w:r w:rsidRPr="00F70002">
              <w:rPr>
                <w:rFonts w:ascii="Times New Roman" w:eastAsia="Times New Roman" w:hAnsi="Times New Roman" w:cs="Times New Roman"/>
                <w:sz w:val="24"/>
                <w:szCs w:val="24"/>
                <w:lang w:eastAsia="ru-RU"/>
              </w:rPr>
              <w:t>через</w:t>
            </w:r>
            <w:proofErr w:type="gramEnd"/>
            <w:r w:rsidRPr="00F70002">
              <w:rPr>
                <w:rFonts w:ascii="Times New Roman" w:eastAsia="Times New Roman" w:hAnsi="Times New Roman" w:cs="Times New Roman"/>
                <w:sz w:val="24"/>
                <w:szCs w:val="24"/>
                <w:lang w:eastAsia="ru-RU"/>
              </w:rPr>
              <w:t xml:space="preserve"> АС «УРМ»);</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«Протокол» (предназначен для доведения органом Федерального казначейства до участников бюджетного процесса информации об отказе и причинах отказа в исполнении документа, предоставленного участником бюджетного процесса, а также информации об аннулировании или принятии к учету отрицательных расходных расписаний</w:t>
            </w:r>
            <w:proofErr w:type="gramStart"/>
            <w:r w:rsidRPr="00F70002">
              <w:rPr>
                <w:rFonts w:ascii="Times New Roman" w:eastAsia="Times New Roman" w:hAnsi="Times New Roman" w:cs="Times New Roman"/>
                <w:sz w:val="24"/>
                <w:szCs w:val="24"/>
                <w:lang w:eastAsia="ru-RU"/>
              </w:rPr>
              <w:t>) (*.</w:t>
            </w:r>
            <w:proofErr w:type="gramEnd"/>
            <w:r w:rsidRPr="00F70002">
              <w:rPr>
                <w:rFonts w:ascii="Times New Roman" w:eastAsia="Times New Roman" w:hAnsi="Times New Roman" w:cs="Times New Roman"/>
                <w:sz w:val="24"/>
                <w:szCs w:val="24"/>
                <w:lang w:eastAsia="ru-RU"/>
              </w:rPr>
              <w:t>РТ);</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«Сводная ведомость по кассовым поступлениям (ежедневная/ ежемесячная)» (*.IP);</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«Сводная ведомость по кассовым выплатам из бюджета (ежедневная/ ежемесячная)» (*.IV);</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«Справка об операциях по исполнению бюджета» (*.SB);</w:t>
            </w:r>
          </w:p>
          <w:p w:rsidR="00F70002" w:rsidRPr="00F70002" w:rsidRDefault="00F70002" w:rsidP="00F70002">
            <w:pPr>
              <w:widowControl w:val="0"/>
              <w:numPr>
                <w:ilvl w:val="0"/>
                <w:numId w:val="43"/>
              </w:numPr>
              <w:tabs>
                <w:tab w:val="num" w:pos="458"/>
              </w:tab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«Справка ф. 0504833 по </w:t>
            </w:r>
            <w:proofErr w:type="spellStart"/>
            <w:r w:rsidRPr="00F70002">
              <w:rPr>
                <w:rFonts w:ascii="Times New Roman" w:eastAsia="Times New Roman" w:hAnsi="Times New Roman" w:cs="Times New Roman"/>
                <w:sz w:val="24"/>
                <w:szCs w:val="24"/>
                <w:lang w:eastAsia="ru-RU"/>
              </w:rPr>
              <w:t>внебанковским</w:t>
            </w:r>
            <w:proofErr w:type="spellEnd"/>
            <w:r w:rsidRPr="00F70002">
              <w:rPr>
                <w:rFonts w:ascii="Times New Roman" w:eastAsia="Times New Roman" w:hAnsi="Times New Roman" w:cs="Times New Roman"/>
                <w:sz w:val="24"/>
                <w:szCs w:val="24"/>
                <w:lang w:eastAsia="ru-RU"/>
              </w:rPr>
              <w:t xml:space="preserve"> операциям» (*.SP).</w:t>
            </w:r>
          </w:p>
          <w:p w:rsidR="00F70002" w:rsidRPr="00F70002" w:rsidRDefault="00F70002" w:rsidP="00F70002">
            <w:pPr>
              <w:widowControl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автоматизированного добавления документов в базу данных АС (отражение на соответствующих интерфейсах ввода) при обработке пакетов входящих документов.</w:t>
            </w:r>
          </w:p>
          <w:p w:rsidR="00F70002" w:rsidRPr="00F70002" w:rsidRDefault="00F70002" w:rsidP="00F70002">
            <w:pPr>
              <w:widowControl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Отслеживание статуса и автоматическое подтверждение/отклонение документов, имеющихся в базе данных Системы, по результатам обработки входящих пакетов.</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rPr>
        <w:t xml:space="preserve">6.2.13. </w:t>
      </w:r>
      <w:r w:rsidRPr="00F70002">
        <w:rPr>
          <w:rFonts w:ascii="Times New Roman" w:eastAsia="Times New Roman" w:hAnsi="Times New Roman" w:cs="Times New Roman"/>
          <w:sz w:val="24"/>
          <w:szCs w:val="24"/>
          <w:lang w:eastAsia="ru-RU"/>
        </w:rPr>
        <w:t xml:space="preserve">Функциональные характеристики программного модуля </w:t>
      </w:r>
      <w:r w:rsidRPr="00F70002">
        <w:rPr>
          <w:rFonts w:ascii="Times New Roman" w:eastAsia="Times New Roman" w:hAnsi="Times New Roman" w:cs="Times New Roman"/>
          <w:sz w:val="24"/>
          <w:szCs w:val="24"/>
        </w:rPr>
        <w:t>«Дополнительная настройка электронного обмена в формате УФЭБС»</w:t>
      </w:r>
      <w:r w:rsidRPr="00F70002">
        <w:rPr>
          <w:rFonts w:ascii="Times New Roman" w:eastAsia="Times New Roman" w:hAnsi="Times New Roman" w:cs="Times New Roman"/>
          <w:sz w:val="24"/>
          <w:szCs w:val="24"/>
          <w:lang w:eastAsia="ru-RU"/>
        </w:rPr>
        <w:t>:</w:t>
      </w:r>
    </w:p>
    <w:tbl>
      <w:tblPr>
        <w:tblW w:w="491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2"/>
        <w:gridCol w:w="2353"/>
        <w:gridCol w:w="7119"/>
      </w:tblGrid>
      <w:tr w:rsidR="00F70002" w:rsidRPr="00F70002" w:rsidTr="00A3251E">
        <w:trPr>
          <w:tblHeader/>
        </w:trPr>
        <w:tc>
          <w:tcPr>
            <w:tcW w:w="322"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 xml:space="preserve">№ </w:t>
            </w:r>
            <w:proofErr w:type="gramStart"/>
            <w:r w:rsidRPr="00F70002">
              <w:rPr>
                <w:rFonts w:ascii="Times New Roman" w:eastAsia="Times New Roman" w:hAnsi="Times New Roman" w:cs="Times New Roman"/>
                <w:bCs/>
                <w:color w:val="000000"/>
                <w:sz w:val="24"/>
                <w:szCs w:val="24"/>
                <w:lang w:eastAsia="ar-SA"/>
              </w:rPr>
              <w:t>п</w:t>
            </w:r>
            <w:proofErr w:type="gramEnd"/>
            <w:r w:rsidRPr="00F70002">
              <w:rPr>
                <w:rFonts w:ascii="Times New Roman" w:eastAsia="Times New Roman" w:hAnsi="Times New Roman" w:cs="Times New Roman"/>
                <w:bCs/>
                <w:color w:val="000000"/>
                <w:sz w:val="24"/>
                <w:szCs w:val="24"/>
                <w:lang w:eastAsia="ar-SA"/>
              </w:rPr>
              <w:t>/п</w:t>
            </w:r>
          </w:p>
        </w:tc>
        <w:tc>
          <w:tcPr>
            <w:tcW w:w="1162"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Функционал</w:t>
            </w:r>
          </w:p>
        </w:tc>
        <w:tc>
          <w:tcPr>
            <w:tcW w:w="3516"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Описание функционала</w:t>
            </w:r>
          </w:p>
        </w:tc>
      </w:tr>
      <w:tr w:rsidR="00F70002" w:rsidRPr="00F70002" w:rsidTr="00A3251E">
        <w:tc>
          <w:tcPr>
            <w:tcW w:w="322" w:type="pct"/>
          </w:tcPr>
          <w:p w:rsidR="00F70002" w:rsidRPr="00F70002" w:rsidRDefault="00F70002" w:rsidP="00F70002">
            <w:pPr>
              <w:suppressAutoHyphens/>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1.</w:t>
            </w:r>
          </w:p>
        </w:tc>
        <w:tc>
          <w:tcPr>
            <w:tcW w:w="1162"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Обеспечение двухсторонней электронной связи между ФО и банками</w:t>
            </w:r>
          </w:p>
        </w:tc>
        <w:tc>
          <w:tcPr>
            <w:tcW w:w="3516"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Поддержка унифицированных форматов электронных банковских сообщений (УФЭБС).</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Автоматический экспорт/импорт информации в </w:t>
            </w:r>
            <w:proofErr w:type="gramStart"/>
            <w:r w:rsidRPr="00F70002">
              <w:rPr>
                <w:rFonts w:ascii="Times New Roman" w:eastAsia="Times New Roman" w:hAnsi="Times New Roman" w:cs="Times New Roman"/>
                <w:sz w:val="24"/>
                <w:szCs w:val="24"/>
                <w:lang w:eastAsia="ru-RU"/>
              </w:rPr>
              <w:t>транспортное</w:t>
            </w:r>
            <w:proofErr w:type="gramEnd"/>
            <w:r w:rsidRPr="00F70002">
              <w:rPr>
                <w:rFonts w:ascii="Times New Roman" w:eastAsia="Times New Roman" w:hAnsi="Times New Roman" w:cs="Times New Roman"/>
                <w:sz w:val="24"/>
                <w:szCs w:val="24"/>
                <w:lang w:eastAsia="ru-RU"/>
              </w:rPr>
              <w:t xml:space="preserve"> ПО без ручного переноса данных.</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Формирование и обработка служебных пакетов (подтверждения, запросы, возвраты).</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Автоматизированное добавление  обработанных выходящих  документов в базу данных АС «Бюджет» (отражение на соответствующих интерфейсах ввода).</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Отслеживание статуса и автоматическое подтверждение/отклонение документов, имеющихся в базе данных Системы, по результатам обработки входящих документов банка.</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Хранение истории взаимодействия с учреждением банка.</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 Формирование и печать протоколов электронного обмена с учреждением банка.</w:t>
            </w:r>
          </w:p>
        </w:tc>
      </w:tr>
      <w:tr w:rsidR="00F70002" w:rsidRPr="00F70002" w:rsidTr="00A3251E">
        <w:tc>
          <w:tcPr>
            <w:tcW w:w="322" w:type="pct"/>
          </w:tcPr>
          <w:p w:rsidR="00F70002" w:rsidRPr="00F70002" w:rsidRDefault="00F70002" w:rsidP="00F70002">
            <w:pPr>
              <w:suppressAutoHyphens/>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2.</w:t>
            </w:r>
          </w:p>
        </w:tc>
        <w:tc>
          <w:tcPr>
            <w:tcW w:w="1162"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Выгрузка </w:t>
            </w:r>
            <w:r w:rsidRPr="00F70002">
              <w:rPr>
                <w:rFonts w:ascii="Times New Roman" w:eastAsia="Times New Roman" w:hAnsi="Times New Roman" w:cs="Times New Roman"/>
                <w:sz w:val="24"/>
                <w:szCs w:val="28"/>
                <w:lang w:eastAsia="ru-RU"/>
              </w:rPr>
              <w:t>необходимых документов в учреждение банка в установленном формате</w:t>
            </w:r>
          </w:p>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p>
        </w:tc>
        <w:tc>
          <w:tcPr>
            <w:tcW w:w="3516"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Поддержка выгрузки всех необходимых документов в учреждение банка: </w:t>
            </w:r>
          </w:p>
          <w:p w:rsidR="00F70002" w:rsidRPr="00F70002" w:rsidRDefault="00F70002" w:rsidP="00F70002">
            <w:pPr>
              <w:numPr>
                <w:ilvl w:val="0"/>
                <w:numId w:val="44"/>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Платежное поручение (ED101);</w:t>
            </w:r>
          </w:p>
          <w:p w:rsidR="00F70002" w:rsidRPr="00F70002" w:rsidRDefault="00F70002" w:rsidP="00F70002">
            <w:pPr>
              <w:numPr>
                <w:ilvl w:val="0"/>
                <w:numId w:val="44"/>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Запрос по ЭПД (пакету ЭПД) (ED202);</w:t>
            </w:r>
          </w:p>
          <w:p w:rsidR="00F70002" w:rsidRPr="00F70002" w:rsidRDefault="00F70002" w:rsidP="00F70002">
            <w:pPr>
              <w:numPr>
                <w:ilvl w:val="0"/>
                <w:numId w:val="44"/>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Запрос по группе ЭПД (ED203);</w:t>
            </w:r>
          </w:p>
          <w:p w:rsidR="00F70002" w:rsidRPr="00F70002" w:rsidRDefault="00F70002" w:rsidP="00F70002">
            <w:pPr>
              <w:numPr>
                <w:ilvl w:val="0"/>
                <w:numId w:val="44"/>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Запрос об отзыве ЭПД (пакета ЭПД) (ED204);</w:t>
            </w:r>
          </w:p>
          <w:p w:rsidR="00F70002" w:rsidRPr="00F70002" w:rsidRDefault="00F70002" w:rsidP="00F70002">
            <w:pPr>
              <w:numPr>
                <w:ilvl w:val="0"/>
                <w:numId w:val="44"/>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Запрос выписки из лицевого счета (ED210);</w:t>
            </w:r>
          </w:p>
          <w:p w:rsidR="00F70002" w:rsidRPr="00F70002" w:rsidRDefault="00F70002" w:rsidP="00F70002">
            <w:pPr>
              <w:numPr>
                <w:ilvl w:val="0"/>
                <w:numId w:val="44"/>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Запрос на получение ответного документооборота (ED220).</w:t>
            </w:r>
          </w:p>
        </w:tc>
      </w:tr>
      <w:tr w:rsidR="00F70002" w:rsidRPr="00F70002" w:rsidTr="00A3251E">
        <w:tc>
          <w:tcPr>
            <w:tcW w:w="322"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3.</w:t>
            </w:r>
          </w:p>
        </w:tc>
        <w:tc>
          <w:tcPr>
            <w:tcW w:w="1162"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Автоматическая обработка документов банка</w:t>
            </w:r>
          </w:p>
        </w:tc>
        <w:tc>
          <w:tcPr>
            <w:tcW w:w="3516"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Поддержка автоматической обработки необходимых документов банка (выписка банка по соответствующему счету):</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Платежное поручение (ED101);</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ЭПД сокращенного формата (ED110);</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Выписка из лицевого счета (ED211);</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Извещение о состоянии ЭПД (пакеты ЭПД) (ED205);</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Подтверждение дебета/кредита (ED206);</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Извещение о группе ЭПД (ED207);</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Извещение о дебете/кредите для кассовых документов (ED222);</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Платежное требование (ED103);</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Инкассовое поручение (ED104);</w:t>
            </w:r>
          </w:p>
          <w:p w:rsidR="00F70002" w:rsidRPr="00F70002" w:rsidRDefault="00F70002" w:rsidP="00F70002">
            <w:pPr>
              <w:numPr>
                <w:ilvl w:val="0"/>
                <w:numId w:val="45"/>
              </w:numPr>
              <w:suppressAutoHyphens/>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Платежный ордер (ED105).</w:t>
            </w:r>
          </w:p>
          <w:p w:rsidR="00F70002" w:rsidRPr="00F70002" w:rsidRDefault="00F70002" w:rsidP="00F70002">
            <w:pPr>
              <w:widowControl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автоматизированного добавления документов в базу данных АС «Бюджет» (отражение на соответствующих интерфейсах ввода) при обработке пакетов входящих документов.</w:t>
            </w:r>
          </w:p>
          <w:p w:rsidR="00F70002" w:rsidRPr="00F70002" w:rsidRDefault="00F70002" w:rsidP="00F70002">
            <w:pPr>
              <w:widowControl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Отслеживание статуса и автоматическое подтверждение/отклонение документов, имеющихся в базе данных АС «Бюджет», по результатам обработки входящих пакетов.</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6.2.14. Функциональные характеристики программного модуля </w:t>
      </w:r>
      <w:r w:rsidRPr="00F70002">
        <w:rPr>
          <w:rFonts w:ascii="Times New Roman" w:eastAsia="Times New Roman" w:hAnsi="Times New Roman" w:cs="Times New Roman"/>
          <w:sz w:val="24"/>
          <w:szCs w:val="24"/>
        </w:rPr>
        <w:t>«Дополнительная настройка электронного обмена в формате 1С»</w:t>
      </w:r>
      <w:r w:rsidRPr="00F70002">
        <w:rPr>
          <w:rFonts w:ascii="Times New Roman" w:eastAsia="Times New Roman" w:hAnsi="Times New Roman" w:cs="Times New Roman"/>
          <w:sz w:val="24"/>
          <w:szCs w:val="24"/>
          <w:lang w:eastAsia="ru-RU"/>
        </w:rPr>
        <w:t>:</w:t>
      </w:r>
    </w:p>
    <w:tbl>
      <w:tblPr>
        <w:tblW w:w="491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2"/>
        <w:gridCol w:w="2353"/>
        <w:gridCol w:w="7119"/>
      </w:tblGrid>
      <w:tr w:rsidR="00F70002" w:rsidRPr="00F70002" w:rsidTr="00A3251E">
        <w:trPr>
          <w:tblHeader/>
        </w:trPr>
        <w:tc>
          <w:tcPr>
            <w:tcW w:w="322"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 xml:space="preserve">№ </w:t>
            </w:r>
            <w:proofErr w:type="gramStart"/>
            <w:r w:rsidRPr="00F70002">
              <w:rPr>
                <w:rFonts w:ascii="Times New Roman" w:eastAsia="Times New Roman" w:hAnsi="Times New Roman" w:cs="Times New Roman"/>
                <w:bCs/>
                <w:color w:val="000000"/>
                <w:sz w:val="24"/>
                <w:szCs w:val="24"/>
                <w:lang w:eastAsia="ar-SA"/>
              </w:rPr>
              <w:t>п</w:t>
            </w:r>
            <w:proofErr w:type="gramEnd"/>
            <w:r w:rsidRPr="00F70002">
              <w:rPr>
                <w:rFonts w:ascii="Times New Roman" w:eastAsia="Times New Roman" w:hAnsi="Times New Roman" w:cs="Times New Roman"/>
                <w:bCs/>
                <w:color w:val="000000"/>
                <w:sz w:val="24"/>
                <w:szCs w:val="24"/>
                <w:lang w:eastAsia="ar-SA"/>
              </w:rPr>
              <w:t>/п</w:t>
            </w:r>
          </w:p>
        </w:tc>
        <w:tc>
          <w:tcPr>
            <w:tcW w:w="1162"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Функционал</w:t>
            </w:r>
          </w:p>
        </w:tc>
        <w:tc>
          <w:tcPr>
            <w:tcW w:w="3516"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Описание функционала</w:t>
            </w:r>
          </w:p>
        </w:tc>
      </w:tr>
      <w:tr w:rsidR="00F70002" w:rsidRPr="00F70002" w:rsidTr="00A3251E">
        <w:tc>
          <w:tcPr>
            <w:tcW w:w="322" w:type="pct"/>
          </w:tcPr>
          <w:p w:rsidR="00F70002" w:rsidRPr="00F70002" w:rsidRDefault="00F70002" w:rsidP="00F70002">
            <w:pPr>
              <w:suppressAutoHyphens/>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1.</w:t>
            </w:r>
          </w:p>
        </w:tc>
        <w:tc>
          <w:tcPr>
            <w:tcW w:w="1162" w:type="pct"/>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Обеспечение возможности обработки файлов в формате 1С</w:t>
            </w:r>
          </w:p>
        </w:tc>
        <w:tc>
          <w:tcPr>
            <w:tcW w:w="3516" w:type="pct"/>
          </w:tcPr>
          <w:p w:rsidR="00F70002" w:rsidRPr="00F70002" w:rsidRDefault="00F70002" w:rsidP="00F70002">
            <w:pPr>
              <w:widowControl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Экспорт </w:t>
            </w:r>
            <w:proofErr w:type="gramStart"/>
            <w:r w:rsidRPr="00F70002">
              <w:rPr>
                <w:rFonts w:ascii="Times New Roman" w:eastAsia="Times New Roman" w:hAnsi="Times New Roman" w:cs="Times New Roman"/>
                <w:sz w:val="24"/>
                <w:szCs w:val="24"/>
                <w:lang w:eastAsia="ru-RU"/>
              </w:rPr>
              <w:t>из</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выбранных платежных поручений в файлы.</w:t>
            </w:r>
          </w:p>
          <w:p w:rsidR="00F70002" w:rsidRPr="00F70002" w:rsidRDefault="00F70002" w:rsidP="00F70002">
            <w:pPr>
              <w:widowControl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Автоматический импорт в АС «Бюджет» файлов, по </w:t>
            </w:r>
            <w:proofErr w:type="gramStart"/>
            <w:r w:rsidRPr="00F70002">
              <w:rPr>
                <w:rFonts w:ascii="Times New Roman" w:eastAsia="Times New Roman" w:hAnsi="Times New Roman" w:cs="Times New Roman"/>
                <w:sz w:val="24"/>
                <w:szCs w:val="24"/>
                <w:lang w:eastAsia="ru-RU"/>
              </w:rPr>
              <w:t>результатам</w:t>
            </w:r>
            <w:proofErr w:type="gramEnd"/>
            <w:r w:rsidRPr="00F70002">
              <w:rPr>
                <w:rFonts w:ascii="Times New Roman" w:eastAsia="Times New Roman" w:hAnsi="Times New Roman" w:cs="Times New Roman"/>
                <w:sz w:val="24"/>
                <w:szCs w:val="24"/>
                <w:lang w:eastAsia="ru-RU"/>
              </w:rPr>
              <w:t xml:space="preserve"> обработки которых осуществляется: </w:t>
            </w:r>
          </w:p>
          <w:p w:rsidR="00F70002" w:rsidRPr="00F70002" w:rsidRDefault="00F70002" w:rsidP="00F70002">
            <w:pPr>
              <w:widowControl w:val="0"/>
              <w:numPr>
                <w:ilvl w:val="0"/>
                <w:numId w:val="46"/>
              </w:numPr>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проведение платежных поручений имеющихся в базе данных АС «Бюджет»;</w:t>
            </w:r>
          </w:p>
          <w:p w:rsidR="00F70002" w:rsidRPr="00F70002" w:rsidRDefault="00F70002" w:rsidP="00F70002">
            <w:pPr>
              <w:widowControl w:val="0"/>
              <w:numPr>
                <w:ilvl w:val="0"/>
                <w:numId w:val="46"/>
              </w:numPr>
              <w:spacing w:after="0" w:line="240" w:lineRule="auto"/>
              <w:ind w:left="458"/>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создание платежных поручений на поступление средств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6.2.15. Функциональные характеристики программного модуля </w:t>
      </w:r>
      <w:r w:rsidRPr="00F70002">
        <w:rPr>
          <w:rFonts w:ascii="Times New Roman" w:eastAsia="Times New Roman" w:hAnsi="Times New Roman" w:cs="Times New Roman"/>
          <w:sz w:val="24"/>
          <w:szCs w:val="24"/>
        </w:rPr>
        <w:t>«Пакетная замена классификации»</w:t>
      </w:r>
      <w:r w:rsidRPr="00F70002">
        <w:rPr>
          <w:rFonts w:ascii="Times New Roman" w:eastAsia="Times New Roman" w:hAnsi="Times New Roman" w:cs="Times New Roman"/>
          <w:sz w:val="24"/>
          <w:szCs w:val="24"/>
          <w:lang w:eastAsia="ru-RU"/>
        </w:rPr>
        <w:t>:</w:t>
      </w:r>
    </w:p>
    <w:tbl>
      <w:tblPr>
        <w:tblW w:w="10527" w:type="dxa"/>
        <w:tblInd w:w="108" w:type="dxa"/>
        <w:tblLayout w:type="fixed"/>
        <w:tblLook w:val="0000" w:firstRow="0" w:lastRow="0" w:firstColumn="0" w:lastColumn="0" w:noHBand="0" w:noVBand="0"/>
      </w:tblPr>
      <w:tblGrid>
        <w:gridCol w:w="709"/>
        <w:gridCol w:w="2410"/>
        <w:gridCol w:w="7408"/>
      </w:tblGrid>
      <w:tr w:rsidR="00F70002" w:rsidRPr="00F70002" w:rsidTr="00A3251E">
        <w:trPr>
          <w:tblHeader/>
        </w:trPr>
        <w:tc>
          <w:tcPr>
            <w:tcW w:w="709" w:type="dxa"/>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2410" w:type="dxa"/>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7408" w:type="dxa"/>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357"/>
        </w:trPr>
        <w:tc>
          <w:tcPr>
            <w:tcW w:w="709"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1.</w:t>
            </w:r>
          </w:p>
        </w:tc>
        <w:tc>
          <w:tcPr>
            <w:tcW w:w="2410"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Уточнение бюджетной классификации</w:t>
            </w:r>
          </w:p>
        </w:tc>
        <w:tc>
          <w:tcPr>
            <w:tcW w:w="7408" w:type="dxa"/>
            <w:tcBorders>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уточнения бюджетной классификации.</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уточнения дополнительной классификации.</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указания списка кодов бюджетной классификации и кодов дополнительной классификации (в том числе и лицевых счетов) подлежащих замене и соответствующих заменяющих кодов.</w:t>
            </w:r>
          </w:p>
        </w:tc>
      </w:tr>
      <w:tr w:rsidR="00F70002" w:rsidRPr="00F70002" w:rsidTr="00A3251E">
        <w:trPr>
          <w:trHeight w:val="357"/>
        </w:trPr>
        <w:tc>
          <w:tcPr>
            <w:tcW w:w="709"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2.</w:t>
            </w:r>
          </w:p>
        </w:tc>
        <w:tc>
          <w:tcPr>
            <w:tcW w:w="2410"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Отражение операций уточнения бюджетной классификации в бухгалтерском учете финансового органа</w:t>
            </w:r>
          </w:p>
        </w:tc>
        <w:tc>
          <w:tcPr>
            <w:tcW w:w="7408" w:type="dxa"/>
            <w:tcBorders>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w:t>
            </w:r>
            <w:r w:rsidRPr="00F70002">
              <w:rPr>
                <w:rFonts w:ascii="Times New Roman" w:eastAsia="Times New Roman" w:hAnsi="Times New Roman" w:cs="Times New Roman"/>
                <w:color w:val="000000"/>
                <w:sz w:val="24"/>
                <w:szCs w:val="24"/>
                <w:lang w:eastAsia="ru-RU"/>
              </w:rPr>
              <w:t>Отражение соответствующих операций уточнения бюджетной классификации в бухгалтерском учете финансового органа.</w:t>
            </w:r>
          </w:p>
        </w:tc>
      </w:tr>
      <w:tr w:rsidR="00F70002" w:rsidRPr="00F70002" w:rsidTr="00A3251E">
        <w:trPr>
          <w:trHeight w:val="357"/>
        </w:trPr>
        <w:tc>
          <w:tcPr>
            <w:tcW w:w="709"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3.</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 xml:space="preserve">Формирование первичных </w:t>
            </w:r>
            <w:r w:rsidRPr="00F70002">
              <w:rPr>
                <w:rFonts w:ascii="Times New Roman" w:eastAsia="Times New Roman" w:hAnsi="Times New Roman" w:cs="Times New Roman"/>
                <w:color w:val="000000"/>
                <w:sz w:val="24"/>
                <w:szCs w:val="24"/>
                <w:lang w:eastAsia="ar-SA"/>
              </w:rPr>
              <w:lastRenderedPageBreak/>
              <w:t>документов об уточнении бюджетной классификации</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lastRenderedPageBreak/>
              <w:t xml:space="preserve">1. Формирование первичных документов (корректирующего, нового) для обеспечения совместимости с существующими в ФО схемами </w:t>
            </w:r>
            <w:r w:rsidRPr="00F70002">
              <w:rPr>
                <w:rFonts w:ascii="Times New Roman" w:eastAsia="Times New Roman" w:hAnsi="Times New Roman" w:cs="Times New Roman"/>
                <w:color w:val="000000"/>
                <w:sz w:val="24"/>
                <w:szCs w:val="24"/>
                <w:lang w:eastAsia="ru-RU"/>
              </w:rPr>
              <w:lastRenderedPageBreak/>
              <w:t>работы.</w:t>
            </w:r>
          </w:p>
          <w:p w:rsidR="00F70002" w:rsidRPr="00F70002" w:rsidRDefault="00F70002" w:rsidP="00F70002">
            <w:pPr>
              <w:spacing w:after="0" w:line="240" w:lineRule="auto"/>
              <w:ind w:right="-51"/>
              <w:jc w:val="both"/>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2. Возможность отражения уведомления как первичного документа, без формирования корректирующих и новых связанных документов;</w:t>
            </w:r>
          </w:p>
          <w:p w:rsidR="00F70002" w:rsidRPr="00F70002" w:rsidRDefault="00F70002" w:rsidP="00F70002">
            <w:pPr>
              <w:spacing w:after="0" w:line="240" w:lineRule="auto"/>
              <w:ind w:right="-51"/>
              <w:jc w:val="both"/>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3. Возможность автоматического бюджетного контроля уведомлений;</w:t>
            </w:r>
          </w:p>
          <w:p w:rsidR="00F70002" w:rsidRPr="00F70002" w:rsidRDefault="00F70002" w:rsidP="00F70002">
            <w:pPr>
              <w:spacing w:after="0" w:line="240" w:lineRule="auto"/>
              <w:jc w:val="both"/>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4. Формирование печатных форм (уведомления об уточнении вида и принадлежности  платежа, реестра уведомлений, реестра платежей, запроса на выяснение принадлежности платежа).</w:t>
            </w:r>
          </w:p>
        </w:tc>
      </w:tr>
      <w:tr w:rsidR="00F70002" w:rsidRPr="00F70002" w:rsidTr="00A3251E">
        <w:trPr>
          <w:trHeight w:val="357"/>
        </w:trPr>
        <w:tc>
          <w:tcPr>
            <w:tcW w:w="709"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lastRenderedPageBreak/>
              <w:t>4.</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Формирование электронных пакетов документов об уточнении бюджетной классификации для их последующей передачи в органы ФК</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электронных пакетов, содержащих уведомления об уточнении вида и принадлежности платежа, реестры уведомлений для последующей их передачи в органы ФК.</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Автоматическое проведение (подтверждение) уведомлений об уточнении вида и принадлежности платежа на основании электронной выписки от органа ФК.</w:t>
            </w:r>
          </w:p>
        </w:tc>
      </w:tr>
      <w:tr w:rsidR="00F70002" w:rsidRPr="00F70002" w:rsidTr="00A3251E">
        <w:trPr>
          <w:trHeight w:val="357"/>
        </w:trPr>
        <w:tc>
          <w:tcPr>
            <w:tcW w:w="709"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5.</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sz w:val="24"/>
                <w:szCs w:val="24"/>
                <w:lang w:eastAsia="ar-SA"/>
              </w:rPr>
            </w:pPr>
            <w:r w:rsidRPr="00F70002">
              <w:rPr>
                <w:rFonts w:ascii="Times New Roman" w:eastAsia="Times New Roman" w:hAnsi="Times New Roman" w:cs="Times New Roman"/>
                <w:sz w:val="24"/>
                <w:szCs w:val="24"/>
                <w:lang w:eastAsia="ar-SA"/>
              </w:rPr>
              <w:t>Протоколирование пакетной замены классификации (далее – ПЗК)</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w:t>
            </w:r>
            <w:proofErr w:type="spellStart"/>
            <w:r w:rsidRPr="00F70002">
              <w:rPr>
                <w:rFonts w:ascii="Times New Roman" w:eastAsia="Times New Roman" w:hAnsi="Times New Roman" w:cs="Times New Roman"/>
                <w:sz w:val="24"/>
                <w:szCs w:val="24"/>
                <w:lang w:eastAsia="ru-RU"/>
              </w:rPr>
              <w:t>Подокументный</w:t>
            </w:r>
            <w:proofErr w:type="spellEnd"/>
            <w:r w:rsidRPr="00F70002">
              <w:rPr>
                <w:rFonts w:ascii="Times New Roman" w:eastAsia="Times New Roman" w:hAnsi="Times New Roman" w:cs="Times New Roman"/>
                <w:sz w:val="24"/>
                <w:szCs w:val="24"/>
                <w:lang w:eastAsia="ru-RU"/>
              </w:rPr>
              <w:t xml:space="preserve"> просмотр на специальном интерфейсе всех исходных документов для ПЗК и всех новых документов.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Автоматизированное отклонение и удаление всех документов, сформированное ПЗК.</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6.2.16. Функциональные характеристики программного модуля </w:t>
      </w:r>
      <w:r w:rsidRPr="00F70002">
        <w:rPr>
          <w:rFonts w:ascii="Times New Roman" w:eastAsia="Times New Roman" w:hAnsi="Times New Roman" w:cs="Times New Roman"/>
          <w:sz w:val="24"/>
          <w:szCs w:val="24"/>
        </w:rPr>
        <w:t>«Конвейерная обработка и множественное визирование документов»</w:t>
      </w:r>
      <w:r w:rsidRPr="00F70002">
        <w:rPr>
          <w:rFonts w:ascii="Times New Roman" w:eastAsia="Times New Roman" w:hAnsi="Times New Roman" w:cs="Times New Roman"/>
          <w:sz w:val="24"/>
          <w:szCs w:val="24"/>
          <w:lang w:eastAsia="ru-RU"/>
        </w:rPr>
        <w:t>:</w:t>
      </w:r>
    </w:p>
    <w:tbl>
      <w:tblPr>
        <w:tblW w:w="4917" w:type="pct"/>
        <w:tblInd w:w="108" w:type="dxa"/>
        <w:tblLayout w:type="fixed"/>
        <w:tblLook w:val="0000" w:firstRow="0" w:lastRow="0" w:firstColumn="0" w:lastColumn="0" w:noHBand="0" w:noVBand="0"/>
      </w:tblPr>
      <w:tblGrid>
        <w:gridCol w:w="691"/>
        <w:gridCol w:w="2323"/>
        <w:gridCol w:w="7122"/>
      </w:tblGrid>
      <w:tr w:rsidR="00F70002" w:rsidRPr="00F70002" w:rsidTr="00A3251E">
        <w:trPr>
          <w:tblHeader/>
        </w:trPr>
        <w:tc>
          <w:tcPr>
            <w:tcW w:w="709" w:type="dxa"/>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2410" w:type="dxa"/>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7408" w:type="dxa"/>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357"/>
        </w:trPr>
        <w:tc>
          <w:tcPr>
            <w:tcW w:w="709" w:type="dxa"/>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w:t>
            </w:r>
          </w:p>
        </w:tc>
        <w:tc>
          <w:tcPr>
            <w:tcW w:w="2410" w:type="dxa"/>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настройки цепочки прохождения электронных документов в соответствии с принятым порядком исполнения бюджета</w:t>
            </w:r>
          </w:p>
        </w:tc>
        <w:tc>
          <w:tcPr>
            <w:tcW w:w="7408" w:type="dxa"/>
            <w:tcBorders>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Включение в схему визирования произвольного количества документов.</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указания для конкретного типа документа произвольного количества состояний и переходов.</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настройки прав на возможность перевода документов из одного состояния в другое, просмотр, визирование, отклонение, изменение, ввод документов.</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импорта/экспорта схемы состояний.</w:t>
            </w:r>
          </w:p>
        </w:tc>
      </w:tr>
      <w:tr w:rsidR="00F70002" w:rsidRPr="00F70002" w:rsidTr="00A3251E">
        <w:trPr>
          <w:trHeight w:val="357"/>
        </w:trPr>
        <w:tc>
          <w:tcPr>
            <w:tcW w:w="709" w:type="dxa"/>
            <w:tcBorders>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w:t>
            </w:r>
          </w:p>
        </w:tc>
        <w:tc>
          <w:tcPr>
            <w:tcW w:w="2410" w:type="dxa"/>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Возможность настройка системы состояний на автоматизированных рабочих местах (далее – АРМ) ГРБС, ПБС, БУ, АУ, ГУП </w:t>
            </w:r>
          </w:p>
        </w:tc>
        <w:tc>
          <w:tcPr>
            <w:tcW w:w="7408" w:type="dxa"/>
            <w:tcBorders>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включения в схему визирования произвольного количества документов.</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указания для конкретного типа документа произвольного количества состояний и переходов.</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настройки прав на возможность перевода документов из одного состояния в другое, просмотр, визирование, отклонение, изменение, ввод документов.</w:t>
            </w:r>
          </w:p>
        </w:tc>
      </w:tr>
      <w:tr w:rsidR="00F70002" w:rsidRPr="00F70002" w:rsidTr="00A3251E">
        <w:trPr>
          <w:trHeight w:val="357"/>
        </w:trPr>
        <w:tc>
          <w:tcPr>
            <w:tcW w:w="709"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Возможность многократного визирования электронных документов несколькими пользователями по цепочке в течение всего жизненного цикла документа с </w:t>
            </w:r>
            <w:r w:rsidRPr="00F70002">
              <w:rPr>
                <w:rFonts w:ascii="Times New Roman" w:eastAsia="Times New Roman" w:hAnsi="Times New Roman" w:cs="Times New Roman"/>
                <w:sz w:val="24"/>
                <w:szCs w:val="24"/>
                <w:lang w:eastAsia="ru-RU"/>
              </w:rPr>
              <w:lastRenderedPageBreak/>
              <w:t>подписанием визы ЭП</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1. Возможность визирования электронных документов при передаче документов между структурными подразделениями ФО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визирования электронных документов в АРМ ГРБС, ПБС, БУ, АУ, ГУП при передаче документов между ПБС, БУ, АУ, ГУП, ГРБС.</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Возможность визирования электронных документов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и АРМ ГРБС, ПБС, БУ, АУ, ГУП при передаче документов между удаленными клиентами и ФО.</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 Возможность наложения ЭП при передаче электронных </w:t>
            </w:r>
            <w:r w:rsidRPr="00F70002">
              <w:rPr>
                <w:rFonts w:ascii="Times New Roman" w:eastAsia="Times New Roman" w:hAnsi="Times New Roman" w:cs="Times New Roman"/>
                <w:sz w:val="24"/>
                <w:szCs w:val="24"/>
                <w:lang w:eastAsia="ru-RU"/>
              </w:rPr>
              <w:lastRenderedPageBreak/>
              <w:t>документов между структурными подразделениями ФО, ГРБС, ПБС, БУ, АУ, ГУП.</w:t>
            </w:r>
          </w:p>
        </w:tc>
      </w:tr>
      <w:tr w:rsidR="00F70002" w:rsidRPr="00F70002" w:rsidTr="00A3251E">
        <w:trPr>
          <w:trHeight w:val="357"/>
        </w:trPr>
        <w:tc>
          <w:tcPr>
            <w:tcW w:w="709"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4.</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Невозможность нарушения последовательности обработки документа</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Обработка и визирование электронных документов в соответствии с полномочиями специалиста, перевод тем самым документов в следующее разрешенное состояние. </w:t>
            </w:r>
          </w:p>
        </w:tc>
      </w:tr>
      <w:tr w:rsidR="00F70002" w:rsidRPr="00F70002" w:rsidTr="00A3251E">
        <w:trPr>
          <w:trHeight w:val="1749"/>
        </w:trPr>
        <w:tc>
          <w:tcPr>
            <w:tcW w:w="709"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Возможность контроля над документами при переводе документа из одного состояния в другое</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построения механизма бюджетного контроля, когда заданные процедуры осуществляются автоматически при переводе документа из одного состояния в другое.</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Невозможность осуществить переход, в случае если документ не проходит заданные процедуры бюджетного контроля.</w:t>
            </w:r>
          </w:p>
        </w:tc>
      </w:tr>
      <w:tr w:rsidR="00F70002" w:rsidRPr="00F70002" w:rsidTr="00A3251E">
        <w:trPr>
          <w:trHeight w:val="422"/>
        </w:trPr>
        <w:tc>
          <w:tcPr>
            <w:tcW w:w="709"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Наличие графического (визуального) редактора для настройки схемы визирования документов</w:t>
            </w:r>
          </w:p>
        </w:tc>
        <w:tc>
          <w:tcPr>
            <w:tcW w:w="7408"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Наличие возможности отображения системы состояний в графическом виде.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Наличие возможности отображения системы состояний в  табличном виде.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редактирования схемы визирования документов, силами Заказчика путем добавления новых состояний и переходов непосредственно на графической схеме.</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4. Возможность редактирования сценариев действий, совершаемых при изменении состояния документа пользователем.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Возможность импорта настроенной схемы состояний, а также выполнение экспорта существующей схемы состояний.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 Возможность </w:t>
            </w:r>
            <w:proofErr w:type="gramStart"/>
            <w:r w:rsidRPr="00F70002">
              <w:rPr>
                <w:rFonts w:ascii="Times New Roman" w:eastAsia="Times New Roman" w:hAnsi="Times New Roman" w:cs="Times New Roman"/>
                <w:sz w:val="24"/>
                <w:szCs w:val="24"/>
                <w:lang w:eastAsia="ru-RU"/>
              </w:rPr>
              <w:t>экспорта/импорта настройки внешнего вида отображения графических схем</w:t>
            </w:r>
            <w:proofErr w:type="gramEnd"/>
            <w:r w:rsidRPr="00F70002">
              <w:rPr>
                <w:rFonts w:ascii="Times New Roman" w:eastAsia="Times New Roman" w:hAnsi="Times New Roman" w:cs="Times New Roman"/>
                <w:sz w:val="24"/>
                <w:szCs w:val="24"/>
                <w:lang w:eastAsia="ru-RU"/>
              </w:rPr>
              <w:t>.</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 Анализ статистики использования существующих состояний и переходов для оптимизации схемы документооборота.</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6.2.17. Функциональные характеристики программного модуля </w:t>
      </w:r>
      <w:r w:rsidRPr="00F70002">
        <w:rPr>
          <w:rFonts w:ascii="Times New Roman" w:eastAsia="Times New Roman" w:hAnsi="Times New Roman" w:cs="Times New Roman"/>
          <w:sz w:val="24"/>
          <w:szCs w:val="24"/>
        </w:rPr>
        <w:t>«Расширенный аудит действий пользователей»</w:t>
      </w:r>
      <w:r w:rsidRPr="00F70002">
        <w:rPr>
          <w:rFonts w:ascii="Times New Roman" w:eastAsia="Times New Roman" w:hAnsi="Times New Roman" w:cs="Times New Roman"/>
          <w:sz w:val="24"/>
          <w:szCs w:val="24"/>
          <w:lang w:eastAsia="ru-RU"/>
        </w:rPr>
        <w:t>:</w:t>
      </w:r>
    </w:p>
    <w:tbl>
      <w:tblPr>
        <w:tblW w:w="4917"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650"/>
        <w:gridCol w:w="2356"/>
        <w:gridCol w:w="7130"/>
      </w:tblGrid>
      <w:tr w:rsidR="00F70002" w:rsidRPr="00F70002" w:rsidTr="00A3251E">
        <w:trPr>
          <w:tblHeader/>
        </w:trPr>
        <w:tc>
          <w:tcPr>
            <w:tcW w:w="321"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 xml:space="preserve">№ </w:t>
            </w:r>
            <w:proofErr w:type="gramStart"/>
            <w:r w:rsidRPr="00F70002">
              <w:rPr>
                <w:rFonts w:ascii="Times New Roman" w:eastAsia="Times New Roman" w:hAnsi="Times New Roman" w:cs="Times New Roman"/>
                <w:bCs/>
                <w:color w:val="000000"/>
                <w:sz w:val="24"/>
                <w:szCs w:val="24"/>
                <w:lang w:eastAsia="ar-SA"/>
              </w:rPr>
              <w:t>п</w:t>
            </w:r>
            <w:proofErr w:type="gramEnd"/>
            <w:r w:rsidRPr="00F70002">
              <w:rPr>
                <w:rFonts w:ascii="Times New Roman" w:eastAsia="Times New Roman" w:hAnsi="Times New Roman" w:cs="Times New Roman"/>
                <w:bCs/>
                <w:color w:val="000000"/>
                <w:sz w:val="24"/>
                <w:szCs w:val="24"/>
                <w:lang w:eastAsia="ar-SA"/>
              </w:rPr>
              <w:t>/п</w:t>
            </w:r>
          </w:p>
        </w:tc>
        <w:tc>
          <w:tcPr>
            <w:tcW w:w="1162"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Функционал</w:t>
            </w:r>
          </w:p>
        </w:tc>
        <w:tc>
          <w:tcPr>
            <w:tcW w:w="3517"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Описание функционала</w:t>
            </w:r>
          </w:p>
        </w:tc>
      </w:tr>
      <w:tr w:rsidR="00F70002" w:rsidRPr="00F70002" w:rsidTr="00A3251E">
        <w:tc>
          <w:tcPr>
            <w:tcW w:w="321" w:type="pct"/>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1.</w:t>
            </w:r>
          </w:p>
        </w:tc>
        <w:tc>
          <w:tcPr>
            <w:tcW w:w="1162" w:type="pct"/>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Хранение истории изменения данных</w:t>
            </w:r>
          </w:p>
        </w:tc>
        <w:tc>
          <w:tcPr>
            <w:tcW w:w="3517" w:type="pct"/>
          </w:tcPr>
          <w:p w:rsidR="00F70002" w:rsidRPr="00F70002" w:rsidRDefault="00F70002" w:rsidP="00F70002">
            <w:pPr>
              <w:spacing w:after="0" w:line="240" w:lineRule="auto"/>
              <w:jc w:val="both"/>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 xml:space="preserve">1. Возможность хранения </w:t>
            </w:r>
            <w:r w:rsidRPr="00F70002">
              <w:rPr>
                <w:rFonts w:ascii="Times New Roman" w:eastAsia="Times New Roman" w:hAnsi="Times New Roman" w:cs="Times New Roman"/>
                <w:sz w:val="24"/>
                <w:szCs w:val="24"/>
                <w:lang w:eastAsia="ru-RU"/>
              </w:rPr>
              <w:t xml:space="preserve">истории изменения всех без исключения данных базы данных Системы, </w:t>
            </w:r>
            <w:proofErr w:type="gramStart"/>
            <w:r w:rsidRPr="00F70002">
              <w:rPr>
                <w:rFonts w:ascii="Times New Roman" w:eastAsia="Times New Roman" w:hAnsi="Times New Roman" w:cs="Times New Roman"/>
                <w:sz w:val="24"/>
                <w:szCs w:val="24"/>
                <w:lang w:eastAsia="ru-RU"/>
              </w:rPr>
              <w:t>кроме</w:t>
            </w:r>
            <w:proofErr w:type="gramEnd"/>
            <w:r w:rsidRPr="00F70002">
              <w:rPr>
                <w:rFonts w:ascii="Times New Roman" w:eastAsia="Times New Roman" w:hAnsi="Times New Roman" w:cs="Times New Roman"/>
                <w:sz w:val="24"/>
                <w:szCs w:val="24"/>
                <w:lang w:eastAsia="ru-RU"/>
              </w:rPr>
              <w:t xml:space="preserve"> служебных.</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color w:val="000000"/>
                <w:sz w:val="24"/>
                <w:szCs w:val="24"/>
                <w:lang w:eastAsia="ru-RU"/>
              </w:rPr>
              <w:t>2. Возможность х</w:t>
            </w:r>
            <w:r w:rsidRPr="00F70002">
              <w:rPr>
                <w:rFonts w:ascii="Times New Roman" w:eastAsia="Times New Roman" w:hAnsi="Times New Roman" w:cs="Times New Roman"/>
                <w:sz w:val="24"/>
                <w:szCs w:val="24"/>
                <w:lang w:eastAsia="ru-RU"/>
              </w:rPr>
              <w:t>ранения не только факта (времени создания, автора, времени последнего изменения и автора последних изменений), но и содержания изменений.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Возможность хранения </w:t>
            </w:r>
            <w:proofErr w:type="spellStart"/>
            <w:r w:rsidRPr="00F70002">
              <w:rPr>
                <w:rFonts w:ascii="Times New Roman" w:eastAsia="Times New Roman" w:hAnsi="Times New Roman" w:cs="Times New Roman"/>
                <w:sz w:val="24"/>
                <w:szCs w:val="24"/>
                <w:lang w:eastAsia="ru-RU"/>
              </w:rPr>
              <w:t>аудитных</w:t>
            </w:r>
            <w:proofErr w:type="spellEnd"/>
            <w:r w:rsidRPr="00F70002">
              <w:rPr>
                <w:rFonts w:ascii="Times New Roman" w:eastAsia="Times New Roman" w:hAnsi="Times New Roman" w:cs="Times New Roman"/>
                <w:sz w:val="24"/>
                <w:szCs w:val="24"/>
                <w:lang w:eastAsia="ru-RU"/>
              </w:rPr>
              <w:t xml:space="preserve"> данных в той же базе данных, что и предметная информация.</w:t>
            </w:r>
          </w:p>
        </w:tc>
      </w:tr>
      <w:tr w:rsidR="00F70002" w:rsidRPr="00F70002" w:rsidTr="00A3251E">
        <w:tc>
          <w:tcPr>
            <w:tcW w:w="321" w:type="pct"/>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2.</w:t>
            </w:r>
          </w:p>
        </w:tc>
        <w:tc>
          <w:tcPr>
            <w:tcW w:w="1162" w:type="pct"/>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Просмотр истории изменения данных</w:t>
            </w:r>
          </w:p>
        </w:tc>
        <w:tc>
          <w:tcPr>
            <w:tcW w:w="3517" w:type="pct"/>
          </w:tcPr>
          <w:p w:rsidR="00F70002" w:rsidRPr="00F70002" w:rsidRDefault="00F70002" w:rsidP="00F70002">
            <w:pPr>
              <w:spacing w:after="0" w:line="240" w:lineRule="auto"/>
              <w:jc w:val="both"/>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1. Возможность п</w:t>
            </w:r>
            <w:r w:rsidRPr="00F70002">
              <w:rPr>
                <w:rFonts w:ascii="Times New Roman" w:eastAsia="Times New Roman" w:hAnsi="Times New Roman" w:cs="Times New Roman"/>
                <w:sz w:val="24"/>
                <w:szCs w:val="24"/>
                <w:lang w:eastAsia="ru-RU"/>
              </w:rPr>
              <w:t>росмотра истории изменения документов с возможностью сортировки и фильтрации данных;</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просмотра истории изменения таблиц с возможностью сортировки и фильтрации данных, просмотр истории изменения таблиц, логически связанных с заданной таблицей;</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Возможность просмотра истории изменения данных в разрезе документов, а не в разрезе таблиц. </w:t>
            </w:r>
          </w:p>
        </w:tc>
      </w:tr>
      <w:tr w:rsidR="00F70002" w:rsidRPr="00F70002" w:rsidTr="00A3251E">
        <w:tc>
          <w:tcPr>
            <w:tcW w:w="321" w:type="pct"/>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3.</w:t>
            </w:r>
          </w:p>
        </w:tc>
        <w:tc>
          <w:tcPr>
            <w:tcW w:w="1162" w:type="pct"/>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sz w:val="24"/>
                <w:szCs w:val="24"/>
                <w:lang w:eastAsia="ar-SA"/>
              </w:rPr>
              <w:t xml:space="preserve">Формирование любых отчетов Системы по состоянию базы </w:t>
            </w:r>
            <w:r w:rsidRPr="00F70002">
              <w:rPr>
                <w:rFonts w:ascii="Times New Roman" w:eastAsia="Times New Roman" w:hAnsi="Times New Roman" w:cs="Times New Roman"/>
                <w:sz w:val="24"/>
                <w:szCs w:val="24"/>
                <w:lang w:eastAsia="ar-SA"/>
              </w:rPr>
              <w:lastRenderedPageBreak/>
              <w:t xml:space="preserve">данных </w:t>
            </w:r>
          </w:p>
        </w:tc>
        <w:tc>
          <w:tcPr>
            <w:tcW w:w="3517" w:type="pct"/>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1. Возможность формирования любых отчетов Системы по состоянию базы данных на заданную дату (т.е. временного среза базы данных).</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6.2.18. Функциональные характеристики программного обеспечения</w:t>
      </w:r>
      <w:r w:rsidRPr="00F70002">
        <w:rPr>
          <w:rFonts w:ascii="Times New Roman" w:eastAsia="Times New Roman" w:hAnsi="Times New Roman" w:cs="Times New Roman"/>
          <w:sz w:val="24"/>
          <w:szCs w:val="24"/>
        </w:rPr>
        <w:t xml:space="preserve"> «Сервер обмена данными»</w:t>
      </w:r>
      <w:r w:rsidRPr="00F70002">
        <w:rPr>
          <w:rFonts w:ascii="Times New Roman" w:eastAsia="Times New Roman" w:hAnsi="Times New Roman" w:cs="Times New Roman"/>
          <w:sz w:val="24"/>
          <w:szCs w:val="24"/>
          <w:lang w:eastAsia="ru-RU"/>
        </w:rPr>
        <w:t>:</w:t>
      </w:r>
    </w:p>
    <w:tbl>
      <w:tblPr>
        <w:tblW w:w="10541" w:type="dxa"/>
        <w:tblInd w:w="108" w:type="dxa"/>
        <w:tblLayout w:type="fixed"/>
        <w:tblLook w:val="0000" w:firstRow="0" w:lastRow="0" w:firstColumn="0" w:lastColumn="0" w:noHBand="0" w:noVBand="0"/>
      </w:tblPr>
      <w:tblGrid>
        <w:gridCol w:w="709"/>
        <w:gridCol w:w="2410"/>
        <w:gridCol w:w="7422"/>
      </w:tblGrid>
      <w:tr w:rsidR="00F70002" w:rsidRPr="00F70002" w:rsidTr="00A3251E">
        <w:trPr>
          <w:tblHeader/>
        </w:trPr>
        <w:tc>
          <w:tcPr>
            <w:tcW w:w="709" w:type="dxa"/>
            <w:tcBorders>
              <w:top w:val="single" w:sz="4" w:space="0" w:color="000000"/>
              <w:left w:val="single" w:sz="4" w:space="0" w:color="000000"/>
              <w:bottom w:val="single" w:sz="4" w:space="0" w:color="000000"/>
            </w:tcBorders>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 xml:space="preserve">№ </w:t>
            </w:r>
            <w:proofErr w:type="gramStart"/>
            <w:r w:rsidRPr="00F70002">
              <w:rPr>
                <w:rFonts w:ascii="Times New Roman" w:eastAsia="Times New Roman" w:hAnsi="Times New Roman" w:cs="Times New Roman"/>
                <w:bCs/>
                <w:color w:val="000000"/>
                <w:sz w:val="24"/>
                <w:szCs w:val="24"/>
                <w:lang w:eastAsia="ar-SA"/>
              </w:rPr>
              <w:t>п</w:t>
            </w:r>
            <w:proofErr w:type="gramEnd"/>
            <w:r w:rsidRPr="00F70002">
              <w:rPr>
                <w:rFonts w:ascii="Times New Roman" w:eastAsia="Times New Roman" w:hAnsi="Times New Roman" w:cs="Times New Roman"/>
                <w:bCs/>
                <w:color w:val="000000"/>
                <w:sz w:val="24"/>
                <w:szCs w:val="24"/>
                <w:lang w:eastAsia="ar-SA"/>
              </w:rPr>
              <w:t>/п</w:t>
            </w:r>
          </w:p>
        </w:tc>
        <w:tc>
          <w:tcPr>
            <w:tcW w:w="2410" w:type="dxa"/>
            <w:tcBorders>
              <w:top w:val="single" w:sz="4" w:space="0" w:color="000000"/>
              <w:left w:val="single" w:sz="4" w:space="0" w:color="000000"/>
              <w:bottom w:val="single" w:sz="4" w:space="0" w:color="000000"/>
            </w:tcBorders>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Функционал</w:t>
            </w:r>
          </w:p>
        </w:tc>
        <w:tc>
          <w:tcPr>
            <w:tcW w:w="7422" w:type="dxa"/>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Описание функционала</w:t>
            </w:r>
          </w:p>
        </w:tc>
      </w:tr>
      <w:tr w:rsidR="00F70002" w:rsidRPr="00F70002" w:rsidTr="00A3251E">
        <w:tc>
          <w:tcPr>
            <w:tcW w:w="709"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1.</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sz w:val="24"/>
                <w:szCs w:val="20"/>
                <w:lang w:eastAsia="ar-SA"/>
              </w:rPr>
              <w:t>Аутентификация клиентов</w:t>
            </w:r>
          </w:p>
        </w:tc>
        <w:tc>
          <w:tcPr>
            <w:tcW w:w="7422"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1. При установке соединения каждый удаленный клиент проходит процедуру аутентификации на основании его индивидуального номера и пароля.</w:t>
            </w:r>
          </w:p>
        </w:tc>
      </w:tr>
      <w:tr w:rsidR="00F70002" w:rsidRPr="00F70002" w:rsidTr="00A3251E">
        <w:tc>
          <w:tcPr>
            <w:tcW w:w="709"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2.</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sz w:val="24"/>
                <w:szCs w:val="20"/>
                <w:lang w:eastAsia="ar-SA"/>
              </w:rPr>
              <w:t xml:space="preserve">Доставка документов от клиентов (из удаленного рабочего места) в финансовый орган </w:t>
            </w:r>
          </w:p>
        </w:tc>
        <w:tc>
          <w:tcPr>
            <w:tcW w:w="7422"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1. Прием документов от клиентов.</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2. Занесение принятых документов в базу данных финансового органа.</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3. Контроль корректности заполнения основных атрибутов принятых документов.</w:t>
            </w:r>
          </w:p>
        </w:tc>
      </w:tr>
      <w:tr w:rsidR="00F70002" w:rsidRPr="00F70002" w:rsidTr="00A3251E">
        <w:tc>
          <w:tcPr>
            <w:tcW w:w="709"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3.</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sz w:val="24"/>
                <w:szCs w:val="20"/>
                <w:lang w:eastAsia="ar-SA"/>
              </w:rPr>
              <w:t>Формирование для клиентов пакета синхронизации данных</w:t>
            </w:r>
          </w:p>
        </w:tc>
        <w:tc>
          <w:tcPr>
            <w:tcW w:w="7422"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1. Прием от удаленных клиентов запросов на синхронизацию данных, в том числе нормативно-справочной информации, информации о результатах рассмотрения документов клиентов, а также информации о документах, проведенных по лицевым счетам клиентов.</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2. Выборка согласно запросу из базы данных финансового органа данных, которые изменились с момента последней операции синхронизации.</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3. Формирование на основе выбранных данных синхронизационного пакета.</w:t>
            </w:r>
          </w:p>
          <w:p w:rsidR="00F70002" w:rsidRPr="00F70002" w:rsidRDefault="00F70002" w:rsidP="00F70002">
            <w:pPr>
              <w:suppressAutoHyphens/>
              <w:spacing w:after="0" w:line="240" w:lineRule="auto"/>
              <w:jc w:val="both"/>
              <w:rPr>
                <w:rFonts w:ascii="Times New Roman" w:eastAsia="Times New Roman" w:hAnsi="Times New Roman" w:cs="Times New Roman"/>
                <w:color w:val="000000"/>
                <w:spacing w:val="-6"/>
                <w:sz w:val="24"/>
                <w:szCs w:val="24"/>
                <w:lang w:eastAsia="ar-SA"/>
              </w:rPr>
            </w:pPr>
            <w:r w:rsidRPr="00F70002">
              <w:rPr>
                <w:rFonts w:ascii="Times New Roman" w:eastAsia="Times New Roman" w:hAnsi="Times New Roman" w:cs="Times New Roman"/>
                <w:sz w:val="24"/>
                <w:szCs w:val="20"/>
                <w:lang w:eastAsia="ar-SA"/>
              </w:rPr>
              <w:t>4. Предоставление синхронизационного пакета клиенту.</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6.2.19. Функциональные характеристики программного модуля </w:t>
      </w:r>
      <w:r w:rsidRPr="00F70002">
        <w:rPr>
          <w:rFonts w:ascii="Times New Roman" w:eastAsia="Times New Roman" w:hAnsi="Times New Roman" w:cs="Times New Roman"/>
          <w:sz w:val="24"/>
          <w:szCs w:val="24"/>
        </w:rPr>
        <w:t>«</w:t>
      </w:r>
      <w:r w:rsidRPr="00F70002">
        <w:rPr>
          <w:rFonts w:ascii="Times New Roman" w:eastAsia="Times New Roman" w:hAnsi="Times New Roman" w:cs="Times New Roman"/>
          <w:sz w:val="24"/>
          <w:szCs w:val="24"/>
          <w:lang w:eastAsia="ru-RU"/>
        </w:rPr>
        <w:t xml:space="preserve">Работа с СУБД </w:t>
      </w:r>
      <w:r w:rsidRPr="00F70002">
        <w:rPr>
          <w:rFonts w:ascii="Times New Roman" w:eastAsia="Times New Roman" w:hAnsi="Times New Roman" w:cs="Times New Roman"/>
          <w:sz w:val="24"/>
          <w:szCs w:val="24"/>
          <w:lang w:val="en-US" w:eastAsia="ru-RU"/>
        </w:rPr>
        <w:t>Oracle</w:t>
      </w:r>
      <w:r w:rsidRPr="00F70002">
        <w:rPr>
          <w:rFonts w:ascii="Times New Roman" w:eastAsia="Times New Roman" w:hAnsi="Times New Roman" w:cs="Times New Roman"/>
          <w:sz w:val="24"/>
          <w:szCs w:val="24"/>
        </w:rPr>
        <w:t>»</w:t>
      </w:r>
      <w:r w:rsidRPr="00F70002">
        <w:rPr>
          <w:rFonts w:ascii="Times New Roman" w:eastAsia="Times New Roman" w:hAnsi="Times New Roman" w:cs="Times New Roman"/>
          <w:sz w:val="24"/>
          <w:szCs w:val="24"/>
          <w:lang w:eastAsia="ru-RU"/>
        </w:rPr>
        <w:t>:</w:t>
      </w:r>
    </w:p>
    <w:tbl>
      <w:tblPr>
        <w:tblW w:w="4930" w:type="pct"/>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650"/>
        <w:gridCol w:w="2356"/>
        <w:gridCol w:w="7157"/>
      </w:tblGrid>
      <w:tr w:rsidR="00F70002" w:rsidRPr="00F70002" w:rsidTr="00A3251E">
        <w:trPr>
          <w:tblHeader/>
        </w:trPr>
        <w:tc>
          <w:tcPr>
            <w:tcW w:w="320"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 xml:space="preserve">№ </w:t>
            </w:r>
            <w:proofErr w:type="gramStart"/>
            <w:r w:rsidRPr="00F70002">
              <w:rPr>
                <w:rFonts w:ascii="Times New Roman" w:eastAsia="Times New Roman" w:hAnsi="Times New Roman" w:cs="Times New Roman"/>
                <w:bCs/>
                <w:color w:val="000000"/>
                <w:sz w:val="24"/>
                <w:szCs w:val="24"/>
                <w:lang w:eastAsia="ar-SA"/>
              </w:rPr>
              <w:t>п</w:t>
            </w:r>
            <w:proofErr w:type="gramEnd"/>
            <w:r w:rsidRPr="00F70002">
              <w:rPr>
                <w:rFonts w:ascii="Times New Roman" w:eastAsia="Times New Roman" w:hAnsi="Times New Roman" w:cs="Times New Roman"/>
                <w:bCs/>
                <w:color w:val="000000"/>
                <w:sz w:val="24"/>
                <w:szCs w:val="24"/>
                <w:lang w:eastAsia="ar-SA"/>
              </w:rPr>
              <w:t>/п</w:t>
            </w:r>
          </w:p>
        </w:tc>
        <w:tc>
          <w:tcPr>
            <w:tcW w:w="1159"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Функционал</w:t>
            </w:r>
          </w:p>
        </w:tc>
        <w:tc>
          <w:tcPr>
            <w:tcW w:w="3521"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4"/>
                <w:lang w:eastAsia="ar-SA"/>
              </w:rPr>
            </w:pPr>
            <w:r w:rsidRPr="00F70002">
              <w:rPr>
                <w:rFonts w:ascii="Times New Roman" w:eastAsia="Times New Roman" w:hAnsi="Times New Roman" w:cs="Times New Roman"/>
                <w:bCs/>
                <w:color w:val="000000"/>
                <w:sz w:val="24"/>
                <w:szCs w:val="24"/>
                <w:lang w:eastAsia="ar-SA"/>
              </w:rPr>
              <w:t>Описание функционала</w:t>
            </w:r>
          </w:p>
        </w:tc>
      </w:tr>
      <w:tr w:rsidR="00F70002" w:rsidRPr="00F70002" w:rsidTr="00A3251E">
        <w:tc>
          <w:tcPr>
            <w:tcW w:w="320" w:type="pct"/>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1.</w:t>
            </w:r>
          </w:p>
        </w:tc>
        <w:tc>
          <w:tcPr>
            <w:tcW w:w="1159" w:type="pct"/>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 xml:space="preserve">Осуществление возможности работы с СУБД </w:t>
            </w:r>
            <w:r w:rsidRPr="00F70002">
              <w:rPr>
                <w:rFonts w:ascii="Times New Roman" w:eastAsia="Times New Roman" w:hAnsi="Times New Roman" w:cs="Times New Roman"/>
                <w:sz w:val="24"/>
                <w:szCs w:val="24"/>
                <w:lang w:val="en-US" w:eastAsia="ar-SA"/>
              </w:rPr>
              <w:t>Oracle</w:t>
            </w:r>
          </w:p>
        </w:tc>
        <w:tc>
          <w:tcPr>
            <w:tcW w:w="3521"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1. Структура  БД  АС «Бюджет» модифицирована для приведения в соответствие требованиям СУБД </w:t>
            </w:r>
            <w:proofErr w:type="spellStart"/>
            <w:r w:rsidRPr="00F70002">
              <w:rPr>
                <w:rFonts w:ascii="Times New Roman" w:eastAsia="Times New Roman" w:hAnsi="Times New Roman" w:cs="Times New Roman"/>
                <w:sz w:val="24"/>
                <w:szCs w:val="20"/>
                <w:lang w:eastAsia="ar-SA"/>
              </w:rPr>
              <w:t>Oracle</w:t>
            </w:r>
            <w:proofErr w:type="spellEnd"/>
            <w:r w:rsidRPr="00F70002">
              <w:rPr>
                <w:rFonts w:ascii="Times New Roman" w:eastAsia="Times New Roman" w:hAnsi="Times New Roman" w:cs="Times New Roman"/>
                <w:sz w:val="24"/>
                <w:szCs w:val="20"/>
                <w:lang w:eastAsia="ar-SA"/>
              </w:rPr>
              <w:t>.</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2. Ядро Системы адаптировано для работы с </w:t>
            </w:r>
            <w:proofErr w:type="gramStart"/>
            <w:r w:rsidRPr="00F70002">
              <w:rPr>
                <w:rFonts w:ascii="Times New Roman" w:eastAsia="Times New Roman" w:hAnsi="Times New Roman" w:cs="Times New Roman"/>
                <w:sz w:val="24"/>
                <w:szCs w:val="20"/>
                <w:lang w:eastAsia="ar-SA"/>
              </w:rPr>
              <w:t>клиентским</w:t>
            </w:r>
            <w:proofErr w:type="gramEnd"/>
            <w:r w:rsidRPr="00F70002">
              <w:rPr>
                <w:rFonts w:ascii="Times New Roman" w:eastAsia="Times New Roman" w:hAnsi="Times New Roman" w:cs="Times New Roman"/>
                <w:sz w:val="24"/>
                <w:szCs w:val="20"/>
                <w:lang w:eastAsia="ar-SA"/>
              </w:rPr>
              <w:t xml:space="preserve"> API </w:t>
            </w:r>
            <w:proofErr w:type="spellStart"/>
            <w:r w:rsidRPr="00F70002">
              <w:rPr>
                <w:rFonts w:ascii="Times New Roman" w:eastAsia="Times New Roman" w:hAnsi="Times New Roman" w:cs="Times New Roman"/>
                <w:sz w:val="24"/>
                <w:szCs w:val="20"/>
                <w:lang w:eastAsia="ar-SA"/>
              </w:rPr>
              <w:t>Oracle</w:t>
            </w:r>
            <w:proofErr w:type="spellEnd"/>
            <w:r w:rsidRPr="00F70002">
              <w:rPr>
                <w:rFonts w:ascii="Times New Roman" w:eastAsia="Times New Roman" w:hAnsi="Times New Roman" w:cs="Times New Roman"/>
                <w:sz w:val="24"/>
                <w:szCs w:val="20"/>
                <w:lang w:eastAsia="ar-SA"/>
              </w:rPr>
              <w:t>.</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3. Процедуры подключения и выполнения </w:t>
            </w:r>
            <w:proofErr w:type="spellStart"/>
            <w:r w:rsidRPr="00F70002">
              <w:rPr>
                <w:rFonts w:ascii="Times New Roman" w:eastAsia="Times New Roman" w:hAnsi="Times New Roman" w:cs="Times New Roman"/>
                <w:sz w:val="24"/>
                <w:szCs w:val="20"/>
                <w:lang w:eastAsia="ar-SA"/>
              </w:rPr>
              <w:t>sql</w:t>
            </w:r>
            <w:proofErr w:type="spellEnd"/>
            <w:r w:rsidRPr="00F70002">
              <w:rPr>
                <w:rFonts w:ascii="Times New Roman" w:eastAsia="Times New Roman" w:hAnsi="Times New Roman" w:cs="Times New Roman"/>
                <w:sz w:val="24"/>
                <w:szCs w:val="20"/>
                <w:lang w:eastAsia="ar-SA"/>
              </w:rPr>
              <w:t xml:space="preserve">-запросов АС «Бюджет» адаптированы к СУБД </w:t>
            </w:r>
            <w:proofErr w:type="spellStart"/>
            <w:r w:rsidRPr="00F70002">
              <w:rPr>
                <w:rFonts w:ascii="Times New Roman" w:eastAsia="Times New Roman" w:hAnsi="Times New Roman" w:cs="Times New Roman"/>
                <w:sz w:val="24"/>
                <w:szCs w:val="20"/>
                <w:lang w:eastAsia="ar-SA"/>
              </w:rPr>
              <w:t>Oracle</w:t>
            </w:r>
            <w:proofErr w:type="spellEnd"/>
            <w:r w:rsidRPr="00F70002">
              <w:rPr>
                <w:rFonts w:ascii="Times New Roman" w:eastAsia="Times New Roman" w:hAnsi="Times New Roman" w:cs="Times New Roman"/>
                <w:sz w:val="24"/>
                <w:szCs w:val="20"/>
                <w:lang w:eastAsia="ar-SA"/>
              </w:rPr>
              <w:t xml:space="preserve"> с учетом особенностей данной СУБД.</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4. Наличие инструмента с графическим интерфейсом, который бы обеспечивал выполнение операций импорта, экспорта, сбора статистики, оптимизированных для использования совместно с Системой, а так же построения ряда статистических отчетов для анализа производительности.</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5. Пользовательские макросы проанализированы и доработаны для обеспечения их работоспособности с СУБД </w:t>
            </w:r>
            <w:proofErr w:type="spellStart"/>
            <w:r w:rsidRPr="00F70002">
              <w:rPr>
                <w:rFonts w:ascii="Times New Roman" w:eastAsia="Times New Roman" w:hAnsi="Times New Roman" w:cs="Times New Roman"/>
                <w:sz w:val="24"/>
                <w:szCs w:val="20"/>
                <w:lang w:eastAsia="ar-SA"/>
              </w:rPr>
              <w:t>Oracle</w:t>
            </w:r>
            <w:proofErr w:type="spellEnd"/>
            <w:r w:rsidRPr="00F70002">
              <w:rPr>
                <w:rFonts w:ascii="Times New Roman" w:eastAsia="Times New Roman" w:hAnsi="Times New Roman" w:cs="Times New Roman"/>
                <w:sz w:val="24"/>
                <w:szCs w:val="20"/>
                <w:lang w:eastAsia="ar-SA"/>
              </w:rPr>
              <w:t>.</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6. Пользовательские отчеты проанализированы и доработаны для обеспечения их работоспособности с СУБД </w:t>
            </w:r>
            <w:proofErr w:type="spellStart"/>
            <w:r w:rsidRPr="00F70002">
              <w:rPr>
                <w:rFonts w:ascii="Times New Roman" w:eastAsia="Times New Roman" w:hAnsi="Times New Roman" w:cs="Times New Roman"/>
                <w:sz w:val="24"/>
                <w:szCs w:val="20"/>
                <w:lang w:eastAsia="ar-SA"/>
              </w:rPr>
              <w:t>Oracle</w:t>
            </w:r>
            <w:proofErr w:type="spellEnd"/>
            <w:r w:rsidRPr="00F70002">
              <w:rPr>
                <w:rFonts w:ascii="Times New Roman" w:eastAsia="Times New Roman" w:hAnsi="Times New Roman" w:cs="Times New Roman"/>
                <w:sz w:val="24"/>
                <w:szCs w:val="20"/>
                <w:lang w:eastAsia="ar-SA"/>
              </w:rPr>
              <w:t>.</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7. Наличие рекомендаций по настройке СУБД </w:t>
            </w:r>
            <w:proofErr w:type="spellStart"/>
            <w:r w:rsidRPr="00F70002">
              <w:rPr>
                <w:rFonts w:ascii="Times New Roman" w:eastAsia="Times New Roman" w:hAnsi="Times New Roman" w:cs="Times New Roman"/>
                <w:sz w:val="24"/>
                <w:szCs w:val="20"/>
                <w:lang w:eastAsia="ar-SA"/>
              </w:rPr>
              <w:t>Oracle</w:t>
            </w:r>
            <w:proofErr w:type="spellEnd"/>
            <w:r w:rsidRPr="00F70002">
              <w:rPr>
                <w:rFonts w:ascii="Times New Roman" w:eastAsia="Times New Roman" w:hAnsi="Times New Roman" w:cs="Times New Roman"/>
                <w:sz w:val="24"/>
                <w:szCs w:val="20"/>
                <w:lang w:eastAsia="ar-SA"/>
              </w:rPr>
              <w:t xml:space="preserve"> для повышения эффективности работы </w:t>
            </w:r>
            <w:proofErr w:type="gramStart"/>
            <w:r w:rsidRPr="00F70002">
              <w:rPr>
                <w:rFonts w:ascii="Times New Roman" w:eastAsia="Times New Roman" w:hAnsi="Times New Roman" w:cs="Times New Roman"/>
                <w:sz w:val="24"/>
                <w:szCs w:val="20"/>
                <w:lang w:eastAsia="ar-SA"/>
              </w:rPr>
              <w:t>с</w:t>
            </w:r>
            <w:proofErr w:type="gramEnd"/>
            <w:r w:rsidRPr="00F70002">
              <w:rPr>
                <w:rFonts w:ascii="Times New Roman" w:eastAsia="Times New Roman" w:hAnsi="Times New Roman" w:cs="Times New Roman"/>
                <w:sz w:val="24"/>
                <w:szCs w:val="20"/>
                <w:lang w:eastAsia="ar-SA"/>
              </w:rPr>
              <w:t xml:space="preserve"> </w:t>
            </w:r>
            <w:proofErr w:type="gramStart"/>
            <w:r w:rsidRPr="00F70002">
              <w:rPr>
                <w:rFonts w:ascii="Times New Roman" w:eastAsia="Times New Roman" w:hAnsi="Times New Roman" w:cs="Times New Roman"/>
                <w:sz w:val="24"/>
                <w:szCs w:val="20"/>
                <w:lang w:eastAsia="ar-SA"/>
              </w:rPr>
              <w:t>АС</w:t>
            </w:r>
            <w:proofErr w:type="gramEnd"/>
            <w:r w:rsidRPr="00F70002">
              <w:rPr>
                <w:rFonts w:ascii="Times New Roman" w:eastAsia="Times New Roman" w:hAnsi="Times New Roman" w:cs="Times New Roman"/>
                <w:sz w:val="24"/>
                <w:szCs w:val="20"/>
                <w:lang w:eastAsia="ar-SA"/>
              </w:rPr>
              <w:t xml:space="preserve"> «Бюджет».</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6.2.20. Функциональные характеристики программного модуля </w:t>
      </w:r>
      <w:r w:rsidRPr="00F70002">
        <w:rPr>
          <w:rFonts w:ascii="Times New Roman" w:eastAsia="Times New Roman" w:hAnsi="Times New Roman" w:cs="Times New Roman"/>
          <w:sz w:val="24"/>
          <w:szCs w:val="24"/>
        </w:rPr>
        <w:t>«</w:t>
      </w:r>
      <w:r w:rsidRPr="00F70002">
        <w:rPr>
          <w:rFonts w:ascii="Times New Roman" w:eastAsia="Times New Roman" w:hAnsi="Times New Roman" w:cs="Times New Roman"/>
          <w:sz w:val="24"/>
          <w:szCs w:val="24"/>
          <w:lang w:eastAsia="ru-RU"/>
        </w:rPr>
        <w:t xml:space="preserve">Применение ЭП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w:t>
      </w:r>
    </w:p>
    <w:tbl>
      <w:tblPr>
        <w:tblW w:w="10569" w:type="dxa"/>
        <w:tblInd w:w="108" w:type="dxa"/>
        <w:tblLayout w:type="fixed"/>
        <w:tblLook w:val="0000" w:firstRow="0" w:lastRow="0" w:firstColumn="0" w:lastColumn="0" w:noHBand="0" w:noVBand="0"/>
      </w:tblPr>
      <w:tblGrid>
        <w:gridCol w:w="709"/>
        <w:gridCol w:w="2410"/>
        <w:gridCol w:w="7450"/>
      </w:tblGrid>
      <w:tr w:rsidR="00F70002" w:rsidRPr="00F70002" w:rsidTr="00A3251E">
        <w:trPr>
          <w:trHeight w:val="499"/>
          <w:tblHeader/>
        </w:trPr>
        <w:tc>
          <w:tcPr>
            <w:tcW w:w="709" w:type="dxa"/>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п</w:t>
            </w:r>
            <w:proofErr w:type="gramEnd"/>
            <w:r w:rsidRPr="00F70002">
              <w:rPr>
                <w:rFonts w:ascii="Times New Roman" w:eastAsia="Times New Roman" w:hAnsi="Times New Roman" w:cs="Times New Roman"/>
                <w:sz w:val="24"/>
                <w:szCs w:val="24"/>
                <w:lang w:eastAsia="ru-RU"/>
              </w:rPr>
              <w:t>/п</w:t>
            </w:r>
          </w:p>
        </w:tc>
        <w:tc>
          <w:tcPr>
            <w:tcW w:w="2410" w:type="dxa"/>
            <w:tcBorders>
              <w:top w:val="single" w:sz="4" w:space="0" w:color="000000"/>
              <w:left w:val="single" w:sz="4" w:space="0" w:color="000000"/>
              <w:bottom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Функционал</w:t>
            </w:r>
          </w:p>
        </w:tc>
        <w:tc>
          <w:tcPr>
            <w:tcW w:w="7450" w:type="dxa"/>
            <w:tcBorders>
              <w:top w:val="single" w:sz="4" w:space="0" w:color="000000"/>
              <w:left w:val="single" w:sz="4" w:space="0" w:color="000000"/>
              <w:bottom w:val="single" w:sz="4" w:space="0" w:color="000000"/>
              <w:right w:val="single" w:sz="4" w:space="0" w:color="000000"/>
            </w:tcBorders>
            <w:vAlign w:val="center"/>
          </w:tcPr>
          <w:p w:rsidR="00F70002" w:rsidRPr="00F70002" w:rsidRDefault="00F70002" w:rsidP="00F70002">
            <w:pPr>
              <w:spacing w:after="0" w:line="240" w:lineRule="auto"/>
              <w:jc w:val="center"/>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Описание функционала</w:t>
            </w:r>
          </w:p>
        </w:tc>
      </w:tr>
      <w:tr w:rsidR="00F70002" w:rsidRPr="00F70002" w:rsidTr="00A3251E">
        <w:trPr>
          <w:trHeight w:val="357"/>
        </w:trPr>
        <w:tc>
          <w:tcPr>
            <w:tcW w:w="709"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lastRenderedPageBreak/>
              <w:t>1.</w:t>
            </w:r>
          </w:p>
        </w:tc>
        <w:tc>
          <w:tcPr>
            <w:tcW w:w="2410" w:type="dxa"/>
            <w:tcBorders>
              <w:left w:val="single" w:sz="4" w:space="0" w:color="000000"/>
              <w:bottom w:val="single" w:sz="4" w:space="0" w:color="000000"/>
            </w:tcBorders>
          </w:tcPr>
          <w:p w:rsidR="00F70002" w:rsidRPr="00F70002" w:rsidRDefault="00F70002" w:rsidP="00F70002">
            <w:pPr>
              <w:spacing w:after="0" w:line="240" w:lineRule="auto"/>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Наложение ЭП на электронные документы</w:t>
            </w:r>
          </w:p>
        </w:tc>
        <w:tc>
          <w:tcPr>
            <w:tcW w:w="7450" w:type="dxa"/>
            <w:tcBorders>
              <w:left w:val="single" w:sz="4" w:space="0" w:color="000000"/>
              <w:bottom w:val="single" w:sz="4" w:space="0" w:color="000000"/>
              <w:right w:val="single" w:sz="4" w:space="0" w:color="000000"/>
            </w:tcBorders>
          </w:tcPr>
          <w:p w:rsidR="00F70002" w:rsidRPr="00F70002" w:rsidRDefault="00F70002" w:rsidP="00F70002">
            <w:pPr>
              <w:spacing w:after="0" w:line="240" w:lineRule="auto"/>
              <w:ind w:left="11"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Возможность наложения ЭП на электронные документы при передаче из АРМ в Систему.</w:t>
            </w:r>
          </w:p>
          <w:p w:rsidR="00F70002" w:rsidRPr="00F70002" w:rsidRDefault="00F70002" w:rsidP="00F70002">
            <w:pPr>
              <w:spacing w:after="0" w:line="240" w:lineRule="auto"/>
              <w:ind w:left="11"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наложения ЭП при прохождении электронными документами определенных этапов маршрута обработки документов</w:t>
            </w:r>
            <w:r w:rsidRPr="00F70002">
              <w:rPr>
                <w:rFonts w:ascii="Times New Roman" w:eastAsia="Times New Roman" w:hAnsi="Times New Roman" w:cs="Times New Roman"/>
                <w:snapToGrid w:val="0"/>
                <w:sz w:val="24"/>
                <w:szCs w:val="24"/>
                <w:lang w:eastAsia="ru-RU"/>
              </w:rPr>
              <w:t>.</w:t>
            </w:r>
          </w:p>
          <w:p w:rsidR="00F70002" w:rsidRPr="00F70002" w:rsidRDefault="00F70002" w:rsidP="00F70002">
            <w:pPr>
              <w:spacing w:after="0" w:line="240" w:lineRule="auto"/>
              <w:ind w:left="11"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Использование только сертифицированных ФСБ СКЗИ.</w:t>
            </w:r>
          </w:p>
          <w:p w:rsidR="00F70002" w:rsidRPr="00F70002" w:rsidRDefault="00F70002" w:rsidP="00F70002">
            <w:pPr>
              <w:spacing w:after="0" w:line="240" w:lineRule="auto"/>
              <w:ind w:left="11"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 Совместимость с </w:t>
            </w:r>
            <w:proofErr w:type="gramStart"/>
            <w:r w:rsidRPr="00F70002">
              <w:rPr>
                <w:rFonts w:ascii="Times New Roman" w:eastAsia="Times New Roman" w:hAnsi="Times New Roman" w:cs="Times New Roman"/>
                <w:sz w:val="24"/>
                <w:szCs w:val="24"/>
                <w:lang w:eastAsia="ru-RU"/>
              </w:rPr>
              <w:t>российским</w:t>
            </w:r>
            <w:proofErr w:type="gramEnd"/>
            <w:r w:rsidRPr="00F70002">
              <w:rPr>
                <w:rFonts w:ascii="Times New Roman" w:eastAsia="Times New Roman" w:hAnsi="Times New Roman" w:cs="Times New Roman"/>
                <w:sz w:val="24"/>
                <w:szCs w:val="24"/>
                <w:lang w:eastAsia="ru-RU"/>
              </w:rPr>
              <w:t xml:space="preserve"> </w:t>
            </w:r>
            <w:proofErr w:type="spellStart"/>
            <w:r w:rsidRPr="00F70002">
              <w:rPr>
                <w:rFonts w:ascii="Times New Roman" w:eastAsia="Times New Roman" w:hAnsi="Times New Roman" w:cs="Times New Roman"/>
                <w:sz w:val="24"/>
                <w:szCs w:val="24"/>
                <w:lang w:eastAsia="ru-RU"/>
              </w:rPr>
              <w:t>криптопровайдером</w:t>
            </w:r>
            <w:proofErr w:type="spellEnd"/>
            <w:r w:rsidRPr="00F70002">
              <w:rPr>
                <w:rFonts w:ascii="Times New Roman" w:eastAsia="Times New Roman" w:hAnsi="Times New Roman" w:cs="Times New Roman"/>
                <w:sz w:val="24"/>
                <w:szCs w:val="24"/>
                <w:lang w:eastAsia="ru-RU"/>
              </w:rPr>
              <w:t xml:space="preserve"> «</w:t>
            </w:r>
            <w:proofErr w:type="spellStart"/>
            <w:r w:rsidRPr="00F70002">
              <w:rPr>
                <w:rFonts w:ascii="Times New Roman" w:eastAsia="Times New Roman" w:hAnsi="Times New Roman" w:cs="Times New Roman"/>
                <w:sz w:val="24"/>
                <w:szCs w:val="24"/>
                <w:lang w:eastAsia="ru-RU"/>
              </w:rPr>
              <w:t>КриптоПро</w:t>
            </w:r>
            <w:proofErr w:type="spellEnd"/>
            <w:r w:rsidRPr="00F70002">
              <w:rPr>
                <w:rFonts w:ascii="Times New Roman" w:eastAsia="Times New Roman" w:hAnsi="Times New Roman" w:cs="Times New Roman"/>
                <w:sz w:val="24"/>
                <w:szCs w:val="24"/>
                <w:lang w:eastAsia="ru-RU"/>
              </w:rPr>
              <w:t xml:space="preserve"> </w:t>
            </w:r>
            <w:r w:rsidRPr="00F70002">
              <w:rPr>
                <w:rFonts w:ascii="Times New Roman" w:eastAsia="Times New Roman" w:hAnsi="Times New Roman" w:cs="Times New Roman"/>
                <w:sz w:val="24"/>
                <w:szCs w:val="24"/>
                <w:lang w:val="en-US" w:eastAsia="ru-RU"/>
              </w:rPr>
              <w:t>CSP</w:t>
            </w:r>
            <w:r w:rsidRPr="00F70002">
              <w:rPr>
                <w:rFonts w:ascii="Times New Roman" w:eastAsia="Times New Roman" w:hAnsi="Times New Roman" w:cs="Times New Roman"/>
                <w:sz w:val="24"/>
                <w:szCs w:val="24"/>
                <w:lang w:eastAsia="ru-RU"/>
              </w:rPr>
              <w:t>», возможно использование СКЗИ других производителей.</w:t>
            </w:r>
          </w:p>
          <w:p w:rsidR="00F70002" w:rsidRPr="00F70002" w:rsidRDefault="00F70002" w:rsidP="00F70002">
            <w:pPr>
              <w:spacing w:after="0" w:line="240" w:lineRule="auto"/>
              <w:ind w:left="11"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5. Возможность использования различных ключевых носителей.</w:t>
            </w:r>
          </w:p>
        </w:tc>
      </w:tr>
      <w:tr w:rsidR="00F70002" w:rsidRPr="00F70002" w:rsidTr="00A3251E">
        <w:trPr>
          <w:trHeight w:val="357"/>
        </w:trPr>
        <w:tc>
          <w:tcPr>
            <w:tcW w:w="709"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2.</w:t>
            </w:r>
          </w:p>
        </w:tc>
        <w:tc>
          <w:tcPr>
            <w:tcW w:w="2410" w:type="dxa"/>
            <w:tcBorders>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Проверка корректности ЭП</w:t>
            </w:r>
          </w:p>
        </w:tc>
        <w:tc>
          <w:tcPr>
            <w:tcW w:w="7450" w:type="dxa"/>
            <w:tcBorders>
              <w:left w:val="single" w:sz="4" w:space="0" w:color="000000"/>
              <w:bottom w:val="single" w:sz="4" w:space="0" w:color="000000"/>
              <w:right w:val="single" w:sz="4" w:space="0" w:color="000000"/>
            </w:tcBorders>
          </w:tcPr>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1.Возможность проверки корректности ЭП электронных документов и автоматического отклонения документа, в случае несанкционированного изменения его атрибутов или некорректности ЭП при передаче документов из АРМ.</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Невозможность отправки документов из АРМ или передачи в Систему, если прохождение этапа маршрута обработки требует наложение ЭП, но она не установлена или не верна.</w:t>
            </w:r>
          </w:p>
          <w:p w:rsidR="00F70002" w:rsidRPr="00F70002" w:rsidRDefault="00F70002" w:rsidP="00F70002">
            <w:pPr>
              <w:spacing w:after="0" w:line="240" w:lineRule="auto"/>
              <w:ind w:right="-51"/>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блокировки от дальнейшей передачи документа по маршруту обработки в Системе при несанкционированном изменении его атрибутов или некорректности ЭП.</w:t>
            </w:r>
          </w:p>
        </w:tc>
      </w:tr>
      <w:tr w:rsidR="00F70002" w:rsidRPr="00F70002" w:rsidTr="00A3251E">
        <w:trPr>
          <w:trHeight w:val="357"/>
        </w:trPr>
        <w:tc>
          <w:tcPr>
            <w:tcW w:w="709"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color w:val="000000"/>
                <w:sz w:val="24"/>
                <w:szCs w:val="24"/>
                <w:lang w:eastAsia="ar-SA"/>
              </w:rPr>
              <w:t>3.</w:t>
            </w:r>
          </w:p>
        </w:tc>
        <w:tc>
          <w:tcPr>
            <w:tcW w:w="2410" w:type="dxa"/>
            <w:tcBorders>
              <w:top w:val="single" w:sz="4" w:space="0" w:color="000000"/>
              <w:left w:val="single" w:sz="4" w:space="0" w:color="000000"/>
              <w:bottom w:val="single" w:sz="4" w:space="0" w:color="000000"/>
            </w:tcBorders>
          </w:tcPr>
          <w:p w:rsidR="00F70002" w:rsidRPr="00F70002" w:rsidRDefault="00F70002" w:rsidP="00F70002">
            <w:pPr>
              <w:suppressAutoHyphens/>
              <w:snapToGrid w:val="0"/>
              <w:spacing w:after="0" w:line="240" w:lineRule="auto"/>
              <w:rPr>
                <w:rFonts w:ascii="Times New Roman" w:eastAsia="Times New Roman" w:hAnsi="Times New Roman" w:cs="Times New Roman"/>
                <w:color w:val="000000"/>
                <w:sz w:val="24"/>
                <w:szCs w:val="24"/>
                <w:lang w:eastAsia="ar-SA"/>
              </w:rPr>
            </w:pPr>
            <w:r w:rsidRPr="00F70002">
              <w:rPr>
                <w:rFonts w:ascii="Times New Roman" w:eastAsia="Times New Roman" w:hAnsi="Times New Roman" w:cs="Times New Roman"/>
                <w:sz w:val="24"/>
                <w:szCs w:val="24"/>
                <w:lang w:eastAsia="ar-SA"/>
              </w:rPr>
              <w:t>Хранение, просмотр и выгрузка в файл подписанных электронных документов</w:t>
            </w:r>
          </w:p>
        </w:tc>
        <w:tc>
          <w:tcPr>
            <w:tcW w:w="7450" w:type="dxa"/>
            <w:tcBorders>
              <w:top w:val="single" w:sz="4" w:space="0" w:color="000000"/>
              <w:left w:val="single" w:sz="4" w:space="0" w:color="000000"/>
              <w:bottom w:val="single" w:sz="4" w:space="0" w:color="000000"/>
              <w:right w:val="single" w:sz="4" w:space="0" w:color="000000"/>
            </w:tcBorders>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Возможность хранения  подписанных электронных документов в </w:t>
            </w:r>
            <w:proofErr w:type="spellStart"/>
            <w:r w:rsidRPr="00F70002">
              <w:rPr>
                <w:rFonts w:ascii="Times New Roman" w:eastAsia="Times New Roman" w:hAnsi="Times New Roman" w:cs="Times New Roman"/>
                <w:sz w:val="24"/>
                <w:szCs w:val="24"/>
                <w:lang w:eastAsia="ru-RU"/>
              </w:rPr>
              <w:t>xml</w:t>
            </w:r>
            <w:proofErr w:type="spellEnd"/>
            <w:r w:rsidRPr="00F70002">
              <w:rPr>
                <w:rFonts w:ascii="Times New Roman" w:eastAsia="Times New Roman" w:hAnsi="Times New Roman" w:cs="Times New Roman"/>
                <w:sz w:val="24"/>
                <w:szCs w:val="24"/>
                <w:lang w:eastAsia="ru-RU"/>
              </w:rPr>
              <w:t xml:space="preserve">-формате </w:t>
            </w:r>
            <w:r w:rsidRPr="00F70002">
              <w:rPr>
                <w:rFonts w:ascii="Times New Roman" w:eastAsia="Lucida Sans Unicode" w:hAnsi="Times New Roman" w:cs="Tahoma"/>
                <w:sz w:val="24"/>
                <w:szCs w:val="24"/>
              </w:rPr>
              <w:t xml:space="preserve">в </w:t>
            </w:r>
            <w:r w:rsidRPr="00F70002">
              <w:rPr>
                <w:rFonts w:ascii="Times New Roman" w:eastAsia="Times New Roman" w:hAnsi="Times New Roman" w:cs="Times New Roman"/>
                <w:sz w:val="24"/>
                <w:szCs w:val="24"/>
                <w:lang w:eastAsia="ru-RU"/>
              </w:rPr>
              <w:t>специальном хранилище подписанных документов финансового органа;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выгрузки данных из хранилища данных ЭП Системы в файл.</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6.2.21. Функциональные характеристики программного модуля </w:t>
      </w:r>
      <w:r w:rsidRPr="00F70002">
        <w:rPr>
          <w:rFonts w:ascii="Times New Roman" w:eastAsia="Times New Roman" w:hAnsi="Times New Roman" w:cs="Times New Roman"/>
          <w:sz w:val="24"/>
          <w:szCs w:val="24"/>
        </w:rPr>
        <w:t>«</w:t>
      </w:r>
      <w:r w:rsidRPr="00F70002">
        <w:rPr>
          <w:rFonts w:ascii="Times New Roman" w:eastAsia="Times New Roman" w:hAnsi="Times New Roman" w:cs="Times New Roman"/>
          <w:sz w:val="24"/>
          <w:szCs w:val="24"/>
          <w:lang w:eastAsia="ru-RU"/>
        </w:rPr>
        <w:t xml:space="preserve">Передача выписок с ЭП </w:t>
      </w:r>
      <w:proofErr w:type="gramStart"/>
      <w:r w:rsidRPr="00F70002">
        <w:rPr>
          <w:rFonts w:ascii="Times New Roman" w:eastAsia="Times New Roman" w:hAnsi="Times New Roman" w:cs="Times New Roman"/>
          <w:sz w:val="24"/>
          <w:szCs w:val="24"/>
          <w:lang w:eastAsia="ru-RU"/>
        </w:rPr>
        <w:t>из</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w:t>
      </w:r>
    </w:p>
    <w:tbl>
      <w:tblPr>
        <w:tblW w:w="4937" w:type="pct"/>
        <w:tblInd w:w="108" w:type="dxa"/>
        <w:tblCellMar>
          <w:left w:w="0" w:type="dxa"/>
          <w:right w:w="0" w:type="dxa"/>
        </w:tblCellMar>
        <w:tblLook w:val="0000" w:firstRow="0" w:lastRow="0" w:firstColumn="0" w:lastColumn="0" w:noHBand="0" w:noVBand="0"/>
      </w:tblPr>
      <w:tblGrid>
        <w:gridCol w:w="682"/>
        <w:gridCol w:w="2318"/>
        <w:gridCol w:w="7177"/>
      </w:tblGrid>
      <w:tr w:rsidR="00F70002" w:rsidRPr="00F70002" w:rsidTr="00A3251E">
        <w:trPr>
          <w:tblHeader/>
        </w:trPr>
        <w:tc>
          <w:tcPr>
            <w:tcW w:w="335" w:type="pct"/>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tcPr>
          <w:p w:rsidR="00F70002" w:rsidRPr="00F70002" w:rsidRDefault="00F70002" w:rsidP="00F70002">
            <w:pPr>
              <w:spacing w:after="0" w:line="240" w:lineRule="auto"/>
              <w:jc w:val="center"/>
              <w:rPr>
                <w:rFonts w:ascii="Times New Roman" w:eastAsia="Times New Roman" w:hAnsi="Times New Roman" w:cs="Times New Roman"/>
                <w:bCs/>
                <w:sz w:val="24"/>
                <w:szCs w:val="24"/>
                <w:lang w:eastAsia="ru-RU"/>
              </w:rPr>
            </w:pPr>
            <w:r w:rsidRPr="00F70002">
              <w:rPr>
                <w:rFonts w:ascii="Times New Roman" w:eastAsia="Times New Roman" w:hAnsi="Times New Roman" w:cs="Times New Roman"/>
                <w:bCs/>
                <w:sz w:val="24"/>
                <w:szCs w:val="24"/>
                <w:lang w:eastAsia="ru-RU"/>
              </w:rPr>
              <w:t xml:space="preserve">№ </w:t>
            </w:r>
            <w:proofErr w:type="gramStart"/>
            <w:r w:rsidRPr="00F70002">
              <w:rPr>
                <w:rFonts w:ascii="Times New Roman" w:eastAsia="Times New Roman" w:hAnsi="Times New Roman" w:cs="Times New Roman"/>
                <w:bCs/>
                <w:sz w:val="24"/>
                <w:szCs w:val="24"/>
                <w:lang w:eastAsia="ru-RU"/>
              </w:rPr>
              <w:t>п</w:t>
            </w:r>
            <w:proofErr w:type="gramEnd"/>
            <w:r w:rsidRPr="00F70002">
              <w:rPr>
                <w:rFonts w:ascii="Times New Roman" w:eastAsia="Times New Roman" w:hAnsi="Times New Roman" w:cs="Times New Roman"/>
                <w:bCs/>
                <w:sz w:val="24"/>
                <w:szCs w:val="24"/>
                <w:lang w:eastAsia="ru-RU"/>
              </w:rPr>
              <w:t>/п</w:t>
            </w:r>
          </w:p>
        </w:tc>
        <w:tc>
          <w:tcPr>
            <w:tcW w:w="1139" w:type="pct"/>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tcPr>
          <w:p w:rsidR="00F70002" w:rsidRPr="00F70002" w:rsidRDefault="00F70002" w:rsidP="00F70002">
            <w:pPr>
              <w:spacing w:after="0" w:line="240" w:lineRule="auto"/>
              <w:jc w:val="center"/>
              <w:rPr>
                <w:rFonts w:ascii="Times New Roman" w:eastAsia="Times New Roman" w:hAnsi="Times New Roman" w:cs="Times New Roman"/>
                <w:bCs/>
                <w:sz w:val="24"/>
                <w:szCs w:val="24"/>
                <w:lang w:eastAsia="ru-RU"/>
              </w:rPr>
            </w:pPr>
            <w:r w:rsidRPr="00F70002">
              <w:rPr>
                <w:rFonts w:ascii="Times New Roman" w:eastAsia="Times New Roman" w:hAnsi="Times New Roman" w:cs="Times New Roman"/>
                <w:bCs/>
                <w:sz w:val="24"/>
                <w:szCs w:val="24"/>
                <w:lang w:eastAsia="ru-RU"/>
              </w:rPr>
              <w:t>Критерий</w:t>
            </w:r>
          </w:p>
        </w:tc>
        <w:tc>
          <w:tcPr>
            <w:tcW w:w="3526"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F70002" w:rsidRPr="00F70002" w:rsidRDefault="00F70002" w:rsidP="00F70002">
            <w:pPr>
              <w:spacing w:after="0" w:line="240" w:lineRule="auto"/>
              <w:jc w:val="center"/>
              <w:rPr>
                <w:rFonts w:ascii="Times New Roman" w:eastAsia="Times New Roman" w:hAnsi="Times New Roman" w:cs="Times New Roman"/>
                <w:bCs/>
                <w:sz w:val="24"/>
                <w:szCs w:val="24"/>
                <w:lang w:eastAsia="ru-RU"/>
              </w:rPr>
            </w:pPr>
            <w:r w:rsidRPr="00F70002">
              <w:rPr>
                <w:rFonts w:ascii="Times New Roman" w:eastAsia="Times New Roman" w:hAnsi="Times New Roman" w:cs="Times New Roman"/>
                <w:bCs/>
                <w:sz w:val="24"/>
                <w:szCs w:val="24"/>
                <w:lang w:eastAsia="ru-RU"/>
              </w:rPr>
              <w:t>Описание требований</w:t>
            </w:r>
          </w:p>
        </w:tc>
      </w:tr>
      <w:tr w:rsidR="00F70002" w:rsidRPr="00F70002" w:rsidTr="00A3251E">
        <w:trPr>
          <w:trHeight w:val="357"/>
        </w:trPr>
        <w:tc>
          <w:tcPr>
            <w:tcW w:w="335"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jc w:val="center"/>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1.</w:t>
            </w:r>
          </w:p>
        </w:tc>
        <w:tc>
          <w:tcPr>
            <w:tcW w:w="1139"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Формирование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электронного пакета печатных форм по результатам операционного дня (далее – Выписка)</w:t>
            </w:r>
          </w:p>
        </w:tc>
        <w:tc>
          <w:tcPr>
            <w:tcW w:w="3526" w:type="pct"/>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Формирование Выписки в формате XML, включающей проведенные первичные документы по лицевому счету; сводные документы, формируемые на основании первичных; и иные учетные документы, на основании которых операции подлежат отражению в бюджетном учете, в соответствии с внутренними нормативно-правовыми документами финансового органа.</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переформирования ошибочных пакетов и отправки нескольких подписанных ЭП пакетов по одному лицевому счету в течение дня, при этом действительным считается только последний сформированный пакет.</w:t>
            </w:r>
          </w:p>
          <w:p w:rsidR="00F70002" w:rsidRPr="00F70002" w:rsidRDefault="00F70002" w:rsidP="00F70002">
            <w:pPr>
              <w:tabs>
                <w:tab w:val="left" w:pos="709"/>
              </w:tabs>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Возможность добавления в печатные формы пометок о наличии ЭП и информации о сертификате ключа ЭП, использованного при подписании Выписки.</w:t>
            </w:r>
          </w:p>
        </w:tc>
      </w:tr>
      <w:tr w:rsidR="00F70002" w:rsidRPr="00F70002" w:rsidTr="00A3251E">
        <w:trPr>
          <w:trHeight w:val="357"/>
        </w:trPr>
        <w:tc>
          <w:tcPr>
            <w:tcW w:w="335"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jc w:val="center"/>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2.</w:t>
            </w:r>
          </w:p>
        </w:tc>
        <w:tc>
          <w:tcPr>
            <w:tcW w:w="1139"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Наложение ЭП на электронные пакеты с проверкой подлинности ЭП</w:t>
            </w:r>
          </w:p>
        </w:tc>
        <w:tc>
          <w:tcPr>
            <w:tcW w:w="3526" w:type="pct"/>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Наложение ЭП на сформированные электронные пакеты документов.</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2. Возможность проверки подлинности ЭП на пакете электронных документов.</w:t>
            </w:r>
          </w:p>
        </w:tc>
      </w:tr>
      <w:tr w:rsidR="00F70002" w:rsidRPr="00F70002" w:rsidTr="00A3251E">
        <w:trPr>
          <w:trHeight w:val="357"/>
        </w:trPr>
        <w:tc>
          <w:tcPr>
            <w:tcW w:w="335"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jc w:val="center"/>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t>3.</w:t>
            </w:r>
          </w:p>
        </w:tc>
        <w:tc>
          <w:tcPr>
            <w:tcW w:w="1139"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Передача электронных пакетов и просмотр списка пакетов с ЭП</w:t>
            </w:r>
          </w:p>
        </w:tc>
        <w:tc>
          <w:tcPr>
            <w:tcW w:w="3526" w:type="pct"/>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1. Администрирование прав удаленных клиентов на получение электронных пакетов, заверенных ЭП.</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Передача электронных пакетов, заверенных ЭП, удаленным клиентам в процессе синхронизации данных </w:t>
            </w:r>
            <w:proofErr w:type="gramStart"/>
            <w:r w:rsidRPr="00F70002">
              <w:rPr>
                <w:rFonts w:ascii="Times New Roman" w:eastAsia="Times New Roman" w:hAnsi="Times New Roman" w:cs="Times New Roman"/>
                <w:sz w:val="24"/>
                <w:szCs w:val="24"/>
                <w:lang w:eastAsia="ru-RU"/>
              </w:rPr>
              <w:t>между</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и АС «УРМ».</w:t>
            </w:r>
          </w:p>
          <w:p w:rsidR="00F70002" w:rsidRPr="00F70002" w:rsidRDefault="00F70002" w:rsidP="00F70002">
            <w:pPr>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3. Просмотр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и АС «УРМ» списка электронных пакетов с ЭП, их содержимого и первичных документов, </w:t>
            </w:r>
            <w:r w:rsidRPr="00F70002">
              <w:rPr>
                <w:rFonts w:ascii="Times New Roman" w:eastAsia="Times New Roman" w:hAnsi="Times New Roman" w:cs="Times New Roman"/>
                <w:sz w:val="24"/>
                <w:szCs w:val="24"/>
                <w:lang w:eastAsia="ru-RU"/>
              </w:rPr>
              <w:lastRenderedPageBreak/>
              <w:t>включенных в пакет.</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6.2.22. Функциональные характеристики программного модуля </w:t>
      </w:r>
      <w:r w:rsidRPr="00F70002">
        <w:rPr>
          <w:rFonts w:ascii="Times New Roman" w:eastAsia="Times New Roman" w:hAnsi="Times New Roman" w:cs="Times New Roman"/>
          <w:sz w:val="24"/>
          <w:szCs w:val="24"/>
        </w:rPr>
        <w:t>«</w:t>
      </w:r>
      <w:r w:rsidRPr="00F70002">
        <w:rPr>
          <w:rFonts w:ascii="Times New Roman" w:eastAsia="Times New Roman" w:hAnsi="Times New Roman" w:cs="Times New Roman"/>
          <w:sz w:val="24"/>
          <w:szCs w:val="24"/>
          <w:lang w:eastAsia="ru-RU"/>
        </w:rPr>
        <w:t>Расширенный учет операций со средствами БУ и АУ»:</w:t>
      </w:r>
    </w:p>
    <w:tbl>
      <w:tblPr>
        <w:tblW w:w="4950" w:type="pct"/>
        <w:tblInd w:w="108"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ook w:val="0000" w:firstRow="0" w:lastRow="0" w:firstColumn="0" w:lastColumn="0" w:noHBand="0" w:noVBand="0"/>
      </w:tblPr>
      <w:tblGrid>
        <w:gridCol w:w="600"/>
        <w:gridCol w:w="2449"/>
        <w:gridCol w:w="7155"/>
      </w:tblGrid>
      <w:tr w:rsidR="00F70002" w:rsidRPr="00F70002" w:rsidTr="00A3251E">
        <w:trPr>
          <w:tblHeader/>
        </w:trPr>
        <w:tc>
          <w:tcPr>
            <w:tcW w:w="316"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8"/>
                <w:lang w:eastAsia="ar-SA"/>
              </w:rPr>
            </w:pPr>
            <w:r w:rsidRPr="00F70002">
              <w:rPr>
                <w:rFonts w:ascii="Times New Roman" w:eastAsia="Times New Roman" w:hAnsi="Times New Roman" w:cs="Times New Roman"/>
                <w:bCs/>
                <w:color w:val="000000"/>
                <w:sz w:val="24"/>
                <w:szCs w:val="28"/>
                <w:lang w:eastAsia="ar-SA"/>
              </w:rPr>
              <w:t xml:space="preserve">№ </w:t>
            </w:r>
            <w:proofErr w:type="gramStart"/>
            <w:r w:rsidRPr="00F70002">
              <w:rPr>
                <w:rFonts w:ascii="Times New Roman" w:eastAsia="Times New Roman" w:hAnsi="Times New Roman" w:cs="Times New Roman"/>
                <w:bCs/>
                <w:color w:val="000000"/>
                <w:sz w:val="24"/>
                <w:szCs w:val="28"/>
                <w:lang w:eastAsia="ar-SA"/>
              </w:rPr>
              <w:t>п</w:t>
            </w:r>
            <w:proofErr w:type="gramEnd"/>
            <w:r w:rsidRPr="00F70002">
              <w:rPr>
                <w:rFonts w:ascii="Times New Roman" w:eastAsia="Times New Roman" w:hAnsi="Times New Roman" w:cs="Times New Roman"/>
                <w:bCs/>
                <w:color w:val="000000"/>
                <w:sz w:val="24"/>
                <w:szCs w:val="28"/>
                <w:lang w:eastAsia="ar-SA"/>
              </w:rPr>
              <w:t>/п</w:t>
            </w:r>
          </w:p>
        </w:tc>
        <w:tc>
          <w:tcPr>
            <w:tcW w:w="1156"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8"/>
                <w:lang w:eastAsia="ar-SA"/>
              </w:rPr>
            </w:pPr>
            <w:r w:rsidRPr="00F70002">
              <w:rPr>
                <w:rFonts w:ascii="Times New Roman" w:eastAsia="Times New Roman" w:hAnsi="Times New Roman" w:cs="Times New Roman"/>
                <w:bCs/>
                <w:color w:val="000000"/>
                <w:sz w:val="24"/>
                <w:szCs w:val="28"/>
                <w:lang w:eastAsia="ar-SA"/>
              </w:rPr>
              <w:t>Функционал</w:t>
            </w:r>
          </w:p>
        </w:tc>
        <w:tc>
          <w:tcPr>
            <w:tcW w:w="3528"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8"/>
                <w:lang w:eastAsia="ar-SA"/>
              </w:rPr>
            </w:pPr>
            <w:r w:rsidRPr="00F70002">
              <w:rPr>
                <w:rFonts w:ascii="Times New Roman" w:eastAsia="Times New Roman" w:hAnsi="Times New Roman" w:cs="Times New Roman"/>
                <w:bCs/>
                <w:color w:val="000000"/>
                <w:sz w:val="24"/>
                <w:szCs w:val="28"/>
                <w:lang w:eastAsia="ar-SA"/>
              </w:rPr>
              <w:t>Описание функционала</w:t>
            </w:r>
          </w:p>
        </w:tc>
      </w:tr>
      <w:tr w:rsidR="00F70002" w:rsidRPr="00F70002" w:rsidTr="00A3251E">
        <w:tc>
          <w:tcPr>
            <w:tcW w:w="316"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1.</w:t>
            </w:r>
          </w:p>
        </w:tc>
        <w:tc>
          <w:tcPr>
            <w:tcW w:w="1156"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Учет в лицевых счетах БУ, АУ плановых показателей по поступлениям и выбытиям за счет средств, источником финансового обеспечения которых являются  субсидии на выполнение государственного задания и приносящая доход деятельность</w:t>
            </w:r>
          </w:p>
        </w:tc>
        <w:tc>
          <w:tcPr>
            <w:tcW w:w="3528"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ru-RU"/>
              </w:rPr>
              <w:t xml:space="preserve">1. Возможность ведения (первоначального формирования и уточнений в течение финансового года) плановых показателей по поступлениям и выплатам в разрезе лицевых счетов </w:t>
            </w:r>
            <w:r w:rsidRPr="00F70002">
              <w:rPr>
                <w:rFonts w:ascii="Times New Roman" w:eastAsia="Times New Roman" w:hAnsi="Times New Roman" w:cs="Times New Roman"/>
                <w:sz w:val="24"/>
                <w:szCs w:val="28"/>
                <w:lang w:eastAsia="ar-SA"/>
              </w:rPr>
              <w:t xml:space="preserve">БУ, АУ для средств на выполнение государственных  заданий и средств от приносящей доход деятельности (далее – плановые показатели БУ, АУ). </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2. Возможность ведения плановых показателей БУ, АУ в целом на год либо с поквартальной или помесячной разбивкой;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3. Возможность использования (при ведении плановых показателей) кодов дополнительной классификации АС «Бюджет», в том числе Кодов субсидий.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4. Возможность контроля сумм, перечисляемых учредителем со счета бюджета на лицевые счета БУ, АУ на соответствие плановым показателям БУ, АУ в разрезе кодов субсидий и кодов дополнительной классификации.</w:t>
            </w:r>
          </w:p>
        </w:tc>
      </w:tr>
      <w:tr w:rsidR="00F70002" w:rsidRPr="00F70002" w:rsidTr="00A3251E">
        <w:tc>
          <w:tcPr>
            <w:tcW w:w="316"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2.</w:t>
            </w:r>
          </w:p>
        </w:tc>
        <w:tc>
          <w:tcPr>
            <w:tcW w:w="1156"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Наличие дополнительных процедур автоматического бюджетного контроля плановых показателей БУ, АУ</w:t>
            </w:r>
          </w:p>
        </w:tc>
        <w:tc>
          <w:tcPr>
            <w:tcW w:w="3528"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1. Наличие дополнительных процедур контроля плановых показателей: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 контроль в Системе поквартальной сбалансированности доходной и расходной частей плановых показателей БУ, АУ (нестрогое равенство), в том числе в разрезе кодов дополнительной;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 контроль в Системе документов на уменьшение плановых показателей БУ, АУ по расходам исходя из факта исполнения в разрезе КОСГУ, кодов дополнительной классификации (в том числе кодов субсидий);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 xml:space="preserve">– контроль в Системе документов на уменьшение плановых показателей по расходам исходя из принятых бюджетных обязательств  и прочего (без ссылки на БО) кассового расхода. Возможность осуществления контроля в разрезе КОСГУ, кодов дополнительной классификации. </w:t>
            </w:r>
          </w:p>
        </w:tc>
      </w:tr>
      <w:tr w:rsidR="00F70002" w:rsidRPr="00F70002" w:rsidTr="00A3251E">
        <w:tc>
          <w:tcPr>
            <w:tcW w:w="316"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3.</w:t>
            </w:r>
          </w:p>
        </w:tc>
        <w:tc>
          <w:tcPr>
            <w:tcW w:w="1156"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Возможность учета в лицевых счетах БУ, АУ обязательств подлежащих оплате за счет средств, источником финансового обеспечения которых являются  субсидии на выполнение государственного задания и приносящая доход деятельность</w:t>
            </w:r>
          </w:p>
        </w:tc>
        <w:tc>
          <w:tcPr>
            <w:tcW w:w="3528"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ru-RU"/>
              </w:rPr>
              <w:t>1. Возможность ведения (уточнения) обязательств</w:t>
            </w:r>
            <w:r w:rsidRPr="00F70002">
              <w:rPr>
                <w:rFonts w:ascii="Times New Roman" w:eastAsia="Times New Roman" w:hAnsi="Times New Roman" w:cs="Times New Roman"/>
                <w:sz w:val="24"/>
                <w:szCs w:val="28"/>
                <w:lang w:eastAsia="ar-SA"/>
              </w:rPr>
              <w:t>, подлежащих оплате с лицевых счетов БУ, АУ для учета операций со средствами, источниками финансового обеспечения которых являются субсидии на выполнение государственного задания и приносящая доход деятельность.</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2. Возможность использования кодов дополнительной классификации (в том числе кодов субсидий);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3. наличие дополнительных процедур контроля:</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 xml:space="preserve">– контроль обязательств на </w:t>
            </w:r>
            <w:proofErr w:type="spellStart"/>
            <w:r w:rsidRPr="00F70002">
              <w:rPr>
                <w:rFonts w:ascii="Times New Roman" w:eastAsia="Times New Roman" w:hAnsi="Times New Roman" w:cs="Times New Roman"/>
                <w:sz w:val="24"/>
                <w:szCs w:val="28"/>
                <w:lang w:eastAsia="ar-SA"/>
              </w:rPr>
              <w:t>непревышение</w:t>
            </w:r>
            <w:proofErr w:type="spellEnd"/>
            <w:r w:rsidRPr="00F70002">
              <w:rPr>
                <w:rFonts w:ascii="Times New Roman" w:eastAsia="Times New Roman" w:hAnsi="Times New Roman" w:cs="Times New Roman"/>
                <w:sz w:val="24"/>
                <w:szCs w:val="28"/>
                <w:lang w:eastAsia="ar-SA"/>
              </w:rPr>
              <w:t xml:space="preserve"> плановых показателей БУ, АУ. Плановые показатели рассчитываются на год (по сумме кварталов), обязательства рассчитываются по годовым суммам. Контроль осуществляется в разрезе кодов КОСГУ, кодов дополнительной классификации (в том числе в разрезе кодов субсидий); </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 xml:space="preserve">– контроль уменьшения БО исходя из фактически произведенных расходов по цепочке БО. Контроль осуществляется в разрезе кодов </w:t>
            </w:r>
            <w:r w:rsidRPr="00F70002">
              <w:rPr>
                <w:rFonts w:ascii="Times New Roman" w:eastAsia="Times New Roman" w:hAnsi="Times New Roman" w:cs="Times New Roman"/>
                <w:sz w:val="24"/>
                <w:szCs w:val="28"/>
                <w:lang w:eastAsia="ar-SA"/>
              </w:rPr>
              <w:lastRenderedPageBreak/>
              <w:t>КОСГУ, кодов дополнительной классификации (в том числе в разрезе кодов субсидий).</w:t>
            </w:r>
          </w:p>
        </w:tc>
      </w:tr>
      <w:tr w:rsidR="00F70002" w:rsidRPr="00F70002" w:rsidTr="00A3251E">
        <w:tc>
          <w:tcPr>
            <w:tcW w:w="316"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lastRenderedPageBreak/>
              <w:t>4.</w:t>
            </w:r>
          </w:p>
        </w:tc>
        <w:tc>
          <w:tcPr>
            <w:tcW w:w="1156"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Наличие дополнительных процедур контроля расходования средств, источником финансового обеспечения которых являются  субсидии на выполнение государственного задания и приносящая доход деятельность</w:t>
            </w:r>
          </w:p>
        </w:tc>
        <w:tc>
          <w:tcPr>
            <w:tcW w:w="3528"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1. Контроль расходов (с лицевых счетов БУ, АУ для средств на выполнение государственных  заданий и средств от приносящей доход деятельности) на наличие достаточного остатка плановых показателей с учетом обязательств. Контроль осуществляется в разрезе кодов КОСГУ, кодов дополнительной классификации расходов.</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2. Контроль расходов (с лицевых счетов БУ, АУ для средств на выполнение государственных  заданий и средств от приносящей доход деятельности) на наличие достаточного остатка плановых показателей с учетом периода планирования (поквартальное, помесячное). Остаток плановых показателей рассчитывается  нарастающим итогом с начала года по текущий квартал (месяц). Контроль осуществляется в разрезе кодов КОСГУ, кодов дополнительной классификации.</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 xml:space="preserve">3. Контроль расходов по обязательству на </w:t>
            </w:r>
            <w:proofErr w:type="spellStart"/>
            <w:r w:rsidRPr="00F70002">
              <w:rPr>
                <w:rFonts w:ascii="Times New Roman" w:eastAsia="Times New Roman" w:hAnsi="Times New Roman" w:cs="Times New Roman"/>
                <w:sz w:val="24"/>
                <w:szCs w:val="28"/>
                <w:lang w:eastAsia="ar-SA"/>
              </w:rPr>
              <w:t>непревышение</w:t>
            </w:r>
            <w:proofErr w:type="spellEnd"/>
            <w:r w:rsidRPr="00F70002">
              <w:rPr>
                <w:rFonts w:ascii="Times New Roman" w:eastAsia="Times New Roman" w:hAnsi="Times New Roman" w:cs="Times New Roman"/>
                <w:sz w:val="24"/>
                <w:szCs w:val="28"/>
                <w:lang w:eastAsia="ar-SA"/>
              </w:rPr>
              <w:t xml:space="preserve"> неоплаченного остатка обязательства. Контроль осуществляется в разрезе кодов КОСГУ, кодов дополнительной классификации.</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4. Контроль расходов (с лицевых счетов БУ, АУ для средств на выполнение государственных  заданий и средств от приносящей доход деятельности) на наличие достаточного остатка средств на лицевом счете. Контроль может осуществляться в разрезе кодов дополнительной классификации (тип средств, мероприятие, направление, коды субсидий).</w:t>
            </w:r>
          </w:p>
        </w:tc>
      </w:tr>
      <w:tr w:rsidR="00F70002" w:rsidRPr="00F70002" w:rsidTr="00A3251E">
        <w:tc>
          <w:tcPr>
            <w:tcW w:w="316"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val="en-US" w:eastAsia="ru-RU"/>
              </w:rPr>
              <w:t>5</w:t>
            </w:r>
            <w:r w:rsidRPr="00F70002">
              <w:rPr>
                <w:rFonts w:ascii="Times New Roman" w:eastAsia="Times New Roman" w:hAnsi="Times New Roman" w:cs="Times New Roman"/>
                <w:sz w:val="24"/>
                <w:szCs w:val="28"/>
                <w:lang w:eastAsia="ru-RU"/>
              </w:rPr>
              <w:t>.</w:t>
            </w:r>
          </w:p>
        </w:tc>
        <w:tc>
          <w:tcPr>
            <w:tcW w:w="1156"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 xml:space="preserve">Возможность определения атрибутов документа на зачисление средств на лицевые счета БУ, АУ (всех видов) по данным платежного поручения учредителя (ГРБС)  на перечисление средств со счета бюджета </w:t>
            </w:r>
          </w:p>
        </w:tc>
        <w:tc>
          <w:tcPr>
            <w:tcW w:w="3528"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1. Автоматизированное формирование приходного платежного документа на поступление на счет 40601 (40701) и зачисления на лицевые счета БУ/АУ на основе платежного поручения учредителя с переносом указанных в нем дополнительных классификаторов, необходимых для сквозного учета дальнейших операций БУ/АУ с перечисленными от учредителя средствами. </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0"/>
                <w:lang w:eastAsia="ar-SA"/>
              </w:rPr>
              <w:t>2. Проведение сформированной приходного платежного документа по выписке банка со счета 40601 (40701).</w:t>
            </w:r>
          </w:p>
        </w:tc>
      </w:tr>
      <w:tr w:rsidR="00F70002" w:rsidRPr="00F70002" w:rsidTr="00A3251E">
        <w:tc>
          <w:tcPr>
            <w:tcW w:w="316"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val="en-US" w:eastAsia="ru-RU"/>
              </w:rPr>
              <w:t>6</w:t>
            </w:r>
            <w:r w:rsidRPr="00F70002">
              <w:rPr>
                <w:rFonts w:ascii="Times New Roman" w:eastAsia="Times New Roman" w:hAnsi="Times New Roman" w:cs="Times New Roman"/>
                <w:sz w:val="24"/>
                <w:szCs w:val="28"/>
                <w:lang w:eastAsia="ru-RU"/>
              </w:rPr>
              <w:t>.</w:t>
            </w:r>
          </w:p>
        </w:tc>
        <w:tc>
          <w:tcPr>
            <w:tcW w:w="1156"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Автоматизированный перенос остатков на начало года</w:t>
            </w:r>
          </w:p>
        </w:tc>
        <w:tc>
          <w:tcPr>
            <w:tcW w:w="3528"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ar-SA"/>
              </w:rPr>
              <w:t>1. Возможность автоматизированного подсчета и переноса остатков на лицевых счетах БУ, АУ на конец отчетного периода как вступительного остатка средств на начало финансового года.</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 xml:space="preserve">6.2.23. Функциональные характеристики программного модуля </w:t>
      </w:r>
      <w:r w:rsidRPr="00F70002">
        <w:rPr>
          <w:rFonts w:ascii="Times New Roman" w:eastAsia="Times New Roman" w:hAnsi="Times New Roman" w:cs="Times New Roman"/>
          <w:sz w:val="24"/>
          <w:szCs w:val="24"/>
        </w:rPr>
        <w:t>«</w:t>
      </w:r>
      <w:r w:rsidRPr="00F70002">
        <w:rPr>
          <w:rFonts w:ascii="Times New Roman" w:eastAsia="Times New Roman" w:hAnsi="Times New Roman" w:cs="Times New Roman"/>
          <w:sz w:val="24"/>
          <w:szCs w:val="24"/>
          <w:lang w:eastAsia="ru-RU"/>
        </w:rPr>
        <w:t>Сверка с реестром контрактов»:</w:t>
      </w:r>
    </w:p>
    <w:tbl>
      <w:tblPr>
        <w:tblW w:w="4950" w:type="pct"/>
        <w:tblInd w:w="108" w:type="dxa"/>
        <w:tblBorders>
          <w:top w:val="single" w:sz="4" w:space="0" w:color="auto"/>
          <w:left w:val="single" w:sz="4" w:space="0" w:color="auto"/>
          <w:bottom w:val="single" w:sz="4" w:space="0" w:color="auto"/>
          <w:right w:val="single" w:sz="4" w:space="0" w:color="auto"/>
          <w:insideH w:val="single" w:sz="4" w:space="0" w:color="000000"/>
          <w:insideV w:val="single" w:sz="4" w:space="0" w:color="000000"/>
        </w:tblBorders>
        <w:tblLook w:val="0000" w:firstRow="0" w:lastRow="0" w:firstColumn="0" w:lastColumn="0" w:noHBand="0" w:noVBand="0"/>
      </w:tblPr>
      <w:tblGrid>
        <w:gridCol w:w="632"/>
        <w:gridCol w:w="2378"/>
        <w:gridCol w:w="7194"/>
      </w:tblGrid>
      <w:tr w:rsidR="00F70002" w:rsidRPr="00F70002" w:rsidTr="00A3251E">
        <w:trPr>
          <w:tblHeader/>
        </w:trPr>
        <w:tc>
          <w:tcPr>
            <w:tcW w:w="310"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8"/>
                <w:lang w:eastAsia="ar-SA"/>
              </w:rPr>
            </w:pPr>
            <w:r w:rsidRPr="00F70002">
              <w:rPr>
                <w:rFonts w:ascii="Times New Roman" w:eastAsia="Times New Roman" w:hAnsi="Times New Roman" w:cs="Times New Roman"/>
                <w:bCs/>
                <w:color w:val="000000"/>
                <w:sz w:val="24"/>
                <w:szCs w:val="28"/>
                <w:lang w:eastAsia="ar-SA"/>
              </w:rPr>
              <w:t xml:space="preserve">№ </w:t>
            </w:r>
            <w:proofErr w:type="gramStart"/>
            <w:r w:rsidRPr="00F70002">
              <w:rPr>
                <w:rFonts w:ascii="Times New Roman" w:eastAsia="Times New Roman" w:hAnsi="Times New Roman" w:cs="Times New Roman"/>
                <w:bCs/>
                <w:color w:val="000000"/>
                <w:sz w:val="24"/>
                <w:szCs w:val="28"/>
                <w:lang w:eastAsia="ar-SA"/>
              </w:rPr>
              <w:t>п</w:t>
            </w:r>
            <w:proofErr w:type="gramEnd"/>
            <w:r w:rsidRPr="00F70002">
              <w:rPr>
                <w:rFonts w:ascii="Times New Roman" w:eastAsia="Times New Roman" w:hAnsi="Times New Roman" w:cs="Times New Roman"/>
                <w:bCs/>
                <w:color w:val="000000"/>
                <w:sz w:val="24"/>
                <w:szCs w:val="28"/>
                <w:lang w:eastAsia="ar-SA"/>
              </w:rPr>
              <w:t>/п</w:t>
            </w:r>
          </w:p>
        </w:tc>
        <w:tc>
          <w:tcPr>
            <w:tcW w:w="1165"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8"/>
                <w:lang w:eastAsia="ar-SA"/>
              </w:rPr>
            </w:pPr>
            <w:r w:rsidRPr="00F70002">
              <w:rPr>
                <w:rFonts w:ascii="Times New Roman" w:eastAsia="Times New Roman" w:hAnsi="Times New Roman" w:cs="Times New Roman"/>
                <w:bCs/>
                <w:color w:val="000000"/>
                <w:sz w:val="24"/>
                <w:szCs w:val="28"/>
                <w:lang w:eastAsia="ar-SA"/>
              </w:rPr>
              <w:t>Функционал</w:t>
            </w:r>
          </w:p>
        </w:tc>
        <w:tc>
          <w:tcPr>
            <w:tcW w:w="3524" w:type="pct"/>
            <w:vAlign w:val="center"/>
          </w:tcPr>
          <w:p w:rsidR="00F70002" w:rsidRPr="00F70002" w:rsidRDefault="00F70002" w:rsidP="00F70002">
            <w:pPr>
              <w:suppressAutoHyphens/>
              <w:snapToGrid w:val="0"/>
              <w:spacing w:after="0" w:line="240" w:lineRule="auto"/>
              <w:jc w:val="center"/>
              <w:rPr>
                <w:rFonts w:ascii="Times New Roman" w:eastAsia="Times New Roman" w:hAnsi="Times New Roman" w:cs="Times New Roman"/>
                <w:bCs/>
                <w:color w:val="000000"/>
                <w:sz w:val="24"/>
                <w:szCs w:val="28"/>
                <w:lang w:eastAsia="ar-SA"/>
              </w:rPr>
            </w:pPr>
            <w:r w:rsidRPr="00F70002">
              <w:rPr>
                <w:rFonts w:ascii="Times New Roman" w:eastAsia="Times New Roman" w:hAnsi="Times New Roman" w:cs="Times New Roman"/>
                <w:bCs/>
                <w:color w:val="000000"/>
                <w:sz w:val="24"/>
                <w:szCs w:val="28"/>
                <w:lang w:eastAsia="ar-SA"/>
              </w:rPr>
              <w:t>Описание функционала</w:t>
            </w:r>
          </w:p>
        </w:tc>
      </w:tr>
      <w:tr w:rsidR="00F70002" w:rsidRPr="00F70002" w:rsidTr="00A3251E">
        <w:tc>
          <w:tcPr>
            <w:tcW w:w="310"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t>1.</w:t>
            </w:r>
          </w:p>
        </w:tc>
        <w:tc>
          <w:tcPr>
            <w:tcW w:w="1165" w:type="pct"/>
          </w:tcPr>
          <w:p w:rsidR="00F70002" w:rsidRPr="00F70002" w:rsidRDefault="00F70002" w:rsidP="00F70002">
            <w:pPr>
              <w:suppressAutoHyphens/>
              <w:spacing w:after="0" w:line="240" w:lineRule="auto"/>
              <w:rPr>
                <w:rFonts w:ascii="Times New Roman" w:eastAsia="Times New Roman" w:hAnsi="Times New Roman" w:cs="Times New Roman"/>
                <w:sz w:val="24"/>
                <w:szCs w:val="28"/>
                <w:lang w:eastAsia="ar-SA"/>
              </w:rPr>
            </w:pPr>
            <w:r w:rsidRPr="00F70002">
              <w:rPr>
                <w:rFonts w:ascii="Times New Roman" w:eastAsia="Times New Roman" w:hAnsi="Times New Roman" w:cs="Times New Roman"/>
                <w:sz w:val="24"/>
                <w:szCs w:val="28"/>
                <w:lang w:eastAsia="ru-RU"/>
              </w:rPr>
              <w:t xml:space="preserve">Сверка атрибутов контрактов, указанных в сведениях о бюджетных обязательствах, с </w:t>
            </w:r>
            <w:r w:rsidRPr="00F70002">
              <w:rPr>
                <w:rFonts w:ascii="Times New Roman" w:eastAsia="Times New Roman" w:hAnsi="Times New Roman" w:cs="Times New Roman"/>
                <w:sz w:val="24"/>
                <w:szCs w:val="28"/>
                <w:lang w:eastAsia="ru-RU"/>
              </w:rPr>
              <w:lastRenderedPageBreak/>
              <w:t>реестром контрактов</w:t>
            </w:r>
          </w:p>
        </w:tc>
        <w:tc>
          <w:tcPr>
            <w:tcW w:w="3524"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lastRenderedPageBreak/>
              <w:t xml:space="preserve">1. Импорта контрактов с FTP – сервера Общероссийского официального сайта и последующая загрузка этих данных в Систему. Хранение импортируемых с ООС атрибутов контрактов, с учетом их версионности, в специальном каталоге входящих данных. Пакеты данных с ООС, обработанные и загруженные в Систему, а также обработанные с ошибкой должны храниться в </w:t>
            </w:r>
            <w:r w:rsidRPr="00F70002">
              <w:rPr>
                <w:rFonts w:ascii="Times New Roman" w:eastAsia="Times New Roman" w:hAnsi="Times New Roman" w:cs="Times New Roman"/>
                <w:sz w:val="24"/>
                <w:szCs w:val="20"/>
                <w:lang w:eastAsia="ar-SA"/>
              </w:rPr>
              <w:lastRenderedPageBreak/>
              <w:t>отдельных каталогах.</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2. Автоматический и ручной импорт атрибутов контрактов с ООС.</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3. Возможность </w:t>
            </w:r>
            <w:proofErr w:type="gramStart"/>
            <w:r w:rsidRPr="00F70002">
              <w:rPr>
                <w:rFonts w:ascii="Times New Roman" w:eastAsia="Times New Roman" w:hAnsi="Times New Roman" w:cs="Times New Roman"/>
                <w:sz w:val="24"/>
                <w:szCs w:val="20"/>
                <w:lang w:eastAsia="ar-SA"/>
              </w:rPr>
              <w:t>задания временного интервала автоматического импорта атрибутов контрактов</w:t>
            </w:r>
            <w:proofErr w:type="gramEnd"/>
            <w:r w:rsidRPr="00F70002">
              <w:rPr>
                <w:rFonts w:ascii="Times New Roman" w:eastAsia="Times New Roman" w:hAnsi="Times New Roman" w:cs="Times New Roman"/>
                <w:sz w:val="24"/>
                <w:szCs w:val="20"/>
                <w:lang w:eastAsia="ar-SA"/>
              </w:rPr>
              <w:t xml:space="preserve"> с ООС и их загрузки в АС «Бюджет» для поддержания актуальности информации о размещенных на ООС контрактах в ежедневном режиме. Хранение загруженных </w:t>
            </w:r>
            <w:proofErr w:type="gramStart"/>
            <w:r w:rsidRPr="00F70002">
              <w:rPr>
                <w:rFonts w:ascii="Times New Roman" w:eastAsia="Times New Roman" w:hAnsi="Times New Roman" w:cs="Times New Roman"/>
                <w:sz w:val="24"/>
                <w:szCs w:val="20"/>
                <w:lang w:eastAsia="ar-SA"/>
              </w:rPr>
              <w:t>в</w:t>
            </w:r>
            <w:proofErr w:type="gramEnd"/>
            <w:r w:rsidRPr="00F70002">
              <w:rPr>
                <w:rFonts w:ascii="Times New Roman" w:eastAsia="Times New Roman" w:hAnsi="Times New Roman" w:cs="Times New Roman"/>
                <w:sz w:val="24"/>
                <w:szCs w:val="20"/>
                <w:lang w:eastAsia="ar-SA"/>
              </w:rPr>
              <w:t xml:space="preserve"> </w:t>
            </w:r>
            <w:proofErr w:type="gramStart"/>
            <w:r w:rsidRPr="00F70002">
              <w:rPr>
                <w:rFonts w:ascii="Times New Roman" w:eastAsia="Times New Roman" w:hAnsi="Times New Roman" w:cs="Times New Roman"/>
                <w:sz w:val="24"/>
                <w:szCs w:val="20"/>
                <w:lang w:eastAsia="ar-SA"/>
              </w:rPr>
              <w:t>АС</w:t>
            </w:r>
            <w:proofErr w:type="gramEnd"/>
            <w:r w:rsidRPr="00F70002">
              <w:rPr>
                <w:rFonts w:ascii="Times New Roman" w:eastAsia="Times New Roman" w:hAnsi="Times New Roman" w:cs="Times New Roman"/>
                <w:sz w:val="24"/>
                <w:szCs w:val="20"/>
                <w:lang w:eastAsia="ar-SA"/>
              </w:rPr>
              <w:t xml:space="preserve"> «Бюджет» атрибутов контрактов в специальной буферной таблице.</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4. Осуществление бюджетных контролей для сверки атрибутов контрактов с ООС (хранящихся в Системе в специальной буферной таблице), с контрактами, введенными </w:t>
            </w:r>
            <w:proofErr w:type="gramStart"/>
            <w:r w:rsidRPr="00F70002">
              <w:rPr>
                <w:rFonts w:ascii="Times New Roman" w:eastAsia="Times New Roman" w:hAnsi="Times New Roman" w:cs="Times New Roman"/>
                <w:sz w:val="24"/>
                <w:szCs w:val="20"/>
                <w:lang w:eastAsia="ar-SA"/>
              </w:rPr>
              <w:t>в</w:t>
            </w:r>
            <w:proofErr w:type="gramEnd"/>
            <w:r w:rsidRPr="00F70002">
              <w:rPr>
                <w:rFonts w:ascii="Times New Roman" w:eastAsia="Times New Roman" w:hAnsi="Times New Roman" w:cs="Times New Roman"/>
                <w:sz w:val="24"/>
                <w:szCs w:val="20"/>
                <w:lang w:eastAsia="ar-SA"/>
              </w:rPr>
              <w:t xml:space="preserve"> </w:t>
            </w:r>
            <w:proofErr w:type="gramStart"/>
            <w:r w:rsidRPr="00F70002">
              <w:rPr>
                <w:rFonts w:ascii="Times New Roman" w:eastAsia="Times New Roman" w:hAnsi="Times New Roman" w:cs="Times New Roman"/>
                <w:sz w:val="24"/>
                <w:szCs w:val="20"/>
                <w:lang w:eastAsia="ar-SA"/>
              </w:rPr>
              <w:t>АС</w:t>
            </w:r>
            <w:proofErr w:type="gramEnd"/>
            <w:r w:rsidRPr="00F70002">
              <w:rPr>
                <w:rFonts w:ascii="Times New Roman" w:eastAsia="Times New Roman" w:hAnsi="Times New Roman" w:cs="Times New Roman"/>
                <w:sz w:val="24"/>
                <w:szCs w:val="20"/>
                <w:lang w:eastAsia="ar-SA"/>
              </w:rPr>
              <w:t xml:space="preserve"> «Бюджет»: </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 контроль платежных поручений на расход по бюджетным обязательствам (далее – БО) на соответствие учтенных </w:t>
            </w:r>
            <w:proofErr w:type="gramStart"/>
            <w:r w:rsidRPr="00F70002">
              <w:rPr>
                <w:rFonts w:ascii="Times New Roman" w:eastAsia="Times New Roman" w:hAnsi="Times New Roman" w:cs="Times New Roman"/>
                <w:sz w:val="24"/>
                <w:szCs w:val="20"/>
                <w:lang w:eastAsia="ar-SA"/>
              </w:rPr>
              <w:t>в</w:t>
            </w:r>
            <w:proofErr w:type="gramEnd"/>
            <w:r w:rsidRPr="00F70002">
              <w:rPr>
                <w:rFonts w:ascii="Times New Roman" w:eastAsia="Times New Roman" w:hAnsi="Times New Roman" w:cs="Times New Roman"/>
                <w:sz w:val="24"/>
                <w:szCs w:val="20"/>
                <w:lang w:eastAsia="ar-SA"/>
              </w:rPr>
              <w:t xml:space="preserve"> </w:t>
            </w:r>
            <w:proofErr w:type="gramStart"/>
            <w:r w:rsidRPr="00F70002">
              <w:rPr>
                <w:rFonts w:ascii="Times New Roman" w:eastAsia="Times New Roman" w:hAnsi="Times New Roman" w:cs="Times New Roman"/>
                <w:sz w:val="24"/>
                <w:szCs w:val="20"/>
                <w:lang w:eastAsia="ar-SA"/>
              </w:rPr>
              <w:t>АС</w:t>
            </w:r>
            <w:proofErr w:type="gramEnd"/>
            <w:r w:rsidRPr="00F70002">
              <w:rPr>
                <w:rFonts w:ascii="Times New Roman" w:eastAsia="Times New Roman" w:hAnsi="Times New Roman" w:cs="Times New Roman"/>
                <w:sz w:val="24"/>
                <w:szCs w:val="20"/>
                <w:lang w:eastAsia="ar-SA"/>
              </w:rPr>
              <w:t xml:space="preserve"> «Бюджет» атрибутов контракта сведениям о контракте, импортированными с ООС (код шаблона 03.02.99) на интерфейсе «Расход по ПП» (код интерфейса 03.02). Контроль осуществляется для платежных поручений, содержащих номер БО, учтенных на основании контрактов;</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 контроль БО на соответствие атрибутов контракта, учтенных </w:t>
            </w:r>
            <w:proofErr w:type="gramStart"/>
            <w:r w:rsidRPr="00F70002">
              <w:rPr>
                <w:rFonts w:ascii="Times New Roman" w:eastAsia="Times New Roman" w:hAnsi="Times New Roman" w:cs="Times New Roman"/>
                <w:sz w:val="24"/>
                <w:szCs w:val="20"/>
                <w:lang w:eastAsia="ar-SA"/>
              </w:rPr>
              <w:t>в</w:t>
            </w:r>
            <w:proofErr w:type="gramEnd"/>
            <w:r w:rsidRPr="00F70002">
              <w:rPr>
                <w:rFonts w:ascii="Times New Roman" w:eastAsia="Times New Roman" w:hAnsi="Times New Roman" w:cs="Times New Roman"/>
                <w:sz w:val="24"/>
                <w:szCs w:val="20"/>
                <w:lang w:eastAsia="ar-SA"/>
              </w:rPr>
              <w:t xml:space="preserve"> </w:t>
            </w:r>
            <w:proofErr w:type="gramStart"/>
            <w:r w:rsidRPr="00F70002">
              <w:rPr>
                <w:rFonts w:ascii="Times New Roman" w:eastAsia="Times New Roman" w:hAnsi="Times New Roman" w:cs="Times New Roman"/>
                <w:sz w:val="24"/>
                <w:szCs w:val="20"/>
                <w:lang w:eastAsia="ar-SA"/>
              </w:rPr>
              <w:t>АС</w:t>
            </w:r>
            <w:proofErr w:type="gramEnd"/>
            <w:r w:rsidRPr="00F70002">
              <w:rPr>
                <w:rFonts w:ascii="Times New Roman" w:eastAsia="Times New Roman" w:hAnsi="Times New Roman" w:cs="Times New Roman"/>
                <w:sz w:val="24"/>
                <w:szCs w:val="20"/>
                <w:lang w:eastAsia="ar-SA"/>
              </w:rPr>
              <w:t xml:space="preserve"> «Бюджет» на интерфейсе «Контракты» (код интерфейса – 25.04),  сведениям о контракте, импортированными с ООС. Контроль осуществляется для БО, учтенных на основании контрактов.</w:t>
            </w:r>
          </w:p>
        </w:tc>
      </w:tr>
      <w:tr w:rsidR="00F70002" w:rsidRPr="00F70002" w:rsidTr="00A3251E">
        <w:tc>
          <w:tcPr>
            <w:tcW w:w="310" w:type="pct"/>
          </w:tcPr>
          <w:p w:rsidR="00F70002" w:rsidRPr="00F70002" w:rsidRDefault="00F70002" w:rsidP="00F70002">
            <w:pPr>
              <w:snapToGrid w:val="0"/>
              <w:spacing w:after="0" w:line="240" w:lineRule="auto"/>
              <w:jc w:val="center"/>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8"/>
                <w:lang w:eastAsia="ru-RU"/>
              </w:rPr>
              <w:lastRenderedPageBreak/>
              <w:t>2.</w:t>
            </w:r>
          </w:p>
        </w:tc>
        <w:tc>
          <w:tcPr>
            <w:tcW w:w="1165" w:type="pct"/>
          </w:tcPr>
          <w:p w:rsidR="00F70002" w:rsidRPr="00F70002" w:rsidRDefault="00F70002" w:rsidP="00F70002">
            <w:pPr>
              <w:snapToGrid w:val="0"/>
              <w:spacing w:after="0" w:line="240" w:lineRule="auto"/>
              <w:rPr>
                <w:rFonts w:ascii="Times New Roman" w:eastAsia="Times New Roman" w:hAnsi="Times New Roman" w:cs="Times New Roman"/>
                <w:sz w:val="24"/>
                <w:szCs w:val="28"/>
                <w:lang w:eastAsia="ru-RU"/>
              </w:rPr>
            </w:pPr>
            <w:r w:rsidRPr="00F70002">
              <w:rPr>
                <w:rFonts w:ascii="Times New Roman" w:eastAsia="Times New Roman" w:hAnsi="Times New Roman" w:cs="Times New Roman"/>
                <w:sz w:val="24"/>
                <w:szCs w:val="24"/>
                <w:lang w:eastAsia="ru-RU"/>
              </w:rPr>
              <w:t>Дополнительная настройка бюджетных контролей</w:t>
            </w:r>
          </w:p>
        </w:tc>
        <w:tc>
          <w:tcPr>
            <w:tcW w:w="3524" w:type="pct"/>
          </w:tcPr>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1. Настройка бюджетных контролей для сверки атрибутов контракта, введенных на удаленном рабочем месте клиента с ООС, до передачи документов в ФО:</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контроль платежных поручений на расход по БО на соответствие атрибутам контракта, сведениям о контракте, импортированным с ООС, на интерфейсе для учета платежных поручений;</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контроль БО на соответствие атрибутов контракта, сведениям о контракте, импортированным с ООС.</w:t>
            </w:r>
          </w:p>
          <w:p w:rsidR="00F70002" w:rsidRPr="00F70002" w:rsidRDefault="00F70002" w:rsidP="00F70002">
            <w:pPr>
              <w:suppressAutoHyphens/>
              <w:spacing w:after="0" w:line="240" w:lineRule="auto"/>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 xml:space="preserve">2. В контроле платежных поручений на соответствие атрибутов контракта со сведениями с ООС, контроле БО на совпадение атрибутов контракта со сведениями с ООС должны проверяться следующие атрибуты: </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Номер договора;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Дата договора;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Реестровый номер контракта;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Сумма договора;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Способ определения поставщика;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ИНН заказчика;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КПП заказчика;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Наименование заказчика;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ИНН поставщика;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КПП поставщика;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Наименование поставщика;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Предмет контракта;</w:t>
            </w:r>
          </w:p>
          <w:p w:rsidR="00F70002" w:rsidRPr="00F70002" w:rsidRDefault="00F70002" w:rsidP="00F70002">
            <w:pPr>
              <w:numPr>
                <w:ilvl w:val="0"/>
                <w:numId w:val="47"/>
              </w:numPr>
              <w:suppressAutoHyphens/>
              <w:spacing w:after="0" w:line="240" w:lineRule="auto"/>
              <w:ind w:left="452"/>
              <w:jc w:val="both"/>
              <w:rPr>
                <w:rFonts w:ascii="Times New Roman" w:eastAsia="Times New Roman" w:hAnsi="Times New Roman" w:cs="Times New Roman"/>
                <w:sz w:val="24"/>
                <w:szCs w:val="20"/>
                <w:lang w:eastAsia="ar-SA"/>
              </w:rPr>
            </w:pPr>
            <w:r w:rsidRPr="00F70002">
              <w:rPr>
                <w:rFonts w:ascii="Times New Roman" w:eastAsia="Times New Roman" w:hAnsi="Times New Roman" w:cs="Times New Roman"/>
                <w:sz w:val="24"/>
                <w:szCs w:val="20"/>
                <w:lang w:eastAsia="ar-SA"/>
              </w:rPr>
              <w:t>Классификация.</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val="en-US"/>
        </w:rPr>
      </w:pP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sz w:val="24"/>
          <w:szCs w:val="24"/>
          <w:lang w:eastAsia="ru-RU"/>
        </w:rPr>
        <w:t>6.2.24. Функциональные характеристики взаимодействия АС «Бюджет» с ГИСЗ НСО:</w:t>
      </w:r>
    </w:p>
    <w:tbl>
      <w:tblPr>
        <w:tblW w:w="4957" w:type="pct"/>
        <w:tblInd w:w="108" w:type="dxa"/>
        <w:tblCellMar>
          <w:left w:w="0" w:type="dxa"/>
          <w:right w:w="0" w:type="dxa"/>
        </w:tblCellMar>
        <w:tblLook w:val="0000" w:firstRow="0" w:lastRow="0" w:firstColumn="0" w:lastColumn="0" w:noHBand="0" w:noVBand="0"/>
      </w:tblPr>
      <w:tblGrid>
        <w:gridCol w:w="619"/>
        <w:gridCol w:w="2381"/>
        <w:gridCol w:w="7218"/>
      </w:tblGrid>
      <w:tr w:rsidR="00F70002" w:rsidRPr="00F70002" w:rsidTr="00A3251E">
        <w:trPr>
          <w:tblHeader/>
        </w:trPr>
        <w:tc>
          <w:tcPr>
            <w:tcW w:w="303" w:type="pct"/>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tcPr>
          <w:p w:rsidR="00F70002" w:rsidRPr="00F70002" w:rsidRDefault="00F70002" w:rsidP="00F70002">
            <w:pPr>
              <w:spacing w:after="0" w:line="240" w:lineRule="auto"/>
              <w:jc w:val="center"/>
              <w:rPr>
                <w:rFonts w:ascii="Times New Roman" w:eastAsia="Times New Roman" w:hAnsi="Times New Roman" w:cs="Times New Roman"/>
                <w:bCs/>
                <w:sz w:val="24"/>
                <w:szCs w:val="24"/>
                <w:lang w:eastAsia="ru-RU"/>
              </w:rPr>
            </w:pPr>
            <w:r w:rsidRPr="00F70002">
              <w:rPr>
                <w:rFonts w:ascii="Times New Roman" w:eastAsia="Times New Roman" w:hAnsi="Times New Roman" w:cs="Times New Roman"/>
                <w:bCs/>
                <w:sz w:val="24"/>
                <w:szCs w:val="24"/>
                <w:lang w:eastAsia="ru-RU"/>
              </w:rPr>
              <w:t xml:space="preserve">№ </w:t>
            </w:r>
            <w:proofErr w:type="gramStart"/>
            <w:r w:rsidRPr="00F70002">
              <w:rPr>
                <w:rFonts w:ascii="Times New Roman" w:eastAsia="Times New Roman" w:hAnsi="Times New Roman" w:cs="Times New Roman"/>
                <w:bCs/>
                <w:sz w:val="24"/>
                <w:szCs w:val="24"/>
                <w:lang w:eastAsia="ru-RU"/>
              </w:rPr>
              <w:t>п</w:t>
            </w:r>
            <w:proofErr w:type="gramEnd"/>
            <w:r w:rsidRPr="00F70002">
              <w:rPr>
                <w:rFonts w:ascii="Times New Roman" w:eastAsia="Times New Roman" w:hAnsi="Times New Roman" w:cs="Times New Roman"/>
                <w:bCs/>
                <w:sz w:val="24"/>
                <w:szCs w:val="24"/>
                <w:lang w:eastAsia="ru-RU"/>
              </w:rPr>
              <w:t>/п</w:t>
            </w:r>
          </w:p>
        </w:tc>
        <w:tc>
          <w:tcPr>
            <w:tcW w:w="1165" w:type="pct"/>
            <w:tcBorders>
              <w:top w:val="single" w:sz="8" w:space="0" w:color="000000"/>
              <w:left w:val="single" w:sz="8" w:space="0" w:color="000000"/>
              <w:bottom w:val="single" w:sz="8" w:space="0" w:color="000000"/>
              <w:right w:val="nil"/>
            </w:tcBorders>
            <w:tcMar>
              <w:top w:w="0" w:type="dxa"/>
              <w:left w:w="108" w:type="dxa"/>
              <w:bottom w:w="0" w:type="dxa"/>
              <w:right w:w="108" w:type="dxa"/>
            </w:tcMar>
            <w:vAlign w:val="center"/>
          </w:tcPr>
          <w:p w:rsidR="00F70002" w:rsidRPr="00F70002" w:rsidRDefault="00F70002" w:rsidP="00F70002">
            <w:pPr>
              <w:spacing w:after="0" w:line="240" w:lineRule="auto"/>
              <w:jc w:val="center"/>
              <w:rPr>
                <w:rFonts w:ascii="Times New Roman" w:eastAsia="Times New Roman" w:hAnsi="Times New Roman" w:cs="Times New Roman"/>
                <w:bCs/>
                <w:sz w:val="24"/>
                <w:szCs w:val="24"/>
                <w:lang w:eastAsia="ru-RU"/>
              </w:rPr>
            </w:pPr>
            <w:r w:rsidRPr="00F70002">
              <w:rPr>
                <w:rFonts w:ascii="Times New Roman" w:eastAsia="Times New Roman" w:hAnsi="Times New Roman" w:cs="Times New Roman"/>
                <w:bCs/>
                <w:sz w:val="24"/>
                <w:szCs w:val="24"/>
                <w:lang w:eastAsia="ru-RU"/>
              </w:rPr>
              <w:t>Критерий</w:t>
            </w:r>
          </w:p>
        </w:tc>
        <w:tc>
          <w:tcPr>
            <w:tcW w:w="3532" w:type="pc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F70002" w:rsidRPr="00F70002" w:rsidRDefault="00F70002" w:rsidP="00F70002">
            <w:pPr>
              <w:spacing w:after="0" w:line="240" w:lineRule="auto"/>
              <w:jc w:val="center"/>
              <w:rPr>
                <w:rFonts w:ascii="Times New Roman" w:eastAsia="Times New Roman" w:hAnsi="Times New Roman" w:cs="Times New Roman"/>
                <w:bCs/>
                <w:sz w:val="24"/>
                <w:szCs w:val="24"/>
                <w:lang w:eastAsia="ru-RU"/>
              </w:rPr>
            </w:pPr>
            <w:r w:rsidRPr="00F70002">
              <w:rPr>
                <w:rFonts w:ascii="Times New Roman" w:eastAsia="Times New Roman" w:hAnsi="Times New Roman" w:cs="Times New Roman"/>
                <w:bCs/>
                <w:sz w:val="24"/>
                <w:szCs w:val="24"/>
                <w:lang w:eastAsia="ru-RU"/>
              </w:rPr>
              <w:t>Описание требований</w:t>
            </w:r>
          </w:p>
        </w:tc>
      </w:tr>
      <w:tr w:rsidR="00F70002" w:rsidRPr="00F70002" w:rsidTr="00A3251E">
        <w:trPr>
          <w:trHeight w:val="357"/>
        </w:trPr>
        <w:tc>
          <w:tcPr>
            <w:tcW w:w="303"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jc w:val="center"/>
              <w:rPr>
                <w:rFonts w:ascii="Times New Roman" w:eastAsia="Times New Roman" w:hAnsi="Times New Roman" w:cs="Times New Roman"/>
                <w:color w:val="000000"/>
                <w:sz w:val="24"/>
                <w:szCs w:val="24"/>
                <w:lang w:eastAsia="ru-RU"/>
              </w:rPr>
            </w:pPr>
            <w:r w:rsidRPr="00F70002">
              <w:rPr>
                <w:rFonts w:ascii="Times New Roman" w:eastAsia="Times New Roman" w:hAnsi="Times New Roman" w:cs="Times New Roman"/>
                <w:color w:val="000000"/>
                <w:sz w:val="24"/>
                <w:szCs w:val="24"/>
                <w:lang w:eastAsia="ru-RU"/>
              </w:rPr>
              <w:lastRenderedPageBreak/>
              <w:t>1.</w:t>
            </w:r>
          </w:p>
        </w:tc>
        <w:tc>
          <w:tcPr>
            <w:tcW w:w="1165" w:type="pct"/>
            <w:tcBorders>
              <w:top w:val="nil"/>
              <w:left w:val="single" w:sz="8" w:space="0" w:color="000000"/>
              <w:bottom w:val="single" w:sz="8" w:space="0" w:color="000000"/>
              <w:right w:val="nil"/>
            </w:tcBorders>
            <w:tcMar>
              <w:top w:w="0" w:type="dxa"/>
              <w:left w:w="108" w:type="dxa"/>
              <w:bottom w:w="0" w:type="dxa"/>
              <w:right w:w="108" w:type="dxa"/>
            </w:tcMar>
          </w:tcPr>
          <w:p w:rsidR="00F70002" w:rsidRPr="00F70002" w:rsidRDefault="00F70002" w:rsidP="00F70002">
            <w:pPr>
              <w:snapToGrid w:val="0"/>
              <w:spacing w:after="0" w:line="240" w:lineRule="auto"/>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Взаимодействие АС «Бюджет» с ГИСЗ НСО</w:t>
            </w:r>
          </w:p>
        </w:tc>
        <w:tc>
          <w:tcPr>
            <w:tcW w:w="3532" w:type="pct"/>
            <w:tcBorders>
              <w:top w:val="nil"/>
              <w:left w:val="single" w:sz="8" w:space="0" w:color="000000"/>
              <w:bottom w:val="single" w:sz="8" w:space="0" w:color="000000"/>
              <w:right w:val="single" w:sz="8" w:space="0" w:color="000000"/>
            </w:tcBorders>
            <w:tcMar>
              <w:top w:w="0" w:type="dxa"/>
              <w:left w:w="108" w:type="dxa"/>
              <w:bottom w:w="0" w:type="dxa"/>
              <w:right w:w="108" w:type="dxa"/>
            </w:tcMar>
          </w:tcPr>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1. Предоставление информации о наличии и об остатке бюджетных средств и средств согласно ПФХД по запросу ГИСЗ НСО. </w:t>
            </w:r>
          </w:p>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2. Загрузка планов-графиков и уточнений планов-графиков из ГИСЗ НСО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w:t>
            </w:r>
          </w:p>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3. Автоматический контроль планов-графиков и их уточнений на наличие достаточного свободного (незарезервированного под планы-графики либо связанные с ними контракты, а также под осуществленные прочие расходы) остатка росписи/ПФХД.</w:t>
            </w:r>
          </w:p>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4. Загрузка сведений о контрактах и их уточнениях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из ГИСЗ НСО.</w:t>
            </w:r>
          </w:p>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5. Загрузка связей между планами-графиками и контрактами из ГИСЗ НСО </w:t>
            </w:r>
            <w:proofErr w:type="gramStart"/>
            <w:r w:rsidRPr="00F70002">
              <w:rPr>
                <w:rFonts w:ascii="Times New Roman" w:eastAsia="Times New Roman" w:hAnsi="Times New Roman" w:cs="Times New Roman"/>
                <w:sz w:val="24"/>
                <w:szCs w:val="24"/>
                <w:lang w:eastAsia="ru-RU"/>
              </w:rPr>
              <w:t>в</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отражение данной информации на интерфейсе «Итоги конкурса» (код интерфейса 30.03).</w:t>
            </w:r>
          </w:p>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6. Учет сумм планов-графиков, не связанных с контрактами, при резервировании средств по росписи/ПФХД.</w:t>
            </w:r>
          </w:p>
          <w:p w:rsidR="00F70002" w:rsidRPr="00F70002" w:rsidRDefault="00F70002" w:rsidP="00F70002">
            <w:pPr>
              <w:snapToGrid w:val="0"/>
              <w:spacing w:after="0" w:line="240" w:lineRule="auto"/>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7. Передача информации об оплате контракта </w:t>
            </w:r>
            <w:proofErr w:type="gramStart"/>
            <w:r w:rsidRPr="00F70002">
              <w:rPr>
                <w:rFonts w:ascii="Times New Roman" w:eastAsia="Times New Roman" w:hAnsi="Times New Roman" w:cs="Times New Roman"/>
                <w:sz w:val="24"/>
                <w:szCs w:val="24"/>
                <w:lang w:eastAsia="ru-RU"/>
              </w:rPr>
              <w:t>из</w:t>
            </w:r>
            <w:proofErr w:type="gramEnd"/>
            <w:r w:rsidRPr="00F70002">
              <w:rPr>
                <w:rFonts w:ascii="Times New Roman" w:eastAsia="Times New Roman" w:hAnsi="Times New Roman" w:cs="Times New Roman"/>
                <w:sz w:val="24"/>
                <w:szCs w:val="24"/>
                <w:lang w:eastAsia="ru-RU"/>
              </w:rPr>
              <w:t xml:space="preserve"> </w:t>
            </w:r>
            <w:proofErr w:type="gramStart"/>
            <w:r w:rsidRPr="00F70002">
              <w:rPr>
                <w:rFonts w:ascii="Times New Roman" w:eastAsia="Times New Roman" w:hAnsi="Times New Roman" w:cs="Times New Roman"/>
                <w:sz w:val="24"/>
                <w:szCs w:val="24"/>
                <w:lang w:eastAsia="ru-RU"/>
              </w:rPr>
              <w:t>АС</w:t>
            </w:r>
            <w:proofErr w:type="gramEnd"/>
            <w:r w:rsidRPr="00F70002">
              <w:rPr>
                <w:rFonts w:ascii="Times New Roman" w:eastAsia="Times New Roman" w:hAnsi="Times New Roman" w:cs="Times New Roman"/>
                <w:sz w:val="24"/>
                <w:szCs w:val="24"/>
                <w:lang w:eastAsia="ru-RU"/>
              </w:rPr>
              <w:t xml:space="preserve"> «Бюджет» в ГИСЗ НСО.</w:t>
            </w:r>
          </w:p>
        </w:tc>
      </w:tr>
    </w:tbl>
    <w:p w:rsidR="00F70002" w:rsidRPr="00F70002" w:rsidRDefault="00F70002" w:rsidP="00F70002">
      <w:pPr>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widowControl w:val="0"/>
        <w:autoSpaceDE w:val="0"/>
        <w:autoSpaceDN w:val="0"/>
        <w:spacing w:after="120" w:line="240" w:lineRule="auto"/>
        <w:ind w:firstLine="709"/>
        <w:jc w:val="both"/>
        <w:rPr>
          <w:rFonts w:ascii="Times New Roman" w:eastAsia="Times New Roman" w:hAnsi="Times New Roman" w:cs="Times New Roman"/>
          <w:b/>
          <w:sz w:val="24"/>
          <w:szCs w:val="24"/>
        </w:rPr>
      </w:pPr>
      <w:r w:rsidRPr="00F70002">
        <w:rPr>
          <w:rFonts w:ascii="Times New Roman" w:eastAsia="Times New Roman" w:hAnsi="Times New Roman" w:cs="Times New Roman"/>
          <w:b/>
          <w:sz w:val="24"/>
          <w:szCs w:val="24"/>
        </w:rPr>
        <w:t>7. Описание эксплуатации Системы</w:t>
      </w:r>
    </w:p>
    <w:p w:rsidR="00F70002" w:rsidRPr="00F70002" w:rsidRDefault="00F70002" w:rsidP="00F70002">
      <w:pPr>
        <w:widowControl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7.1. Передаваемые Исполнителем обновления Системы устанавливаются в соответствии с предоставляемыми требованиями и описанием Исполнителя.</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7.2. Резервное копирование Системы осуществляется регулярно, не реже чем раз в сутки. В случае возникновения ошибок в работе резервной копии Системы Исполнитель обязуется устранить их.</w:t>
      </w:r>
    </w:p>
    <w:p w:rsidR="00F70002" w:rsidRPr="00F70002" w:rsidRDefault="00F70002" w:rsidP="00F70002">
      <w:pPr>
        <w:widowControl w:val="0"/>
        <w:autoSpaceDE w:val="0"/>
        <w:autoSpaceDN w:val="0"/>
        <w:spacing w:after="0" w:line="240" w:lineRule="auto"/>
        <w:ind w:firstLine="709"/>
        <w:jc w:val="both"/>
        <w:rPr>
          <w:rFonts w:ascii="Times New Roman" w:eastAsia="Times New Roman" w:hAnsi="Times New Roman" w:cs="Times New Roman"/>
          <w:sz w:val="24"/>
          <w:szCs w:val="24"/>
        </w:rPr>
      </w:pPr>
    </w:p>
    <w:p w:rsidR="00F70002" w:rsidRPr="00F70002" w:rsidRDefault="00F70002" w:rsidP="00F70002">
      <w:pPr>
        <w:widowControl w:val="0"/>
        <w:autoSpaceDE w:val="0"/>
        <w:autoSpaceDN w:val="0"/>
        <w:spacing w:after="120" w:line="240" w:lineRule="auto"/>
        <w:ind w:firstLine="709"/>
        <w:jc w:val="both"/>
        <w:rPr>
          <w:rFonts w:ascii="Times New Roman" w:eastAsia="Times New Roman" w:hAnsi="Times New Roman" w:cs="Times New Roman"/>
          <w:b/>
          <w:sz w:val="24"/>
          <w:szCs w:val="24"/>
        </w:rPr>
      </w:pPr>
      <w:r w:rsidRPr="00F70002">
        <w:rPr>
          <w:rFonts w:ascii="Times New Roman" w:eastAsia="Times New Roman" w:hAnsi="Times New Roman" w:cs="Times New Roman"/>
          <w:b/>
          <w:sz w:val="24"/>
          <w:szCs w:val="24"/>
        </w:rPr>
        <w:t>8. Условия исполнения обязательств по техническому сопровождению</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8.1. Исполнитель получает от Заказчика информацию об </w:t>
      </w:r>
      <w:proofErr w:type="gramStart"/>
      <w:r w:rsidRPr="00F70002">
        <w:rPr>
          <w:rFonts w:ascii="Times New Roman" w:eastAsia="Times New Roman" w:hAnsi="Times New Roman" w:cs="Times New Roman"/>
          <w:sz w:val="24"/>
          <w:szCs w:val="24"/>
          <w:lang w:eastAsia="ru-RU"/>
        </w:rPr>
        <w:t>используемом</w:t>
      </w:r>
      <w:proofErr w:type="gramEnd"/>
      <w:r w:rsidRPr="00F70002">
        <w:rPr>
          <w:rFonts w:ascii="Times New Roman" w:eastAsia="Times New Roman" w:hAnsi="Times New Roman" w:cs="Times New Roman"/>
          <w:sz w:val="24"/>
          <w:szCs w:val="24"/>
          <w:lang w:eastAsia="ru-RU"/>
        </w:rPr>
        <w:t xml:space="preserve"> Заказчиком ПО сторонних производителей, связанным с функционированием сопровождаемой Исполнителем Системы. Исполнитель предварительно информируется Заказчиком о планах изменения программного обеспечения, вычислительной техники и локальной вычислительной сети, связанного с функционированием сопровождаемой Системы.</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8.2. Исполнитель получает от Заказчика</w:t>
      </w:r>
      <w:r w:rsidRPr="00F70002" w:rsidDel="00CB1980">
        <w:rPr>
          <w:rFonts w:ascii="Times New Roman" w:eastAsia="Times New Roman" w:hAnsi="Times New Roman" w:cs="Times New Roman"/>
          <w:sz w:val="24"/>
          <w:szCs w:val="24"/>
          <w:lang w:eastAsia="ru-RU"/>
        </w:rPr>
        <w:t xml:space="preserve"> </w:t>
      </w:r>
      <w:r w:rsidRPr="00F70002">
        <w:rPr>
          <w:rFonts w:ascii="Times New Roman" w:eastAsia="Times New Roman" w:hAnsi="Times New Roman" w:cs="Times New Roman"/>
          <w:sz w:val="24"/>
          <w:szCs w:val="24"/>
          <w:lang w:eastAsia="ru-RU"/>
        </w:rPr>
        <w:t>список почтовых адресов (</w:t>
      </w:r>
      <w:r w:rsidRPr="00F70002">
        <w:rPr>
          <w:rFonts w:ascii="Times New Roman" w:eastAsia="Times New Roman" w:hAnsi="Times New Roman" w:cs="Times New Roman"/>
          <w:sz w:val="24"/>
          <w:szCs w:val="24"/>
          <w:lang w:val="en-US" w:eastAsia="ru-RU"/>
        </w:rPr>
        <w:t>e</w:t>
      </w:r>
      <w:r w:rsidRPr="00F70002">
        <w:rPr>
          <w:rFonts w:ascii="Times New Roman" w:eastAsia="Times New Roman" w:hAnsi="Times New Roman" w:cs="Times New Roman"/>
          <w:sz w:val="24"/>
          <w:szCs w:val="24"/>
          <w:lang w:eastAsia="ru-RU"/>
        </w:rPr>
        <w:t>-</w:t>
      </w:r>
      <w:r w:rsidRPr="00F70002">
        <w:rPr>
          <w:rFonts w:ascii="Times New Roman" w:eastAsia="Times New Roman" w:hAnsi="Times New Roman" w:cs="Times New Roman"/>
          <w:sz w:val="24"/>
          <w:szCs w:val="24"/>
          <w:lang w:val="en-US" w:eastAsia="ru-RU"/>
        </w:rPr>
        <w:t>mail</w:t>
      </w:r>
      <w:r w:rsidRPr="00F70002">
        <w:rPr>
          <w:rFonts w:ascii="Times New Roman" w:eastAsia="Times New Roman" w:hAnsi="Times New Roman" w:cs="Times New Roman"/>
          <w:sz w:val="24"/>
          <w:szCs w:val="24"/>
          <w:lang w:eastAsia="ru-RU"/>
        </w:rPr>
        <w:t xml:space="preserve">), с которых контактное лицо Заказчика будет обращаться по вопросам сопровождения, а также данные об организации (наименование Заказчика по Контракту) и контактную информацию (Ф.И.О контактного лица Заказчика, номер телефона, </w:t>
      </w:r>
      <w:r w:rsidRPr="00F70002">
        <w:rPr>
          <w:rFonts w:ascii="Times New Roman" w:eastAsia="Times New Roman" w:hAnsi="Times New Roman" w:cs="Times New Roman"/>
          <w:sz w:val="24"/>
          <w:szCs w:val="24"/>
          <w:lang w:val="en-US" w:eastAsia="ru-RU"/>
        </w:rPr>
        <w:t>e</w:t>
      </w:r>
      <w:r w:rsidRPr="00F70002">
        <w:rPr>
          <w:rFonts w:ascii="Times New Roman" w:eastAsia="Times New Roman" w:hAnsi="Times New Roman" w:cs="Times New Roman"/>
          <w:sz w:val="24"/>
          <w:szCs w:val="24"/>
          <w:lang w:eastAsia="ru-RU"/>
        </w:rPr>
        <w:t>-</w:t>
      </w:r>
      <w:r w:rsidRPr="00F70002">
        <w:rPr>
          <w:rFonts w:ascii="Times New Roman" w:eastAsia="Times New Roman" w:hAnsi="Times New Roman" w:cs="Times New Roman"/>
          <w:sz w:val="24"/>
          <w:szCs w:val="24"/>
          <w:lang w:val="en-US" w:eastAsia="ru-RU"/>
        </w:rPr>
        <w:t>mail</w:t>
      </w:r>
      <w:r w:rsidRPr="00F70002">
        <w:rPr>
          <w:rFonts w:ascii="Times New Roman" w:eastAsia="Times New Roman" w:hAnsi="Times New Roman" w:cs="Times New Roman"/>
          <w:sz w:val="24"/>
          <w:szCs w:val="24"/>
          <w:lang w:eastAsia="ru-RU"/>
        </w:rPr>
        <w:t>) при обращении Заказчика к Исполнителю.</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p>
    <w:p w:rsidR="00F70002" w:rsidRPr="00F70002" w:rsidRDefault="00F70002" w:rsidP="00F70002">
      <w:pPr>
        <w:widowControl w:val="0"/>
        <w:autoSpaceDE w:val="0"/>
        <w:autoSpaceDN w:val="0"/>
        <w:spacing w:after="120" w:line="240" w:lineRule="auto"/>
        <w:ind w:firstLine="709"/>
        <w:jc w:val="both"/>
        <w:rPr>
          <w:rFonts w:ascii="Times New Roman" w:eastAsia="Times New Roman" w:hAnsi="Times New Roman" w:cs="Times New Roman"/>
          <w:sz w:val="24"/>
          <w:szCs w:val="24"/>
        </w:rPr>
      </w:pPr>
      <w:r w:rsidRPr="00F70002">
        <w:rPr>
          <w:rFonts w:ascii="Times New Roman" w:eastAsia="Times New Roman" w:hAnsi="Times New Roman" w:cs="Times New Roman"/>
          <w:b/>
          <w:sz w:val="24"/>
          <w:szCs w:val="24"/>
        </w:rPr>
        <w:t>9. Порядок и задачи сопровождения</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9.1. В рамках сопровождения Системы должны выполняться следующие виды работ:</w:t>
      </w:r>
    </w:p>
    <w:p w:rsidR="00F70002" w:rsidRPr="00F70002" w:rsidRDefault="00F70002" w:rsidP="005865EE">
      <w:pPr>
        <w:numPr>
          <w:ilvl w:val="0"/>
          <w:numId w:val="3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Актуализация данных и функциональных возможностей Системы (внесение изменений в Систему в соответствии с изменением нормативных правовых актов РФ);</w:t>
      </w:r>
    </w:p>
    <w:p w:rsidR="00F70002" w:rsidRPr="00F70002" w:rsidRDefault="00F70002" w:rsidP="005865EE">
      <w:pPr>
        <w:numPr>
          <w:ilvl w:val="0"/>
          <w:numId w:val="3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Прием обращений пользователей (консультирование, прием и обработка обращений пользователей (связанных с технологией работы, либо настройкой Системы, ошибками, обнаруженными в процессе эксплуатации), запросов на доработку Системы);</w:t>
      </w:r>
    </w:p>
    <w:p w:rsidR="00F70002" w:rsidRPr="00F70002" w:rsidRDefault="00F70002" w:rsidP="005865EE">
      <w:pPr>
        <w:numPr>
          <w:ilvl w:val="0"/>
          <w:numId w:val="3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Техническая поддержка Системы.</w:t>
      </w:r>
    </w:p>
    <w:p w:rsidR="00F70002" w:rsidRPr="00F70002" w:rsidRDefault="00F70002" w:rsidP="005865EE">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Исполнитель гарантирует исполнение работ по сопровождению Системы в объеме не менее чем: </w:t>
      </w:r>
    </w:p>
    <w:p w:rsidR="00F70002" w:rsidRPr="00F70002" w:rsidRDefault="00F70002" w:rsidP="005865EE">
      <w:pPr>
        <w:numPr>
          <w:ilvl w:val="0"/>
          <w:numId w:val="3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Актуализация данных и функциональных возможностей Системы – 23000       </w:t>
      </w:r>
      <w:proofErr w:type="spellStart"/>
      <w:r w:rsidRPr="00F70002">
        <w:rPr>
          <w:rFonts w:ascii="Times New Roman" w:eastAsia="Times New Roman" w:hAnsi="Times New Roman" w:cs="Times New Roman"/>
          <w:sz w:val="24"/>
          <w:szCs w:val="24"/>
          <w:lang w:eastAsia="ru-RU"/>
        </w:rPr>
        <w:t>человекочасов</w:t>
      </w:r>
      <w:proofErr w:type="spellEnd"/>
      <w:r w:rsidRPr="00F70002">
        <w:rPr>
          <w:rFonts w:ascii="Times New Roman" w:eastAsia="Times New Roman" w:hAnsi="Times New Roman" w:cs="Times New Roman"/>
          <w:sz w:val="24"/>
          <w:szCs w:val="24"/>
          <w:lang w:eastAsia="ru-RU"/>
        </w:rPr>
        <w:t>;</w:t>
      </w:r>
    </w:p>
    <w:p w:rsidR="00F70002" w:rsidRPr="00F70002" w:rsidRDefault="00F70002" w:rsidP="005865EE">
      <w:pPr>
        <w:numPr>
          <w:ilvl w:val="0"/>
          <w:numId w:val="3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Прием обращений пользователей – 9000 </w:t>
      </w:r>
      <w:proofErr w:type="spellStart"/>
      <w:r w:rsidRPr="00F70002">
        <w:rPr>
          <w:rFonts w:ascii="Times New Roman" w:eastAsia="Times New Roman" w:hAnsi="Times New Roman" w:cs="Times New Roman"/>
          <w:sz w:val="24"/>
          <w:szCs w:val="24"/>
          <w:lang w:eastAsia="ru-RU"/>
        </w:rPr>
        <w:t>человекочасов</w:t>
      </w:r>
      <w:proofErr w:type="spellEnd"/>
      <w:r w:rsidRPr="00F70002">
        <w:rPr>
          <w:rFonts w:ascii="Times New Roman" w:eastAsia="Times New Roman" w:hAnsi="Times New Roman" w:cs="Times New Roman"/>
          <w:sz w:val="24"/>
          <w:szCs w:val="24"/>
          <w:lang w:eastAsia="ru-RU"/>
        </w:rPr>
        <w:t>;</w:t>
      </w:r>
    </w:p>
    <w:p w:rsidR="00F70002" w:rsidRPr="00F70002" w:rsidRDefault="00F70002" w:rsidP="005865EE">
      <w:pPr>
        <w:numPr>
          <w:ilvl w:val="0"/>
          <w:numId w:val="37"/>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Техническая поддержка Системы – 14000 </w:t>
      </w:r>
      <w:proofErr w:type="spellStart"/>
      <w:r w:rsidRPr="00F70002">
        <w:rPr>
          <w:rFonts w:ascii="Times New Roman" w:eastAsia="Times New Roman" w:hAnsi="Times New Roman" w:cs="Times New Roman"/>
          <w:sz w:val="24"/>
          <w:szCs w:val="24"/>
          <w:lang w:eastAsia="ru-RU"/>
        </w:rPr>
        <w:t>человекочасов</w:t>
      </w:r>
      <w:proofErr w:type="spellEnd"/>
      <w:r w:rsidRPr="00F70002">
        <w:rPr>
          <w:rFonts w:ascii="Times New Roman" w:eastAsia="Times New Roman" w:hAnsi="Times New Roman" w:cs="Times New Roman"/>
          <w:sz w:val="24"/>
          <w:szCs w:val="24"/>
          <w:lang w:eastAsia="ru-RU"/>
        </w:rPr>
        <w:t>.</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lastRenderedPageBreak/>
        <w:t xml:space="preserve">9.2. </w:t>
      </w:r>
      <w:proofErr w:type="gramStart"/>
      <w:r w:rsidRPr="00F70002">
        <w:rPr>
          <w:rFonts w:ascii="Times New Roman" w:eastAsia="Times New Roman" w:hAnsi="Times New Roman" w:cs="Times New Roman"/>
          <w:sz w:val="24"/>
          <w:szCs w:val="24"/>
          <w:lang w:eastAsia="ru-RU"/>
        </w:rPr>
        <w:t>В рамках актуализации данных и функциональных возможностей Системы Исполнителем должны оказываться услуги по обновлению компонентов Системы в целях выполнения ей своего назначения, указанного в разделе 4 настоящего Описания объекта закупки в рамках требований действующего российского законодательства, а также нормативных документов Федерального казначейства, Центрального Банка России и Министерства финансов РФ, регламентирующих процесс (часть процесса) исполнения бюджета (далее – требования действующего законодательства), а</w:t>
      </w:r>
      <w:proofErr w:type="gramEnd"/>
      <w:r w:rsidRPr="00F70002">
        <w:rPr>
          <w:rFonts w:ascii="Times New Roman" w:eastAsia="Times New Roman" w:hAnsi="Times New Roman" w:cs="Times New Roman"/>
          <w:sz w:val="24"/>
          <w:szCs w:val="24"/>
          <w:lang w:eastAsia="ru-RU"/>
        </w:rPr>
        <w:t xml:space="preserve"> также расширения функциональных возможностей Системы, повышающих удобство работы пользователей.</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Обновлению подлежат:</w:t>
      </w:r>
    </w:p>
    <w:p w:rsidR="00F70002" w:rsidRPr="00F70002" w:rsidRDefault="00F70002" w:rsidP="00F70002">
      <w:pPr>
        <w:numPr>
          <w:ilvl w:val="1"/>
          <w:numId w:val="12"/>
        </w:numPr>
        <w:tabs>
          <w:tab w:val="clear" w:pos="2149"/>
          <w:tab w:val="num" w:pos="993"/>
          <w:tab w:val="num" w:pos="1211"/>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справочники и классификаторы Системы, регламентируемые действующим законодательством;</w:t>
      </w:r>
    </w:p>
    <w:p w:rsidR="00F70002" w:rsidRPr="00F70002" w:rsidRDefault="00F70002" w:rsidP="00F70002">
      <w:pPr>
        <w:numPr>
          <w:ilvl w:val="1"/>
          <w:numId w:val="12"/>
        </w:numPr>
        <w:tabs>
          <w:tab w:val="clear" w:pos="2149"/>
          <w:tab w:val="num" w:pos="993"/>
          <w:tab w:val="num" w:pos="1211"/>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структура базы данных и интерфейсы ввода Системы, для достижения ввода и хранения информации, регламентируемой действующим законодательством;</w:t>
      </w:r>
    </w:p>
    <w:p w:rsidR="00F70002" w:rsidRPr="00F70002" w:rsidRDefault="00F70002" w:rsidP="00F70002">
      <w:pPr>
        <w:numPr>
          <w:ilvl w:val="1"/>
          <w:numId w:val="12"/>
        </w:numPr>
        <w:tabs>
          <w:tab w:val="clear" w:pos="2149"/>
          <w:tab w:val="num" w:pos="993"/>
          <w:tab w:val="num" w:pos="1211"/>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алгоритмы обработки данных, включаемые в базовую поставку Системы (система состояний, макросы генерации данных) для реализации документооборота в соответствии с требованиями действующего законодательства;</w:t>
      </w:r>
    </w:p>
    <w:p w:rsidR="00F70002" w:rsidRPr="00F70002" w:rsidRDefault="00F70002" w:rsidP="00F70002">
      <w:pPr>
        <w:numPr>
          <w:ilvl w:val="1"/>
          <w:numId w:val="12"/>
        </w:numPr>
        <w:tabs>
          <w:tab w:val="clear" w:pos="2149"/>
          <w:tab w:val="num" w:pos="993"/>
          <w:tab w:val="num" w:pos="1211"/>
        </w:tabs>
        <w:spacing w:after="0" w:line="240" w:lineRule="auto"/>
        <w:ind w:left="0"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печатные документы и отчетные формы, включаемые в базовую поставку Системы и порядок формирования (заполнения) которых регламентируется действующим законодательством.</w:t>
      </w:r>
    </w:p>
    <w:p w:rsidR="00F70002" w:rsidRPr="00F70002" w:rsidRDefault="00F70002" w:rsidP="00F70002">
      <w:pPr>
        <w:tabs>
          <w:tab w:val="num" w:pos="612"/>
        </w:tabs>
        <w:spacing w:after="0" w:line="240" w:lineRule="auto"/>
        <w:ind w:firstLine="709"/>
        <w:jc w:val="both"/>
        <w:rPr>
          <w:rFonts w:ascii="Times New Roman" w:eastAsia="Calibri"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9.2.1. </w:t>
      </w:r>
      <w:r w:rsidRPr="00F70002">
        <w:rPr>
          <w:rFonts w:ascii="Times New Roman" w:eastAsia="Calibri" w:hAnsi="Times New Roman" w:cs="Times New Roman"/>
          <w:sz w:val="24"/>
          <w:szCs w:val="24"/>
          <w:lang w:eastAsia="ru-RU"/>
        </w:rPr>
        <w:t xml:space="preserve">Исполнитель выполняет обновление программных компонентов Системы и производит испытания обновления, проверяя сохранение работоспособности Системы в полном объеме. После подтверждения безаварийности обновления Исполнитель </w:t>
      </w:r>
      <w:r w:rsidRPr="00F70002">
        <w:rPr>
          <w:rFonts w:ascii="Times New Roman" w:eastAsia="Times New Roman" w:hAnsi="Times New Roman" w:cs="Times New Roman"/>
          <w:sz w:val="24"/>
          <w:szCs w:val="24"/>
          <w:lang w:eastAsia="ru-RU"/>
        </w:rPr>
        <w:t xml:space="preserve">по электронной почте, на </w:t>
      </w:r>
      <w:r w:rsidRPr="00F70002">
        <w:rPr>
          <w:rFonts w:ascii="Times New Roman" w:eastAsia="Times New Roman" w:hAnsi="Times New Roman" w:cs="Times New Roman"/>
          <w:sz w:val="24"/>
          <w:szCs w:val="24"/>
          <w:lang w:val="en-US" w:eastAsia="ru-RU"/>
        </w:rPr>
        <w:t>ftp</w:t>
      </w:r>
      <w:r w:rsidRPr="00F70002">
        <w:rPr>
          <w:rFonts w:ascii="Times New Roman" w:eastAsia="Times New Roman" w:hAnsi="Times New Roman" w:cs="Times New Roman"/>
          <w:sz w:val="24"/>
          <w:szCs w:val="24"/>
          <w:lang w:eastAsia="ru-RU"/>
        </w:rPr>
        <w:t>-сервере Исполнителя или через службу автоматической установки обновлений</w:t>
      </w:r>
      <w:r w:rsidRPr="00F70002">
        <w:rPr>
          <w:rFonts w:ascii="Times New Roman" w:eastAsia="Calibri" w:hAnsi="Times New Roman" w:cs="Times New Roman"/>
          <w:sz w:val="24"/>
          <w:szCs w:val="24"/>
          <w:lang w:eastAsia="ru-RU"/>
        </w:rPr>
        <w:t xml:space="preserve"> передает пакет обновлений Заказчику для возможности самостоятельного обновления. В состав </w:t>
      </w:r>
      <w:proofErr w:type="gramStart"/>
      <w:r w:rsidRPr="00F70002">
        <w:rPr>
          <w:rFonts w:ascii="Times New Roman" w:eastAsia="Calibri" w:hAnsi="Times New Roman" w:cs="Times New Roman"/>
          <w:sz w:val="24"/>
          <w:szCs w:val="24"/>
          <w:lang w:eastAsia="ru-RU"/>
        </w:rPr>
        <w:t>обновления, выпускаемого Исполнителем должны быть включены</w:t>
      </w:r>
      <w:proofErr w:type="gramEnd"/>
      <w:r w:rsidRPr="00F70002">
        <w:rPr>
          <w:rFonts w:ascii="Times New Roman" w:eastAsia="Calibri" w:hAnsi="Times New Roman" w:cs="Times New Roman"/>
          <w:sz w:val="24"/>
          <w:szCs w:val="24"/>
          <w:lang w:eastAsia="ru-RU"/>
        </w:rPr>
        <w:t>:</w:t>
      </w:r>
    </w:p>
    <w:p w:rsidR="00F70002" w:rsidRPr="00F70002" w:rsidRDefault="00F70002" w:rsidP="005865EE">
      <w:pPr>
        <w:numPr>
          <w:ilvl w:val="1"/>
          <w:numId w:val="40"/>
        </w:numPr>
        <w:tabs>
          <w:tab w:val="num" w:pos="993"/>
        </w:tabs>
        <w:spacing w:after="0" w:line="240" w:lineRule="auto"/>
        <w:ind w:left="0" w:firstLine="709"/>
        <w:contextualSpacing/>
        <w:jc w:val="both"/>
        <w:rPr>
          <w:rFonts w:ascii="Times New Roman" w:eastAsia="Calibri" w:hAnsi="Times New Roman" w:cs="Times New Roman"/>
          <w:sz w:val="24"/>
          <w:szCs w:val="24"/>
          <w:lang w:eastAsia="ru-RU"/>
        </w:rPr>
      </w:pPr>
      <w:r w:rsidRPr="00F70002">
        <w:rPr>
          <w:rFonts w:ascii="Times New Roman" w:eastAsia="Calibri" w:hAnsi="Times New Roman" w:cs="Times New Roman"/>
          <w:sz w:val="24"/>
          <w:szCs w:val="24"/>
          <w:lang w:eastAsia="ru-RU"/>
        </w:rPr>
        <w:t xml:space="preserve">новая версия программного кода; </w:t>
      </w:r>
    </w:p>
    <w:p w:rsidR="00F70002" w:rsidRPr="00F70002" w:rsidRDefault="00F70002" w:rsidP="005865EE">
      <w:pPr>
        <w:numPr>
          <w:ilvl w:val="1"/>
          <w:numId w:val="40"/>
        </w:numPr>
        <w:tabs>
          <w:tab w:val="num" w:pos="993"/>
        </w:tabs>
        <w:spacing w:after="0" w:line="240" w:lineRule="auto"/>
        <w:ind w:left="0" w:firstLine="709"/>
        <w:contextualSpacing/>
        <w:jc w:val="both"/>
        <w:rPr>
          <w:rFonts w:ascii="Times New Roman" w:eastAsia="Calibri" w:hAnsi="Times New Roman" w:cs="Times New Roman"/>
          <w:sz w:val="24"/>
          <w:szCs w:val="24"/>
          <w:lang w:eastAsia="ru-RU"/>
        </w:rPr>
      </w:pPr>
      <w:r w:rsidRPr="00F70002">
        <w:rPr>
          <w:rFonts w:ascii="Times New Roman" w:eastAsia="Calibri" w:hAnsi="Times New Roman" w:cs="Times New Roman"/>
          <w:sz w:val="24"/>
          <w:szCs w:val="24"/>
          <w:lang w:eastAsia="ru-RU"/>
        </w:rPr>
        <w:t>скрипты для установки обновления (</w:t>
      </w:r>
      <w:proofErr w:type="spellStart"/>
      <w:r w:rsidRPr="00F70002">
        <w:rPr>
          <w:rFonts w:ascii="Times New Roman" w:eastAsia="Calibri" w:hAnsi="Times New Roman" w:cs="Times New Roman"/>
          <w:sz w:val="24"/>
          <w:szCs w:val="24"/>
          <w:lang w:eastAsia="ru-RU"/>
        </w:rPr>
        <w:t>патчи</w:t>
      </w:r>
      <w:proofErr w:type="spellEnd"/>
      <w:r w:rsidRPr="00F70002">
        <w:rPr>
          <w:rFonts w:ascii="Times New Roman" w:eastAsia="Calibri" w:hAnsi="Times New Roman" w:cs="Times New Roman"/>
          <w:sz w:val="24"/>
          <w:szCs w:val="24"/>
          <w:lang w:eastAsia="ru-RU"/>
        </w:rPr>
        <w:t>);</w:t>
      </w:r>
    </w:p>
    <w:p w:rsidR="00F70002" w:rsidRPr="00F70002" w:rsidRDefault="00F70002" w:rsidP="005865EE">
      <w:pPr>
        <w:numPr>
          <w:ilvl w:val="1"/>
          <w:numId w:val="40"/>
        </w:numPr>
        <w:tabs>
          <w:tab w:val="num" w:pos="993"/>
        </w:tabs>
        <w:spacing w:after="0" w:line="240" w:lineRule="auto"/>
        <w:ind w:left="0" w:firstLine="709"/>
        <w:contextualSpacing/>
        <w:jc w:val="both"/>
        <w:rPr>
          <w:rFonts w:ascii="Times New Roman" w:eastAsia="Calibri" w:hAnsi="Times New Roman" w:cs="Times New Roman"/>
          <w:sz w:val="24"/>
          <w:szCs w:val="24"/>
          <w:lang w:eastAsia="ru-RU"/>
        </w:rPr>
      </w:pPr>
      <w:r w:rsidRPr="00F70002">
        <w:rPr>
          <w:rFonts w:ascii="Times New Roman" w:eastAsia="Calibri" w:hAnsi="Times New Roman" w:cs="Times New Roman"/>
          <w:sz w:val="24"/>
          <w:szCs w:val="24"/>
          <w:lang w:eastAsia="ru-RU"/>
        </w:rPr>
        <w:t>новые версии исполняемых модулей;</w:t>
      </w:r>
    </w:p>
    <w:p w:rsidR="00F70002" w:rsidRPr="00F70002" w:rsidRDefault="00F70002" w:rsidP="005865EE">
      <w:pPr>
        <w:numPr>
          <w:ilvl w:val="1"/>
          <w:numId w:val="40"/>
        </w:numPr>
        <w:tabs>
          <w:tab w:val="num" w:pos="993"/>
        </w:tabs>
        <w:spacing w:after="0" w:line="240" w:lineRule="auto"/>
        <w:ind w:left="0" w:firstLine="709"/>
        <w:contextualSpacing/>
        <w:jc w:val="both"/>
        <w:rPr>
          <w:rFonts w:ascii="Times New Roman" w:eastAsia="Calibri" w:hAnsi="Times New Roman" w:cs="Times New Roman"/>
          <w:sz w:val="24"/>
          <w:szCs w:val="24"/>
          <w:lang w:eastAsia="ru-RU"/>
        </w:rPr>
      </w:pPr>
      <w:r w:rsidRPr="00F70002">
        <w:rPr>
          <w:rFonts w:ascii="Times New Roman" w:eastAsia="Calibri" w:hAnsi="Times New Roman" w:cs="Times New Roman"/>
          <w:sz w:val="24"/>
          <w:szCs w:val="24"/>
          <w:lang w:eastAsia="ru-RU"/>
        </w:rPr>
        <w:t>описание обновления;</w:t>
      </w:r>
    </w:p>
    <w:p w:rsidR="00F70002" w:rsidRPr="00F70002" w:rsidRDefault="00F70002" w:rsidP="005865EE">
      <w:pPr>
        <w:numPr>
          <w:ilvl w:val="1"/>
          <w:numId w:val="40"/>
        </w:numPr>
        <w:tabs>
          <w:tab w:val="num" w:pos="993"/>
        </w:tabs>
        <w:spacing w:after="0" w:line="240" w:lineRule="auto"/>
        <w:ind w:left="0" w:firstLine="709"/>
        <w:contextualSpacing/>
        <w:jc w:val="both"/>
        <w:rPr>
          <w:rFonts w:ascii="Times New Roman" w:eastAsia="Calibri" w:hAnsi="Times New Roman" w:cs="Times New Roman"/>
          <w:sz w:val="24"/>
          <w:szCs w:val="24"/>
          <w:lang w:eastAsia="ru-RU"/>
        </w:rPr>
      </w:pPr>
      <w:r w:rsidRPr="00F70002">
        <w:rPr>
          <w:rFonts w:ascii="Times New Roman" w:eastAsia="Calibri" w:hAnsi="Times New Roman" w:cs="Times New Roman"/>
          <w:sz w:val="24"/>
          <w:szCs w:val="24"/>
          <w:lang w:eastAsia="ru-RU"/>
        </w:rPr>
        <w:t>инструкция по установке обновления.</w:t>
      </w:r>
    </w:p>
    <w:p w:rsidR="00F70002" w:rsidRPr="00F70002" w:rsidRDefault="00F70002" w:rsidP="005865EE">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 Информация о выпуске пакетов обновлений Системы доводится до Заказчика по электронной почте (на </w:t>
      </w:r>
      <w:proofErr w:type="gramStart"/>
      <w:r w:rsidRPr="00F70002">
        <w:rPr>
          <w:rFonts w:ascii="Times New Roman" w:eastAsia="Times New Roman" w:hAnsi="Times New Roman" w:cs="Times New Roman"/>
          <w:sz w:val="24"/>
          <w:szCs w:val="24"/>
          <w:lang w:eastAsia="ru-RU"/>
        </w:rPr>
        <w:t>зарегистрированный</w:t>
      </w:r>
      <w:proofErr w:type="gramEnd"/>
      <w:r w:rsidRPr="00F70002">
        <w:rPr>
          <w:rFonts w:ascii="Times New Roman" w:eastAsia="Times New Roman" w:hAnsi="Times New Roman" w:cs="Times New Roman"/>
          <w:sz w:val="24"/>
          <w:szCs w:val="24"/>
          <w:lang w:eastAsia="ru-RU"/>
        </w:rPr>
        <w:t xml:space="preserve"> почтовый адрес Заказчика).</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9.2.2. </w:t>
      </w:r>
      <w:proofErr w:type="gramStart"/>
      <w:r w:rsidRPr="00F70002">
        <w:rPr>
          <w:rFonts w:ascii="Times New Roman" w:eastAsia="Times New Roman" w:hAnsi="Times New Roman" w:cs="Times New Roman"/>
          <w:sz w:val="24"/>
          <w:szCs w:val="24"/>
          <w:lang w:eastAsia="ru-RU"/>
        </w:rPr>
        <w:t>Обновление системы (в соответствии с изменением законодательства РФ) должно предоставляться Заказчику в срок не позднее, чем за 10 (десять) рабочих дней до даты вступления в силу нормативно-правового акта, обуславливающего необходимость обновления, при этом срок от даты публикации окончательной версии документа до даты вступления в силу не должен быть меньше 30 (тридцати) рабочих дней.</w:t>
      </w:r>
      <w:proofErr w:type="gramEnd"/>
      <w:r w:rsidRPr="00F70002">
        <w:rPr>
          <w:rFonts w:ascii="Times New Roman" w:eastAsia="Times New Roman" w:hAnsi="Times New Roman" w:cs="Times New Roman"/>
          <w:sz w:val="24"/>
          <w:szCs w:val="24"/>
          <w:lang w:eastAsia="ru-RU"/>
        </w:rPr>
        <w:t xml:space="preserve"> В обратном случае обновление Заказчику предоставляется не позднее, чем за 1 (один) рабочий день.</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9.2.3. Обновление Системы, связанное с созданием базы данных следующего за текущим финансового года, предоставляется Исполнителем не позднее 01 ноября текущего года. Инструменты, необходимые для синхронизации справочников между базами данных текущего и следующего года, предоставляются не позднее 29 декабря текущего года.</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9.2.4. Работы по созданию базы данных нового года и синхронизации справочников осуществляются Исполнителем по заявке Заказчика.</w:t>
      </w:r>
    </w:p>
    <w:p w:rsidR="00F70002" w:rsidRPr="00F70002" w:rsidRDefault="00F70002" w:rsidP="00F70002">
      <w:pPr>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9.3. Прием обращений пользователей осуществляется по телефону «горячей линии» в рабочие дни, установленные трудовым кодексом РФ, с 9:00 до 18:00 по Новосибирскому времени или  по электронной почте круглосуточно. </w:t>
      </w:r>
    </w:p>
    <w:p w:rsidR="00F70002" w:rsidRPr="00F70002" w:rsidRDefault="00F70002" w:rsidP="00F70002">
      <w:pPr>
        <w:widowControl w:val="0"/>
        <w:tabs>
          <w:tab w:val="left" w:pos="993"/>
          <w:tab w:val="num" w:pos="2149"/>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9.3.1. Вопрос считается обработанным и закрытым Исполнителем, если в течение трех рабочих дней после предоставления консультаций он не получил ответ о результативности применения полученных рекомендаций от Заказчика.</w:t>
      </w:r>
    </w:p>
    <w:p w:rsidR="00F70002" w:rsidRPr="00F70002" w:rsidRDefault="00F70002" w:rsidP="00F70002">
      <w:pPr>
        <w:widowControl w:val="0"/>
        <w:tabs>
          <w:tab w:val="num" w:pos="612"/>
          <w:tab w:val="left" w:pos="993"/>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9.3.2. Для осуществления консультаций Исполнитель может запрашивать дополнительную информацию у Заказчика, что является подтверждением принятия вопроса Исполнителем. Ответ на вопросы, касающиеся эксплуатации и администрирования Системы, дается Представителем Исполнителя, если это возможно, немедленно или в течение одного рабочего дня. В случаях, если </w:t>
      </w:r>
      <w:r w:rsidRPr="00F70002">
        <w:rPr>
          <w:rFonts w:ascii="Times New Roman" w:eastAsia="Times New Roman" w:hAnsi="Times New Roman" w:cs="Times New Roman"/>
          <w:sz w:val="24"/>
          <w:szCs w:val="24"/>
          <w:lang w:eastAsia="ru-RU"/>
        </w:rPr>
        <w:lastRenderedPageBreak/>
        <w:t xml:space="preserve">для ответа на вопрос Заказчика требуется время, Представитель Исполнителя обязан не позднее следующего рабочего дня дать Заказчику предварительный ответ и указать срок, в течение которого будет дан окончательный ответ (не более пяти рабочих дней) с момента получения всей необходимой информации, в том числе по дополнительным запросам. Если в течение трех рабочих дней с момента запроса дополнительной информации от Заказчика не приходит ответ (дополнительная информация), либо указание срока ее предоставления, Исполнитель направляет Заказчику запрос об актуальности поставленной задачи. В случае отсутствия ответа на запрос или подтверждения неактуальности задачи, она закрывается Исполнителем. </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9.4. В рамках осуществления технической поддержки Системы Исполнителем должны оказываться услуги по обеспечению работоспособности Системы, а также устранению ошибок, обнаруженных Заказчиком в процессе эксплуатации Системы.</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9.4.1. Прием и регистрация сообщений с зарегистрированных почтовых адресов об ошибках в Системе осуществляется круглосуточно по электронной почте или по телефону «горячей линии» в рабочие дни, установленные трудовым кодексом РФ, с 9:00 до 18:00 по Новосибирскому времени.</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9.4.2. Ошибка считается выявленной, если она может быть повторена (продемонстрирована) на копии программного продукта Исполнителя, аналогичной версии Системы, установленной у Заказчика. </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9.4.3. Срок устранения выявленных ошибок Системы соответствует их характеру:</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9.4.3.1. в случае некорректной работы Системы, препятствующей выполнению основных функций использующей ее организации, устранение ошибок осуществляется в течение 2 (двух) рабочих дней с момента выявления ошибки или в течение согласованного срока при условии предоставления Исполнителем временного варианта решения возникшей проблемы;</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9.4.3.2. в случае некорректных действий Системы, препятствующих полноценной работе одного или более пользователей (группы пользователей), но не нарушающих основной процесс документооборота в ходе исполнения бюджета, устранение ошибок осуществляется в течение 7 (семи) рабочих дней (максимальный срок) с момента выявления ошибки или в течение согласованного срока при условии предоставления Исполнителем временного варианта решения возникшей проблемы;</w:t>
      </w:r>
      <w:proofErr w:type="gramEnd"/>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proofErr w:type="gramStart"/>
      <w:r w:rsidRPr="00F70002">
        <w:rPr>
          <w:rFonts w:ascii="Times New Roman" w:eastAsia="Times New Roman" w:hAnsi="Times New Roman" w:cs="Times New Roman"/>
          <w:sz w:val="24"/>
          <w:szCs w:val="24"/>
          <w:lang w:eastAsia="ru-RU"/>
        </w:rPr>
        <w:t>9.4.3.3. в случае некорректных действий Системы, не препятствующих полноценной работе пользователей (групп пользователей), но увеличивающих объем ручного труда (либо любым другим образом увеличивающие трудозатраты пользователя), препятствующих получению необходимой отчетной либо аналитической информации, устранение ошибок осуществляется в дополнительно согласованные сторонами сроки, но не превышающие 20 (двадцать) рабочих дней, либо посредством централизованного обновления Системы (отдельного модуля или подсистемы), срок выпуска которого определяется</w:t>
      </w:r>
      <w:proofErr w:type="gramEnd"/>
      <w:r w:rsidRPr="00F70002">
        <w:rPr>
          <w:rFonts w:ascii="Times New Roman" w:eastAsia="Times New Roman" w:hAnsi="Times New Roman" w:cs="Times New Roman"/>
          <w:sz w:val="24"/>
          <w:szCs w:val="24"/>
          <w:lang w:eastAsia="ru-RU"/>
        </w:rPr>
        <w:t xml:space="preserve"> Исполнителем.</w:t>
      </w:r>
    </w:p>
    <w:p w:rsidR="00F70002" w:rsidRPr="00F70002" w:rsidRDefault="00F70002" w:rsidP="00F70002">
      <w:pPr>
        <w:tabs>
          <w:tab w:val="num" w:pos="612"/>
        </w:tabs>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lang w:eastAsia="ru-RU"/>
        </w:rPr>
        <w:t xml:space="preserve">9.4.4. В случаях, когда ошибка не может быть повторена (продемонстрирована) на копии программного продукта Исполнителя, аналогичной версии Системы, установленной  у Заказчика, по причинам невозможности полностью воссоздать условия, при которых она была выявлена, Исполнителем предпринимаются все необходимые для обнаружения и последующего устранения ошибки меры в согласованный Исполнителем и Заказчиком срок. </w:t>
      </w:r>
    </w:p>
    <w:p w:rsidR="00F70002" w:rsidRPr="00F70002" w:rsidRDefault="00F70002" w:rsidP="00F70002">
      <w:pPr>
        <w:spacing w:after="120" w:line="240" w:lineRule="auto"/>
        <w:ind w:firstLine="709"/>
        <w:jc w:val="both"/>
        <w:rPr>
          <w:rFonts w:ascii="Times New Roman" w:eastAsia="Times New Roman" w:hAnsi="Times New Roman" w:cs="Times New Roman"/>
          <w:sz w:val="24"/>
          <w:szCs w:val="24"/>
          <w:lang w:eastAsia="ru-RU"/>
        </w:rPr>
      </w:pPr>
    </w:p>
    <w:p w:rsidR="00F70002" w:rsidRPr="00F70002" w:rsidRDefault="00F70002" w:rsidP="00F70002">
      <w:pPr>
        <w:widowControl w:val="0"/>
        <w:autoSpaceDE w:val="0"/>
        <w:autoSpaceDN w:val="0"/>
        <w:spacing w:after="120" w:line="240" w:lineRule="auto"/>
        <w:ind w:firstLine="709"/>
        <w:jc w:val="both"/>
        <w:rPr>
          <w:rFonts w:ascii="Times New Roman" w:eastAsia="Times New Roman" w:hAnsi="Times New Roman" w:cs="Times New Roman"/>
          <w:b/>
          <w:sz w:val="24"/>
          <w:szCs w:val="24"/>
        </w:rPr>
      </w:pPr>
      <w:r w:rsidRPr="00F70002">
        <w:rPr>
          <w:rFonts w:ascii="Times New Roman" w:eastAsia="Times New Roman" w:hAnsi="Times New Roman" w:cs="Times New Roman"/>
          <w:b/>
          <w:sz w:val="24"/>
          <w:szCs w:val="24"/>
        </w:rPr>
        <w:t>10. Порядок контроля исполнения качества услуг</w:t>
      </w:r>
    </w:p>
    <w:p w:rsidR="00F70002" w:rsidRPr="00F70002" w:rsidRDefault="00F70002" w:rsidP="00F70002">
      <w:pPr>
        <w:widowControl w:val="0"/>
        <w:spacing w:after="0" w:line="240" w:lineRule="auto"/>
        <w:ind w:firstLine="709"/>
        <w:jc w:val="both"/>
        <w:rPr>
          <w:rFonts w:ascii="Times New Roman" w:eastAsia="Times New Roman" w:hAnsi="Times New Roman" w:cs="Times New Roman"/>
          <w:sz w:val="24"/>
          <w:szCs w:val="24"/>
          <w:lang w:eastAsia="ru-RU"/>
        </w:rPr>
      </w:pPr>
      <w:r w:rsidRPr="00F70002">
        <w:rPr>
          <w:rFonts w:ascii="Times New Roman" w:eastAsia="Times New Roman" w:hAnsi="Times New Roman" w:cs="Times New Roman"/>
          <w:sz w:val="24"/>
          <w:szCs w:val="24"/>
        </w:rPr>
        <w:t>Услуги за текущий месяц считаются оказанными после подписания</w:t>
      </w:r>
      <w:r w:rsidRPr="00F70002">
        <w:rPr>
          <w:rFonts w:ascii="Times New Roman" w:eastAsia="Times New Roman" w:hAnsi="Times New Roman" w:cs="Times New Roman"/>
          <w:sz w:val="24"/>
          <w:szCs w:val="24"/>
          <w:lang w:eastAsia="ru-RU"/>
        </w:rPr>
        <w:t xml:space="preserve"> акта приемки оказанных услуг за соответствующий месяц. В случае наличия неисполненных обращений Заказчика на оказание услуг по консультированию Заказчика либо устранения выявленных ошибок они должны быть отмечены в акте приемки услуг как подлежащие выполнению в очередной месяц. В акте должны быть отражены исполненные за период и находящиеся на исполнении обращения Заказчика с указанием объема выполненных работ в </w:t>
      </w:r>
      <w:proofErr w:type="spellStart"/>
      <w:r w:rsidRPr="00F70002">
        <w:rPr>
          <w:rFonts w:ascii="Times New Roman" w:eastAsia="Times New Roman" w:hAnsi="Times New Roman" w:cs="Times New Roman"/>
          <w:sz w:val="24"/>
          <w:szCs w:val="24"/>
          <w:lang w:eastAsia="ru-RU"/>
        </w:rPr>
        <w:t>человекочасах</w:t>
      </w:r>
      <w:proofErr w:type="spellEnd"/>
      <w:r w:rsidRPr="00F70002">
        <w:rPr>
          <w:rFonts w:ascii="Times New Roman" w:eastAsia="Times New Roman" w:hAnsi="Times New Roman" w:cs="Times New Roman"/>
          <w:sz w:val="24"/>
          <w:szCs w:val="24"/>
          <w:lang w:eastAsia="ru-RU"/>
        </w:rPr>
        <w:t>.</w:t>
      </w:r>
    </w:p>
    <w:p w:rsidR="00F70002" w:rsidRPr="00F70002" w:rsidRDefault="00F70002" w:rsidP="00F70002">
      <w:pPr>
        <w:autoSpaceDE w:val="0"/>
        <w:autoSpaceDN w:val="0"/>
        <w:spacing w:after="0" w:line="240" w:lineRule="auto"/>
        <w:ind w:right="201" w:firstLine="709"/>
        <w:jc w:val="both"/>
        <w:rPr>
          <w:rFonts w:ascii="Times New Roman" w:eastAsia="Times New Roman" w:hAnsi="Times New Roman" w:cs="Times New Roman"/>
          <w:b/>
          <w:color w:val="000000"/>
          <w:sz w:val="24"/>
          <w:szCs w:val="24"/>
        </w:rPr>
      </w:pPr>
    </w:p>
    <w:p w:rsidR="00686C54" w:rsidRPr="002E29D7" w:rsidRDefault="00F70002" w:rsidP="00F70002">
      <w:pPr>
        <w:spacing w:after="0" w:line="240" w:lineRule="auto"/>
        <w:ind w:firstLine="709"/>
        <w:jc w:val="both"/>
        <w:rPr>
          <w:rFonts w:ascii="Times New Roman" w:eastAsia="Times New Roman" w:hAnsi="Times New Roman" w:cs="Times New Roman"/>
          <w:sz w:val="24"/>
          <w:szCs w:val="24"/>
          <w:highlight w:val="yellow"/>
          <w:lang w:eastAsia="ru-RU"/>
        </w:rPr>
      </w:pPr>
      <w:r w:rsidRPr="00F70002">
        <w:rPr>
          <w:rFonts w:ascii="Times New Roman" w:eastAsia="Times New Roman" w:hAnsi="Times New Roman" w:cs="Times New Roman"/>
          <w:b/>
          <w:color w:val="000000"/>
          <w:sz w:val="24"/>
          <w:szCs w:val="24"/>
        </w:rPr>
        <w:t>11. Срок оказания услуг:</w:t>
      </w:r>
      <w:r w:rsidRPr="00F70002">
        <w:rPr>
          <w:rFonts w:ascii="Times New Roman" w:eastAsia="Times New Roman" w:hAnsi="Times New Roman" w:cs="Times New Roman"/>
          <w:color w:val="000000"/>
          <w:sz w:val="24"/>
          <w:szCs w:val="24"/>
        </w:rPr>
        <w:t xml:space="preserve"> со дня, следующего за днем заключения контракта, по 31 декабря 2015 года.</w:t>
      </w:r>
    </w:p>
    <w:p w:rsidR="00814EB3" w:rsidRPr="002E29D7" w:rsidRDefault="00814EB3" w:rsidP="00297B91">
      <w:pPr>
        <w:suppressAutoHyphens/>
        <w:spacing w:after="0" w:line="240" w:lineRule="auto"/>
        <w:jc w:val="right"/>
        <w:rPr>
          <w:rFonts w:ascii="Times New Roman" w:eastAsia="Times New Roman" w:hAnsi="Times New Roman" w:cs="Times New Roman"/>
          <w:sz w:val="24"/>
          <w:szCs w:val="24"/>
          <w:highlight w:val="yellow"/>
          <w:lang w:eastAsia="ru-RU"/>
        </w:rPr>
      </w:pPr>
    </w:p>
    <w:p w:rsidR="00760F2F" w:rsidRPr="00A23D29" w:rsidRDefault="00760F2F" w:rsidP="00297B91">
      <w:pPr>
        <w:suppressAutoHyphens/>
        <w:spacing w:after="0" w:line="240" w:lineRule="auto"/>
        <w:jc w:val="right"/>
        <w:rPr>
          <w:rFonts w:ascii="Times New Roman" w:eastAsia="Times New Roman" w:hAnsi="Times New Roman" w:cs="Times New Roman"/>
          <w:sz w:val="24"/>
          <w:szCs w:val="24"/>
          <w:lang w:eastAsia="ru-RU"/>
        </w:rPr>
      </w:pPr>
      <w:bookmarkStart w:id="0" w:name="_GoBack"/>
      <w:bookmarkEnd w:id="0"/>
      <w:r w:rsidRPr="00A23D29">
        <w:rPr>
          <w:rFonts w:ascii="Times New Roman" w:eastAsia="Times New Roman" w:hAnsi="Times New Roman" w:cs="Times New Roman"/>
          <w:sz w:val="24"/>
          <w:szCs w:val="24"/>
          <w:lang w:eastAsia="ru-RU"/>
        </w:rPr>
        <w:lastRenderedPageBreak/>
        <w:t xml:space="preserve">Приложение № 2 </w:t>
      </w:r>
    </w:p>
    <w:p w:rsidR="00760F2F" w:rsidRPr="00A23D29" w:rsidRDefault="00760F2F" w:rsidP="00297B91">
      <w:pPr>
        <w:suppressAutoHyphens/>
        <w:spacing w:after="0" w:line="240" w:lineRule="auto"/>
        <w:jc w:val="right"/>
        <w:rPr>
          <w:rFonts w:ascii="Times New Roman" w:eastAsia="Times New Roman" w:hAnsi="Times New Roman" w:cs="Times New Roman"/>
          <w:sz w:val="24"/>
          <w:szCs w:val="24"/>
          <w:lang w:eastAsia="ru-RU"/>
        </w:rPr>
      </w:pPr>
    </w:p>
    <w:p w:rsidR="00DE6E0F" w:rsidRPr="00A23D29" w:rsidRDefault="001E6331" w:rsidP="00DE6E0F">
      <w:pPr>
        <w:spacing w:after="0" w:line="240" w:lineRule="auto"/>
        <w:jc w:val="center"/>
        <w:outlineLvl w:val="0"/>
        <w:rPr>
          <w:rFonts w:ascii="Times New Roman" w:eastAsia="Times New Roman" w:hAnsi="Times New Roman" w:cs="Times New Roman"/>
          <w:b/>
          <w:sz w:val="24"/>
          <w:szCs w:val="24"/>
          <w:lang w:eastAsia="ru-RU"/>
        </w:rPr>
      </w:pPr>
      <w:r w:rsidRPr="00A23D29">
        <w:rPr>
          <w:rFonts w:ascii="Times New Roman" w:eastAsia="Times New Roman" w:hAnsi="Times New Roman" w:cs="Times New Roman"/>
          <w:b/>
          <w:sz w:val="24"/>
          <w:szCs w:val="24"/>
          <w:lang w:eastAsia="ru-RU"/>
        </w:rPr>
        <w:t>Расчет</w:t>
      </w:r>
      <w:r w:rsidR="00DE6E0F" w:rsidRPr="00A23D29">
        <w:rPr>
          <w:rFonts w:ascii="Times New Roman" w:eastAsia="Times New Roman" w:hAnsi="Times New Roman" w:cs="Times New Roman"/>
          <w:b/>
          <w:sz w:val="24"/>
          <w:szCs w:val="24"/>
          <w:lang w:eastAsia="ru-RU"/>
        </w:rPr>
        <w:t xml:space="preserve"> начальной (максимальной) цены контракта</w:t>
      </w:r>
    </w:p>
    <w:p w:rsidR="00DE6E0F" w:rsidRPr="002E29D7" w:rsidRDefault="00DE6E0F" w:rsidP="00DE6E0F">
      <w:pPr>
        <w:spacing w:after="0" w:line="240" w:lineRule="auto"/>
        <w:jc w:val="center"/>
        <w:outlineLvl w:val="0"/>
        <w:rPr>
          <w:rFonts w:ascii="Times New Roman" w:eastAsia="Times New Roman" w:hAnsi="Times New Roman" w:cs="Times New Roman"/>
          <w:sz w:val="24"/>
          <w:szCs w:val="24"/>
          <w:highlight w:val="yellow"/>
          <w:lang w:eastAsia="ru-RU"/>
        </w:rPr>
      </w:pPr>
    </w:p>
    <w:p w:rsidR="00A23D29" w:rsidRPr="00A23D29" w:rsidRDefault="00A23D29" w:rsidP="00A23D29">
      <w:pPr>
        <w:spacing w:after="0" w:line="240" w:lineRule="auto"/>
        <w:ind w:firstLine="709"/>
        <w:jc w:val="both"/>
        <w:rPr>
          <w:rFonts w:ascii="Times New Roman" w:eastAsia="Times New Roman" w:hAnsi="Times New Roman" w:cs="Times New Roman"/>
          <w:sz w:val="24"/>
          <w:szCs w:val="24"/>
          <w:lang w:eastAsia="ru-RU"/>
        </w:rPr>
      </w:pPr>
      <w:proofErr w:type="gramStart"/>
      <w:r w:rsidRPr="00A23D29">
        <w:rPr>
          <w:rFonts w:ascii="Times New Roman" w:eastAsia="Times New Roman" w:hAnsi="Times New Roman" w:cs="Times New Roman"/>
          <w:sz w:val="24"/>
          <w:szCs w:val="24"/>
          <w:lang w:eastAsia="ru-RU"/>
        </w:rPr>
        <w:t>В соответствии со статьей 22 Федерального закона от 5 апреля 2013 г. № 44-ФЗ «О контрактной системе в сфере закупок товаров, работ, услуг для обеспечения государственных и муниципальных нужд» и Методическими рекомендациями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начальная (максимальная) цена контракта определена Методом сопоставимых рыночных цен (анализа рынка):</w:t>
      </w:r>
      <w:proofErr w:type="gramEnd"/>
    </w:p>
    <w:p w:rsidR="00A23D29" w:rsidRPr="00A23D29" w:rsidRDefault="00A23D29" w:rsidP="00A23D29">
      <w:pPr>
        <w:spacing w:after="0" w:line="240" w:lineRule="auto"/>
        <w:jc w:val="center"/>
        <w:rPr>
          <w:rFonts w:ascii="Times New Roman" w:eastAsia="Times New Roman" w:hAnsi="Times New Roman" w:cs="Times New Roman"/>
          <w:sz w:val="24"/>
          <w:szCs w:val="24"/>
          <w:lang w:eastAsia="ru-RU"/>
        </w:rPr>
      </w:pPr>
    </w:p>
    <w:tbl>
      <w:tblPr>
        <w:tblW w:w="10476" w:type="dxa"/>
        <w:jc w:val="center"/>
        <w:tblInd w:w="-3352" w:type="dxa"/>
        <w:tblLayout w:type="fixed"/>
        <w:tblLook w:val="0000" w:firstRow="0" w:lastRow="0" w:firstColumn="0" w:lastColumn="0" w:noHBand="0" w:noVBand="0"/>
      </w:tblPr>
      <w:tblGrid>
        <w:gridCol w:w="553"/>
        <w:gridCol w:w="2617"/>
        <w:gridCol w:w="1842"/>
        <w:gridCol w:w="1843"/>
        <w:gridCol w:w="1650"/>
        <w:gridCol w:w="1971"/>
      </w:tblGrid>
      <w:tr w:rsidR="00A23D29" w:rsidRPr="00A23D29" w:rsidTr="00764EF0">
        <w:trPr>
          <w:trHeight w:val="900"/>
          <w:jc w:val="center"/>
        </w:trPr>
        <w:tc>
          <w:tcPr>
            <w:tcW w:w="553"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 xml:space="preserve">№ </w:t>
            </w:r>
            <w:proofErr w:type="gramStart"/>
            <w:r w:rsidRPr="00A23D29">
              <w:rPr>
                <w:rFonts w:ascii="Times New Roman" w:eastAsia="Times New Roman" w:hAnsi="Times New Roman" w:cs="Times New Roman"/>
                <w:sz w:val="24"/>
                <w:szCs w:val="24"/>
                <w:lang w:eastAsia="ru-RU"/>
              </w:rPr>
              <w:t>п</w:t>
            </w:r>
            <w:proofErr w:type="gramEnd"/>
            <w:r w:rsidRPr="00A23D29">
              <w:rPr>
                <w:rFonts w:ascii="Times New Roman" w:eastAsia="Times New Roman" w:hAnsi="Times New Roman" w:cs="Times New Roman"/>
                <w:sz w:val="24"/>
                <w:szCs w:val="24"/>
                <w:lang w:eastAsia="ru-RU"/>
              </w:rPr>
              <w:t>/п</w:t>
            </w:r>
          </w:p>
        </w:tc>
        <w:tc>
          <w:tcPr>
            <w:tcW w:w="2617" w:type="dxa"/>
            <w:vMerge w:val="restart"/>
            <w:tcBorders>
              <w:top w:val="single" w:sz="4" w:space="0" w:color="auto"/>
              <w:left w:val="single" w:sz="4" w:space="0" w:color="auto"/>
              <w:bottom w:val="nil"/>
              <w:right w:val="single" w:sz="4" w:space="0" w:color="auto"/>
            </w:tcBorders>
            <w:shd w:val="clear" w:color="auto" w:fill="auto"/>
            <w:vAlign w:val="center"/>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Наименование услуг</w:t>
            </w:r>
          </w:p>
        </w:tc>
        <w:tc>
          <w:tcPr>
            <w:tcW w:w="5335"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 xml:space="preserve">Цена за </w:t>
            </w:r>
            <w:r w:rsidR="00F70002">
              <w:rPr>
                <w:rFonts w:ascii="Times New Roman" w:eastAsia="Times New Roman" w:hAnsi="Times New Roman" w:cs="Times New Roman"/>
                <w:sz w:val="24"/>
                <w:szCs w:val="24"/>
                <w:lang w:eastAsia="ru-RU"/>
              </w:rPr>
              <w:t>услугу</w:t>
            </w:r>
            <w:r w:rsidRPr="00A23D29">
              <w:rPr>
                <w:rFonts w:ascii="Times New Roman" w:eastAsia="Times New Roman" w:hAnsi="Times New Roman" w:cs="Times New Roman"/>
                <w:sz w:val="24"/>
                <w:szCs w:val="24"/>
                <w:lang w:eastAsia="ru-RU"/>
              </w:rPr>
              <w:t xml:space="preserve"> (руб.)/</w:t>
            </w:r>
          </w:p>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источники информации о ценах</w:t>
            </w:r>
          </w:p>
        </w:tc>
        <w:tc>
          <w:tcPr>
            <w:tcW w:w="1971" w:type="dxa"/>
            <w:vMerge w:val="restart"/>
            <w:tcBorders>
              <w:top w:val="single" w:sz="4" w:space="0" w:color="auto"/>
              <w:left w:val="single" w:sz="4" w:space="0" w:color="auto"/>
              <w:right w:val="single" w:sz="4" w:space="0" w:color="auto"/>
            </w:tcBorders>
            <w:vAlign w:val="center"/>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Начальная (максимальная) цена</w:t>
            </w:r>
          </w:p>
          <w:p w:rsidR="00A23D29" w:rsidRPr="00A23D29" w:rsidRDefault="00F70002"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К</w:t>
            </w:r>
            <w:r w:rsidR="00A23D29" w:rsidRPr="00A23D29">
              <w:rPr>
                <w:rFonts w:ascii="Times New Roman" w:eastAsia="Times New Roman" w:hAnsi="Times New Roman" w:cs="Times New Roman"/>
                <w:sz w:val="24"/>
                <w:szCs w:val="24"/>
                <w:lang w:eastAsia="ru-RU"/>
              </w:rPr>
              <w:t>онтракта</w:t>
            </w:r>
            <w:r>
              <w:rPr>
                <w:rFonts w:ascii="Times New Roman" w:eastAsia="Times New Roman" w:hAnsi="Times New Roman" w:cs="Times New Roman"/>
                <w:sz w:val="24"/>
                <w:szCs w:val="24"/>
                <w:lang w:eastAsia="ru-RU"/>
              </w:rPr>
              <w:t>, руб.</w:t>
            </w:r>
          </w:p>
        </w:tc>
      </w:tr>
      <w:tr w:rsidR="00A23D29" w:rsidRPr="00A23D29" w:rsidTr="00764EF0">
        <w:trPr>
          <w:trHeight w:val="1131"/>
          <w:jc w:val="center"/>
        </w:trPr>
        <w:tc>
          <w:tcPr>
            <w:tcW w:w="553" w:type="dxa"/>
            <w:vMerge/>
            <w:tcBorders>
              <w:top w:val="single" w:sz="4" w:space="0" w:color="auto"/>
              <w:left w:val="single" w:sz="4" w:space="0" w:color="auto"/>
              <w:bottom w:val="single" w:sz="4" w:space="0" w:color="000000"/>
              <w:right w:val="single" w:sz="4" w:space="0" w:color="auto"/>
            </w:tcBorders>
            <w:vAlign w:val="center"/>
          </w:tcPr>
          <w:p w:rsidR="00A23D29" w:rsidRPr="00A23D29" w:rsidRDefault="00A23D29" w:rsidP="00A23D29">
            <w:pPr>
              <w:spacing w:after="0" w:line="240" w:lineRule="auto"/>
              <w:ind w:left="-57" w:right="-57"/>
              <w:rPr>
                <w:rFonts w:ascii="Times New Roman" w:eastAsia="Times New Roman" w:hAnsi="Times New Roman" w:cs="Times New Roman"/>
                <w:sz w:val="24"/>
                <w:szCs w:val="24"/>
                <w:lang w:eastAsia="ru-RU"/>
              </w:rPr>
            </w:pPr>
          </w:p>
        </w:tc>
        <w:tc>
          <w:tcPr>
            <w:tcW w:w="2617" w:type="dxa"/>
            <w:vMerge/>
            <w:tcBorders>
              <w:top w:val="single" w:sz="4" w:space="0" w:color="auto"/>
              <w:left w:val="single" w:sz="4" w:space="0" w:color="auto"/>
              <w:bottom w:val="nil"/>
              <w:right w:val="single" w:sz="4" w:space="0" w:color="auto"/>
            </w:tcBorders>
            <w:vAlign w:val="center"/>
          </w:tcPr>
          <w:p w:rsidR="00A23D29" w:rsidRPr="00A23D29" w:rsidRDefault="00A23D29" w:rsidP="00A23D29">
            <w:pPr>
              <w:spacing w:after="0" w:line="240" w:lineRule="auto"/>
              <w:ind w:left="-57" w:right="-57"/>
              <w:rPr>
                <w:rFonts w:ascii="Times New Roman" w:eastAsia="Times New Roman" w:hAnsi="Times New Roman" w:cs="Times New Roman"/>
                <w:sz w:val="24"/>
                <w:szCs w:val="24"/>
                <w:lang w:eastAsia="ru-RU"/>
              </w:rPr>
            </w:pPr>
          </w:p>
        </w:tc>
        <w:tc>
          <w:tcPr>
            <w:tcW w:w="1842" w:type="dxa"/>
            <w:tcBorders>
              <w:top w:val="single" w:sz="4" w:space="0" w:color="auto"/>
              <w:left w:val="single" w:sz="4" w:space="0" w:color="auto"/>
              <w:bottom w:val="nil"/>
              <w:right w:val="single" w:sz="4" w:space="0" w:color="auto"/>
            </w:tcBorders>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Исполнитель 1 (Письмо № 1391 от 29.10.2014)</w:t>
            </w:r>
          </w:p>
        </w:tc>
        <w:tc>
          <w:tcPr>
            <w:tcW w:w="1843" w:type="dxa"/>
            <w:tcBorders>
              <w:top w:val="single" w:sz="4" w:space="0" w:color="auto"/>
              <w:left w:val="nil"/>
              <w:bottom w:val="nil"/>
              <w:right w:val="single" w:sz="4" w:space="0" w:color="auto"/>
            </w:tcBorders>
            <w:shd w:val="clear" w:color="auto" w:fill="auto"/>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Исполнитель 2</w:t>
            </w:r>
          </w:p>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(Письмо № 34 от 28.10.2014)</w:t>
            </w:r>
          </w:p>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p>
        </w:tc>
        <w:tc>
          <w:tcPr>
            <w:tcW w:w="1650" w:type="dxa"/>
            <w:tcBorders>
              <w:top w:val="single" w:sz="4" w:space="0" w:color="auto"/>
              <w:left w:val="nil"/>
              <w:bottom w:val="single" w:sz="4" w:space="0" w:color="auto"/>
              <w:right w:val="single" w:sz="4" w:space="0" w:color="auto"/>
            </w:tcBorders>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Исполнитель 3 (Письмо № 624/КП от 29.10.2014)</w:t>
            </w:r>
          </w:p>
        </w:tc>
        <w:tc>
          <w:tcPr>
            <w:tcW w:w="1971" w:type="dxa"/>
            <w:vMerge/>
            <w:tcBorders>
              <w:left w:val="single" w:sz="4" w:space="0" w:color="auto"/>
              <w:bottom w:val="single" w:sz="4" w:space="0" w:color="auto"/>
              <w:right w:val="single" w:sz="4" w:space="0" w:color="auto"/>
            </w:tcBorders>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p>
        </w:tc>
      </w:tr>
      <w:tr w:rsidR="00A23D29" w:rsidRPr="00A23D29" w:rsidTr="00764EF0">
        <w:trPr>
          <w:trHeight w:val="77"/>
          <w:jc w:val="center"/>
        </w:trPr>
        <w:tc>
          <w:tcPr>
            <w:tcW w:w="553" w:type="dxa"/>
            <w:tcBorders>
              <w:top w:val="nil"/>
              <w:left w:val="single" w:sz="4" w:space="0" w:color="auto"/>
              <w:bottom w:val="single" w:sz="4" w:space="0" w:color="auto"/>
              <w:right w:val="nil"/>
            </w:tcBorders>
            <w:shd w:val="clear" w:color="auto" w:fill="auto"/>
            <w:noWrap/>
            <w:vAlign w:val="center"/>
          </w:tcPr>
          <w:p w:rsidR="00A23D29" w:rsidRPr="00A23D29" w:rsidRDefault="00A23D29" w:rsidP="00A23D29">
            <w:pPr>
              <w:spacing w:after="0" w:line="240" w:lineRule="auto"/>
              <w:ind w:left="-57" w:right="-57"/>
              <w:jc w:val="center"/>
              <w:rPr>
                <w:rFonts w:ascii="Times New Roman" w:eastAsia="Times New Roman" w:hAnsi="Times New Roman" w:cs="Times New Roman"/>
                <w:sz w:val="24"/>
                <w:szCs w:val="24"/>
                <w:lang w:eastAsia="ru-RU"/>
              </w:rPr>
            </w:pPr>
            <w:r w:rsidRPr="00A23D29">
              <w:rPr>
                <w:rFonts w:ascii="Times New Roman" w:eastAsia="Times New Roman" w:hAnsi="Times New Roman" w:cs="Times New Roman"/>
                <w:sz w:val="24"/>
                <w:szCs w:val="24"/>
                <w:lang w:eastAsia="ru-RU"/>
              </w:rPr>
              <w:t>1</w:t>
            </w:r>
          </w:p>
        </w:tc>
        <w:tc>
          <w:tcPr>
            <w:tcW w:w="2617" w:type="dxa"/>
            <w:tcBorders>
              <w:top w:val="single" w:sz="4" w:space="0" w:color="auto"/>
              <w:left w:val="single" w:sz="4" w:space="0" w:color="auto"/>
              <w:bottom w:val="single" w:sz="4" w:space="0" w:color="auto"/>
              <w:right w:val="single" w:sz="4" w:space="0" w:color="auto"/>
            </w:tcBorders>
            <w:shd w:val="clear" w:color="auto" w:fill="auto"/>
            <w:vAlign w:val="center"/>
          </w:tcPr>
          <w:p w:rsidR="00A23D29" w:rsidRPr="00A23D29" w:rsidRDefault="00A23D29" w:rsidP="00A23D29">
            <w:pPr>
              <w:spacing w:after="0" w:line="240" w:lineRule="auto"/>
              <w:ind w:left="-57" w:right="-57"/>
              <w:rPr>
                <w:rFonts w:ascii="Times New Roman" w:eastAsia="Times New Roman" w:hAnsi="Times New Roman" w:cs="Times New Roman"/>
                <w:bCs/>
                <w:sz w:val="24"/>
                <w:szCs w:val="24"/>
                <w:lang w:eastAsia="ru-RU"/>
              </w:rPr>
            </w:pPr>
            <w:r w:rsidRPr="00A23D29">
              <w:rPr>
                <w:rFonts w:ascii="Times New Roman" w:eastAsia="Times New Roman" w:hAnsi="Times New Roman" w:cs="Times New Roman"/>
                <w:color w:val="000000"/>
                <w:sz w:val="24"/>
                <w:szCs w:val="24"/>
                <w:lang w:eastAsia="ru-RU"/>
              </w:rPr>
              <w:t xml:space="preserve">Оказание услуг по техническому сопровождению программного продукта </w:t>
            </w:r>
            <w:r w:rsidRPr="00A23D29">
              <w:rPr>
                <w:rFonts w:ascii="Times New Roman" w:eastAsia="Times New Roman" w:hAnsi="Times New Roman" w:cs="Times New Roman"/>
                <w:bCs/>
                <w:color w:val="000000"/>
                <w:sz w:val="24"/>
                <w:szCs w:val="24"/>
                <w:lang w:eastAsia="ru-RU"/>
              </w:rPr>
              <w:t>АС «Бюджет»</w:t>
            </w:r>
            <w:r w:rsidRPr="00A23D29">
              <w:rPr>
                <w:rFonts w:ascii="Times New Roman" w:eastAsia="Times New Roman" w:hAnsi="Times New Roman" w:cs="Times New Roman"/>
                <w:color w:val="000000"/>
                <w:sz w:val="24"/>
                <w:szCs w:val="24"/>
                <w:lang w:eastAsia="ru-RU"/>
              </w:rPr>
              <w:t>, а также дополнительных модулей и функционала к этому программному продукту</w:t>
            </w:r>
          </w:p>
        </w:tc>
        <w:tc>
          <w:tcPr>
            <w:tcW w:w="1842" w:type="dxa"/>
            <w:tcBorders>
              <w:top w:val="single" w:sz="4" w:space="0" w:color="auto"/>
              <w:left w:val="single" w:sz="4" w:space="0" w:color="auto"/>
              <w:bottom w:val="single" w:sz="4" w:space="0" w:color="auto"/>
              <w:right w:val="single" w:sz="4" w:space="0" w:color="auto"/>
            </w:tcBorders>
            <w:shd w:val="clear" w:color="auto" w:fill="auto"/>
          </w:tcPr>
          <w:p w:rsidR="00A23D29" w:rsidRPr="00A23D29" w:rsidRDefault="00A23D29" w:rsidP="00A23D29">
            <w:pPr>
              <w:spacing w:after="0" w:line="240" w:lineRule="auto"/>
              <w:jc w:val="center"/>
              <w:rPr>
                <w:rFonts w:ascii="Times New Roman" w:eastAsia="Times New Roman" w:hAnsi="Times New Roman" w:cs="Times New Roman"/>
                <w:bCs/>
                <w:sz w:val="24"/>
                <w:szCs w:val="24"/>
                <w:lang w:eastAsia="ru-RU"/>
              </w:rPr>
            </w:pPr>
            <w:r w:rsidRPr="00A23D29">
              <w:rPr>
                <w:rFonts w:ascii="Times New Roman" w:eastAsia="Times New Roman" w:hAnsi="Times New Roman" w:cs="Times New Roman"/>
                <w:bCs/>
                <w:sz w:val="24"/>
                <w:szCs w:val="24"/>
                <w:lang w:eastAsia="ru-RU"/>
              </w:rPr>
              <w:t>40 817 000,00</w:t>
            </w:r>
          </w:p>
        </w:tc>
        <w:tc>
          <w:tcPr>
            <w:tcW w:w="1843" w:type="dxa"/>
            <w:tcBorders>
              <w:top w:val="single" w:sz="4" w:space="0" w:color="auto"/>
              <w:left w:val="nil"/>
              <w:bottom w:val="single" w:sz="4" w:space="0" w:color="auto"/>
              <w:right w:val="single" w:sz="4" w:space="0" w:color="auto"/>
            </w:tcBorders>
            <w:shd w:val="clear" w:color="auto" w:fill="auto"/>
            <w:noWrap/>
          </w:tcPr>
          <w:p w:rsidR="00A23D29" w:rsidRPr="00A23D29" w:rsidRDefault="00A23D29" w:rsidP="00A23D29">
            <w:pPr>
              <w:spacing w:after="0" w:line="240" w:lineRule="auto"/>
              <w:jc w:val="center"/>
              <w:rPr>
                <w:rFonts w:ascii="Times New Roman" w:eastAsia="Times New Roman" w:hAnsi="Times New Roman" w:cs="Times New Roman"/>
                <w:color w:val="000000"/>
                <w:sz w:val="24"/>
                <w:szCs w:val="24"/>
                <w:lang w:eastAsia="ru-RU"/>
              </w:rPr>
            </w:pPr>
            <w:r w:rsidRPr="00A23D29">
              <w:rPr>
                <w:rFonts w:ascii="Times New Roman" w:eastAsia="Times New Roman" w:hAnsi="Times New Roman" w:cs="Times New Roman"/>
                <w:color w:val="000000"/>
                <w:sz w:val="24"/>
                <w:szCs w:val="24"/>
                <w:lang w:eastAsia="ru-RU"/>
              </w:rPr>
              <w:t>42 750 000,00</w:t>
            </w:r>
          </w:p>
        </w:tc>
        <w:tc>
          <w:tcPr>
            <w:tcW w:w="1650" w:type="dxa"/>
            <w:tcBorders>
              <w:top w:val="single" w:sz="4" w:space="0" w:color="auto"/>
              <w:left w:val="nil"/>
              <w:bottom w:val="single" w:sz="4" w:space="0" w:color="auto"/>
              <w:right w:val="single" w:sz="4" w:space="0" w:color="auto"/>
            </w:tcBorders>
          </w:tcPr>
          <w:p w:rsidR="00A23D29" w:rsidRPr="00A23D29" w:rsidRDefault="00A23D29" w:rsidP="00A23D29">
            <w:pPr>
              <w:spacing w:after="0" w:line="240" w:lineRule="auto"/>
              <w:jc w:val="center"/>
              <w:rPr>
                <w:rFonts w:ascii="Times New Roman" w:eastAsia="Times New Roman" w:hAnsi="Times New Roman" w:cs="Times New Roman"/>
                <w:color w:val="000000"/>
                <w:sz w:val="24"/>
                <w:szCs w:val="24"/>
                <w:lang w:eastAsia="ru-RU"/>
              </w:rPr>
            </w:pPr>
            <w:r w:rsidRPr="00A23D29">
              <w:rPr>
                <w:rFonts w:ascii="Times New Roman" w:eastAsia="Times New Roman" w:hAnsi="Times New Roman" w:cs="Times New Roman"/>
                <w:color w:val="000000"/>
                <w:sz w:val="24"/>
                <w:szCs w:val="24"/>
                <w:lang w:eastAsia="ru-RU"/>
              </w:rPr>
              <w:t>41 500 000,00</w:t>
            </w:r>
          </w:p>
        </w:tc>
        <w:tc>
          <w:tcPr>
            <w:tcW w:w="1971" w:type="dxa"/>
            <w:tcBorders>
              <w:top w:val="single" w:sz="4" w:space="0" w:color="auto"/>
              <w:left w:val="single" w:sz="4" w:space="0" w:color="auto"/>
              <w:bottom w:val="single" w:sz="4" w:space="0" w:color="auto"/>
              <w:right w:val="single" w:sz="4" w:space="0" w:color="auto"/>
            </w:tcBorders>
          </w:tcPr>
          <w:p w:rsidR="00A23D29" w:rsidRPr="00A23D29" w:rsidRDefault="00A23D29" w:rsidP="00A23D29">
            <w:pPr>
              <w:spacing w:after="0" w:line="240" w:lineRule="auto"/>
              <w:jc w:val="center"/>
              <w:rPr>
                <w:rFonts w:ascii="Times New Roman" w:eastAsia="Times New Roman" w:hAnsi="Times New Roman" w:cs="Times New Roman"/>
                <w:color w:val="000000"/>
                <w:sz w:val="24"/>
                <w:szCs w:val="24"/>
                <w:lang w:eastAsia="ru-RU"/>
              </w:rPr>
            </w:pPr>
            <w:r w:rsidRPr="00A23D29">
              <w:rPr>
                <w:rFonts w:ascii="Times New Roman" w:eastAsia="Times New Roman" w:hAnsi="Times New Roman" w:cs="Times New Roman"/>
                <w:bCs/>
                <w:sz w:val="24"/>
                <w:szCs w:val="24"/>
                <w:lang w:eastAsia="ru-RU"/>
              </w:rPr>
              <w:t>40 817 000,00</w:t>
            </w:r>
          </w:p>
        </w:tc>
      </w:tr>
    </w:tbl>
    <w:p w:rsidR="00A23D29" w:rsidRPr="00A23D29" w:rsidRDefault="00A23D29" w:rsidP="00A23D29">
      <w:pPr>
        <w:tabs>
          <w:tab w:val="left" w:pos="2235"/>
        </w:tabs>
        <w:spacing w:after="0" w:line="240" w:lineRule="auto"/>
        <w:rPr>
          <w:rFonts w:ascii="Times New Roman" w:eastAsia="Times New Roman" w:hAnsi="Times New Roman" w:cs="Times New Roman"/>
          <w:sz w:val="20"/>
          <w:szCs w:val="20"/>
          <w:lang w:eastAsia="ru-RU"/>
        </w:rPr>
      </w:pPr>
    </w:p>
    <w:p w:rsidR="00760F2F" w:rsidRPr="002E29D7" w:rsidRDefault="00A23D29" w:rsidP="00A23D29">
      <w:pPr>
        <w:overflowPunct w:val="0"/>
        <w:autoSpaceDE w:val="0"/>
        <w:autoSpaceDN w:val="0"/>
        <w:adjustRightInd w:val="0"/>
        <w:spacing w:after="0" w:line="240" w:lineRule="auto"/>
        <w:jc w:val="both"/>
        <w:textAlignment w:val="baseline"/>
        <w:rPr>
          <w:rFonts w:ascii="Times New Roman" w:eastAsia="Times New Roman" w:hAnsi="Times New Roman" w:cs="Times New Roman"/>
          <w:sz w:val="28"/>
          <w:szCs w:val="28"/>
          <w:highlight w:val="yellow"/>
          <w:lang w:eastAsia="ru-RU"/>
        </w:rPr>
      </w:pPr>
      <w:r w:rsidRPr="00A23D29">
        <w:rPr>
          <w:rFonts w:ascii="Times New Roman" w:eastAsia="Times New Roman" w:hAnsi="Times New Roman" w:cs="Times New Roman"/>
          <w:sz w:val="24"/>
          <w:szCs w:val="24"/>
          <w:lang w:eastAsia="ru-RU"/>
        </w:rPr>
        <w:t xml:space="preserve">Начальная (максимальная) цена контракта </w:t>
      </w:r>
      <w:r w:rsidRPr="00A23D29">
        <w:rPr>
          <w:rFonts w:ascii="Times New Roman" w:eastAsia="Times New Roman" w:hAnsi="Times New Roman" w:cs="Times New Roman"/>
          <w:bCs/>
          <w:sz w:val="24"/>
          <w:szCs w:val="24"/>
          <w:lang w:eastAsia="ru-RU"/>
        </w:rPr>
        <w:t>40 817 000,00</w:t>
      </w:r>
      <w:r w:rsidRPr="00A23D29">
        <w:rPr>
          <w:rFonts w:ascii="Times New Roman" w:eastAsia="Times New Roman" w:hAnsi="Times New Roman" w:cs="Times New Roman"/>
          <w:sz w:val="24"/>
          <w:szCs w:val="24"/>
          <w:lang w:eastAsia="ru-RU"/>
        </w:rPr>
        <w:t> руб. определена по минимальному  значению вышеуказанных данных.</w:t>
      </w:r>
    </w:p>
    <w:p w:rsidR="00760F2F" w:rsidRPr="002E29D7" w:rsidRDefault="00760F2F" w:rsidP="00760F2F">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highlight w:val="yellow"/>
          <w:lang w:eastAsia="ru-RU"/>
        </w:rPr>
      </w:pPr>
    </w:p>
    <w:p w:rsidR="00760F2F" w:rsidRPr="002E29D7" w:rsidRDefault="00760F2F" w:rsidP="00760F2F">
      <w:pPr>
        <w:overflowPunct w:val="0"/>
        <w:autoSpaceDE w:val="0"/>
        <w:autoSpaceDN w:val="0"/>
        <w:adjustRightInd w:val="0"/>
        <w:spacing w:after="0" w:line="240" w:lineRule="auto"/>
        <w:textAlignment w:val="baseline"/>
        <w:rPr>
          <w:rFonts w:ascii="Times New Roman" w:eastAsia="Times New Roman" w:hAnsi="Times New Roman" w:cs="Times New Roman"/>
          <w:sz w:val="28"/>
          <w:szCs w:val="28"/>
          <w:highlight w:val="yellow"/>
          <w:lang w:eastAsia="ru-RU"/>
        </w:rPr>
      </w:pPr>
    </w:p>
    <w:p w:rsidR="00760F2F" w:rsidRPr="002E29D7" w:rsidRDefault="00760F2F" w:rsidP="00772098">
      <w:pPr>
        <w:spacing w:after="0" w:line="240" w:lineRule="auto"/>
        <w:jc w:val="both"/>
        <w:rPr>
          <w:rFonts w:ascii="Times New Roman" w:hAnsi="Times New Roman" w:cs="Times New Roman"/>
          <w:sz w:val="24"/>
          <w:szCs w:val="24"/>
          <w:highlight w:val="yellow"/>
        </w:rPr>
      </w:pPr>
    </w:p>
    <w:p w:rsidR="00686C54" w:rsidRPr="002E29D7" w:rsidRDefault="00686C54" w:rsidP="00772098">
      <w:pPr>
        <w:spacing w:after="0" w:line="240" w:lineRule="auto"/>
        <w:jc w:val="both"/>
        <w:rPr>
          <w:rFonts w:ascii="Times New Roman" w:hAnsi="Times New Roman" w:cs="Times New Roman"/>
          <w:sz w:val="24"/>
          <w:szCs w:val="24"/>
          <w:highlight w:val="yellow"/>
        </w:rPr>
      </w:pPr>
    </w:p>
    <w:p w:rsidR="00686C54" w:rsidRPr="002E29D7" w:rsidRDefault="00686C54" w:rsidP="00772098">
      <w:pPr>
        <w:spacing w:after="0" w:line="240" w:lineRule="auto"/>
        <w:jc w:val="both"/>
        <w:rPr>
          <w:rFonts w:ascii="Times New Roman" w:hAnsi="Times New Roman" w:cs="Times New Roman"/>
          <w:sz w:val="24"/>
          <w:szCs w:val="24"/>
          <w:highlight w:val="yellow"/>
        </w:rPr>
      </w:pPr>
    </w:p>
    <w:p w:rsidR="00686C54" w:rsidRPr="002E29D7" w:rsidRDefault="00686C54"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1E6331" w:rsidRPr="002E29D7" w:rsidRDefault="001E6331" w:rsidP="00772098">
      <w:pPr>
        <w:spacing w:after="0" w:line="240" w:lineRule="auto"/>
        <w:jc w:val="both"/>
        <w:rPr>
          <w:rFonts w:ascii="Times New Roman" w:hAnsi="Times New Roman" w:cs="Times New Roman"/>
          <w:sz w:val="24"/>
          <w:szCs w:val="24"/>
          <w:highlight w:val="yellow"/>
        </w:rPr>
      </w:pPr>
    </w:p>
    <w:p w:rsidR="00686C54" w:rsidRPr="002E29D7" w:rsidRDefault="00E05C0D" w:rsidP="007339BD">
      <w:pPr>
        <w:spacing w:after="0" w:line="240" w:lineRule="auto"/>
        <w:jc w:val="center"/>
        <w:rPr>
          <w:rFonts w:ascii="Times New Roman" w:hAnsi="Times New Roman" w:cs="Times New Roman"/>
          <w:sz w:val="24"/>
          <w:szCs w:val="24"/>
          <w:highlight w:val="yellow"/>
        </w:rPr>
      </w:pPr>
      <w:r w:rsidRPr="00A23D29">
        <w:rPr>
          <w:rFonts w:ascii="Times New Roman" w:hAnsi="Times New Roman" w:cs="Times New Roman"/>
          <w:sz w:val="24"/>
          <w:szCs w:val="24"/>
        </w:rPr>
        <w:object w:dxaOrig="8925" w:dyaOrig="12630">
          <v:shape id="_x0000_i1028" type="#_x0000_t75" style="width:490.5pt;height:694.5pt" o:ole="">
            <v:imagedata r:id="rId16" o:title=""/>
          </v:shape>
          <o:OLEObject Type="Embed" ProgID="AcroExch.Document.7" ShapeID="_x0000_i1028" DrawAspect="Content" ObjectID="_1480936594" r:id="rId17"/>
        </w:object>
      </w:r>
    </w:p>
    <w:p w:rsidR="00686C54" w:rsidRPr="002E29D7" w:rsidRDefault="00686C54" w:rsidP="00772098">
      <w:pPr>
        <w:spacing w:after="0" w:line="240" w:lineRule="auto"/>
        <w:jc w:val="both"/>
        <w:rPr>
          <w:rFonts w:ascii="Times New Roman" w:hAnsi="Times New Roman" w:cs="Times New Roman"/>
          <w:sz w:val="24"/>
          <w:szCs w:val="24"/>
          <w:highlight w:val="yellow"/>
        </w:rPr>
      </w:pPr>
    </w:p>
    <w:p w:rsidR="00825C87" w:rsidRPr="002E29D7" w:rsidRDefault="00825C87" w:rsidP="00772098">
      <w:pPr>
        <w:spacing w:after="0" w:line="240" w:lineRule="auto"/>
        <w:jc w:val="both"/>
        <w:rPr>
          <w:rFonts w:ascii="Times New Roman" w:hAnsi="Times New Roman" w:cs="Times New Roman"/>
          <w:sz w:val="24"/>
          <w:szCs w:val="24"/>
          <w:highlight w:val="yellow"/>
        </w:rPr>
      </w:pPr>
    </w:p>
    <w:p w:rsidR="008144E7" w:rsidRPr="002E29D7" w:rsidRDefault="008144E7" w:rsidP="00825C87">
      <w:pPr>
        <w:spacing w:after="0" w:line="240" w:lineRule="auto"/>
        <w:jc w:val="right"/>
        <w:rPr>
          <w:rFonts w:ascii="Times New Roman" w:eastAsia="Times New Roman" w:hAnsi="Times New Roman" w:cs="Times New Roman"/>
          <w:sz w:val="24"/>
          <w:szCs w:val="24"/>
          <w:highlight w:val="yellow"/>
          <w:lang w:eastAsia="ru-RU"/>
        </w:rPr>
      </w:pPr>
    </w:p>
    <w:p w:rsidR="008144E7" w:rsidRPr="002E29D7" w:rsidRDefault="00E05C0D" w:rsidP="007339BD">
      <w:pPr>
        <w:spacing w:after="0" w:line="240" w:lineRule="auto"/>
        <w:jc w:val="center"/>
        <w:rPr>
          <w:rFonts w:ascii="Times New Roman" w:eastAsia="Times New Roman" w:hAnsi="Times New Roman" w:cs="Times New Roman"/>
          <w:sz w:val="24"/>
          <w:szCs w:val="24"/>
          <w:highlight w:val="yellow"/>
          <w:lang w:eastAsia="ru-RU"/>
        </w:rPr>
      </w:pPr>
      <w:r>
        <w:rPr>
          <w:rFonts w:ascii="Times New Roman" w:eastAsia="Times New Roman" w:hAnsi="Times New Roman" w:cs="Times New Roman"/>
          <w:noProof/>
          <w:sz w:val="24"/>
          <w:szCs w:val="24"/>
          <w:lang w:eastAsia="ru-RU"/>
        </w:rPr>
        <w:lastRenderedPageBreak/>
        <w:drawing>
          <wp:inline distT="0" distB="0" distL="0" distR="0">
            <wp:extent cx="6407785" cy="8810704"/>
            <wp:effectExtent l="0" t="0" r="0" b="9525"/>
            <wp:docPr id="1" name="Рисунок 1" descr="C:\Users\gabrus_tv\Desktop\Закупки\Закупки_ИТ_отдела\2014\Аукционы\На 2015\1. Бюджет\Обоснование цены контракта 2 Сопровождение АС Бюджет 2015 Прозоров Владислав Игоревич (871855 v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C:\Users\gabrus_tv\Desktop\Закупки\Закупки_ИТ_отдела\2014\Аукционы\На 2015\1. Бюджет\Обоснование цены контракта 2 Сопровождение АС Бюджет 2015 Прозоров Владислав Игоревич (871855 v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407785" cy="8810704"/>
                    </a:xfrm>
                    <a:prstGeom prst="rect">
                      <a:avLst/>
                    </a:prstGeom>
                    <a:noFill/>
                    <a:ln>
                      <a:noFill/>
                    </a:ln>
                  </pic:spPr>
                </pic:pic>
              </a:graphicData>
            </a:graphic>
          </wp:inline>
        </w:drawing>
      </w:r>
    </w:p>
    <w:p w:rsidR="00E05C0D" w:rsidRDefault="00E05C0D" w:rsidP="00825C87">
      <w:pPr>
        <w:spacing w:after="0" w:line="240" w:lineRule="auto"/>
        <w:jc w:val="right"/>
        <w:rPr>
          <w:rFonts w:ascii="Times New Roman" w:eastAsia="Times New Roman" w:hAnsi="Times New Roman" w:cs="Times New Roman"/>
          <w:sz w:val="24"/>
          <w:szCs w:val="24"/>
          <w:highlight w:val="yellow"/>
          <w:lang w:eastAsia="ru-RU"/>
        </w:rPr>
      </w:pPr>
    </w:p>
    <w:p w:rsidR="00E05C0D" w:rsidRDefault="00E05C0D" w:rsidP="00825C87">
      <w:pPr>
        <w:spacing w:after="0" w:line="240" w:lineRule="auto"/>
        <w:jc w:val="right"/>
        <w:rPr>
          <w:rFonts w:ascii="Times New Roman" w:eastAsia="Times New Roman" w:hAnsi="Times New Roman" w:cs="Times New Roman"/>
          <w:sz w:val="24"/>
          <w:szCs w:val="24"/>
          <w:highlight w:val="yellow"/>
          <w:lang w:eastAsia="ru-RU"/>
        </w:rPr>
      </w:pPr>
    </w:p>
    <w:p w:rsidR="00E05C0D" w:rsidRDefault="00E05C0D" w:rsidP="00825C87">
      <w:pPr>
        <w:spacing w:after="0" w:line="240" w:lineRule="auto"/>
        <w:jc w:val="right"/>
        <w:rPr>
          <w:rFonts w:ascii="Times New Roman" w:eastAsia="Times New Roman" w:hAnsi="Times New Roman" w:cs="Times New Roman"/>
          <w:sz w:val="24"/>
          <w:szCs w:val="24"/>
          <w:highlight w:val="yellow"/>
          <w:lang w:eastAsia="ru-RU"/>
        </w:rPr>
      </w:pPr>
    </w:p>
    <w:p w:rsidR="007339BD" w:rsidRDefault="007339BD" w:rsidP="00825C87">
      <w:pPr>
        <w:spacing w:after="0" w:line="240" w:lineRule="auto"/>
        <w:jc w:val="right"/>
        <w:rPr>
          <w:rFonts w:ascii="Times New Roman" w:eastAsia="Times New Roman" w:hAnsi="Times New Roman" w:cs="Times New Roman"/>
          <w:sz w:val="24"/>
          <w:szCs w:val="24"/>
          <w:highlight w:val="yellow"/>
          <w:lang w:eastAsia="ru-RU"/>
        </w:rPr>
      </w:pPr>
    </w:p>
    <w:p w:rsidR="007339BD" w:rsidRDefault="007339BD" w:rsidP="007339BD">
      <w:pPr>
        <w:spacing w:after="0" w:line="240" w:lineRule="auto"/>
        <w:jc w:val="center"/>
        <w:rPr>
          <w:rFonts w:ascii="Times New Roman" w:eastAsia="Times New Roman" w:hAnsi="Times New Roman" w:cs="Times New Roman"/>
          <w:sz w:val="24"/>
          <w:szCs w:val="24"/>
          <w:highlight w:val="yellow"/>
          <w:lang w:eastAsia="ru-RU"/>
        </w:rPr>
      </w:pPr>
      <w:r w:rsidRPr="007339BD">
        <w:rPr>
          <w:rFonts w:ascii="Times New Roman" w:eastAsia="Times New Roman" w:hAnsi="Times New Roman" w:cs="Times New Roman"/>
          <w:sz w:val="24"/>
          <w:szCs w:val="24"/>
          <w:lang w:eastAsia="ru-RU"/>
        </w:rPr>
        <w:object w:dxaOrig="8925" w:dyaOrig="12630">
          <v:shape id="_x0000_i1029" type="#_x0000_t75" style="width:490.5pt;height:694.5pt" o:ole="">
            <v:imagedata r:id="rId19" o:title=""/>
          </v:shape>
          <o:OLEObject Type="Embed" ProgID="AcroExch.Document.7" ShapeID="_x0000_i1029" DrawAspect="Content" ObjectID="_1480936595" r:id="rId20"/>
        </w:object>
      </w:r>
    </w:p>
    <w:p w:rsidR="007339BD" w:rsidRDefault="007339BD" w:rsidP="00825C87">
      <w:pPr>
        <w:spacing w:after="0" w:line="240" w:lineRule="auto"/>
        <w:jc w:val="right"/>
        <w:rPr>
          <w:rFonts w:ascii="Times New Roman" w:eastAsia="Times New Roman" w:hAnsi="Times New Roman" w:cs="Times New Roman"/>
          <w:sz w:val="24"/>
          <w:szCs w:val="24"/>
          <w:highlight w:val="yellow"/>
          <w:lang w:eastAsia="ru-RU"/>
        </w:rPr>
      </w:pPr>
    </w:p>
    <w:p w:rsidR="007339BD" w:rsidRDefault="007339BD" w:rsidP="00825C87">
      <w:pPr>
        <w:spacing w:after="0" w:line="240" w:lineRule="auto"/>
        <w:jc w:val="right"/>
        <w:rPr>
          <w:rFonts w:ascii="Times New Roman" w:eastAsia="Times New Roman" w:hAnsi="Times New Roman" w:cs="Times New Roman"/>
          <w:sz w:val="24"/>
          <w:szCs w:val="24"/>
          <w:highlight w:val="yellow"/>
          <w:lang w:eastAsia="ru-RU"/>
        </w:rPr>
      </w:pPr>
    </w:p>
    <w:p w:rsidR="007339BD" w:rsidRDefault="007339BD" w:rsidP="00825C87">
      <w:pPr>
        <w:spacing w:after="0" w:line="240" w:lineRule="auto"/>
        <w:jc w:val="right"/>
        <w:rPr>
          <w:rFonts w:ascii="Times New Roman" w:eastAsia="Times New Roman" w:hAnsi="Times New Roman" w:cs="Times New Roman"/>
          <w:sz w:val="24"/>
          <w:szCs w:val="24"/>
          <w:highlight w:val="yellow"/>
          <w:lang w:eastAsia="ru-RU"/>
        </w:rPr>
      </w:pPr>
    </w:p>
    <w:p w:rsidR="007339BD" w:rsidRDefault="007339BD" w:rsidP="00825C87">
      <w:pPr>
        <w:spacing w:after="0" w:line="240" w:lineRule="auto"/>
        <w:jc w:val="right"/>
        <w:rPr>
          <w:rFonts w:ascii="Times New Roman" w:eastAsia="Times New Roman" w:hAnsi="Times New Roman" w:cs="Times New Roman"/>
          <w:sz w:val="24"/>
          <w:szCs w:val="24"/>
          <w:highlight w:val="yellow"/>
          <w:lang w:eastAsia="ru-RU"/>
        </w:rPr>
      </w:pPr>
    </w:p>
    <w:p w:rsidR="00825C87" w:rsidRPr="007339BD" w:rsidRDefault="00825C87" w:rsidP="00825C87">
      <w:pPr>
        <w:spacing w:after="0" w:line="240" w:lineRule="auto"/>
        <w:jc w:val="right"/>
        <w:rPr>
          <w:rFonts w:ascii="Times New Roman" w:eastAsia="Times New Roman" w:hAnsi="Times New Roman" w:cs="Times New Roman"/>
          <w:sz w:val="24"/>
          <w:szCs w:val="24"/>
          <w:lang w:eastAsia="ru-RU"/>
        </w:rPr>
      </w:pPr>
      <w:r w:rsidRPr="007339BD">
        <w:rPr>
          <w:rFonts w:ascii="Times New Roman" w:eastAsia="Times New Roman" w:hAnsi="Times New Roman" w:cs="Times New Roman"/>
          <w:sz w:val="24"/>
          <w:szCs w:val="24"/>
          <w:lang w:eastAsia="ru-RU"/>
        </w:rPr>
        <w:lastRenderedPageBreak/>
        <w:t xml:space="preserve">Приложение № </w:t>
      </w:r>
      <w:r w:rsidR="00261CE1" w:rsidRPr="007339BD">
        <w:rPr>
          <w:rFonts w:ascii="Times New Roman" w:eastAsia="Times New Roman" w:hAnsi="Times New Roman" w:cs="Times New Roman"/>
          <w:sz w:val="24"/>
          <w:szCs w:val="24"/>
          <w:lang w:eastAsia="ru-RU"/>
        </w:rPr>
        <w:t>3</w:t>
      </w:r>
    </w:p>
    <w:p w:rsidR="00825C87" w:rsidRPr="007339BD" w:rsidRDefault="00825C87" w:rsidP="00825C87">
      <w:pPr>
        <w:spacing w:after="0" w:line="240" w:lineRule="auto"/>
        <w:jc w:val="right"/>
        <w:rPr>
          <w:rFonts w:ascii="Times New Roman" w:eastAsia="Times New Roman" w:hAnsi="Times New Roman" w:cs="Times New Roman"/>
          <w:sz w:val="24"/>
          <w:szCs w:val="24"/>
          <w:lang w:eastAsia="ru-RU"/>
        </w:rPr>
      </w:pPr>
    </w:p>
    <w:p w:rsidR="00825C87" w:rsidRPr="007339BD" w:rsidRDefault="0068281C" w:rsidP="00825C87">
      <w:pPr>
        <w:spacing w:after="0" w:line="240" w:lineRule="auto"/>
        <w:jc w:val="center"/>
        <w:rPr>
          <w:rFonts w:ascii="Times New Roman" w:eastAsia="Times New Roman" w:hAnsi="Times New Roman" w:cs="Times New Roman"/>
          <w:b/>
          <w:sz w:val="24"/>
          <w:szCs w:val="24"/>
          <w:lang w:eastAsia="ru-RU"/>
        </w:rPr>
      </w:pPr>
      <w:r w:rsidRPr="00B85F09">
        <w:rPr>
          <w:rFonts w:ascii="Times New Roman" w:eastAsia="Times New Roman" w:hAnsi="Times New Roman" w:cs="Times New Roman"/>
          <w:b/>
          <w:sz w:val="24"/>
          <w:szCs w:val="24"/>
          <w:lang w:eastAsia="ru-RU"/>
        </w:rPr>
        <w:t xml:space="preserve">Обоснование затрат на сопровождение </w:t>
      </w:r>
      <w:r w:rsidR="00AF5FE5" w:rsidRPr="00B85F09">
        <w:rPr>
          <w:rFonts w:ascii="Times New Roman" w:eastAsia="Times New Roman" w:hAnsi="Times New Roman" w:cs="Times New Roman"/>
          <w:b/>
          <w:sz w:val="24"/>
          <w:szCs w:val="24"/>
          <w:lang w:eastAsia="ru-RU"/>
        </w:rPr>
        <w:t xml:space="preserve">программного продукта </w:t>
      </w:r>
      <w:r w:rsidRPr="00B85F09">
        <w:rPr>
          <w:rFonts w:ascii="Times New Roman" w:eastAsia="Times New Roman" w:hAnsi="Times New Roman" w:cs="Times New Roman"/>
          <w:b/>
          <w:sz w:val="24"/>
          <w:szCs w:val="24"/>
          <w:lang w:eastAsia="ru-RU"/>
        </w:rPr>
        <w:t>АС «Бюджет»</w:t>
      </w:r>
    </w:p>
    <w:p w:rsidR="0068281C" w:rsidRPr="007339BD" w:rsidRDefault="0068281C" w:rsidP="00F875F9">
      <w:pPr>
        <w:spacing w:after="0" w:line="240" w:lineRule="auto"/>
        <w:ind w:firstLine="709"/>
        <w:jc w:val="both"/>
        <w:rPr>
          <w:rFonts w:ascii="Times New Roman" w:eastAsia="Times New Roman" w:hAnsi="Times New Roman" w:cs="Times New Roman"/>
          <w:sz w:val="24"/>
          <w:szCs w:val="24"/>
          <w:lang w:eastAsia="ru-RU"/>
        </w:rPr>
      </w:pPr>
    </w:p>
    <w:p w:rsidR="00B85F09" w:rsidRPr="004E7E7F" w:rsidRDefault="004E7E7F" w:rsidP="004E7E7F">
      <w:pPr>
        <w:tabs>
          <w:tab w:val="left" w:pos="5640"/>
        </w:tabs>
        <w:spacing w:after="0" w:line="240" w:lineRule="auto"/>
        <w:ind w:right="-23" w:firstLine="709"/>
        <w:jc w:val="both"/>
        <w:rPr>
          <w:rFonts w:ascii="Times New Roman" w:eastAsia="Times New Roman" w:hAnsi="Times New Roman" w:cs="Times New Roman"/>
          <w:bCs/>
          <w:sz w:val="24"/>
          <w:szCs w:val="24"/>
          <w:lang w:eastAsia="ru-RU"/>
        </w:rPr>
      </w:pPr>
      <w:r w:rsidRPr="004E7E7F">
        <w:rPr>
          <w:rFonts w:ascii="Times New Roman" w:eastAsia="Times New Roman" w:hAnsi="Times New Roman" w:cs="Times New Roman"/>
          <w:bCs/>
          <w:sz w:val="24"/>
          <w:szCs w:val="24"/>
          <w:lang w:eastAsia="ru-RU"/>
        </w:rPr>
        <w:t xml:space="preserve">1. </w:t>
      </w:r>
      <w:r w:rsidR="00B85F09" w:rsidRPr="004E7E7F">
        <w:rPr>
          <w:rFonts w:ascii="Times New Roman" w:eastAsia="Times New Roman" w:hAnsi="Times New Roman" w:cs="Times New Roman"/>
          <w:bCs/>
          <w:sz w:val="24"/>
          <w:szCs w:val="24"/>
          <w:lang w:eastAsia="ru-RU"/>
        </w:rPr>
        <w:t xml:space="preserve">Обновления </w:t>
      </w:r>
      <w:r w:rsidRPr="004E7E7F">
        <w:rPr>
          <w:rFonts w:ascii="Times New Roman" w:eastAsia="Times New Roman" w:hAnsi="Times New Roman" w:cs="Times New Roman"/>
          <w:bCs/>
          <w:sz w:val="24"/>
          <w:szCs w:val="24"/>
          <w:lang w:eastAsia="ru-RU"/>
        </w:rPr>
        <w:t xml:space="preserve">программного продукта </w:t>
      </w:r>
      <w:r w:rsidR="00B85F09" w:rsidRPr="004E7E7F">
        <w:rPr>
          <w:rFonts w:ascii="Times New Roman" w:eastAsia="Times New Roman" w:hAnsi="Times New Roman" w:cs="Times New Roman"/>
          <w:bCs/>
          <w:sz w:val="24"/>
          <w:szCs w:val="24"/>
          <w:lang w:eastAsia="ru-RU"/>
        </w:rPr>
        <w:t>АС «Бюджет»</w:t>
      </w:r>
      <w:r>
        <w:rPr>
          <w:rFonts w:ascii="Times New Roman" w:eastAsia="Times New Roman" w:hAnsi="Times New Roman" w:cs="Times New Roman"/>
          <w:bCs/>
          <w:sz w:val="24"/>
          <w:szCs w:val="24"/>
          <w:lang w:eastAsia="ru-RU"/>
        </w:rPr>
        <w:t xml:space="preserve">, </w:t>
      </w:r>
      <w:r w:rsidRPr="00CD2AA4">
        <w:rPr>
          <w:rFonts w:ascii="Times New Roman" w:eastAsia="Times New Roman" w:hAnsi="Times New Roman" w:cs="Times New Roman"/>
          <w:bCs/>
          <w:sz w:val="24"/>
          <w:szCs w:val="24"/>
          <w:lang w:eastAsia="ru-RU"/>
        </w:rPr>
        <w:t>выпущенные за 2014 г.</w:t>
      </w:r>
    </w:p>
    <w:p w:rsidR="00B85F09" w:rsidRPr="004E7E7F" w:rsidRDefault="004E7E7F" w:rsidP="00B85F09">
      <w:pPr>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1.1. И</w:t>
      </w:r>
      <w:r w:rsidR="00B85F09" w:rsidRPr="004E7E7F">
        <w:rPr>
          <w:rFonts w:ascii="Times New Roman" w:eastAsia="Times New Roman" w:hAnsi="Times New Roman" w:cs="Times New Roman"/>
          <w:sz w:val="24"/>
          <w:szCs w:val="24"/>
          <w:lang w:eastAsia="ru-RU"/>
        </w:rPr>
        <w:t xml:space="preserve">зменение законодательства, изменение форматов электронного обмена и др. </w:t>
      </w:r>
      <w:r>
        <w:rPr>
          <w:rFonts w:ascii="Times New Roman" w:eastAsia="Times New Roman" w:hAnsi="Times New Roman" w:cs="Times New Roman"/>
          <w:sz w:val="24"/>
          <w:szCs w:val="24"/>
          <w:lang w:eastAsia="ru-RU"/>
        </w:rPr>
        <w:t>К</w:t>
      </w:r>
      <w:r w:rsidR="00B85F09" w:rsidRPr="004E7E7F">
        <w:rPr>
          <w:rFonts w:ascii="Times New Roman" w:eastAsia="Times New Roman" w:hAnsi="Times New Roman" w:cs="Times New Roman"/>
          <w:sz w:val="24"/>
          <w:szCs w:val="24"/>
          <w:lang w:eastAsia="ru-RU"/>
        </w:rPr>
        <w:t xml:space="preserve">оличество обновлений </w:t>
      </w:r>
      <w:r>
        <w:rPr>
          <w:rFonts w:ascii="Times New Roman" w:eastAsia="Times New Roman" w:hAnsi="Times New Roman" w:cs="Times New Roman"/>
          <w:sz w:val="24"/>
          <w:szCs w:val="24"/>
          <w:lang w:eastAsia="ru-RU"/>
        </w:rPr>
        <w:t xml:space="preserve">– </w:t>
      </w:r>
      <w:r w:rsidR="00B85F09" w:rsidRPr="004E7E7F">
        <w:rPr>
          <w:rFonts w:ascii="Times New Roman" w:eastAsia="Times New Roman" w:hAnsi="Times New Roman" w:cs="Times New Roman"/>
          <w:sz w:val="24"/>
          <w:szCs w:val="24"/>
          <w:lang w:eastAsia="ru-RU"/>
        </w:rPr>
        <w:t>29:</w:t>
      </w:r>
    </w:p>
    <w:p w:rsidR="00B85F09" w:rsidRPr="004E7E7F"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4E7E7F">
        <w:rPr>
          <w:rFonts w:ascii="Times New Roman" w:eastAsia="Times New Roman" w:hAnsi="Times New Roman" w:cs="Times New Roman"/>
          <w:sz w:val="24"/>
          <w:szCs w:val="24"/>
          <w:lang w:eastAsia="ru-RU"/>
        </w:rPr>
        <w:t xml:space="preserve">изменения БК </w:t>
      </w:r>
      <w:proofErr w:type="gramStart"/>
      <w:r w:rsidRPr="004E7E7F">
        <w:rPr>
          <w:rFonts w:ascii="Times New Roman" w:eastAsia="Times New Roman" w:hAnsi="Times New Roman" w:cs="Times New Roman"/>
          <w:sz w:val="24"/>
          <w:szCs w:val="24"/>
          <w:lang w:eastAsia="ru-RU"/>
        </w:rPr>
        <w:t>в</w:t>
      </w:r>
      <w:proofErr w:type="gramEnd"/>
      <w:r w:rsidRPr="004E7E7F">
        <w:rPr>
          <w:rFonts w:ascii="Times New Roman" w:eastAsia="Times New Roman" w:hAnsi="Times New Roman" w:cs="Times New Roman"/>
          <w:sz w:val="24"/>
          <w:szCs w:val="24"/>
          <w:lang w:eastAsia="ru-RU"/>
        </w:rPr>
        <w:t xml:space="preserve"> </w:t>
      </w:r>
      <w:proofErr w:type="gramStart"/>
      <w:r w:rsidRPr="004E7E7F">
        <w:rPr>
          <w:rFonts w:ascii="Times New Roman" w:eastAsia="Times New Roman" w:hAnsi="Times New Roman" w:cs="Times New Roman"/>
          <w:sz w:val="24"/>
          <w:szCs w:val="24"/>
          <w:lang w:eastAsia="ru-RU"/>
        </w:rPr>
        <w:t>АС</w:t>
      </w:r>
      <w:proofErr w:type="gramEnd"/>
      <w:r w:rsidRPr="004E7E7F">
        <w:rPr>
          <w:rFonts w:ascii="Times New Roman" w:eastAsia="Times New Roman" w:hAnsi="Times New Roman" w:cs="Times New Roman"/>
          <w:sz w:val="24"/>
          <w:szCs w:val="24"/>
          <w:lang w:eastAsia="ru-RU"/>
        </w:rPr>
        <w:t xml:space="preserve"> «Бюджет» в соответствии с приказом МФ РФ №</w:t>
      </w:r>
      <w:r w:rsidR="00341B8A">
        <w:rPr>
          <w:rFonts w:ascii="Times New Roman" w:eastAsia="Times New Roman" w:hAnsi="Times New Roman" w:cs="Times New Roman"/>
          <w:sz w:val="24"/>
          <w:szCs w:val="24"/>
          <w:lang w:eastAsia="ru-RU"/>
        </w:rPr>
        <w:t> </w:t>
      </w:r>
      <w:r w:rsidRPr="004E7E7F">
        <w:rPr>
          <w:rFonts w:ascii="Times New Roman" w:eastAsia="Times New Roman" w:hAnsi="Times New Roman" w:cs="Times New Roman"/>
          <w:sz w:val="24"/>
          <w:szCs w:val="24"/>
          <w:lang w:eastAsia="ru-RU"/>
        </w:rPr>
        <w:t>128н от 19 декабря 2013</w:t>
      </w:r>
      <w:r w:rsidR="00764EF0">
        <w:rPr>
          <w:rFonts w:ascii="Times New Roman" w:eastAsia="Times New Roman" w:hAnsi="Times New Roman" w:cs="Times New Roman"/>
          <w:sz w:val="24"/>
          <w:szCs w:val="24"/>
          <w:lang w:eastAsia="ru-RU"/>
        </w:rPr>
        <w:t> </w:t>
      </w:r>
      <w:r w:rsidRPr="004E7E7F">
        <w:rPr>
          <w:rFonts w:ascii="Times New Roman" w:eastAsia="Times New Roman" w:hAnsi="Times New Roman" w:cs="Times New Roman"/>
          <w:sz w:val="24"/>
          <w:szCs w:val="24"/>
          <w:lang w:eastAsia="ru-RU"/>
        </w:rPr>
        <w:t>г.</w:t>
      </w:r>
    </w:p>
    <w:p w:rsidR="00B85F09" w:rsidRPr="004E7E7F"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4E7E7F">
        <w:rPr>
          <w:rFonts w:ascii="Times New Roman" w:eastAsia="Times New Roman" w:hAnsi="Times New Roman" w:cs="Times New Roman"/>
          <w:sz w:val="24"/>
          <w:szCs w:val="24"/>
          <w:lang w:eastAsia="ru-RU"/>
        </w:rPr>
        <w:t xml:space="preserve">изменения БК </w:t>
      </w:r>
      <w:proofErr w:type="gramStart"/>
      <w:r w:rsidRPr="004E7E7F">
        <w:rPr>
          <w:rFonts w:ascii="Times New Roman" w:eastAsia="Times New Roman" w:hAnsi="Times New Roman" w:cs="Times New Roman"/>
          <w:sz w:val="24"/>
          <w:szCs w:val="24"/>
          <w:lang w:eastAsia="ru-RU"/>
        </w:rPr>
        <w:t>в</w:t>
      </w:r>
      <w:proofErr w:type="gramEnd"/>
      <w:r w:rsidRPr="004E7E7F">
        <w:rPr>
          <w:rFonts w:ascii="Times New Roman" w:eastAsia="Times New Roman" w:hAnsi="Times New Roman" w:cs="Times New Roman"/>
          <w:sz w:val="24"/>
          <w:szCs w:val="24"/>
          <w:lang w:eastAsia="ru-RU"/>
        </w:rPr>
        <w:t xml:space="preserve"> </w:t>
      </w:r>
      <w:proofErr w:type="gramStart"/>
      <w:r w:rsidRPr="004E7E7F">
        <w:rPr>
          <w:rFonts w:ascii="Times New Roman" w:eastAsia="Times New Roman" w:hAnsi="Times New Roman" w:cs="Times New Roman"/>
          <w:sz w:val="24"/>
          <w:szCs w:val="24"/>
          <w:lang w:eastAsia="ru-RU"/>
        </w:rPr>
        <w:t>АС</w:t>
      </w:r>
      <w:proofErr w:type="gramEnd"/>
      <w:r w:rsidRPr="004E7E7F">
        <w:rPr>
          <w:rFonts w:ascii="Times New Roman" w:eastAsia="Times New Roman" w:hAnsi="Times New Roman" w:cs="Times New Roman"/>
          <w:sz w:val="24"/>
          <w:szCs w:val="24"/>
          <w:lang w:eastAsia="ru-RU"/>
        </w:rPr>
        <w:t xml:space="preserve"> «Бюджет» в соответствии с приказом МФ РФ №</w:t>
      </w:r>
      <w:r w:rsidR="00341B8A">
        <w:rPr>
          <w:rFonts w:ascii="Times New Roman" w:eastAsia="Times New Roman" w:hAnsi="Times New Roman" w:cs="Times New Roman"/>
          <w:sz w:val="24"/>
          <w:szCs w:val="24"/>
          <w:lang w:eastAsia="ru-RU"/>
        </w:rPr>
        <w:t> </w:t>
      </w:r>
      <w:r w:rsidRPr="004E7E7F">
        <w:rPr>
          <w:rFonts w:ascii="Times New Roman" w:eastAsia="Times New Roman" w:hAnsi="Times New Roman" w:cs="Times New Roman"/>
          <w:sz w:val="24"/>
          <w:szCs w:val="24"/>
          <w:lang w:eastAsia="ru-RU"/>
        </w:rPr>
        <w:t>143н от 31 декабря 2013</w:t>
      </w:r>
      <w:r w:rsidR="00764EF0">
        <w:rPr>
          <w:rFonts w:ascii="Times New Roman" w:eastAsia="Times New Roman" w:hAnsi="Times New Roman" w:cs="Times New Roman"/>
          <w:sz w:val="24"/>
          <w:szCs w:val="24"/>
          <w:lang w:eastAsia="ru-RU"/>
        </w:rPr>
        <w:t xml:space="preserve"> </w:t>
      </w:r>
      <w:r w:rsidRPr="004E7E7F">
        <w:rPr>
          <w:rFonts w:ascii="Times New Roman" w:eastAsia="Times New Roman" w:hAnsi="Times New Roman" w:cs="Times New Roman"/>
          <w:sz w:val="24"/>
          <w:szCs w:val="24"/>
          <w:lang w:eastAsia="ru-RU"/>
        </w:rPr>
        <w:t>г.</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4E7E7F">
        <w:rPr>
          <w:rFonts w:ascii="Times New Roman" w:eastAsia="Times New Roman" w:hAnsi="Times New Roman" w:cs="Times New Roman"/>
          <w:sz w:val="24"/>
          <w:szCs w:val="24"/>
          <w:lang w:eastAsia="ru-RU"/>
        </w:rPr>
        <w:t xml:space="preserve">изменения БК </w:t>
      </w:r>
      <w:proofErr w:type="gramStart"/>
      <w:r w:rsidRPr="004E7E7F">
        <w:rPr>
          <w:rFonts w:ascii="Times New Roman" w:eastAsia="Times New Roman" w:hAnsi="Times New Roman" w:cs="Times New Roman"/>
          <w:sz w:val="24"/>
          <w:szCs w:val="24"/>
          <w:lang w:eastAsia="ru-RU"/>
        </w:rPr>
        <w:t>в</w:t>
      </w:r>
      <w:proofErr w:type="gramEnd"/>
      <w:r w:rsidRPr="004E7E7F">
        <w:rPr>
          <w:rFonts w:ascii="Times New Roman" w:eastAsia="Times New Roman" w:hAnsi="Times New Roman" w:cs="Times New Roman"/>
          <w:sz w:val="24"/>
          <w:szCs w:val="24"/>
          <w:lang w:eastAsia="ru-RU"/>
        </w:rPr>
        <w:t xml:space="preserve"> </w:t>
      </w:r>
      <w:proofErr w:type="gramStart"/>
      <w:r w:rsidRPr="004E7E7F">
        <w:rPr>
          <w:rFonts w:ascii="Times New Roman" w:eastAsia="Times New Roman" w:hAnsi="Times New Roman" w:cs="Times New Roman"/>
          <w:sz w:val="24"/>
          <w:szCs w:val="24"/>
          <w:lang w:eastAsia="ru-RU"/>
        </w:rPr>
        <w:t>АС</w:t>
      </w:r>
      <w:proofErr w:type="gramEnd"/>
      <w:r w:rsidRPr="004E7E7F">
        <w:rPr>
          <w:rFonts w:ascii="Times New Roman" w:eastAsia="Times New Roman" w:hAnsi="Times New Roman" w:cs="Times New Roman"/>
          <w:sz w:val="24"/>
          <w:szCs w:val="24"/>
          <w:lang w:eastAsia="ru-RU"/>
        </w:rPr>
        <w:t xml:space="preserve"> «Бюджет» в соответствии с приказом</w:t>
      </w:r>
      <w:r w:rsidRPr="00B85F09">
        <w:rPr>
          <w:rFonts w:ascii="Times New Roman" w:eastAsia="Times New Roman" w:hAnsi="Times New Roman" w:cs="Times New Roman"/>
          <w:sz w:val="24"/>
          <w:szCs w:val="24"/>
          <w:lang w:eastAsia="ru-RU"/>
        </w:rPr>
        <w:t xml:space="preserve"> МФ РФ №</w:t>
      </w:r>
      <w:r w:rsidR="00341B8A">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121н от 16 декабря 2013</w:t>
      </w:r>
      <w:r w:rsidR="00764EF0">
        <w:rPr>
          <w:rFonts w:ascii="Times New Roman" w:eastAsia="Times New Roman" w:hAnsi="Times New Roman" w:cs="Times New Roman"/>
          <w:sz w:val="24"/>
          <w:szCs w:val="24"/>
          <w:lang w:val="en-US" w:eastAsia="ru-RU"/>
        </w:rPr>
        <w:t> </w:t>
      </w:r>
      <w:r w:rsidRPr="00B85F09">
        <w:rPr>
          <w:rFonts w:ascii="Times New Roman" w:eastAsia="Times New Roman" w:hAnsi="Times New Roman" w:cs="Times New Roman"/>
          <w:sz w:val="24"/>
          <w:szCs w:val="24"/>
          <w:lang w:eastAsia="ru-RU"/>
        </w:rPr>
        <w:t>г.</w:t>
      </w:r>
    </w:p>
    <w:p w:rsidR="00B85F09" w:rsidRPr="00B85F09" w:rsidRDefault="004E7E7F"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2013.05.80, содержащее доработки по формированию бюджетной отчетности за 2013</w:t>
      </w:r>
      <w:r w:rsidR="00341B8A">
        <w:rPr>
          <w:rFonts w:ascii="Times New Roman" w:eastAsia="Times New Roman" w:hAnsi="Times New Roman" w:cs="Times New Roman"/>
          <w:sz w:val="24"/>
          <w:szCs w:val="24"/>
          <w:lang w:eastAsia="ru-RU"/>
        </w:rPr>
        <w:t> </w:t>
      </w:r>
      <w:r w:rsidR="00B85F09" w:rsidRPr="00B85F09">
        <w:rPr>
          <w:rFonts w:ascii="Times New Roman" w:eastAsia="Times New Roman" w:hAnsi="Times New Roman" w:cs="Times New Roman"/>
          <w:sz w:val="24"/>
          <w:szCs w:val="24"/>
          <w:lang w:eastAsia="ru-RU"/>
        </w:rPr>
        <w:t>год, в т.</w:t>
      </w:r>
      <w:r w:rsidR="00341B8A">
        <w:rPr>
          <w:rFonts w:ascii="Times New Roman" w:eastAsia="Times New Roman" w:hAnsi="Times New Roman" w:cs="Times New Roman"/>
          <w:sz w:val="24"/>
          <w:szCs w:val="24"/>
          <w:lang w:eastAsia="ru-RU"/>
        </w:rPr>
        <w:t> </w:t>
      </w:r>
      <w:r w:rsidR="00B85F09" w:rsidRPr="00B85F09">
        <w:rPr>
          <w:rFonts w:ascii="Times New Roman" w:eastAsia="Times New Roman" w:hAnsi="Times New Roman" w:cs="Times New Roman"/>
          <w:sz w:val="24"/>
          <w:szCs w:val="24"/>
          <w:lang w:eastAsia="ru-RU"/>
        </w:rPr>
        <w:t xml:space="preserve">ч. в соответствии </w:t>
      </w:r>
      <w:r w:rsidR="00B85F09" w:rsidRPr="00B85F09">
        <w:rPr>
          <w:rFonts w:ascii="Times New Roman" w:eastAsia="Times New Roman" w:hAnsi="Times New Roman" w:cs="Times New Roman"/>
          <w:iCs/>
          <w:sz w:val="24"/>
          <w:szCs w:val="24"/>
          <w:lang w:eastAsia="ru-RU"/>
        </w:rPr>
        <w:t xml:space="preserve">с Приказом </w:t>
      </w:r>
      <w:proofErr w:type="gramStart"/>
      <w:r w:rsidR="00B85F09" w:rsidRPr="00B85F09">
        <w:rPr>
          <w:rFonts w:ascii="Times New Roman" w:eastAsia="Times New Roman" w:hAnsi="Times New Roman" w:cs="Times New Roman"/>
          <w:iCs/>
          <w:sz w:val="24"/>
          <w:szCs w:val="24"/>
          <w:lang w:eastAsia="ru-RU"/>
        </w:rPr>
        <w:t>M</w:t>
      </w:r>
      <w:proofErr w:type="gramEnd"/>
      <w:r w:rsidR="00B85F09" w:rsidRPr="00B85F09">
        <w:rPr>
          <w:rFonts w:ascii="Times New Roman" w:eastAsia="Times New Roman" w:hAnsi="Times New Roman" w:cs="Times New Roman"/>
          <w:iCs/>
          <w:sz w:val="24"/>
          <w:szCs w:val="24"/>
          <w:lang w:eastAsia="ru-RU"/>
        </w:rPr>
        <w:t>Ф РФ №</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128н от 19.12.2013 «О внесении изменений о порядке применения бюджетной классификации РФ на 2013</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год и на плановый период 2014 и 2015</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годов, утвержденные приказом МФ РФ от 21 декабря 2012</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 №</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 xml:space="preserve">171н» и Приказом </w:t>
      </w:r>
      <w:proofErr w:type="gramStart"/>
      <w:r w:rsidR="00B85F09" w:rsidRPr="00B85F09">
        <w:rPr>
          <w:rFonts w:ascii="Times New Roman" w:eastAsia="Times New Roman" w:hAnsi="Times New Roman" w:cs="Times New Roman"/>
          <w:iCs/>
          <w:sz w:val="24"/>
          <w:szCs w:val="24"/>
          <w:lang w:eastAsia="ru-RU"/>
        </w:rPr>
        <w:t>M</w:t>
      </w:r>
      <w:proofErr w:type="gramEnd"/>
      <w:r w:rsidR="00B85F09" w:rsidRPr="00B85F09">
        <w:rPr>
          <w:rFonts w:ascii="Times New Roman" w:eastAsia="Times New Roman" w:hAnsi="Times New Roman" w:cs="Times New Roman"/>
          <w:iCs/>
          <w:sz w:val="24"/>
          <w:szCs w:val="24"/>
          <w:lang w:eastAsia="ru-RU"/>
        </w:rPr>
        <w:t xml:space="preserve">Ф РФ </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43н от 31.12.2013 «О внесении изменений о порядке применения бюджетной классификации РФ на 2013</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год и на плановый период 2014 и 2015</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годов, утвержденные приказом МФ РФ от 21 декабря 2012</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 №</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171н»</w:t>
      </w:r>
      <w:r w:rsidR="00B85F09" w:rsidRPr="00B85F09">
        <w:rPr>
          <w:rFonts w:ascii="Times New Roman" w:eastAsia="Times New Roman" w:hAnsi="Times New Roman" w:cs="Times New Roman"/>
          <w:sz w:val="24"/>
          <w:szCs w:val="24"/>
          <w:lang w:eastAsia="ru-RU"/>
        </w:rPr>
        <w:t xml:space="preserve">; </w:t>
      </w:r>
    </w:p>
    <w:p w:rsidR="00B85F09" w:rsidRPr="00B85F09" w:rsidRDefault="004E7E7F"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2014.01.90, содержащее доработки по формированию бюджетной отчетности за 2014</w:t>
      </w:r>
      <w:r w:rsidR="00341B8A">
        <w:rPr>
          <w:rFonts w:ascii="Times New Roman" w:eastAsia="Times New Roman" w:hAnsi="Times New Roman" w:cs="Times New Roman"/>
          <w:sz w:val="24"/>
          <w:szCs w:val="24"/>
          <w:lang w:eastAsia="ru-RU"/>
        </w:rPr>
        <w:t> </w:t>
      </w:r>
      <w:r w:rsidR="00B85F09" w:rsidRPr="00B85F09">
        <w:rPr>
          <w:rFonts w:ascii="Times New Roman" w:eastAsia="Times New Roman" w:hAnsi="Times New Roman" w:cs="Times New Roman"/>
          <w:sz w:val="24"/>
          <w:szCs w:val="24"/>
          <w:lang w:eastAsia="ru-RU"/>
        </w:rPr>
        <w:t>год, в т.</w:t>
      </w:r>
      <w:r w:rsidR="00341B8A">
        <w:rPr>
          <w:rFonts w:ascii="Times New Roman" w:eastAsia="Times New Roman" w:hAnsi="Times New Roman" w:cs="Times New Roman"/>
          <w:sz w:val="24"/>
          <w:szCs w:val="24"/>
          <w:lang w:eastAsia="ru-RU"/>
        </w:rPr>
        <w:t> </w:t>
      </w:r>
      <w:r w:rsidR="00B85F09" w:rsidRPr="00B85F09">
        <w:rPr>
          <w:rFonts w:ascii="Times New Roman" w:eastAsia="Times New Roman" w:hAnsi="Times New Roman" w:cs="Times New Roman"/>
          <w:sz w:val="24"/>
          <w:szCs w:val="24"/>
          <w:lang w:eastAsia="ru-RU"/>
        </w:rPr>
        <w:t xml:space="preserve">ч. в соответствии </w:t>
      </w:r>
      <w:r w:rsidR="00B85F09" w:rsidRPr="00B85F09">
        <w:rPr>
          <w:rFonts w:ascii="Times New Roman" w:eastAsia="Times New Roman" w:hAnsi="Times New Roman" w:cs="Times New Roman"/>
          <w:iCs/>
          <w:sz w:val="24"/>
          <w:szCs w:val="24"/>
          <w:lang w:eastAsia="ru-RU"/>
        </w:rPr>
        <w:t xml:space="preserve">с </w:t>
      </w:r>
      <w:r w:rsidR="00B85F09" w:rsidRPr="00B85F09">
        <w:rPr>
          <w:rFonts w:ascii="Times New Roman" w:eastAsia="Times New Roman" w:hAnsi="Times New Roman" w:cs="Times New Roman"/>
          <w:iCs/>
          <w:color w:val="000000"/>
          <w:sz w:val="24"/>
          <w:szCs w:val="24"/>
          <w:lang w:eastAsia="ru-RU"/>
        </w:rPr>
        <w:t xml:space="preserve">Приказом </w:t>
      </w:r>
      <w:proofErr w:type="gramStart"/>
      <w:r w:rsidR="00B85F09" w:rsidRPr="00B85F09">
        <w:rPr>
          <w:rFonts w:ascii="Times New Roman" w:eastAsia="Times New Roman" w:hAnsi="Times New Roman" w:cs="Times New Roman"/>
          <w:iCs/>
          <w:color w:val="000000"/>
          <w:sz w:val="24"/>
          <w:szCs w:val="24"/>
          <w:lang w:eastAsia="ru-RU"/>
        </w:rPr>
        <w:t>M</w:t>
      </w:r>
      <w:proofErr w:type="gramEnd"/>
      <w:r w:rsidR="00B85F09" w:rsidRPr="00B85F09">
        <w:rPr>
          <w:rFonts w:ascii="Times New Roman" w:eastAsia="Times New Roman" w:hAnsi="Times New Roman" w:cs="Times New Roman"/>
          <w:iCs/>
          <w:color w:val="000000"/>
          <w:sz w:val="24"/>
          <w:szCs w:val="24"/>
          <w:lang w:eastAsia="ru-RU"/>
        </w:rPr>
        <w:t>Ф РФ №</w:t>
      </w:r>
      <w:r w:rsidR="00341B8A">
        <w:rPr>
          <w:rFonts w:ascii="Times New Roman" w:eastAsia="Times New Roman" w:hAnsi="Times New Roman" w:cs="Times New Roman"/>
          <w:iCs/>
          <w:color w:val="000000"/>
          <w:sz w:val="24"/>
          <w:szCs w:val="24"/>
          <w:lang w:eastAsia="ru-RU"/>
        </w:rPr>
        <w:t> </w:t>
      </w:r>
      <w:r w:rsidR="00B85F09" w:rsidRPr="00B85F09">
        <w:rPr>
          <w:rFonts w:ascii="Times New Roman" w:eastAsia="Times New Roman" w:hAnsi="Times New Roman" w:cs="Times New Roman"/>
          <w:iCs/>
          <w:color w:val="000000"/>
          <w:sz w:val="24"/>
          <w:szCs w:val="24"/>
          <w:lang w:eastAsia="ru-RU"/>
        </w:rPr>
        <w:t xml:space="preserve">65н от 01.01.2013 </w:t>
      </w:r>
      <w:r w:rsidR="00B85F09" w:rsidRPr="00B85F09">
        <w:rPr>
          <w:rFonts w:ascii="Times New Roman" w:eastAsia="Times New Roman" w:hAnsi="Times New Roman" w:cs="Times New Roman"/>
          <w:iCs/>
          <w:sz w:val="24"/>
          <w:szCs w:val="24"/>
          <w:lang w:eastAsia="ru-RU"/>
        </w:rPr>
        <w:t>«Об утверждении указаний о порядке применения бюджетной классификации РФ»</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2014.01.90.001, содержащее доработки по формированию бюджетной отчетности за 2014</w:t>
      </w:r>
      <w:r w:rsidR="00341B8A">
        <w:rPr>
          <w:rFonts w:ascii="Times New Roman" w:eastAsia="Times New Roman" w:hAnsi="Times New Roman" w:cs="Times New Roman"/>
          <w:sz w:val="24"/>
          <w:szCs w:val="24"/>
          <w:lang w:eastAsia="ru-RU"/>
        </w:rPr>
        <w:t> </w:t>
      </w:r>
      <w:r w:rsidR="00B85F09" w:rsidRPr="00B85F09">
        <w:rPr>
          <w:rFonts w:ascii="Times New Roman" w:eastAsia="Times New Roman" w:hAnsi="Times New Roman" w:cs="Times New Roman"/>
          <w:sz w:val="24"/>
          <w:szCs w:val="24"/>
          <w:lang w:eastAsia="ru-RU"/>
        </w:rPr>
        <w:t>год, в т.</w:t>
      </w:r>
      <w:r w:rsidR="00341B8A">
        <w:rPr>
          <w:rFonts w:ascii="Times New Roman" w:eastAsia="Times New Roman" w:hAnsi="Times New Roman" w:cs="Times New Roman"/>
          <w:sz w:val="24"/>
          <w:szCs w:val="24"/>
          <w:lang w:eastAsia="ru-RU"/>
        </w:rPr>
        <w:t> </w:t>
      </w:r>
      <w:r w:rsidR="00B85F09" w:rsidRPr="00B85F09">
        <w:rPr>
          <w:rFonts w:ascii="Times New Roman" w:eastAsia="Times New Roman" w:hAnsi="Times New Roman" w:cs="Times New Roman"/>
          <w:sz w:val="24"/>
          <w:szCs w:val="24"/>
          <w:lang w:eastAsia="ru-RU"/>
        </w:rPr>
        <w:t xml:space="preserve">ч. </w:t>
      </w:r>
      <w:r w:rsidR="00B85F09" w:rsidRPr="00B85F09">
        <w:rPr>
          <w:rFonts w:ascii="Times New Roman" w:eastAsia="Times New Roman" w:hAnsi="Times New Roman" w:cs="Times New Roman"/>
          <w:iCs/>
          <w:sz w:val="24"/>
          <w:szCs w:val="24"/>
          <w:lang w:eastAsia="ru-RU"/>
        </w:rPr>
        <w:t>в соответствии с приказом МФ РФ 121н от 16.12.2013 «О внесении изменений о порядке применения бюджетной классификации РФ на 2014 год и на плановый период 2015 и 2016</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годов, утвержденные приказом МФ РФ от 1 июля 2013</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 №</w:t>
      </w:r>
      <w:r w:rsidR="00341B8A">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65н» и</w:t>
      </w:r>
      <w:proofErr w:type="gramEnd"/>
      <w:r w:rsidR="00B85F09" w:rsidRPr="00B85F09">
        <w:rPr>
          <w:rFonts w:ascii="Times New Roman" w:eastAsia="Times New Roman" w:hAnsi="Times New Roman" w:cs="Times New Roman"/>
          <w:iCs/>
          <w:sz w:val="24"/>
          <w:szCs w:val="24"/>
          <w:lang w:eastAsia="ru-RU"/>
        </w:rPr>
        <w:t xml:space="preserve">  изменениями в формировании 387 формы, определенные МФ РФ для использования с февраля 2014 года</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2014.01.90.002, содержащее доработки по формированию бюджетной отчетности к версии 2014.01.90.001;</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2014.01.90.003, содержащее доработки по формированию бюджетной отчетности к </w:t>
      </w:r>
      <w:r w:rsidR="00B85F09" w:rsidRPr="00B85F09">
        <w:rPr>
          <w:rFonts w:ascii="Times New Roman" w:eastAsia="Times New Roman" w:hAnsi="Times New Roman" w:cs="Times New Roman"/>
          <w:iCs/>
          <w:sz w:val="24"/>
          <w:szCs w:val="24"/>
          <w:lang w:eastAsia="ru-RU"/>
        </w:rPr>
        <w:t xml:space="preserve">версии 2014.01.90.002, в </w:t>
      </w:r>
      <w:proofErr w:type="spellStart"/>
      <w:r w:rsidR="00B85F09" w:rsidRPr="00B85F09">
        <w:rPr>
          <w:rFonts w:ascii="Times New Roman" w:eastAsia="Times New Roman" w:hAnsi="Times New Roman" w:cs="Times New Roman"/>
          <w:iCs/>
          <w:sz w:val="24"/>
          <w:szCs w:val="24"/>
          <w:lang w:eastAsia="ru-RU"/>
        </w:rPr>
        <w:t>т.ч</w:t>
      </w:r>
      <w:proofErr w:type="spellEnd"/>
      <w:r w:rsidR="00B85F09" w:rsidRPr="00B85F09">
        <w:rPr>
          <w:rFonts w:ascii="Times New Roman" w:eastAsia="Times New Roman" w:hAnsi="Times New Roman" w:cs="Times New Roman"/>
          <w:iCs/>
          <w:sz w:val="24"/>
          <w:szCs w:val="24"/>
          <w:lang w:eastAsia="ru-RU"/>
        </w:rPr>
        <w:t>. изменения импорта ф387 в соответствии с требованиями к форматам бюджетной отчетности ФО и ГВБФ 3.0.18.01</w:t>
      </w:r>
      <w:r w:rsidR="00B85F09" w:rsidRPr="00B85F09">
        <w:rPr>
          <w:rFonts w:ascii="Times New Roman" w:eastAsia="Times New Roman" w:hAnsi="Times New Roman" w:cs="Times New Roman"/>
          <w:sz w:val="24"/>
          <w:szCs w:val="24"/>
          <w:lang w:eastAsia="ru-RU"/>
        </w:rPr>
        <w:t>;</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изменения БК </w:t>
      </w:r>
      <w:proofErr w:type="gramStart"/>
      <w:r w:rsidRPr="00B85F09">
        <w:rPr>
          <w:rFonts w:ascii="Times New Roman" w:eastAsia="Times New Roman" w:hAnsi="Times New Roman" w:cs="Times New Roman"/>
          <w:sz w:val="24"/>
          <w:szCs w:val="24"/>
          <w:lang w:eastAsia="ru-RU"/>
        </w:rPr>
        <w:t>в</w:t>
      </w:r>
      <w:proofErr w:type="gramEnd"/>
      <w:r w:rsidRPr="00B85F09">
        <w:rPr>
          <w:rFonts w:ascii="Times New Roman" w:eastAsia="Times New Roman" w:hAnsi="Times New Roman" w:cs="Times New Roman"/>
          <w:sz w:val="24"/>
          <w:szCs w:val="24"/>
          <w:lang w:eastAsia="ru-RU"/>
        </w:rPr>
        <w:t xml:space="preserve"> </w:t>
      </w:r>
      <w:proofErr w:type="gramStart"/>
      <w:r w:rsidRPr="00B85F09">
        <w:rPr>
          <w:rFonts w:ascii="Times New Roman" w:eastAsia="Times New Roman" w:hAnsi="Times New Roman" w:cs="Times New Roman"/>
          <w:sz w:val="24"/>
          <w:szCs w:val="24"/>
          <w:lang w:eastAsia="ru-RU"/>
        </w:rPr>
        <w:t>АС</w:t>
      </w:r>
      <w:proofErr w:type="gramEnd"/>
      <w:r w:rsidRPr="00B85F09">
        <w:rPr>
          <w:rFonts w:ascii="Times New Roman" w:eastAsia="Times New Roman" w:hAnsi="Times New Roman" w:cs="Times New Roman"/>
          <w:sz w:val="24"/>
          <w:szCs w:val="24"/>
          <w:lang w:eastAsia="ru-RU"/>
        </w:rPr>
        <w:t xml:space="preserve"> «Бюджет» в соответствии с приказом МФ РФ № 11н от 20 февраля 2014</w:t>
      </w:r>
      <w:r w:rsidR="00764EF0">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г.</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Бюджет</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 xml:space="preserve">  2014.02.90, </w:t>
      </w:r>
      <w:r w:rsidRPr="00B85F09">
        <w:rPr>
          <w:rFonts w:ascii="Times New Roman" w:eastAsia="Times New Roman" w:hAnsi="Times New Roman" w:cs="Times New Roman"/>
          <w:iCs/>
          <w:sz w:val="24"/>
          <w:szCs w:val="24"/>
          <w:lang w:eastAsia="ru-RU"/>
        </w:rPr>
        <w:t xml:space="preserve">содержащее доработки по формированию бюджетной отчетности </w:t>
      </w:r>
      <w:r w:rsidRPr="00B85F09">
        <w:rPr>
          <w:rFonts w:ascii="Times New Roman" w:eastAsia="Times New Roman" w:hAnsi="Times New Roman" w:cs="Times New Roman"/>
          <w:iCs/>
          <w:sz w:val="24"/>
          <w:szCs w:val="24"/>
          <w:u w:val="single"/>
          <w:lang w:eastAsia="ru-RU"/>
        </w:rPr>
        <w:t>за 2014</w:t>
      </w:r>
      <w:r w:rsidR="00341B8A">
        <w:rPr>
          <w:rFonts w:ascii="Times New Roman" w:eastAsia="Times New Roman" w:hAnsi="Times New Roman" w:cs="Times New Roman"/>
          <w:iCs/>
          <w:sz w:val="24"/>
          <w:szCs w:val="24"/>
          <w:u w:val="single"/>
          <w:lang w:eastAsia="ru-RU"/>
        </w:rPr>
        <w:t> </w:t>
      </w:r>
      <w:r w:rsidRPr="00B85F09">
        <w:rPr>
          <w:rFonts w:ascii="Times New Roman" w:eastAsia="Times New Roman" w:hAnsi="Times New Roman" w:cs="Times New Roman"/>
          <w:iCs/>
          <w:sz w:val="24"/>
          <w:szCs w:val="24"/>
          <w:u w:val="single"/>
          <w:lang w:eastAsia="ru-RU"/>
        </w:rPr>
        <w:t>год</w:t>
      </w:r>
      <w:r w:rsidRPr="00B85F09">
        <w:rPr>
          <w:rFonts w:ascii="Times New Roman" w:eastAsia="Times New Roman" w:hAnsi="Times New Roman" w:cs="Times New Roman"/>
          <w:iCs/>
          <w:sz w:val="24"/>
          <w:szCs w:val="24"/>
          <w:lang w:eastAsia="ru-RU"/>
        </w:rPr>
        <w:t>, в т.</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 xml:space="preserve">ч. изменение классификации в соответствии с Приказом </w:t>
      </w:r>
      <w:proofErr w:type="gramStart"/>
      <w:r w:rsidRPr="00B85F09">
        <w:rPr>
          <w:rFonts w:ascii="Times New Roman" w:eastAsia="Times New Roman" w:hAnsi="Times New Roman" w:cs="Times New Roman"/>
          <w:iCs/>
          <w:sz w:val="24"/>
          <w:szCs w:val="24"/>
          <w:lang w:eastAsia="ru-RU"/>
        </w:rPr>
        <w:t>M</w:t>
      </w:r>
      <w:proofErr w:type="gramEnd"/>
      <w:r w:rsidRPr="00B85F09">
        <w:rPr>
          <w:rFonts w:ascii="Times New Roman" w:eastAsia="Times New Roman" w:hAnsi="Times New Roman" w:cs="Times New Roman"/>
          <w:iCs/>
          <w:sz w:val="24"/>
          <w:szCs w:val="24"/>
          <w:lang w:eastAsia="ru-RU"/>
        </w:rPr>
        <w:t>Ф РФ №</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11н от 20.02.2014 «О внесении изменений в Указания о порядке применения бюджетной классификации Российской Федерации, утвержденные приказом Министерства финансов Российской Федерации от 1 июля 2013</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г. №</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65н»</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изменения БК </w:t>
      </w:r>
      <w:proofErr w:type="gramStart"/>
      <w:r w:rsidRPr="00B85F09">
        <w:rPr>
          <w:rFonts w:ascii="Times New Roman" w:eastAsia="Times New Roman" w:hAnsi="Times New Roman" w:cs="Times New Roman"/>
          <w:sz w:val="24"/>
          <w:szCs w:val="24"/>
          <w:lang w:eastAsia="ru-RU"/>
        </w:rPr>
        <w:t>в</w:t>
      </w:r>
      <w:proofErr w:type="gramEnd"/>
      <w:r w:rsidRPr="00B85F09">
        <w:rPr>
          <w:rFonts w:ascii="Times New Roman" w:eastAsia="Times New Roman" w:hAnsi="Times New Roman" w:cs="Times New Roman"/>
          <w:sz w:val="24"/>
          <w:szCs w:val="24"/>
          <w:lang w:eastAsia="ru-RU"/>
        </w:rPr>
        <w:t xml:space="preserve"> </w:t>
      </w:r>
      <w:proofErr w:type="gramStart"/>
      <w:r w:rsidRPr="00B85F09">
        <w:rPr>
          <w:rFonts w:ascii="Times New Roman" w:eastAsia="Times New Roman" w:hAnsi="Times New Roman" w:cs="Times New Roman"/>
          <w:sz w:val="24"/>
          <w:szCs w:val="24"/>
          <w:lang w:eastAsia="ru-RU"/>
        </w:rPr>
        <w:t>АС</w:t>
      </w:r>
      <w:proofErr w:type="gramEnd"/>
      <w:r w:rsidRPr="00B85F09">
        <w:rPr>
          <w:rFonts w:ascii="Times New Roman" w:eastAsia="Times New Roman" w:hAnsi="Times New Roman" w:cs="Times New Roman"/>
          <w:sz w:val="24"/>
          <w:szCs w:val="24"/>
          <w:lang w:eastAsia="ru-RU"/>
        </w:rPr>
        <w:t xml:space="preserve"> «Бюджет» в соответствии с приказом МФ РФ №</w:t>
      </w:r>
      <w:r w:rsidR="00341B8A">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34н от 14 мая 2014</w:t>
      </w:r>
      <w:r w:rsidR="00764EF0">
        <w:rPr>
          <w:rFonts w:ascii="Times New Roman" w:eastAsia="Times New Roman" w:hAnsi="Times New Roman" w:cs="Times New Roman"/>
          <w:sz w:val="24"/>
          <w:szCs w:val="24"/>
          <w:lang w:val="en-US" w:eastAsia="ru-RU"/>
        </w:rPr>
        <w:t> </w:t>
      </w:r>
      <w:r w:rsidRPr="00B85F09">
        <w:rPr>
          <w:rFonts w:ascii="Times New Roman" w:eastAsia="Times New Roman" w:hAnsi="Times New Roman" w:cs="Times New Roman"/>
          <w:sz w:val="24"/>
          <w:szCs w:val="24"/>
          <w:lang w:eastAsia="ru-RU"/>
        </w:rPr>
        <w:t>г.</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реализация изменения возможного диапазона значений </w:t>
      </w:r>
      <w:r w:rsidRPr="00B85F09">
        <w:rPr>
          <w:rFonts w:ascii="Times New Roman" w:eastAsia="Times New Roman" w:hAnsi="Times New Roman" w:cs="Times New Roman"/>
          <w:iCs/>
          <w:sz w:val="24"/>
          <w:szCs w:val="24"/>
          <w:lang w:eastAsia="ru-RU"/>
        </w:rPr>
        <w:t>буквенно-цифрового ряда для кодов целевых статей</w:t>
      </w:r>
      <w:proofErr w:type="gramStart"/>
      <w:r w:rsidRPr="00B85F09">
        <w:rPr>
          <w:rFonts w:ascii="Times New Roman" w:eastAsia="Times New Roman" w:hAnsi="Times New Roman" w:cs="Times New Roman"/>
          <w:iCs/>
          <w:sz w:val="24"/>
          <w:szCs w:val="24"/>
          <w:lang w:eastAsia="ru-RU"/>
        </w:rPr>
        <w:t xml:space="preserve"> В</w:t>
      </w:r>
      <w:proofErr w:type="gramEnd"/>
      <w:r w:rsidRPr="00B85F09">
        <w:rPr>
          <w:rFonts w:ascii="Times New Roman" w:eastAsia="Times New Roman" w:hAnsi="Times New Roman" w:cs="Times New Roman"/>
          <w:iCs/>
          <w:sz w:val="24"/>
          <w:szCs w:val="24"/>
          <w:lang w:eastAsia="ru-RU"/>
        </w:rPr>
        <w:t xml:space="preserve"> соответствии с Приказом №</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34н от 14.05.2014 «О внесении изменений о порядке применения бюджетной классификации РФ на 2014</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год и на плановый период 2015 и 2016</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годов, утвержденные приказом МФ РФ от 1 июля 2013</w:t>
      </w:r>
      <w:r w:rsidR="00341B8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г. №65н»;</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Бюджет</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 xml:space="preserve">  2014.03.90, </w:t>
      </w:r>
      <w:r w:rsidRPr="00B85F09">
        <w:rPr>
          <w:rFonts w:ascii="Times New Roman" w:eastAsia="Times New Roman" w:hAnsi="Times New Roman" w:cs="Times New Roman"/>
          <w:iCs/>
          <w:sz w:val="24"/>
          <w:szCs w:val="24"/>
          <w:lang w:eastAsia="ru-RU"/>
        </w:rPr>
        <w:t xml:space="preserve">содержащее доработки по формированию бюджетной отчетности </w:t>
      </w:r>
      <w:r w:rsidRPr="00B85F09">
        <w:rPr>
          <w:rFonts w:ascii="Times New Roman" w:eastAsia="Times New Roman" w:hAnsi="Times New Roman" w:cs="Times New Roman"/>
          <w:iCs/>
          <w:sz w:val="24"/>
          <w:szCs w:val="24"/>
          <w:u w:val="single"/>
          <w:lang w:eastAsia="ru-RU"/>
        </w:rPr>
        <w:t xml:space="preserve">за </w:t>
      </w:r>
      <w:r w:rsidRPr="00B85F09">
        <w:rPr>
          <w:rFonts w:ascii="Times New Roman" w:eastAsia="Times New Roman" w:hAnsi="Times New Roman" w:cs="Times New Roman"/>
          <w:iCs/>
          <w:sz w:val="24"/>
          <w:szCs w:val="24"/>
          <w:u w:val="single"/>
          <w:lang w:eastAsia="ru-RU"/>
        </w:rPr>
        <w:lastRenderedPageBreak/>
        <w:t>2014</w:t>
      </w:r>
      <w:r w:rsidR="00474E73">
        <w:rPr>
          <w:rFonts w:ascii="Times New Roman" w:eastAsia="Times New Roman" w:hAnsi="Times New Roman" w:cs="Times New Roman"/>
          <w:iCs/>
          <w:sz w:val="24"/>
          <w:szCs w:val="24"/>
          <w:u w:val="single"/>
          <w:lang w:eastAsia="ru-RU"/>
        </w:rPr>
        <w:t> </w:t>
      </w:r>
      <w:r w:rsidRPr="00B85F09">
        <w:rPr>
          <w:rFonts w:ascii="Times New Roman" w:eastAsia="Times New Roman" w:hAnsi="Times New Roman" w:cs="Times New Roman"/>
          <w:iCs/>
          <w:sz w:val="24"/>
          <w:szCs w:val="24"/>
          <w:u w:val="single"/>
          <w:lang w:eastAsia="ru-RU"/>
        </w:rPr>
        <w:t>год</w:t>
      </w:r>
      <w:r w:rsidRPr="00B85F09">
        <w:rPr>
          <w:rFonts w:ascii="Times New Roman" w:eastAsia="Times New Roman" w:hAnsi="Times New Roman" w:cs="Times New Roman"/>
          <w:iCs/>
          <w:sz w:val="24"/>
          <w:szCs w:val="24"/>
          <w:lang w:eastAsia="ru-RU"/>
        </w:rPr>
        <w:t>, в т.</w:t>
      </w:r>
      <w:r w:rsidR="00474E73">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 xml:space="preserve">ч. в соответствии с Приказом </w:t>
      </w:r>
      <w:proofErr w:type="gramStart"/>
      <w:r w:rsidRPr="00B85F09">
        <w:rPr>
          <w:rFonts w:ascii="Times New Roman" w:eastAsia="Times New Roman" w:hAnsi="Times New Roman" w:cs="Times New Roman"/>
          <w:iCs/>
          <w:sz w:val="24"/>
          <w:szCs w:val="24"/>
          <w:lang w:eastAsia="ru-RU"/>
        </w:rPr>
        <w:t>M</w:t>
      </w:r>
      <w:proofErr w:type="gramEnd"/>
      <w:r w:rsidRPr="00B85F09">
        <w:rPr>
          <w:rFonts w:ascii="Times New Roman" w:eastAsia="Times New Roman" w:hAnsi="Times New Roman" w:cs="Times New Roman"/>
          <w:iCs/>
          <w:sz w:val="24"/>
          <w:szCs w:val="24"/>
          <w:lang w:eastAsia="ru-RU"/>
        </w:rPr>
        <w:t>Ф РФ №</w:t>
      </w:r>
      <w:r w:rsidR="00474E73">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34н от 14.05.2014 «О внесении изменений в Указания о порядке применения бюджетной классификации Российской Федерации, утвержденные приказом Министерства финансов Российской Федерации от 1 июля 2013</w:t>
      </w:r>
      <w:r w:rsidR="0030416A">
        <w:rPr>
          <w:rFonts w:ascii="Times New Roman" w:eastAsia="Times New Roman" w:hAnsi="Times New Roman" w:cs="Times New Roman"/>
          <w:iCs/>
          <w:sz w:val="24"/>
          <w:szCs w:val="24"/>
          <w:lang w:val="en-US" w:eastAsia="ru-RU"/>
        </w:rPr>
        <w:t> </w:t>
      </w:r>
      <w:r w:rsidRPr="00B85F09">
        <w:rPr>
          <w:rFonts w:ascii="Times New Roman" w:eastAsia="Times New Roman" w:hAnsi="Times New Roman" w:cs="Times New Roman"/>
          <w:iCs/>
          <w:sz w:val="24"/>
          <w:szCs w:val="24"/>
          <w:lang w:eastAsia="ru-RU"/>
        </w:rPr>
        <w:t>г. №</w:t>
      </w:r>
      <w:r w:rsidR="0030416A">
        <w:rPr>
          <w:rFonts w:ascii="Times New Roman" w:eastAsia="Times New Roman" w:hAnsi="Times New Roman" w:cs="Times New Roman"/>
          <w:iCs/>
          <w:sz w:val="24"/>
          <w:szCs w:val="24"/>
          <w:lang w:val="en-US" w:eastAsia="ru-RU"/>
        </w:rPr>
        <w:t> </w:t>
      </w:r>
      <w:r w:rsidRPr="00B85F09">
        <w:rPr>
          <w:rFonts w:ascii="Times New Roman" w:eastAsia="Times New Roman" w:hAnsi="Times New Roman" w:cs="Times New Roman"/>
          <w:iCs/>
          <w:sz w:val="24"/>
          <w:szCs w:val="24"/>
          <w:lang w:eastAsia="ru-RU"/>
        </w:rPr>
        <w:t>65н», Проектом Приказа МФ РФ «О внесении изменений в Инструкцию о порядке составления и представления годовой, квартальной бухгалтерской отчетности государственных (муниципальных) бюджетных и автономных учреждений, утвержденную приказом МФ РФ от 25.03.2011 №</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33н» и изменения формирования ф324 в соответствии с письмом Федерального Казначейства от 06.04.2014 №</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42-7.4-05/2.1-240.</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изменения БК </w:t>
      </w:r>
      <w:proofErr w:type="gramStart"/>
      <w:r w:rsidRPr="00B85F09">
        <w:rPr>
          <w:rFonts w:ascii="Times New Roman" w:eastAsia="Times New Roman" w:hAnsi="Times New Roman" w:cs="Times New Roman"/>
          <w:sz w:val="24"/>
          <w:szCs w:val="24"/>
          <w:lang w:eastAsia="ru-RU"/>
        </w:rPr>
        <w:t>в</w:t>
      </w:r>
      <w:proofErr w:type="gramEnd"/>
      <w:r w:rsidRPr="00B85F09">
        <w:rPr>
          <w:rFonts w:ascii="Times New Roman" w:eastAsia="Times New Roman" w:hAnsi="Times New Roman" w:cs="Times New Roman"/>
          <w:sz w:val="24"/>
          <w:szCs w:val="24"/>
          <w:lang w:eastAsia="ru-RU"/>
        </w:rPr>
        <w:t xml:space="preserve"> </w:t>
      </w:r>
      <w:proofErr w:type="gramStart"/>
      <w:r w:rsidRPr="00B85F09">
        <w:rPr>
          <w:rFonts w:ascii="Times New Roman" w:eastAsia="Times New Roman" w:hAnsi="Times New Roman" w:cs="Times New Roman"/>
          <w:sz w:val="24"/>
          <w:szCs w:val="24"/>
          <w:lang w:eastAsia="ru-RU"/>
        </w:rPr>
        <w:t>АС</w:t>
      </w:r>
      <w:proofErr w:type="gramEnd"/>
      <w:r w:rsidRPr="00B85F09">
        <w:rPr>
          <w:rFonts w:ascii="Times New Roman" w:eastAsia="Times New Roman" w:hAnsi="Times New Roman" w:cs="Times New Roman"/>
          <w:sz w:val="24"/>
          <w:szCs w:val="24"/>
          <w:lang w:eastAsia="ru-RU"/>
        </w:rPr>
        <w:t xml:space="preserve"> «Бюджет» в соответствии с приказом МФ РФ № 67н от 30 июля 2014</w:t>
      </w:r>
      <w:r w:rsidR="0030416A">
        <w:rPr>
          <w:rFonts w:ascii="Times New Roman" w:eastAsia="Times New Roman" w:hAnsi="Times New Roman" w:cs="Times New Roman"/>
          <w:sz w:val="24"/>
          <w:szCs w:val="24"/>
          <w:lang w:val="en-US" w:eastAsia="ru-RU"/>
        </w:rPr>
        <w:t> </w:t>
      </w:r>
      <w:r w:rsidRPr="00B85F09">
        <w:rPr>
          <w:rFonts w:ascii="Times New Roman" w:eastAsia="Times New Roman" w:hAnsi="Times New Roman" w:cs="Times New Roman"/>
          <w:sz w:val="24"/>
          <w:szCs w:val="24"/>
          <w:lang w:eastAsia="ru-RU"/>
        </w:rPr>
        <w:t>г.</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изменения БК </w:t>
      </w:r>
      <w:proofErr w:type="gramStart"/>
      <w:r w:rsidRPr="00B85F09">
        <w:rPr>
          <w:rFonts w:ascii="Times New Roman" w:eastAsia="Times New Roman" w:hAnsi="Times New Roman" w:cs="Times New Roman"/>
          <w:sz w:val="24"/>
          <w:szCs w:val="24"/>
          <w:lang w:eastAsia="ru-RU"/>
        </w:rPr>
        <w:t>в</w:t>
      </w:r>
      <w:proofErr w:type="gramEnd"/>
      <w:r w:rsidRPr="00B85F09">
        <w:rPr>
          <w:rFonts w:ascii="Times New Roman" w:eastAsia="Times New Roman" w:hAnsi="Times New Roman" w:cs="Times New Roman"/>
          <w:sz w:val="24"/>
          <w:szCs w:val="24"/>
          <w:lang w:eastAsia="ru-RU"/>
        </w:rPr>
        <w:t xml:space="preserve"> </w:t>
      </w:r>
      <w:proofErr w:type="gramStart"/>
      <w:r w:rsidRPr="00B85F09">
        <w:rPr>
          <w:rFonts w:ascii="Times New Roman" w:eastAsia="Times New Roman" w:hAnsi="Times New Roman" w:cs="Times New Roman"/>
          <w:sz w:val="24"/>
          <w:szCs w:val="24"/>
          <w:lang w:eastAsia="ru-RU"/>
        </w:rPr>
        <w:t>АС</w:t>
      </w:r>
      <w:proofErr w:type="gramEnd"/>
      <w:r w:rsidRPr="00B85F09">
        <w:rPr>
          <w:rFonts w:ascii="Times New Roman" w:eastAsia="Times New Roman" w:hAnsi="Times New Roman" w:cs="Times New Roman"/>
          <w:sz w:val="24"/>
          <w:szCs w:val="24"/>
          <w:lang w:eastAsia="ru-RU"/>
        </w:rPr>
        <w:t xml:space="preserve"> «Бюджет» в соответствии с приказом МФ РФ №</w:t>
      </w:r>
      <w:r w:rsidR="00CB7BB6">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88н от 29 августа 2014</w:t>
      </w:r>
      <w:r w:rsidR="0030416A">
        <w:rPr>
          <w:rFonts w:ascii="Times New Roman" w:eastAsia="Times New Roman" w:hAnsi="Times New Roman" w:cs="Times New Roman"/>
          <w:sz w:val="24"/>
          <w:szCs w:val="24"/>
          <w:lang w:val="en-US" w:eastAsia="ru-RU"/>
        </w:rPr>
        <w:t> </w:t>
      </w:r>
      <w:r w:rsidRPr="00B85F09">
        <w:rPr>
          <w:rFonts w:ascii="Times New Roman" w:eastAsia="Times New Roman" w:hAnsi="Times New Roman" w:cs="Times New Roman"/>
          <w:sz w:val="24"/>
          <w:szCs w:val="24"/>
          <w:lang w:eastAsia="ru-RU"/>
        </w:rPr>
        <w:t>г.</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централизованное обновление консолидации бюджетной отчетности АС </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Бюджет</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 xml:space="preserve">  2014.04.90, </w:t>
      </w:r>
      <w:r w:rsidRPr="00B85F09">
        <w:rPr>
          <w:rFonts w:ascii="Times New Roman" w:eastAsia="Times New Roman" w:hAnsi="Times New Roman" w:cs="Times New Roman"/>
          <w:iCs/>
          <w:sz w:val="24"/>
          <w:szCs w:val="24"/>
          <w:lang w:eastAsia="ru-RU"/>
        </w:rPr>
        <w:t xml:space="preserve">содержащее доработки по формированию бюджетной отчетности </w:t>
      </w:r>
      <w:r w:rsidRPr="00B85F09">
        <w:rPr>
          <w:rFonts w:ascii="Times New Roman" w:eastAsia="Times New Roman" w:hAnsi="Times New Roman" w:cs="Times New Roman"/>
          <w:iCs/>
          <w:sz w:val="24"/>
          <w:szCs w:val="24"/>
          <w:u w:val="single"/>
          <w:lang w:eastAsia="ru-RU"/>
        </w:rPr>
        <w:t>за 2014</w:t>
      </w:r>
      <w:r w:rsidR="00CB7BB6">
        <w:rPr>
          <w:rFonts w:ascii="Times New Roman" w:eastAsia="Times New Roman" w:hAnsi="Times New Roman" w:cs="Times New Roman"/>
          <w:iCs/>
          <w:sz w:val="24"/>
          <w:szCs w:val="24"/>
          <w:u w:val="single"/>
          <w:lang w:eastAsia="ru-RU"/>
        </w:rPr>
        <w:t> </w:t>
      </w:r>
      <w:r w:rsidRPr="00B85F09">
        <w:rPr>
          <w:rFonts w:ascii="Times New Roman" w:eastAsia="Times New Roman" w:hAnsi="Times New Roman" w:cs="Times New Roman"/>
          <w:iCs/>
          <w:sz w:val="24"/>
          <w:szCs w:val="24"/>
          <w:u w:val="single"/>
          <w:lang w:eastAsia="ru-RU"/>
        </w:rPr>
        <w:t>год</w:t>
      </w:r>
      <w:r w:rsidRPr="00B85F09">
        <w:rPr>
          <w:rFonts w:ascii="Times New Roman" w:eastAsia="Times New Roman" w:hAnsi="Times New Roman" w:cs="Times New Roman"/>
          <w:iCs/>
          <w:sz w:val="24"/>
          <w:szCs w:val="24"/>
          <w:lang w:eastAsia="ru-RU"/>
        </w:rPr>
        <w:t>, в т.</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 xml:space="preserve">ч. в соответствии с Приказом </w:t>
      </w:r>
      <w:proofErr w:type="gramStart"/>
      <w:r w:rsidRPr="00B85F09">
        <w:rPr>
          <w:rFonts w:ascii="Times New Roman" w:eastAsia="Times New Roman" w:hAnsi="Times New Roman" w:cs="Times New Roman"/>
          <w:iCs/>
          <w:sz w:val="24"/>
          <w:szCs w:val="24"/>
          <w:lang w:eastAsia="ru-RU"/>
        </w:rPr>
        <w:t>M</w:t>
      </w:r>
      <w:proofErr w:type="gramEnd"/>
      <w:r w:rsidRPr="00B85F09">
        <w:rPr>
          <w:rFonts w:ascii="Times New Roman" w:eastAsia="Times New Roman" w:hAnsi="Times New Roman" w:cs="Times New Roman"/>
          <w:iCs/>
          <w:sz w:val="24"/>
          <w:szCs w:val="24"/>
          <w:lang w:eastAsia="ru-RU"/>
        </w:rPr>
        <w:t>Ф РФ № 67н от 30.07.2014 «О внесении изменений в Указания о порядке применения бюджетной классификации РФ, утвержденные приказом МФ РФ от 1 июля 2013</w:t>
      </w:r>
      <w:r w:rsidR="0030416A">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г. №</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65н» и Приказом MФ РФ №</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88н от 29.08.2014 «О внесении изменений в Указания о порядке применения бюджетной классификации РФ, утвержденные приказом МФ РФ от 1 июля 2013</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г. №</w:t>
      </w:r>
      <w:r w:rsidR="00CB7BB6">
        <w:rPr>
          <w:rFonts w:ascii="Times New Roman" w:eastAsia="Times New Roman" w:hAnsi="Times New Roman" w:cs="Times New Roman"/>
          <w:iCs/>
          <w:sz w:val="24"/>
          <w:szCs w:val="24"/>
          <w:lang w:eastAsia="ru-RU"/>
        </w:rPr>
        <w:t> </w:t>
      </w:r>
      <w:r w:rsidRPr="00B85F09">
        <w:rPr>
          <w:rFonts w:ascii="Times New Roman" w:eastAsia="Times New Roman" w:hAnsi="Times New Roman" w:cs="Times New Roman"/>
          <w:iCs/>
          <w:sz w:val="24"/>
          <w:szCs w:val="24"/>
          <w:lang w:eastAsia="ru-RU"/>
        </w:rPr>
        <w:t>65н».</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изменения БК </w:t>
      </w:r>
      <w:proofErr w:type="gramStart"/>
      <w:r w:rsidRPr="00B85F09">
        <w:rPr>
          <w:rFonts w:ascii="Times New Roman" w:eastAsia="Times New Roman" w:hAnsi="Times New Roman" w:cs="Times New Roman"/>
          <w:sz w:val="24"/>
          <w:szCs w:val="24"/>
          <w:lang w:eastAsia="ru-RU"/>
        </w:rPr>
        <w:t>в</w:t>
      </w:r>
      <w:proofErr w:type="gramEnd"/>
      <w:r w:rsidRPr="00B85F09">
        <w:rPr>
          <w:rFonts w:ascii="Times New Roman" w:eastAsia="Times New Roman" w:hAnsi="Times New Roman" w:cs="Times New Roman"/>
          <w:sz w:val="24"/>
          <w:szCs w:val="24"/>
          <w:lang w:eastAsia="ru-RU"/>
        </w:rPr>
        <w:t xml:space="preserve"> </w:t>
      </w:r>
      <w:proofErr w:type="gramStart"/>
      <w:r w:rsidRPr="00B85F09">
        <w:rPr>
          <w:rFonts w:ascii="Times New Roman" w:eastAsia="Times New Roman" w:hAnsi="Times New Roman" w:cs="Times New Roman"/>
          <w:sz w:val="24"/>
          <w:szCs w:val="24"/>
          <w:lang w:eastAsia="ru-RU"/>
        </w:rPr>
        <w:t>АС</w:t>
      </w:r>
      <w:proofErr w:type="gramEnd"/>
      <w:r w:rsidRPr="00B85F09">
        <w:rPr>
          <w:rFonts w:ascii="Times New Roman" w:eastAsia="Times New Roman" w:hAnsi="Times New Roman" w:cs="Times New Roman"/>
          <w:sz w:val="24"/>
          <w:szCs w:val="24"/>
          <w:lang w:eastAsia="ru-RU"/>
        </w:rPr>
        <w:t xml:space="preserve"> «Бюджет» в соответствии с приказом МФ РФ №</w:t>
      </w:r>
      <w:r w:rsidR="00CB7BB6">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109н от 26 сентября 2014</w:t>
      </w:r>
      <w:r w:rsidR="00CB7BB6">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г.</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Электронный обмен с ФК</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Централизованное обновление 32.00, содержащая доработки </w:t>
      </w:r>
      <w:r w:rsidR="00B85F09" w:rsidRPr="00B85F09">
        <w:rPr>
          <w:rFonts w:ascii="Times New Roman" w:eastAsia="Times New Roman" w:hAnsi="Times New Roman" w:cs="Times New Roman"/>
          <w:iCs/>
          <w:sz w:val="24"/>
          <w:szCs w:val="24"/>
          <w:lang w:eastAsia="ru-RU"/>
        </w:rPr>
        <w:t>согласно изменениям Приказа МФ РФ №</w:t>
      </w:r>
      <w:r w:rsidR="00CB7BB6">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107н от 12.11.2013 «Об утверждении правил указания информации в реквизитах распоряжений о переводе денежных средств в уплату платежей  в бюджетную систему РФ», вступающим в силу с 31.03.2014</w:t>
      </w:r>
      <w:r w:rsidR="00CB7BB6">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г.</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ПМ </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Дополнительная настройка электронного обмена в формате 1С</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 Централизованные обновления 32.00;</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Электронный обмен с ФК</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Централизованное обновление 32.01. Версия форматов 12.2</w:t>
      </w:r>
      <w:r w:rsidR="00B85F09" w:rsidRPr="00B85F09">
        <w:rPr>
          <w:rFonts w:ascii="Times New Roman" w:eastAsia="Times New Roman" w:hAnsi="Times New Roman" w:cs="Times New Roman"/>
          <w:iCs/>
          <w:sz w:val="24"/>
          <w:szCs w:val="24"/>
          <w:lang w:eastAsia="ru-RU"/>
        </w:rPr>
        <w:t>;</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ПМ </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Дополнительная настройка электронного обмена в формате 1С</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 Централизованные обновления 32.01;</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Изменения справочника ОКПД в соответствии с изменениями 2/2011, утвержденными Приказом </w:t>
      </w:r>
      <w:proofErr w:type="spellStart"/>
      <w:r w:rsidRPr="00B85F09">
        <w:rPr>
          <w:rFonts w:ascii="Times New Roman" w:eastAsia="Times New Roman" w:hAnsi="Times New Roman" w:cs="Times New Roman"/>
          <w:sz w:val="24"/>
          <w:szCs w:val="24"/>
          <w:lang w:eastAsia="ru-RU"/>
        </w:rPr>
        <w:t>Росстандарта</w:t>
      </w:r>
      <w:proofErr w:type="spellEnd"/>
      <w:r w:rsidRPr="00B85F09">
        <w:rPr>
          <w:rFonts w:ascii="Times New Roman" w:eastAsia="Times New Roman" w:hAnsi="Times New Roman" w:cs="Times New Roman"/>
          <w:sz w:val="24"/>
          <w:szCs w:val="24"/>
          <w:lang w:eastAsia="ru-RU"/>
        </w:rPr>
        <w:t xml:space="preserve"> №</w:t>
      </w:r>
      <w:r w:rsidR="00CB7BB6">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 xml:space="preserve">1519-ст, изменениями 3/2011, утвержденными Приказом </w:t>
      </w:r>
      <w:proofErr w:type="spellStart"/>
      <w:r w:rsidRPr="00B85F09">
        <w:rPr>
          <w:rFonts w:ascii="Times New Roman" w:eastAsia="Times New Roman" w:hAnsi="Times New Roman" w:cs="Times New Roman"/>
          <w:sz w:val="24"/>
          <w:szCs w:val="24"/>
          <w:lang w:eastAsia="ru-RU"/>
        </w:rPr>
        <w:t>Росстандарта</w:t>
      </w:r>
      <w:proofErr w:type="spellEnd"/>
      <w:r w:rsidRPr="00B85F09">
        <w:rPr>
          <w:rFonts w:ascii="Times New Roman" w:eastAsia="Times New Roman" w:hAnsi="Times New Roman" w:cs="Times New Roman"/>
          <w:sz w:val="24"/>
          <w:szCs w:val="24"/>
          <w:lang w:eastAsia="ru-RU"/>
        </w:rPr>
        <w:t xml:space="preserve"> №</w:t>
      </w:r>
      <w:r w:rsidR="00CB7BB6">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 xml:space="preserve">1580-ст, и изменениями 4/2012, утвержденными приказом </w:t>
      </w:r>
      <w:proofErr w:type="spellStart"/>
      <w:r w:rsidRPr="00B85F09">
        <w:rPr>
          <w:rFonts w:ascii="Times New Roman" w:eastAsia="Times New Roman" w:hAnsi="Times New Roman" w:cs="Times New Roman"/>
          <w:sz w:val="24"/>
          <w:szCs w:val="24"/>
          <w:lang w:eastAsia="ru-RU"/>
        </w:rPr>
        <w:t>Росстандарта</w:t>
      </w:r>
      <w:proofErr w:type="spellEnd"/>
      <w:r w:rsidRPr="00B85F09">
        <w:rPr>
          <w:rFonts w:ascii="Times New Roman" w:eastAsia="Times New Roman" w:hAnsi="Times New Roman" w:cs="Times New Roman"/>
          <w:sz w:val="24"/>
          <w:szCs w:val="24"/>
          <w:lang w:eastAsia="ru-RU"/>
        </w:rPr>
        <w:t xml:space="preserve"> №</w:t>
      </w:r>
      <w:r w:rsidR="00CB7BB6">
        <w:rPr>
          <w:rFonts w:ascii="Times New Roman" w:eastAsia="Times New Roman" w:hAnsi="Times New Roman" w:cs="Times New Roman"/>
          <w:sz w:val="24"/>
          <w:szCs w:val="24"/>
          <w:lang w:eastAsia="ru-RU"/>
        </w:rPr>
        <w:t> </w:t>
      </w:r>
      <w:r w:rsidRPr="00B85F09">
        <w:rPr>
          <w:rFonts w:ascii="Times New Roman" w:eastAsia="Times New Roman" w:hAnsi="Times New Roman" w:cs="Times New Roman"/>
          <w:sz w:val="24"/>
          <w:szCs w:val="24"/>
          <w:lang w:eastAsia="ru-RU"/>
        </w:rPr>
        <w:t>1895-ст.;</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Доработки для ПМ «</w:t>
      </w:r>
      <w:r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sidRPr="00B85F09">
        <w:rPr>
          <w:rFonts w:ascii="Times New Roman" w:eastAsia="Times New Roman" w:hAnsi="Times New Roman" w:cs="Times New Roman"/>
          <w:sz w:val="24"/>
          <w:szCs w:val="24"/>
          <w:lang w:eastAsia="ru-RU"/>
        </w:rPr>
        <w:t xml:space="preserve">» - изменения справочника «Основание по закону» в соответствии с изменениями </w:t>
      </w:r>
      <w:r w:rsidRPr="00B85F09">
        <w:rPr>
          <w:rFonts w:ascii="Times New Roman" w:eastAsia="Times New Roman" w:hAnsi="Times New Roman" w:cs="Times New Roman"/>
          <w:iCs/>
          <w:color w:val="000000"/>
          <w:sz w:val="24"/>
          <w:szCs w:val="24"/>
          <w:lang w:eastAsia="ru-RU"/>
        </w:rPr>
        <w:t>ФЗ №</w:t>
      </w:r>
      <w:r w:rsidR="00CB7BB6">
        <w:rPr>
          <w:rFonts w:ascii="Times New Roman" w:eastAsia="Times New Roman" w:hAnsi="Times New Roman" w:cs="Times New Roman"/>
          <w:iCs/>
          <w:color w:val="000000"/>
          <w:sz w:val="24"/>
          <w:szCs w:val="24"/>
          <w:lang w:eastAsia="ru-RU"/>
        </w:rPr>
        <w:t> </w:t>
      </w:r>
      <w:r w:rsidRPr="00B85F09">
        <w:rPr>
          <w:rFonts w:ascii="Times New Roman" w:eastAsia="Times New Roman" w:hAnsi="Times New Roman" w:cs="Times New Roman"/>
          <w:iCs/>
          <w:color w:val="000000"/>
          <w:sz w:val="24"/>
          <w:szCs w:val="24"/>
          <w:lang w:eastAsia="ru-RU"/>
        </w:rPr>
        <w:t>140-ФЗ от 04.06.2014;</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Электронный обмен с ФК</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Централизованное обновление 33.00. Версия форматов 13.0</w:t>
      </w:r>
      <w:r w:rsidR="00B85F09" w:rsidRPr="00B85F09">
        <w:rPr>
          <w:rFonts w:ascii="Times New Roman" w:eastAsia="Times New Roman" w:hAnsi="Times New Roman" w:cs="Times New Roman"/>
          <w:iCs/>
          <w:sz w:val="24"/>
          <w:szCs w:val="24"/>
          <w:lang w:eastAsia="ru-RU"/>
        </w:rPr>
        <w:t>;</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Централизованная рассылка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Дополнительная настройка электронного обмена в формате УФЭБС</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Централизованное обновление 33.00;</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 xml:space="preserve">ПМ </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Дополнительная настройка электронного обмена в формате 1С</w:t>
      </w:r>
      <w:r w:rsidR="00764EF0">
        <w:rPr>
          <w:rFonts w:ascii="Times New Roman" w:eastAsia="Times New Roman" w:hAnsi="Times New Roman" w:cs="Times New Roman"/>
          <w:sz w:val="24"/>
          <w:szCs w:val="24"/>
          <w:lang w:eastAsia="ru-RU"/>
        </w:rPr>
        <w:t>»</w:t>
      </w:r>
      <w:r w:rsidRPr="00B85F09">
        <w:rPr>
          <w:rFonts w:ascii="Times New Roman" w:eastAsia="Times New Roman" w:hAnsi="Times New Roman" w:cs="Times New Roman"/>
          <w:sz w:val="24"/>
          <w:szCs w:val="24"/>
          <w:lang w:eastAsia="ru-RU"/>
        </w:rPr>
        <w:t>. Централизованные обновления 33.00;</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Доработки для ПМ «</w:t>
      </w:r>
      <w:r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sidRPr="00B85F09">
        <w:rPr>
          <w:rFonts w:ascii="Times New Roman" w:eastAsia="Times New Roman" w:hAnsi="Times New Roman" w:cs="Times New Roman"/>
          <w:sz w:val="24"/>
          <w:szCs w:val="24"/>
          <w:lang w:eastAsia="ru-RU"/>
        </w:rPr>
        <w:t xml:space="preserve">» - изменения реестрового номера контракта в соответствии с </w:t>
      </w:r>
      <w:r w:rsidRPr="00B85F09">
        <w:rPr>
          <w:rFonts w:ascii="Times New Roman" w:eastAsia="Times New Roman" w:hAnsi="Times New Roman" w:cs="Times New Roman"/>
          <w:iCs/>
          <w:color w:val="000000"/>
          <w:sz w:val="24"/>
          <w:szCs w:val="24"/>
          <w:lang w:eastAsia="ru-RU"/>
        </w:rPr>
        <w:t>Приказом МФ РФ №</w:t>
      </w:r>
      <w:r w:rsidR="00CB7BB6">
        <w:rPr>
          <w:rFonts w:ascii="Times New Roman" w:eastAsia="Times New Roman" w:hAnsi="Times New Roman" w:cs="Times New Roman"/>
          <w:iCs/>
          <w:color w:val="000000"/>
          <w:sz w:val="24"/>
          <w:szCs w:val="24"/>
          <w:lang w:eastAsia="ru-RU"/>
        </w:rPr>
        <w:t> </w:t>
      </w:r>
      <w:r w:rsidRPr="00B85F09">
        <w:rPr>
          <w:rFonts w:ascii="Times New Roman" w:eastAsia="Times New Roman" w:hAnsi="Times New Roman" w:cs="Times New Roman"/>
          <w:iCs/>
          <w:color w:val="000000"/>
          <w:sz w:val="24"/>
          <w:szCs w:val="24"/>
          <w:lang w:eastAsia="ru-RU"/>
        </w:rPr>
        <w:t>130н от 23.12.2013;</w:t>
      </w:r>
    </w:p>
    <w:p w:rsidR="00B85F09" w:rsidRPr="00B85F09" w:rsidRDefault="00B85F09"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Доработки для ПМ «</w:t>
      </w:r>
      <w:r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sidRPr="00B85F09">
        <w:rPr>
          <w:rFonts w:ascii="Times New Roman" w:eastAsia="Times New Roman" w:hAnsi="Times New Roman" w:cs="Times New Roman"/>
          <w:sz w:val="24"/>
          <w:szCs w:val="24"/>
          <w:lang w:eastAsia="ru-RU"/>
        </w:rPr>
        <w:t xml:space="preserve">» - изменения справочника «Основание по закону» в соответствии с изменениями </w:t>
      </w:r>
      <w:r w:rsidRPr="00B85F09">
        <w:rPr>
          <w:rFonts w:ascii="Times New Roman" w:eastAsia="Times New Roman" w:hAnsi="Times New Roman" w:cs="Times New Roman"/>
          <w:iCs/>
          <w:color w:val="000000"/>
          <w:sz w:val="24"/>
          <w:szCs w:val="24"/>
          <w:lang w:eastAsia="ru-RU"/>
        </w:rPr>
        <w:t>ФЗ №</w:t>
      </w:r>
      <w:r w:rsidR="00CB7BB6">
        <w:rPr>
          <w:rFonts w:ascii="Times New Roman" w:eastAsia="Times New Roman" w:hAnsi="Times New Roman" w:cs="Times New Roman"/>
          <w:iCs/>
          <w:color w:val="000000"/>
          <w:sz w:val="24"/>
          <w:szCs w:val="24"/>
          <w:lang w:eastAsia="ru-RU"/>
        </w:rPr>
        <w:t> </w:t>
      </w:r>
      <w:r w:rsidRPr="00B85F09">
        <w:rPr>
          <w:rFonts w:ascii="Times New Roman" w:eastAsia="Times New Roman" w:hAnsi="Times New Roman" w:cs="Times New Roman"/>
          <w:iCs/>
          <w:color w:val="000000"/>
          <w:sz w:val="24"/>
          <w:szCs w:val="24"/>
          <w:lang w:eastAsia="ru-RU"/>
        </w:rPr>
        <w:t>224-ФЗ от 21.07.2014;</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Электронный обмен с ФК</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Централизованное обновление 33.02. Версия форматов 14.0;</w:t>
      </w:r>
    </w:p>
    <w:p w:rsidR="00B85F09" w:rsidRPr="00B85F09" w:rsidRDefault="00764EF0" w:rsidP="004E7E7F">
      <w:pPr>
        <w:numPr>
          <w:ilvl w:val="0"/>
          <w:numId w:val="15"/>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Электронный обмен с ФК</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Централизованное обновление 33.03, </w:t>
      </w:r>
      <w:proofErr w:type="gramStart"/>
      <w:r w:rsidR="00B85F09" w:rsidRPr="00B85F09">
        <w:rPr>
          <w:rFonts w:ascii="Times New Roman" w:eastAsia="Times New Roman" w:hAnsi="Times New Roman" w:cs="Times New Roman"/>
          <w:color w:val="000000"/>
          <w:sz w:val="24"/>
          <w:szCs w:val="24"/>
          <w:lang w:eastAsia="ru-RU"/>
        </w:rPr>
        <w:t>реализующая</w:t>
      </w:r>
      <w:proofErr w:type="gramEnd"/>
      <w:r w:rsidR="00B85F09" w:rsidRPr="00B85F09">
        <w:rPr>
          <w:rFonts w:ascii="Times New Roman" w:eastAsia="Times New Roman" w:hAnsi="Times New Roman" w:cs="Times New Roman"/>
          <w:color w:val="000000"/>
          <w:sz w:val="24"/>
          <w:szCs w:val="24"/>
          <w:lang w:eastAsia="ru-RU"/>
        </w:rPr>
        <w:t xml:space="preserve"> изменения требований 15.0 к форматам текстовых файлов, которые вступают в силу с 01.11.2014.</w:t>
      </w:r>
    </w:p>
    <w:p w:rsidR="00B85F09" w:rsidRPr="00B85F09" w:rsidRDefault="00B85F09" w:rsidP="004E7E7F">
      <w:pPr>
        <w:tabs>
          <w:tab w:val="left" w:pos="993"/>
        </w:tabs>
        <w:spacing w:after="0" w:line="240" w:lineRule="auto"/>
        <w:ind w:firstLine="709"/>
        <w:jc w:val="both"/>
        <w:rPr>
          <w:rFonts w:ascii="Times New Roman" w:eastAsia="Times New Roman" w:hAnsi="Times New Roman" w:cs="Times New Roman"/>
          <w:sz w:val="24"/>
          <w:szCs w:val="24"/>
          <w:lang w:eastAsia="ru-RU"/>
        </w:rPr>
      </w:pPr>
    </w:p>
    <w:p w:rsidR="00B85F09" w:rsidRPr="00CB7BB6" w:rsidRDefault="00255679" w:rsidP="004E7E7F">
      <w:pPr>
        <w:tabs>
          <w:tab w:val="left" w:pos="993"/>
        </w:tabs>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1.</w:t>
      </w:r>
      <w:r w:rsidR="00CB7BB6" w:rsidRPr="00CB7BB6">
        <w:rPr>
          <w:rFonts w:ascii="Times New Roman" w:eastAsia="Times New Roman" w:hAnsi="Times New Roman" w:cs="Times New Roman"/>
          <w:sz w:val="24"/>
          <w:szCs w:val="24"/>
          <w:lang w:eastAsia="ru-RU"/>
        </w:rPr>
        <w:t xml:space="preserve">2. </w:t>
      </w:r>
      <w:r w:rsidR="00B85F09" w:rsidRPr="00CB7BB6">
        <w:rPr>
          <w:rFonts w:ascii="Times New Roman" w:eastAsia="Times New Roman" w:hAnsi="Times New Roman" w:cs="Times New Roman"/>
          <w:sz w:val="24"/>
          <w:szCs w:val="24"/>
          <w:lang w:eastAsia="ru-RU"/>
        </w:rPr>
        <w:t>Расширение функционала системы</w:t>
      </w:r>
      <w:r w:rsidR="00CB7BB6">
        <w:rPr>
          <w:rFonts w:ascii="Times New Roman" w:eastAsia="Times New Roman" w:hAnsi="Times New Roman" w:cs="Times New Roman"/>
          <w:sz w:val="24"/>
          <w:szCs w:val="24"/>
          <w:lang w:eastAsia="ru-RU"/>
        </w:rPr>
        <w:t>. К</w:t>
      </w:r>
      <w:r w:rsidR="00B85F09" w:rsidRPr="00CB7BB6">
        <w:rPr>
          <w:rFonts w:ascii="Times New Roman" w:eastAsia="Times New Roman" w:hAnsi="Times New Roman" w:cs="Times New Roman"/>
          <w:sz w:val="24"/>
          <w:szCs w:val="24"/>
          <w:lang w:eastAsia="ru-RU"/>
        </w:rPr>
        <w:t xml:space="preserve">оличество обновлений </w:t>
      </w:r>
      <w:r w:rsidR="00CB7BB6">
        <w:rPr>
          <w:rFonts w:ascii="Times New Roman" w:eastAsia="Times New Roman" w:hAnsi="Times New Roman" w:cs="Times New Roman"/>
          <w:sz w:val="24"/>
          <w:szCs w:val="24"/>
          <w:lang w:eastAsia="ru-RU"/>
        </w:rPr>
        <w:t xml:space="preserve">– </w:t>
      </w:r>
      <w:r w:rsidR="00B85F09" w:rsidRPr="00CB7BB6">
        <w:rPr>
          <w:rFonts w:ascii="Times New Roman" w:eastAsia="Times New Roman" w:hAnsi="Times New Roman" w:cs="Times New Roman"/>
          <w:sz w:val="24"/>
          <w:szCs w:val="24"/>
          <w:lang w:eastAsia="ru-RU"/>
        </w:rPr>
        <w:t>30:</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Централизованное обновление 8.00.02, которое </w:t>
      </w:r>
      <w:r w:rsidR="00B85F09" w:rsidRPr="00B85F09">
        <w:rPr>
          <w:rFonts w:ascii="Times New Roman" w:eastAsia="Times New Roman" w:hAnsi="Times New Roman" w:cs="Times New Roman"/>
          <w:iCs/>
          <w:sz w:val="24"/>
          <w:szCs w:val="24"/>
          <w:lang w:eastAsia="ru-RU"/>
        </w:rPr>
        <w:t>реализует изменения для работы в 2014</w:t>
      </w:r>
      <w:r w:rsidR="00CB7BB6">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 xml:space="preserve">году </w:t>
      </w:r>
      <w:r w:rsidR="00B85F09" w:rsidRPr="00B85F09">
        <w:rPr>
          <w:rFonts w:ascii="Times New Roman" w:eastAsia="Times New Roman" w:hAnsi="Times New Roman" w:cs="Times New Roman"/>
          <w:iCs/>
          <w:sz w:val="24"/>
          <w:szCs w:val="24"/>
          <w:u w:val="single"/>
          <w:lang w:eastAsia="ru-RU"/>
        </w:rPr>
        <w:t>в соответствии</w:t>
      </w:r>
      <w:r w:rsidR="00B85F09" w:rsidRPr="00B85F09">
        <w:rPr>
          <w:rFonts w:ascii="Times New Roman" w:eastAsia="Times New Roman" w:hAnsi="Times New Roman" w:cs="Times New Roman"/>
          <w:iCs/>
          <w:color w:val="000000"/>
          <w:sz w:val="24"/>
          <w:szCs w:val="24"/>
          <w:u w:val="single"/>
          <w:lang w:eastAsia="ru-RU"/>
        </w:rPr>
        <w:t xml:space="preserve"> с Приказом МФ РФ №</w:t>
      </w:r>
      <w:r w:rsidR="00CB7BB6">
        <w:rPr>
          <w:rFonts w:ascii="Times New Roman" w:eastAsia="Times New Roman" w:hAnsi="Times New Roman" w:cs="Times New Roman"/>
          <w:iCs/>
          <w:color w:val="000000"/>
          <w:sz w:val="24"/>
          <w:szCs w:val="24"/>
          <w:u w:val="single"/>
          <w:lang w:eastAsia="ru-RU"/>
        </w:rPr>
        <w:t> </w:t>
      </w:r>
      <w:r w:rsidR="00B85F09" w:rsidRPr="00B85F09">
        <w:rPr>
          <w:rFonts w:ascii="Times New Roman" w:eastAsia="Times New Roman" w:hAnsi="Times New Roman" w:cs="Times New Roman"/>
          <w:iCs/>
          <w:color w:val="000000"/>
          <w:sz w:val="24"/>
          <w:szCs w:val="24"/>
          <w:u w:val="single"/>
          <w:lang w:eastAsia="ru-RU"/>
        </w:rPr>
        <w:t>107н</w:t>
      </w:r>
      <w:r w:rsidR="00B85F09" w:rsidRPr="00B85F09">
        <w:rPr>
          <w:rFonts w:ascii="Times New Roman" w:eastAsia="Times New Roman" w:hAnsi="Times New Roman" w:cs="Times New Roman"/>
          <w:iCs/>
          <w:color w:val="000000"/>
          <w:sz w:val="24"/>
          <w:szCs w:val="24"/>
          <w:lang w:eastAsia="ru-RU"/>
        </w:rPr>
        <w:t xml:space="preserve"> от 12.11.2013 «Об утверждении правил указания информации в реквизитах распоряжений о переводе денежных средств в уплату платежей  в бюджетную систему РФ»</w:t>
      </w:r>
      <w:r w:rsidR="00B85F09" w:rsidRPr="00B85F09">
        <w:rPr>
          <w:rFonts w:ascii="Times New Roman" w:eastAsia="Times New Roman" w:hAnsi="Times New Roman" w:cs="Times New Roman"/>
          <w:sz w:val="24"/>
          <w:szCs w:val="24"/>
          <w:lang w:eastAsia="ru-RU"/>
        </w:rPr>
        <w:t xml:space="preserve">"; </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w:t>
      </w:r>
      <w:proofErr w:type="gramStart"/>
      <w:r w:rsidR="00B85F09" w:rsidRPr="00B85F09">
        <w:rPr>
          <w:rFonts w:ascii="Times New Roman" w:eastAsia="Times New Roman" w:hAnsi="Times New Roman" w:cs="Times New Roman"/>
          <w:sz w:val="24"/>
          <w:szCs w:val="24"/>
          <w:lang w:eastAsia="ru-RU"/>
        </w:rPr>
        <w:t xml:space="preserve">Централизованное обновление 9.10, которое </w:t>
      </w:r>
      <w:r w:rsidR="00B85F09" w:rsidRPr="00B85F09">
        <w:rPr>
          <w:rFonts w:ascii="Times New Roman" w:eastAsia="Times New Roman" w:hAnsi="Times New Roman" w:cs="Times New Roman"/>
          <w:iCs/>
          <w:sz w:val="24"/>
          <w:szCs w:val="24"/>
          <w:lang w:eastAsia="ru-RU"/>
        </w:rPr>
        <w:t>реализует доработки к версии 9.0, в т.</w:t>
      </w:r>
      <w:r w:rsidR="00CB7BB6">
        <w:rPr>
          <w:rFonts w:ascii="Times New Roman" w:eastAsia="Times New Roman" w:hAnsi="Times New Roman" w:cs="Times New Roman"/>
          <w:iCs/>
          <w:sz w:val="24"/>
          <w:szCs w:val="24"/>
          <w:lang w:eastAsia="ru-RU"/>
        </w:rPr>
        <w:t> </w:t>
      </w:r>
      <w:r w:rsidR="00B85F09" w:rsidRPr="00B85F09">
        <w:rPr>
          <w:rFonts w:ascii="Times New Roman" w:eastAsia="Times New Roman" w:hAnsi="Times New Roman" w:cs="Times New Roman"/>
          <w:iCs/>
          <w:sz w:val="24"/>
          <w:szCs w:val="24"/>
          <w:lang w:eastAsia="ru-RU"/>
        </w:rPr>
        <w:t xml:space="preserve">ч. в соответствии </w:t>
      </w:r>
      <w:r w:rsidR="00B85F09" w:rsidRPr="00B85F09">
        <w:rPr>
          <w:rFonts w:ascii="Times New Roman" w:eastAsia="Times New Roman" w:hAnsi="Times New Roman" w:cs="Times New Roman"/>
          <w:iCs/>
          <w:color w:val="000000"/>
          <w:sz w:val="24"/>
          <w:szCs w:val="24"/>
          <w:lang w:eastAsia="ru-RU"/>
        </w:rPr>
        <w:t xml:space="preserve">с федеральным законом </w:t>
      </w:r>
      <w:r w:rsidR="00B85F09" w:rsidRPr="00B85F09">
        <w:rPr>
          <w:rFonts w:ascii="Times New Roman" w:eastAsia="Times New Roman" w:hAnsi="Times New Roman" w:cs="Times New Roman"/>
          <w:iCs/>
          <w:color w:val="000000"/>
          <w:sz w:val="24"/>
          <w:szCs w:val="24"/>
        </w:rPr>
        <w:t>№</w:t>
      </w:r>
      <w:r w:rsidR="00CB7BB6">
        <w:rPr>
          <w:rFonts w:ascii="Times New Roman" w:eastAsia="Times New Roman" w:hAnsi="Times New Roman" w:cs="Times New Roman"/>
          <w:iCs/>
          <w:color w:val="000000"/>
          <w:sz w:val="24"/>
          <w:szCs w:val="24"/>
        </w:rPr>
        <w:t> </w:t>
      </w:r>
      <w:r w:rsidR="00B85F09" w:rsidRPr="00B85F09">
        <w:rPr>
          <w:rFonts w:ascii="Times New Roman" w:eastAsia="Times New Roman" w:hAnsi="Times New Roman" w:cs="Times New Roman"/>
          <w:iCs/>
          <w:color w:val="000000"/>
          <w:sz w:val="24"/>
          <w:szCs w:val="24"/>
        </w:rPr>
        <w:t>418-ФЗ от 28.12.2013 «О внесении изменение в Бюджетный кодекс РА и отдельные законодательные акты РФ» и</w:t>
      </w:r>
      <w:r w:rsidR="00B85F09" w:rsidRPr="00B85F09">
        <w:rPr>
          <w:rFonts w:ascii="Times New Roman" w:eastAsia="Times New Roman" w:hAnsi="Times New Roman" w:cs="Times New Roman"/>
          <w:b/>
          <w:iCs/>
          <w:color w:val="000000"/>
          <w:sz w:val="24"/>
          <w:szCs w:val="24"/>
        </w:rPr>
        <w:t xml:space="preserve"> </w:t>
      </w:r>
      <w:r w:rsidR="00B85F09" w:rsidRPr="00B85F09">
        <w:rPr>
          <w:rFonts w:ascii="Times New Roman" w:eastAsia="Times New Roman" w:hAnsi="Times New Roman" w:cs="Times New Roman"/>
          <w:iCs/>
          <w:color w:val="000000"/>
          <w:sz w:val="24"/>
          <w:szCs w:val="24"/>
          <w:lang w:eastAsia="ru-RU"/>
        </w:rPr>
        <w:t>с изменениями Приказа МФ РФ №</w:t>
      </w:r>
      <w:r w:rsidR="00CB7BB6">
        <w:rPr>
          <w:rFonts w:ascii="Times New Roman" w:eastAsia="Times New Roman" w:hAnsi="Times New Roman" w:cs="Times New Roman"/>
          <w:iCs/>
          <w:color w:val="000000"/>
          <w:sz w:val="24"/>
          <w:szCs w:val="24"/>
          <w:lang w:eastAsia="ru-RU"/>
        </w:rPr>
        <w:t> </w:t>
      </w:r>
      <w:r w:rsidR="00B85F09" w:rsidRPr="00B85F09">
        <w:rPr>
          <w:rFonts w:ascii="Times New Roman" w:eastAsia="Times New Roman" w:hAnsi="Times New Roman" w:cs="Times New Roman"/>
          <w:iCs/>
          <w:color w:val="000000"/>
          <w:sz w:val="24"/>
          <w:szCs w:val="24"/>
          <w:lang w:eastAsia="ru-RU"/>
        </w:rPr>
        <w:t>107н от 12.11.2013 «Об утверждении правил указания информации в реквизитах распоряжений о переводе денежных средств в уплату платежей  в бюджетную систему РФ</w:t>
      </w:r>
      <w:proofErr w:type="gramEnd"/>
      <w:r w:rsidR="00B85F09" w:rsidRPr="00B85F09">
        <w:rPr>
          <w:rFonts w:ascii="Times New Roman" w:eastAsia="Times New Roman" w:hAnsi="Times New Roman" w:cs="Times New Roman"/>
          <w:iCs/>
          <w:color w:val="000000"/>
          <w:sz w:val="24"/>
          <w:szCs w:val="24"/>
          <w:lang w:eastAsia="ru-RU"/>
        </w:rPr>
        <w:t xml:space="preserve">», </w:t>
      </w:r>
      <w:proofErr w:type="gramStart"/>
      <w:r w:rsidR="00B85F09" w:rsidRPr="00B85F09">
        <w:rPr>
          <w:rFonts w:ascii="Times New Roman" w:eastAsia="Times New Roman" w:hAnsi="Times New Roman" w:cs="Times New Roman"/>
          <w:iCs/>
          <w:color w:val="000000"/>
          <w:sz w:val="24"/>
          <w:szCs w:val="24"/>
          <w:lang w:eastAsia="ru-RU"/>
        </w:rPr>
        <w:t>вступающими</w:t>
      </w:r>
      <w:proofErr w:type="gramEnd"/>
      <w:r w:rsidR="00B85F09" w:rsidRPr="00B85F09">
        <w:rPr>
          <w:rFonts w:ascii="Times New Roman" w:eastAsia="Times New Roman" w:hAnsi="Times New Roman" w:cs="Times New Roman"/>
          <w:iCs/>
          <w:color w:val="000000"/>
          <w:sz w:val="24"/>
          <w:szCs w:val="24"/>
          <w:lang w:eastAsia="ru-RU"/>
        </w:rPr>
        <w:t xml:space="preserve"> в силу с 31.03.2014</w:t>
      </w:r>
      <w:r w:rsidR="00CB7BB6">
        <w:rPr>
          <w:rFonts w:ascii="Times New Roman" w:eastAsia="Times New Roman" w:hAnsi="Times New Roman" w:cs="Times New Roman"/>
          <w:iCs/>
          <w:color w:val="000000"/>
          <w:sz w:val="24"/>
          <w:szCs w:val="24"/>
          <w:lang w:eastAsia="ru-RU"/>
        </w:rPr>
        <w:t> </w:t>
      </w:r>
      <w:r w:rsidR="00B85F09" w:rsidRPr="00B85F09">
        <w:rPr>
          <w:rFonts w:ascii="Times New Roman" w:eastAsia="Times New Roman" w:hAnsi="Times New Roman" w:cs="Times New Roman"/>
          <w:iCs/>
          <w:color w:val="000000"/>
          <w:sz w:val="24"/>
          <w:szCs w:val="24"/>
          <w:lang w:eastAsia="ru-RU"/>
        </w:rPr>
        <w:t>г.</w:t>
      </w:r>
      <w:r w:rsidR="00B85F09" w:rsidRPr="00B85F09">
        <w:rPr>
          <w:rFonts w:ascii="Times New Roman" w:eastAsia="Times New Roman" w:hAnsi="Times New Roman" w:cs="Times New Roman"/>
          <w:sz w:val="24"/>
          <w:szCs w:val="24"/>
          <w:lang w:eastAsia="ru-RU"/>
        </w:rPr>
        <w:t xml:space="preserve">; </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Централизованное обновление 9.10.01, которое </w:t>
      </w:r>
      <w:r w:rsidR="00B85F09" w:rsidRPr="00B85F09">
        <w:rPr>
          <w:rFonts w:ascii="Times New Roman" w:eastAsia="Times New Roman" w:hAnsi="Times New Roman" w:cs="Times New Roman"/>
          <w:iCs/>
          <w:sz w:val="24"/>
          <w:szCs w:val="24"/>
          <w:lang w:eastAsia="ru-RU"/>
        </w:rPr>
        <w:t>реализует доработки к версии 9.10.</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9.0,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Пакетная замена классификации</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9.0,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Бюджетный контроль</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9.0,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Применение ЭП </w:t>
      </w:r>
      <w:proofErr w:type="gramStart"/>
      <w:r w:rsidR="00B85F09" w:rsidRPr="00B85F09">
        <w:rPr>
          <w:rFonts w:ascii="Times New Roman" w:eastAsia="Times New Roman" w:hAnsi="Times New Roman" w:cs="Times New Roman"/>
          <w:sz w:val="24"/>
          <w:szCs w:val="24"/>
          <w:lang w:eastAsia="ru-RU"/>
        </w:rPr>
        <w:t>в</w:t>
      </w:r>
      <w:proofErr w:type="gramEnd"/>
      <w:r w:rsidR="00B85F09" w:rsidRPr="00B85F09">
        <w:rPr>
          <w:rFonts w:ascii="Times New Roman" w:eastAsia="Times New Roman" w:hAnsi="Times New Roman" w:cs="Times New Roman"/>
          <w:sz w:val="24"/>
          <w:szCs w:val="24"/>
          <w:lang w:eastAsia="ru-RU"/>
        </w:rPr>
        <w:t xml:space="preserve"> </w:t>
      </w:r>
      <w:proofErr w:type="gramStart"/>
      <w:r w:rsidR="00B85F09" w:rsidRPr="00B85F09">
        <w:rPr>
          <w:rFonts w:ascii="Times New Roman" w:eastAsia="Times New Roman" w:hAnsi="Times New Roman" w:cs="Times New Roman"/>
          <w:sz w:val="24"/>
          <w:szCs w:val="24"/>
          <w:lang w:eastAsia="ru-RU"/>
        </w:rPr>
        <w:t>АС</w:t>
      </w:r>
      <w:proofErr w:type="gramEnd"/>
      <w:r w:rsidR="00B85F09" w:rsidRPr="00B85F09">
        <w:rPr>
          <w:rFonts w:ascii="Times New Roman" w:eastAsia="Times New Roman" w:hAnsi="Times New Roman" w:cs="Times New Roman"/>
          <w:sz w:val="24"/>
          <w:szCs w:val="24"/>
          <w:lang w:eastAsia="ru-RU"/>
        </w:rPr>
        <w:t xml:space="preserve"> Бюджет и АС УРМ</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9.0,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9.0,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Сервер доступа к данным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9.10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Расширенный аудит действий пользователей</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CB7BB6"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9.10,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Применение ЭП </w:t>
      </w:r>
      <w:proofErr w:type="gramStart"/>
      <w:r w:rsidR="00B85F09" w:rsidRPr="00B85F09">
        <w:rPr>
          <w:rFonts w:ascii="Times New Roman" w:eastAsia="Times New Roman" w:hAnsi="Times New Roman" w:cs="Times New Roman"/>
          <w:sz w:val="24"/>
          <w:szCs w:val="24"/>
          <w:lang w:eastAsia="ru-RU"/>
        </w:rPr>
        <w:t>в</w:t>
      </w:r>
      <w:proofErr w:type="gramEnd"/>
      <w:r w:rsidR="00B85F09" w:rsidRPr="00B85F09">
        <w:rPr>
          <w:rFonts w:ascii="Times New Roman" w:eastAsia="Times New Roman" w:hAnsi="Times New Roman" w:cs="Times New Roman"/>
          <w:sz w:val="24"/>
          <w:szCs w:val="24"/>
          <w:lang w:eastAsia="ru-RU"/>
        </w:rPr>
        <w:t xml:space="preserve"> </w:t>
      </w:r>
      <w:proofErr w:type="gramStart"/>
      <w:r w:rsidR="00B85F09" w:rsidRPr="00B85F09">
        <w:rPr>
          <w:rFonts w:ascii="Times New Roman" w:eastAsia="Times New Roman" w:hAnsi="Times New Roman" w:cs="Times New Roman"/>
          <w:sz w:val="24"/>
          <w:szCs w:val="24"/>
          <w:lang w:eastAsia="ru-RU"/>
        </w:rPr>
        <w:t>АС</w:t>
      </w:r>
      <w:proofErr w:type="gramEnd"/>
      <w:r w:rsidR="00B85F09" w:rsidRPr="00B85F09">
        <w:rPr>
          <w:rFonts w:ascii="Times New Roman" w:eastAsia="Times New Roman" w:hAnsi="Times New Roman" w:cs="Times New Roman"/>
          <w:sz w:val="24"/>
          <w:szCs w:val="24"/>
          <w:lang w:eastAsia="ru-RU"/>
        </w:rPr>
        <w:t xml:space="preserve"> Бюджет и АС УРМ</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9.10,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Передача выписок с ЭП (Бюджет-УРМ)</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9.10,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Прикрепление к документам произвольных файлов с ЭП</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9.10,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B85F09"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color w:val="000000"/>
          <w:sz w:val="24"/>
          <w:szCs w:val="24"/>
          <w:lang w:eastAsia="ru-RU"/>
        </w:rPr>
        <w:t xml:space="preserve">«Обновление АС </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Бюджет</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 xml:space="preserve"> 9.10, ПМ </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Расширенный учет БУ,</w:t>
      </w:r>
      <w:r w:rsidR="00CB7BB6">
        <w:rPr>
          <w:rFonts w:ascii="Times New Roman" w:eastAsia="Times New Roman" w:hAnsi="Times New Roman" w:cs="Times New Roman"/>
          <w:color w:val="000000"/>
          <w:sz w:val="24"/>
          <w:szCs w:val="24"/>
          <w:lang w:eastAsia="ru-RU"/>
        </w:rPr>
        <w:t xml:space="preserve"> </w:t>
      </w:r>
      <w:r w:rsidRPr="00B85F09">
        <w:rPr>
          <w:rFonts w:ascii="Times New Roman" w:eastAsia="Times New Roman" w:hAnsi="Times New Roman" w:cs="Times New Roman"/>
          <w:color w:val="000000"/>
          <w:sz w:val="24"/>
          <w:szCs w:val="24"/>
          <w:lang w:eastAsia="ru-RU"/>
        </w:rPr>
        <w:t>АУ</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9.10,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Пакетная замена классификации</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B85F09"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sz w:val="24"/>
          <w:szCs w:val="24"/>
          <w:lang w:eastAsia="ru-RU"/>
        </w:rPr>
        <w:t>Доработки для ПМ «</w:t>
      </w:r>
      <w:r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sidRPr="00B85F09">
        <w:rPr>
          <w:rFonts w:ascii="Times New Roman" w:eastAsia="Times New Roman" w:hAnsi="Times New Roman" w:cs="Times New Roman"/>
          <w:sz w:val="24"/>
          <w:szCs w:val="24"/>
          <w:lang w:eastAsia="ru-RU"/>
        </w:rPr>
        <w:t xml:space="preserve">» - </w:t>
      </w:r>
      <w:r w:rsidRPr="00B85F09">
        <w:rPr>
          <w:rFonts w:ascii="Times New Roman" w:eastAsia="Times New Roman" w:hAnsi="Times New Roman" w:cs="Times New Roman"/>
          <w:iCs/>
          <w:color w:val="000000"/>
          <w:sz w:val="24"/>
          <w:szCs w:val="24"/>
        </w:rPr>
        <w:t xml:space="preserve">пополнения справочника </w:t>
      </w:r>
      <w:r w:rsidR="00764EF0">
        <w:rPr>
          <w:rFonts w:ascii="Times New Roman" w:eastAsia="Times New Roman" w:hAnsi="Times New Roman" w:cs="Times New Roman"/>
          <w:iCs/>
          <w:color w:val="000000"/>
          <w:sz w:val="24"/>
          <w:szCs w:val="24"/>
        </w:rPr>
        <w:t>«</w:t>
      </w:r>
      <w:r w:rsidRPr="00B85F09">
        <w:rPr>
          <w:rFonts w:ascii="Times New Roman" w:eastAsia="Times New Roman" w:hAnsi="Times New Roman" w:cs="Times New Roman"/>
          <w:iCs/>
          <w:color w:val="000000"/>
          <w:sz w:val="24"/>
          <w:szCs w:val="24"/>
        </w:rPr>
        <w:t>Вид документа</w:t>
      </w:r>
      <w:r w:rsidR="00764EF0">
        <w:rPr>
          <w:rFonts w:ascii="Times New Roman" w:eastAsia="Times New Roman" w:hAnsi="Times New Roman" w:cs="Times New Roman"/>
          <w:iCs/>
          <w:color w:val="000000"/>
          <w:sz w:val="24"/>
          <w:szCs w:val="24"/>
        </w:rPr>
        <w:t>»</w:t>
      </w:r>
      <w:r w:rsidRPr="00B85F09">
        <w:rPr>
          <w:rFonts w:ascii="Times New Roman" w:eastAsia="Times New Roman" w:hAnsi="Times New Roman" w:cs="Times New Roman"/>
          <w:iCs/>
          <w:color w:val="000000"/>
          <w:sz w:val="24"/>
          <w:szCs w:val="24"/>
        </w:rPr>
        <w:t xml:space="preserve"> группы полей </w:t>
      </w:r>
      <w:r w:rsidR="00764EF0">
        <w:rPr>
          <w:rFonts w:ascii="Times New Roman" w:eastAsia="Times New Roman" w:hAnsi="Times New Roman" w:cs="Times New Roman"/>
          <w:iCs/>
          <w:color w:val="000000"/>
          <w:sz w:val="24"/>
          <w:szCs w:val="24"/>
        </w:rPr>
        <w:t>«</w:t>
      </w:r>
      <w:r w:rsidRPr="00B85F09">
        <w:rPr>
          <w:rFonts w:ascii="Times New Roman" w:eastAsia="Times New Roman" w:hAnsi="Times New Roman" w:cs="Times New Roman"/>
          <w:iCs/>
          <w:color w:val="000000"/>
          <w:sz w:val="24"/>
          <w:szCs w:val="24"/>
        </w:rPr>
        <w:t>Документ-основание</w:t>
      </w:r>
      <w:r w:rsidR="00764EF0">
        <w:rPr>
          <w:rFonts w:ascii="Times New Roman" w:eastAsia="Times New Roman" w:hAnsi="Times New Roman" w:cs="Times New Roman"/>
          <w:iCs/>
          <w:color w:val="000000"/>
          <w:sz w:val="24"/>
          <w:szCs w:val="24"/>
        </w:rPr>
        <w:t>»</w:t>
      </w:r>
      <w:r w:rsidRPr="00B85F09">
        <w:rPr>
          <w:rFonts w:ascii="Times New Roman" w:eastAsia="Times New Roman" w:hAnsi="Times New Roman" w:cs="Times New Roman"/>
          <w:iCs/>
          <w:color w:val="000000"/>
          <w:sz w:val="24"/>
          <w:szCs w:val="24"/>
        </w:rPr>
        <w:t xml:space="preserve"> значением </w:t>
      </w:r>
      <w:r w:rsidR="00764EF0">
        <w:rPr>
          <w:rFonts w:ascii="Times New Roman" w:eastAsia="Times New Roman" w:hAnsi="Times New Roman" w:cs="Times New Roman"/>
          <w:iCs/>
          <w:color w:val="000000"/>
          <w:sz w:val="24"/>
          <w:szCs w:val="24"/>
        </w:rPr>
        <w:t>«</w:t>
      </w:r>
      <w:r w:rsidRPr="00B85F09">
        <w:rPr>
          <w:rFonts w:ascii="Times New Roman" w:eastAsia="Times New Roman" w:hAnsi="Times New Roman" w:cs="Times New Roman"/>
          <w:iCs/>
          <w:sz w:val="24"/>
          <w:szCs w:val="24"/>
          <w:lang w:eastAsia="ru-RU"/>
        </w:rPr>
        <w:t>Протокол рассмотрения единственной заявки на участие в аукционе</w:t>
      </w:r>
      <w:r w:rsidR="00764EF0">
        <w:rPr>
          <w:rFonts w:ascii="Times New Roman" w:eastAsia="Times New Roman" w:hAnsi="Times New Roman" w:cs="Times New Roman"/>
          <w:iCs/>
          <w:color w:val="000000"/>
          <w:sz w:val="24"/>
          <w:szCs w:val="24"/>
        </w:rPr>
        <w:t>»</w:t>
      </w:r>
      <w:r w:rsidRPr="00B85F09">
        <w:rPr>
          <w:rFonts w:ascii="Times New Roman" w:eastAsia="Times New Roman" w:hAnsi="Times New Roman" w:cs="Times New Roman"/>
          <w:iCs/>
          <w:color w:val="000000"/>
          <w:sz w:val="24"/>
          <w:szCs w:val="24"/>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Электронный обмен с ФК</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Централизованное обновление 33.01, содержащее доработки к версии 33.00.;</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Централизованное обновление 10.00</w:t>
      </w:r>
      <w:r w:rsidR="00B85F09" w:rsidRPr="00B85F09">
        <w:rPr>
          <w:rFonts w:ascii="Times New Roman" w:eastAsia="Times New Roman" w:hAnsi="Times New Roman" w:cs="Times New Roman"/>
          <w:iCs/>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10.00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Работа с СУБД </w:t>
      </w:r>
      <w:r w:rsidR="00B85F09" w:rsidRPr="00B85F09">
        <w:rPr>
          <w:rFonts w:ascii="Times New Roman" w:eastAsia="Times New Roman" w:hAnsi="Times New Roman" w:cs="Times New Roman"/>
          <w:color w:val="000000"/>
          <w:sz w:val="24"/>
          <w:szCs w:val="24"/>
          <w:lang w:val="en-US" w:eastAsia="ru-RU"/>
        </w:rPr>
        <w:t>Oracle</w:t>
      </w:r>
      <w:r>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10.00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Расширенный аудит действий пользователей</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10.00,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Электронный обмен с ФК</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версия 34.00;</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10.00,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Дополнительная настройка ЭО в формате УФЭБС</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версия 34.00;</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10.00,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Дополнительная настройка ЭО в формате 1С</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версия 34.00;</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Обновление АС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Бюджет</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 10.00, ПМ </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 xml:space="preserve">Применение ЭП </w:t>
      </w:r>
      <w:proofErr w:type="gramStart"/>
      <w:r w:rsidR="00B85F09" w:rsidRPr="00B85F09">
        <w:rPr>
          <w:rFonts w:ascii="Times New Roman" w:eastAsia="Times New Roman" w:hAnsi="Times New Roman" w:cs="Times New Roman"/>
          <w:sz w:val="24"/>
          <w:szCs w:val="24"/>
          <w:lang w:eastAsia="ru-RU"/>
        </w:rPr>
        <w:t>в</w:t>
      </w:r>
      <w:proofErr w:type="gramEnd"/>
      <w:r w:rsidR="00B85F09" w:rsidRPr="00B85F09">
        <w:rPr>
          <w:rFonts w:ascii="Times New Roman" w:eastAsia="Times New Roman" w:hAnsi="Times New Roman" w:cs="Times New Roman"/>
          <w:sz w:val="24"/>
          <w:szCs w:val="24"/>
          <w:lang w:eastAsia="ru-RU"/>
        </w:rPr>
        <w:t xml:space="preserve"> </w:t>
      </w:r>
      <w:proofErr w:type="gramStart"/>
      <w:r w:rsidR="00B85F09" w:rsidRPr="00B85F09">
        <w:rPr>
          <w:rFonts w:ascii="Times New Roman" w:eastAsia="Times New Roman" w:hAnsi="Times New Roman" w:cs="Times New Roman"/>
          <w:sz w:val="24"/>
          <w:szCs w:val="24"/>
          <w:lang w:eastAsia="ru-RU"/>
        </w:rPr>
        <w:t>АС</w:t>
      </w:r>
      <w:proofErr w:type="gramEnd"/>
      <w:r w:rsidR="00B85F09" w:rsidRPr="00B85F09">
        <w:rPr>
          <w:rFonts w:ascii="Times New Roman" w:eastAsia="Times New Roman" w:hAnsi="Times New Roman" w:cs="Times New Roman"/>
          <w:sz w:val="24"/>
          <w:szCs w:val="24"/>
          <w:lang w:eastAsia="ru-RU"/>
        </w:rPr>
        <w:t xml:space="preserve"> Бюджет и АС УРМ</w:t>
      </w:r>
      <w:r>
        <w:rPr>
          <w:rFonts w:ascii="Times New Roman" w:eastAsia="Times New Roman" w:hAnsi="Times New Roman" w:cs="Times New Roman"/>
          <w:sz w:val="24"/>
          <w:szCs w:val="24"/>
          <w:lang w:eastAsia="ru-RU"/>
        </w:rPr>
        <w:t>»</w:t>
      </w:r>
      <w:r w:rsidR="00B85F09" w:rsidRPr="00B85F09">
        <w:rPr>
          <w:rFonts w:ascii="Times New Roman" w:eastAsia="Times New Roman" w:hAnsi="Times New Roman" w:cs="Times New Roman"/>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10.00,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Передача выписок с ЭП (Бюджет-УРМ)</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10.00,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Прикрепление к документам произвольных файлов с ЭП</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Обновление АС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Бюджет</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 xml:space="preserve"> 10.00, ПМ </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Учет государственных (муниципальных) контрактов и договоров</w:t>
      </w:r>
      <w:r>
        <w:rPr>
          <w:rFonts w:ascii="Times New Roman" w:eastAsia="Times New Roman" w:hAnsi="Times New Roman" w:cs="Times New Roman"/>
          <w:color w:val="000000"/>
          <w:sz w:val="24"/>
          <w:szCs w:val="24"/>
          <w:lang w:eastAsia="ru-RU"/>
        </w:rPr>
        <w:t>»</w:t>
      </w:r>
      <w:r w:rsidR="00B85F09" w:rsidRPr="00B85F09">
        <w:rPr>
          <w:rFonts w:ascii="Times New Roman" w:eastAsia="Times New Roman" w:hAnsi="Times New Roman" w:cs="Times New Roman"/>
          <w:color w:val="000000"/>
          <w:sz w:val="24"/>
          <w:szCs w:val="24"/>
          <w:lang w:eastAsia="ru-RU"/>
        </w:rPr>
        <w:t>;</w:t>
      </w:r>
    </w:p>
    <w:p w:rsidR="00B85F09" w:rsidRPr="00B85F09" w:rsidRDefault="00B85F09"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B85F09">
        <w:rPr>
          <w:rFonts w:ascii="Times New Roman" w:eastAsia="Times New Roman" w:hAnsi="Times New Roman" w:cs="Times New Roman"/>
          <w:color w:val="000000"/>
          <w:sz w:val="24"/>
          <w:szCs w:val="24"/>
          <w:lang w:eastAsia="ru-RU"/>
        </w:rPr>
        <w:t xml:space="preserve">«Обновление АС </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Бюджет</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 xml:space="preserve"> 10.00, ПМ </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Расширенный учет БУ,</w:t>
      </w:r>
      <w:r w:rsidR="00CB7BB6">
        <w:rPr>
          <w:rFonts w:ascii="Times New Roman" w:eastAsia="Times New Roman" w:hAnsi="Times New Roman" w:cs="Times New Roman"/>
          <w:color w:val="000000"/>
          <w:sz w:val="24"/>
          <w:szCs w:val="24"/>
          <w:lang w:eastAsia="ru-RU"/>
        </w:rPr>
        <w:t xml:space="preserve"> </w:t>
      </w:r>
      <w:r w:rsidRPr="00B85F09">
        <w:rPr>
          <w:rFonts w:ascii="Times New Roman" w:eastAsia="Times New Roman" w:hAnsi="Times New Roman" w:cs="Times New Roman"/>
          <w:color w:val="000000"/>
          <w:sz w:val="24"/>
          <w:szCs w:val="24"/>
          <w:lang w:eastAsia="ru-RU"/>
        </w:rPr>
        <w:t>АУ</w:t>
      </w:r>
      <w:r w:rsidR="00764EF0">
        <w:rPr>
          <w:rFonts w:ascii="Times New Roman" w:eastAsia="Times New Roman" w:hAnsi="Times New Roman" w:cs="Times New Roman"/>
          <w:color w:val="000000"/>
          <w:sz w:val="24"/>
          <w:szCs w:val="24"/>
          <w:lang w:eastAsia="ru-RU"/>
        </w:rPr>
        <w:t>»</w:t>
      </w:r>
      <w:r w:rsidRPr="00B85F09">
        <w:rPr>
          <w:rFonts w:ascii="Times New Roman" w:eastAsia="Times New Roman" w:hAnsi="Times New Roman" w:cs="Times New Roman"/>
          <w:color w:val="000000"/>
          <w:sz w:val="24"/>
          <w:szCs w:val="24"/>
          <w:lang w:eastAsia="ru-RU"/>
        </w:rPr>
        <w:t>;</w:t>
      </w:r>
    </w:p>
    <w:p w:rsidR="00CB7BB6"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 xml:space="preserve">Обновление АС </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Бюджет</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 xml:space="preserve"> 10.00, ПМ </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Пакетная замена классификации</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w:t>
      </w:r>
    </w:p>
    <w:p w:rsidR="007E4A90" w:rsidRPr="00CB7BB6" w:rsidRDefault="00764EF0" w:rsidP="004E7E7F">
      <w:pPr>
        <w:numPr>
          <w:ilvl w:val="0"/>
          <w:numId w:val="16"/>
        </w:numPr>
        <w:tabs>
          <w:tab w:val="left" w:pos="993"/>
        </w:tabs>
        <w:spacing w:after="0" w:line="240" w:lineRule="auto"/>
        <w:ind w:left="0" w:firstLine="709"/>
        <w:jc w:val="both"/>
        <w:rPr>
          <w:rFonts w:ascii="Times New Roman" w:eastAsia="Times New Roman" w:hAnsi="Times New Roman" w:cs="Times New Roman"/>
          <w:sz w:val="24"/>
          <w:szCs w:val="24"/>
          <w:lang w:eastAsia="ru-RU"/>
        </w:rPr>
      </w:pP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 xml:space="preserve">Обновление АС </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Бюджет</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 xml:space="preserve"> 10.00, ПМ </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Сервер доступа к данным</w:t>
      </w:r>
      <w:r w:rsidRPr="00CB7BB6">
        <w:rPr>
          <w:rFonts w:ascii="Times New Roman" w:eastAsia="Times New Roman" w:hAnsi="Times New Roman" w:cs="Times New Roman"/>
          <w:sz w:val="24"/>
          <w:szCs w:val="24"/>
          <w:lang w:eastAsia="ru-RU"/>
        </w:rPr>
        <w:t>»</w:t>
      </w:r>
      <w:r w:rsidR="00B85F09" w:rsidRPr="00CB7BB6">
        <w:rPr>
          <w:rFonts w:ascii="Times New Roman" w:eastAsia="Times New Roman" w:hAnsi="Times New Roman" w:cs="Times New Roman"/>
          <w:sz w:val="24"/>
          <w:szCs w:val="24"/>
          <w:lang w:eastAsia="ru-RU"/>
        </w:rPr>
        <w:t>.</w:t>
      </w:r>
    </w:p>
    <w:p w:rsidR="00825C87" w:rsidRPr="007339BD" w:rsidRDefault="00825C87" w:rsidP="007E4A90">
      <w:pPr>
        <w:spacing w:after="0" w:line="240" w:lineRule="auto"/>
        <w:jc w:val="both"/>
        <w:rPr>
          <w:rFonts w:ascii="Times New Roman" w:hAnsi="Times New Roman" w:cs="Times New Roman"/>
          <w:sz w:val="24"/>
          <w:szCs w:val="24"/>
        </w:rPr>
      </w:pPr>
    </w:p>
    <w:p w:rsidR="00B85F09" w:rsidRDefault="00B85F09" w:rsidP="00B85F09">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lastRenderedPageBreak/>
        <w:t xml:space="preserve">2. </w:t>
      </w:r>
      <w:r w:rsidRPr="0024790B">
        <w:rPr>
          <w:rFonts w:ascii="Times New Roman" w:hAnsi="Times New Roman" w:cs="Times New Roman"/>
          <w:sz w:val="24"/>
          <w:szCs w:val="24"/>
        </w:rPr>
        <w:t>Информация по обращениям в службу технической поддержки</w:t>
      </w:r>
      <w:r>
        <w:rPr>
          <w:rFonts w:ascii="Times New Roman" w:hAnsi="Times New Roman" w:cs="Times New Roman"/>
          <w:sz w:val="24"/>
          <w:szCs w:val="24"/>
        </w:rPr>
        <w:t xml:space="preserve"> сопровождения программного продукта АС «Бюджет».</w:t>
      </w:r>
    </w:p>
    <w:p w:rsidR="00B85F09" w:rsidRDefault="00B85F09" w:rsidP="00B85F09">
      <w:pPr>
        <w:spacing w:after="0" w:line="240" w:lineRule="auto"/>
        <w:ind w:left="360"/>
        <w:jc w:val="right"/>
        <w:rPr>
          <w:rFonts w:ascii="Times New Roman" w:hAnsi="Times New Roman" w:cs="Times New Roman"/>
          <w:sz w:val="24"/>
          <w:szCs w:val="24"/>
        </w:rPr>
      </w:pPr>
      <w:r>
        <w:rPr>
          <w:rFonts w:ascii="Times New Roman" w:hAnsi="Times New Roman" w:cs="Times New Roman"/>
          <w:sz w:val="24"/>
          <w:szCs w:val="24"/>
        </w:rPr>
        <w:t>Таблица 1</w:t>
      </w:r>
    </w:p>
    <w:p w:rsidR="00B85F09" w:rsidRDefault="00B85F09" w:rsidP="00B85F09">
      <w:pPr>
        <w:spacing w:after="0" w:line="240" w:lineRule="auto"/>
        <w:ind w:left="360"/>
        <w:jc w:val="right"/>
        <w:rPr>
          <w:rFonts w:ascii="Times New Roman" w:hAnsi="Times New Roman" w:cs="Times New Roman"/>
          <w:sz w:val="24"/>
          <w:szCs w:val="24"/>
        </w:rPr>
      </w:pPr>
    </w:p>
    <w:tbl>
      <w:tblPr>
        <w:tblW w:w="9902" w:type="dxa"/>
        <w:jc w:val="center"/>
        <w:tblLook w:val="04A0" w:firstRow="1" w:lastRow="0" w:firstColumn="1" w:lastColumn="0" w:noHBand="0" w:noVBand="1"/>
      </w:tblPr>
      <w:tblGrid>
        <w:gridCol w:w="7963"/>
        <w:gridCol w:w="1939"/>
      </w:tblGrid>
      <w:tr w:rsidR="00B85F09" w:rsidRPr="00543D24" w:rsidTr="00764EF0">
        <w:trPr>
          <w:trHeight w:val="945"/>
          <w:jc w:val="center"/>
        </w:trPr>
        <w:tc>
          <w:tcPr>
            <w:tcW w:w="796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85F09" w:rsidRPr="00543D24" w:rsidRDefault="00B85F09" w:rsidP="00764EF0">
            <w:pPr>
              <w:spacing w:after="0" w:line="240" w:lineRule="auto"/>
              <w:ind w:left="-90" w:firstLine="90"/>
              <w:jc w:val="center"/>
              <w:rPr>
                <w:rFonts w:ascii="Times New Roman" w:eastAsia="Times New Roman" w:hAnsi="Times New Roman" w:cs="Times New Roman"/>
                <w:color w:val="000000"/>
                <w:sz w:val="24"/>
                <w:szCs w:val="24"/>
                <w:lang w:eastAsia="ru-RU"/>
              </w:rPr>
            </w:pPr>
            <w:r w:rsidRPr="00543D24">
              <w:rPr>
                <w:rFonts w:ascii="Times New Roman" w:eastAsia="Times New Roman" w:hAnsi="Times New Roman" w:cs="Times New Roman"/>
                <w:color w:val="000000"/>
                <w:sz w:val="24"/>
                <w:szCs w:val="24"/>
                <w:lang w:eastAsia="ru-RU"/>
              </w:rPr>
              <w:t xml:space="preserve">Сопровождение АС </w:t>
            </w:r>
            <w:r>
              <w:rPr>
                <w:rFonts w:ascii="Times New Roman" w:eastAsia="Times New Roman" w:hAnsi="Times New Roman" w:cs="Times New Roman"/>
                <w:color w:val="000000"/>
                <w:sz w:val="24"/>
                <w:szCs w:val="24"/>
                <w:lang w:eastAsia="ru-RU"/>
              </w:rPr>
              <w:t>«Бюджет»</w:t>
            </w:r>
            <w:r w:rsidRPr="00543D24">
              <w:rPr>
                <w:rFonts w:ascii="Times New Roman" w:eastAsia="Times New Roman" w:hAnsi="Times New Roman" w:cs="Times New Roman"/>
                <w:color w:val="000000"/>
                <w:sz w:val="24"/>
                <w:szCs w:val="24"/>
                <w:lang w:eastAsia="ru-RU"/>
              </w:rPr>
              <w:t xml:space="preserve"> в </w:t>
            </w:r>
            <w:r>
              <w:rPr>
                <w:rFonts w:ascii="Times New Roman" w:eastAsia="Times New Roman" w:hAnsi="Times New Roman" w:cs="Times New Roman"/>
                <w:color w:val="000000"/>
                <w:sz w:val="24"/>
                <w:szCs w:val="24"/>
                <w:lang w:eastAsia="ru-RU"/>
              </w:rPr>
              <w:t xml:space="preserve">г. Новосибирске и </w:t>
            </w:r>
            <w:r w:rsidRPr="00543D24">
              <w:rPr>
                <w:rFonts w:ascii="Times New Roman" w:eastAsia="Times New Roman" w:hAnsi="Times New Roman" w:cs="Times New Roman"/>
                <w:color w:val="000000"/>
                <w:sz w:val="24"/>
                <w:szCs w:val="24"/>
                <w:lang w:eastAsia="ru-RU"/>
              </w:rPr>
              <w:t>районах НСО</w:t>
            </w:r>
          </w:p>
        </w:tc>
        <w:tc>
          <w:tcPr>
            <w:tcW w:w="1939" w:type="dxa"/>
            <w:tcBorders>
              <w:top w:val="single" w:sz="4" w:space="0" w:color="auto"/>
              <w:left w:val="nil"/>
              <w:bottom w:val="single" w:sz="4" w:space="0" w:color="auto"/>
              <w:right w:val="single" w:sz="4" w:space="0" w:color="auto"/>
            </w:tcBorders>
            <w:shd w:val="clear" w:color="auto" w:fill="auto"/>
            <w:vAlign w:val="center"/>
            <w:hideMark/>
          </w:tcPr>
          <w:p w:rsidR="00B85F09" w:rsidRPr="00543D24" w:rsidRDefault="00B85F09" w:rsidP="00764EF0">
            <w:pPr>
              <w:spacing w:after="0" w:line="240" w:lineRule="auto"/>
              <w:jc w:val="center"/>
              <w:rPr>
                <w:rFonts w:ascii="Times New Roman" w:eastAsia="Times New Roman" w:hAnsi="Times New Roman" w:cs="Times New Roman"/>
                <w:color w:val="000000"/>
                <w:sz w:val="24"/>
                <w:szCs w:val="24"/>
                <w:lang w:eastAsia="ru-RU"/>
              </w:rPr>
            </w:pPr>
            <w:r w:rsidRPr="00543D24">
              <w:rPr>
                <w:rFonts w:ascii="Times New Roman" w:eastAsia="Times New Roman" w:hAnsi="Times New Roman" w:cs="Times New Roman"/>
                <w:color w:val="000000"/>
                <w:sz w:val="24"/>
                <w:szCs w:val="24"/>
                <w:lang w:eastAsia="ru-RU"/>
              </w:rPr>
              <w:t>январь-</w:t>
            </w:r>
            <w:r>
              <w:rPr>
                <w:rFonts w:ascii="Times New Roman" w:eastAsia="Times New Roman" w:hAnsi="Times New Roman" w:cs="Times New Roman"/>
                <w:color w:val="000000"/>
                <w:sz w:val="24"/>
                <w:szCs w:val="24"/>
                <w:lang w:eastAsia="ru-RU"/>
              </w:rPr>
              <w:t>октябрь</w:t>
            </w:r>
            <w:r w:rsidRPr="00543D24">
              <w:rPr>
                <w:rFonts w:ascii="Times New Roman" w:eastAsia="Times New Roman" w:hAnsi="Times New Roman" w:cs="Times New Roman"/>
                <w:color w:val="000000"/>
                <w:sz w:val="24"/>
                <w:szCs w:val="24"/>
                <w:lang w:eastAsia="ru-RU"/>
              </w:rPr>
              <w:t xml:space="preserve"> 201</w:t>
            </w:r>
            <w:r>
              <w:rPr>
                <w:rFonts w:ascii="Times New Roman" w:eastAsia="Times New Roman" w:hAnsi="Times New Roman" w:cs="Times New Roman"/>
                <w:color w:val="000000"/>
                <w:sz w:val="24"/>
                <w:szCs w:val="24"/>
                <w:lang w:eastAsia="ru-RU"/>
              </w:rPr>
              <w:t>4</w:t>
            </w:r>
            <w:r w:rsidRPr="00543D24">
              <w:rPr>
                <w:rFonts w:ascii="Times New Roman" w:eastAsia="Times New Roman" w:hAnsi="Times New Roman" w:cs="Times New Roman"/>
                <w:color w:val="000000"/>
                <w:sz w:val="24"/>
                <w:szCs w:val="24"/>
                <w:lang w:eastAsia="ru-RU"/>
              </w:rPr>
              <w:t xml:space="preserve"> года</w:t>
            </w:r>
          </w:p>
        </w:tc>
      </w:tr>
      <w:tr w:rsidR="00B85F09" w:rsidRPr="00543D24" w:rsidTr="00764EF0">
        <w:trPr>
          <w:trHeight w:val="362"/>
          <w:jc w:val="center"/>
        </w:trPr>
        <w:tc>
          <w:tcPr>
            <w:tcW w:w="7963" w:type="dxa"/>
            <w:tcBorders>
              <w:top w:val="nil"/>
              <w:left w:val="single" w:sz="4" w:space="0" w:color="auto"/>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rPr>
                <w:rFonts w:ascii="Times New Roman" w:eastAsia="Times New Roman" w:hAnsi="Times New Roman" w:cs="Times New Roman"/>
                <w:color w:val="000000"/>
                <w:sz w:val="24"/>
                <w:szCs w:val="24"/>
                <w:lang w:eastAsia="ru-RU"/>
              </w:rPr>
            </w:pPr>
            <w:r w:rsidRPr="00F14B34">
              <w:rPr>
                <w:rFonts w:ascii="Times New Roman" w:eastAsia="Times New Roman" w:hAnsi="Times New Roman" w:cs="Times New Roman"/>
                <w:color w:val="000000"/>
                <w:sz w:val="24"/>
                <w:szCs w:val="24"/>
                <w:lang w:eastAsia="ru-RU"/>
              </w:rPr>
              <w:t xml:space="preserve">Количество писем от пользователей программы АС </w:t>
            </w:r>
            <w:r>
              <w:rPr>
                <w:rFonts w:ascii="Times New Roman" w:eastAsia="Times New Roman" w:hAnsi="Times New Roman" w:cs="Times New Roman"/>
                <w:color w:val="000000"/>
                <w:sz w:val="24"/>
                <w:szCs w:val="24"/>
                <w:lang w:eastAsia="ru-RU"/>
              </w:rPr>
              <w:t>«Бюджет»</w:t>
            </w:r>
            <w:r w:rsidRPr="00F14B34">
              <w:rPr>
                <w:rFonts w:ascii="Times New Roman" w:eastAsia="Times New Roman" w:hAnsi="Times New Roman" w:cs="Times New Roman"/>
                <w:color w:val="000000"/>
                <w:sz w:val="24"/>
                <w:szCs w:val="24"/>
                <w:lang w:eastAsia="ru-RU"/>
              </w:rPr>
              <w:t xml:space="preserve"> в службу поддержки сопровождения АС </w:t>
            </w:r>
            <w:r>
              <w:rPr>
                <w:rFonts w:ascii="Times New Roman" w:eastAsia="Times New Roman" w:hAnsi="Times New Roman" w:cs="Times New Roman"/>
                <w:color w:val="000000"/>
                <w:sz w:val="24"/>
                <w:szCs w:val="24"/>
                <w:lang w:eastAsia="ru-RU"/>
              </w:rPr>
              <w:t>«Бюджет»</w:t>
            </w:r>
          </w:p>
        </w:tc>
        <w:tc>
          <w:tcPr>
            <w:tcW w:w="1939" w:type="dxa"/>
            <w:tcBorders>
              <w:top w:val="nil"/>
              <w:left w:val="nil"/>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2285</w:t>
            </w:r>
          </w:p>
        </w:tc>
      </w:tr>
      <w:tr w:rsidR="00B85F09" w:rsidRPr="00543D24" w:rsidTr="00764EF0">
        <w:trPr>
          <w:trHeight w:val="513"/>
          <w:jc w:val="center"/>
        </w:trPr>
        <w:tc>
          <w:tcPr>
            <w:tcW w:w="7963" w:type="dxa"/>
            <w:tcBorders>
              <w:top w:val="nil"/>
              <w:left w:val="single" w:sz="4" w:space="0" w:color="auto"/>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rPr>
                <w:rFonts w:ascii="Times New Roman" w:eastAsia="Times New Roman" w:hAnsi="Times New Roman" w:cs="Times New Roman"/>
                <w:color w:val="000000"/>
                <w:sz w:val="24"/>
                <w:szCs w:val="24"/>
                <w:lang w:eastAsia="ru-RU"/>
              </w:rPr>
            </w:pPr>
            <w:r w:rsidRPr="00F14B34">
              <w:rPr>
                <w:rFonts w:ascii="Times New Roman" w:eastAsia="Times New Roman" w:hAnsi="Times New Roman" w:cs="Times New Roman"/>
                <w:color w:val="000000"/>
                <w:sz w:val="24"/>
                <w:szCs w:val="24"/>
                <w:lang w:eastAsia="ru-RU"/>
              </w:rPr>
              <w:t xml:space="preserve">Количество звонков от пользователей программы АС </w:t>
            </w:r>
            <w:r>
              <w:rPr>
                <w:rFonts w:ascii="Times New Roman" w:eastAsia="Times New Roman" w:hAnsi="Times New Roman" w:cs="Times New Roman"/>
                <w:color w:val="000000"/>
                <w:sz w:val="24"/>
                <w:szCs w:val="24"/>
                <w:lang w:eastAsia="ru-RU"/>
              </w:rPr>
              <w:t>«Бюджет»</w:t>
            </w:r>
            <w:r w:rsidRPr="00F14B34">
              <w:rPr>
                <w:rFonts w:ascii="Times New Roman" w:eastAsia="Times New Roman" w:hAnsi="Times New Roman" w:cs="Times New Roman"/>
                <w:color w:val="000000"/>
                <w:sz w:val="24"/>
                <w:szCs w:val="24"/>
                <w:lang w:eastAsia="ru-RU"/>
              </w:rPr>
              <w:t xml:space="preserve"> в службу поддержки сопровождения АС </w:t>
            </w:r>
            <w:r>
              <w:rPr>
                <w:rFonts w:ascii="Times New Roman" w:eastAsia="Times New Roman" w:hAnsi="Times New Roman" w:cs="Times New Roman"/>
                <w:color w:val="000000"/>
                <w:sz w:val="24"/>
                <w:szCs w:val="24"/>
                <w:lang w:eastAsia="ru-RU"/>
              </w:rPr>
              <w:t>«Бюджет»</w:t>
            </w:r>
          </w:p>
        </w:tc>
        <w:tc>
          <w:tcPr>
            <w:tcW w:w="1939" w:type="dxa"/>
            <w:tcBorders>
              <w:top w:val="nil"/>
              <w:left w:val="nil"/>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4912</w:t>
            </w:r>
          </w:p>
        </w:tc>
      </w:tr>
      <w:tr w:rsidR="00B85F09" w:rsidRPr="00543D24" w:rsidTr="00764EF0">
        <w:trPr>
          <w:trHeight w:val="315"/>
          <w:jc w:val="center"/>
        </w:trPr>
        <w:tc>
          <w:tcPr>
            <w:tcW w:w="7963" w:type="dxa"/>
            <w:tcBorders>
              <w:top w:val="nil"/>
              <w:left w:val="single" w:sz="4" w:space="0" w:color="auto"/>
              <w:bottom w:val="single" w:sz="4" w:space="0" w:color="auto"/>
              <w:right w:val="single" w:sz="4" w:space="0" w:color="auto"/>
            </w:tcBorders>
            <w:shd w:val="clear" w:color="auto" w:fill="auto"/>
            <w:vAlign w:val="bottom"/>
            <w:hideMark/>
          </w:tcPr>
          <w:p w:rsidR="00B85F09" w:rsidRPr="00543D24" w:rsidRDefault="00B85F09" w:rsidP="00764EF0">
            <w:pPr>
              <w:spacing w:after="0" w:line="240" w:lineRule="auto"/>
              <w:rPr>
                <w:rFonts w:ascii="Times New Roman" w:eastAsia="Times New Roman" w:hAnsi="Times New Roman" w:cs="Times New Roman"/>
                <w:color w:val="000000"/>
                <w:sz w:val="24"/>
                <w:szCs w:val="24"/>
                <w:lang w:eastAsia="ru-RU"/>
              </w:rPr>
            </w:pPr>
            <w:r w:rsidRPr="00543D24">
              <w:rPr>
                <w:rFonts w:ascii="Times New Roman" w:eastAsia="Times New Roman" w:hAnsi="Times New Roman" w:cs="Times New Roman"/>
                <w:color w:val="000000"/>
                <w:sz w:val="24"/>
                <w:szCs w:val="24"/>
                <w:lang w:eastAsia="ru-RU"/>
              </w:rPr>
              <w:t>Среднее количество писем в день</w:t>
            </w:r>
          </w:p>
        </w:tc>
        <w:tc>
          <w:tcPr>
            <w:tcW w:w="1939" w:type="dxa"/>
            <w:tcBorders>
              <w:top w:val="nil"/>
              <w:left w:val="nil"/>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11,09</w:t>
            </w:r>
          </w:p>
        </w:tc>
      </w:tr>
      <w:tr w:rsidR="00B85F09" w:rsidRPr="00543D24" w:rsidTr="00764EF0">
        <w:trPr>
          <w:trHeight w:val="315"/>
          <w:jc w:val="center"/>
        </w:trPr>
        <w:tc>
          <w:tcPr>
            <w:tcW w:w="7963" w:type="dxa"/>
            <w:tcBorders>
              <w:top w:val="nil"/>
              <w:left w:val="single" w:sz="4" w:space="0" w:color="auto"/>
              <w:bottom w:val="single" w:sz="4" w:space="0" w:color="auto"/>
              <w:right w:val="single" w:sz="4" w:space="0" w:color="auto"/>
            </w:tcBorders>
            <w:shd w:val="clear" w:color="auto" w:fill="auto"/>
            <w:vAlign w:val="bottom"/>
            <w:hideMark/>
          </w:tcPr>
          <w:p w:rsidR="00B85F09" w:rsidRPr="00543D24" w:rsidRDefault="00B85F09" w:rsidP="00764EF0">
            <w:pPr>
              <w:spacing w:after="0" w:line="240" w:lineRule="auto"/>
              <w:rPr>
                <w:rFonts w:ascii="Times New Roman" w:eastAsia="Times New Roman" w:hAnsi="Times New Roman" w:cs="Times New Roman"/>
                <w:color w:val="000000"/>
                <w:sz w:val="24"/>
                <w:szCs w:val="24"/>
                <w:lang w:eastAsia="ru-RU"/>
              </w:rPr>
            </w:pPr>
            <w:r w:rsidRPr="00543D24">
              <w:rPr>
                <w:rFonts w:ascii="Times New Roman" w:eastAsia="Times New Roman" w:hAnsi="Times New Roman" w:cs="Times New Roman"/>
                <w:color w:val="000000"/>
                <w:sz w:val="24"/>
                <w:szCs w:val="24"/>
                <w:lang w:eastAsia="ru-RU"/>
              </w:rPr>
              <w:t>Среднее количество звонков в день</w:t>
            </w:r>
          </w:p>
        </w:tc>
        <w:tc>
          <w:tcPr>
            <w:tcW w:w="1939" w:type="dxa"/>
            <w:tcBorders>
              <w:top w:val="nil"/>
              <w:left w:val="nil"/>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23,84</w:t>
            </w:r>
          </w:p>
        </w:tc>
      </w:tr>
      <w:tr w:rsidR="00B85F09" w:rsidRPr="00543D24" w:rsidTr="00764EF0">
        <w:trPr>
          <w:trHeight w:val="433"/>
          <w:jc w:val="center"/>
        </w:trPr>
        <w:tc>
          <w:tcPr>
            <w:tcW w:w="7963" w:type="dxa"/>
            <w:tcBorders>
              <w:top w:val="nil"/>
              <w:left w:val="single" w:sz="4" w:space="0" w:color="auto"/>
              <w:bottom w:val="single" w:sz="4" w:space="0" w:color="auto"/>
              <w:right w:val="single" w:sz="4" w:space="0" w:color="auto"/>
            </w:tcBorders>
            <w:shd w:val="clear" w:color="auto" w:fill="auto"/>
            <w:vAlign w:val="bottom"/>
            <w:hideMark/>
          </w:tcPr>
          <w:p w:rsidR="00B85F09" w:rsidRPr="00543D24" w:rsidRDefault="00B85F09" w:rsidP="00764EF0">
            <w:pPr>
              <w:spacing w:after="0" w:line="240" w:lineRule="auto"/>
              <w:rPr>
                <w:rFonts w:ascii="Times New Roman" w:eastAsia="Times New Roman" w:hAnsi="Times New Roman" w:cs="Times New Roman"/>
                <w:color w:val="000000"/>
                <w:sz w:val="24"/>
                <w:szCs w:val="24"/>
                <w:lang w:eastAsia="ru-RU"/>
              </w:rPr>
            </w:pPr>
            <w:r w:rsidRPr="00543D24">
              <w:rPr>
                <w:rFonts w:ascii="Times New Roman" w:eastAsia="Times New Roman" w:hAnsi="Times New Roman" w:cs="Times New Roman"/>
                <w:color w:val="000000"/>
                <w:sz w:val="24"/>
                <w:szCs w:val="24"/>
                <w:lang w:eastAsia="ru-RU"/>
              </w:rPr>
              <w:t>Общее среднее количество обращений в день (</w:t>
            </w:r>
            <w:proofErr w:type="spellStart"/>
            <w:r w:rsidRPr="00543D24">
              <w:rPr>
                <w:rFonts w:ascii="Times New Roman" w:eastAsia="Times New Roman" w:hAnsi="Times New Roman" w:cs="Times New Roman"/>
                <w:color w:val="000000"/>
                <w:sz w:val="24"/>
                <w:szCs w:val="24"/>
                <w:lang w:eastAsia="ru-RU"/>
              </w:rPr>
              <w:t>письма+телефон</w:t>
            </w:r>
            <w:proofErr w:type="spellEnd"/>
            <w:r w:rsidRPr="00543D24">
              <w:rPr>
                <w:rFonts w:ascii="Times New Roman" w:eastAsia="Times New Roman" w:hAnsi="Times New Roman" w:cs="Times New Roman"/>
                <w:color w:val="000000"/>
                <w:sz w:val="24"/>
                <w:szCs w:val="24"/>
                <w:lang w:eastAsia="ru-RU"/>
              </w:rPr>
              <w:t>)</w:t>
            </w:r>
          </w:p>
        </w:tc>
        <w:tc>
          <w:tcPr>
            <w:tcW w:w="1939" w:type="dxa"/>
            <w:tcBorders>
              <w:top w:val="nil"/>
              <w:left w:val="nil"/>
              <w:bottom w:val="single" w:sz="4" w:space="0" w:color="auto"/>
              <w:right w:val="single" w:sz="4" w:space="0" w:color="auto"/>
            </w:tcBorders>
            <w:shd w:val="clear" w:color="auto" w:fill="auto"/>
            <w:vAlign w:val="bottom"/>
            <w:hideMark/>
          </w:tcPr>
          <w:p w:rsidR="00B85F09" w:rsidRPr="00F14B34"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34,93</w:t>
            </w:r>
          </w:p>
        </w:tc>
      </w:tr>
    </w:tbl>
    <w:p w:rsidR="00B85F09" w:rsidRPr="0024790B" w:rsidRDefault="00B85F09" w:rsidP="00B85F09">
      <w:pPr>
        <w:spacing w:after="0" w:line="240" w:lineRule="auto"/>
        <w:ind w:left="360"/>
        <w:jc w:val="center"/>
        <w:rPr>
          <w:rFonts w:ascii="Times New Roman" w:hAnsi="Times New Roman" w:cs="Times New Roman"/>
          <w:sz w:val="24"/>
          <w:szCs w:val="24"/>
        </w:rPr>
      </w:pPr>
    </w:p>
    <w:p w:rsidR="00B85F09" w:rsidRDefault="00B85F09" w:rsidP="00B85F09">
      <w:pPr>
        <w:pStyle w:val="a8"/>
        <w:spacing w:after="0" w:line="240" w:lineRule="auto"/>
        <w:ind w:left="0" w:firstLine="709"/>
        <w:jc w:val="both"/>
        <w:rPr>
          <w:rFonts w:ascii="Times New Roman" w:hAnsi="Times New Roman" w:cs="Times New Roman"/>
          <w:sz w:val="24"/>
          <w:szCs w:val="24"/>
        </w:rPr>
      </w:pPr>
      <w:r>
        <w:rPr>
          <w:rFonts w:ascii="Times New Roman" w:hAnsi="Times New Roman" w:cs="Times New Roman"/>
          <w:sz w:val="24"/>
          <w:szCs w:val="24"/>
        </w:rPr>
        <w:t>3. Расчет стоимости годового обслуживания технического сопровождения программного продукта АС «Бюджет».</w:t>
      </w:r>
    </w:p>
    <w:p w:rsidR="00B85F09" w:rsidRDefault="00B85F09" w:rsidP="00B85F09">
      <w:pPr>
        <w:pStyle w:val="a8"/>
        <w:spacing w:after="0" w:line="240" w:lineRule="auto"/>
        <w:ind w:left="0" w:firstLine="709"/>
        <w:jc w:val="right"/>
        <w:rPr>
          <w:rFonts w:ascii="Times New Roman" w:hAnsi="Times New Roman" w:cs="Times New Roman"/>
          <w:sz w:val="24"/>
          <w:szCs w:val="24"/>
        </w:rPr>
      </w:pPr>
      <w:r>
        <w:rPr>
          <w:rFonts w:ascii="Times New Roman" w:hAnsi="Times New Roman" w:cs="Times New Roman"/>
          <w:sz w:val="24"/>
          <w:szCs w:val="24"/>
        </w:rPr>
        <w:t>Таблица 2</w:t>
      </w:r>
    </w:p>
    <w:p w:rsidR="00B85F09" w:rsidRDefault="00B85F09" w:rsidP="00B85F09">
      <w:pPr>
        <w:pStyle w:val="a8"/>
        <w:spacing w:after="0" w:line="240" w:lineRule="auto"/>
        <w:ind w:left="0" w:firstLine="709"/>
        <w:jc w:val="right"/>
        <w:rPr>
          <w:rFonts w:ascii="Times New Roman" w:hAnsi="Times New Roman" w:cs="Times New Roman"/>
          <w:sz w:val="24"/>
          <w:szCs w:val="24"/>
        </w:rPr>
      </w:pPr>
    </w:p>
    <w:tbl>
      <w:tblPr>
        <w:tblW w:w="9923" w:type="dxa"/>
        <w:jc w:val="center"/>
        <w:tblInd w:w="93" w:type="dxa"/>
        <w:tblLook w:val="04A0" w:firstRow="1" w:lastRow="0" w:firstColumn="1" w:lastColumn="0" w:noHBand="0" w:noVBand="1"/>
      </w:tblPr>
      <w:tblGrid>
        <w:gridCol w:w="8146"/>
        <w:gridCol w:w="1777"/>
      </w:tblGrid>
      <w:tr w:rsidR="00B85F09" w:rsidRPr="00ED583E" w:rsidTr="00764EF0">
        <w:trPr>
          <w:trHeight w:val="600"/>
          <w:jc w:val="center"/>
        </w:trPr>
        <w:tc>
          <w:tcPr>
            <w:tcW w:w="814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85F09" w:rsidRPr="00ED583E" w:rsidRDefault="00B85F09" w:rsidP="00764EF0">
            <w:pPr>
              <w:spacing w:after="0" w:line="240" w:lineRule="auto"/>
              <w:rPr>
                <w:rFonts w:ascii="Times New Roman" w:eastAsia="Times New Roman" w:hAnsi="Times New Roman" w:cs="Times New Roman"/>
                <w:color w:val="000000"/>
                <w:sz w:val="24"/>
                <w:szCs w:val="24"/>
                <w:lang w:eastAsia="ru-RU"/>
              </w:rPr>
            </w:pPr>
            <w:r w:rsidRPr="00ED583E">
              <w:rPr>
                <w:rFonts w:ascii="Times New Roman" w:eastAsia="Times New Roman" w:hAnsi="Times New Roman" w:cs="Times New Roman"/>
                <w:color w:val="000000"/>
                <w:sz w:val="24"/>
                <w:szCs w:val="24"/>
                <w:lang w:eastAsia="ru-RU"/>
              </w:rPr>
              <w:t xml:space="preserve">Количество сотрудников, задействованных в оказании услуги технического сопровождения АС </w:t>
            </w:r>
            <w:r>
              <w:rPr>
                <w:rFonts w:ascii="Times New Roman" w:eastAsia="Times New Roman" w:hAnsi="Times New Roman" w:cs="Times New Roman"/>
                <w:color w:val="000000"/>
                <w:sz w:val="24"/>
                <w:szCs w:val="24"/>
                <w:lang w:eastAsia="ru-RU"/>
              </w:rPr>
              <w:t>«Бюджет»</w:t>
            </w:r>
          </w:p>
        </w:tc>
        <w:tc>
          <w:tcPr>
            <w:tcW w:w="1777" w:type="dxa"/>
            <w:tcBorders>
              <w:top w:val="single" w:sz="4" w:space="0" w:color="auto"/>
              <w:left w:val="nil"/>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24</w:t>
            </w:r>
          </w:p>
        </w:tc>
      </w:tr>
      <w:tr w:rsidR="00B85F09" w:rsidRPr="00ED583E" w:rsidTr="00764EF0">
        <w:trPr>
          <w:trHeight w:val="300"/>
          <w:jc w:val="center"/>
        </w:trPr>
        <w:tc>
          <w:tcPr>
            <w:tcW w:w="8146" w:type="dxa"/>
            <w:tcBorders>
              <w:top w:val="nil"/>
              <w:left w:val="single" w:sz="4" w:space="0" w:color="auto"/>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rPr>
                <w:rFonts w:ascii="Times New Roman" w:eastAsia="Times New Roman" w:hAnsi="Times New Roman" w:cs="Times New Roman"/>
                <w:color w:val="000000"/>
                <w:sz w:val="24"/>
                <w:szCs w:val="24"/>
                <w:lang w:eastAsia="ru-RU"/>
              </w:rPr>
            </w:pPr>
            <w:r w:rsidRPr="00ED583E">
              <w:rPr>
                <w:rFonts w:ascii="Times New Roman" w:eastAsia="Times New Roman" w:hAnsi="Times New Roman" w:cs="Times New Roman"/>
                <w:color w:val="000000"/>
                <w:sz w:val="24"/>
                <w:szCs w:val="24"/>
                <w:lang w:eastAsia="ru-RU"/>
              </w:rPr>
              <w:t>Количество рабоч</w:t>
            </w:r>
            <w:r>
              <w:rPr>
                <w:rFonts w:ascii="Times New Roman" w:eastAsia="Times New Roman" w:hAnsi="Times New Roman" w:cs="Times New Roman"/>
                <w:color w:val="000000"/>
                <w:sz w:val="24"/>
                <w:szCs w:val="24"/>
                <w:lang w:eastAsia="ru-RU"/>
              </w:rPr>
              <w:t>его времени, час.</w:t>
            </w:r>
          </w:p>
        </w:tc>
        <w:tc>
          <w:tcPr>
            <w:tcW w:w="1777" w:type="dxa"/>
            <w:tcBorders>
              <w:top w:val="nil"/>
              <w:left w:val="nil"/>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1976</w:t>
            </w:r>
          </w:p>
        </w:tc>
      </w:tr>
      <w:tr w:rsidR="00B85F09" w:rsidRPr="00ED583E" w:rsidTr="00764EF0">
        <w:trPr>
          <w:trHeight w:val="300"/>
          <w:jc w:val="center"/>
        </w:trPr>
        <w:tc>
          <w:tcPr>
            <w:tcW w:w="8146" w:type="dxa"/>
            <w:tcBorders>
              <w:top w:val="nil"/>
              <w:left w:val="single" w:sz="4" w:space="0" w:color="auto"/>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rPr>
                <w:rFonts w:ascii="Times New Roman" w:eastAsia="Times New Roman" w:hAnsi="Times New Roman" w:cs="Times New Roman"/>
                <w:color w:val="000000"/>
                <w:sz w:val="24"/>
                <w:szCs w:val="24"/>
                <w:lang w:eastAsia="ru-RU"/>
              </w:rPr>
            </w:pPr>
            <w:r w:rsidRPr="00ED583E">
              <w:rPr>
                <w:rFonts w:ascii="Times New Roman" w:eastAsia="Times New Roman" w:hAnsi="Times New Roman" w:cs="Times New Roman"/>
                <w:color w:val="000000"/>
                <w:sz w:val="24"/>
                <w:szCs w:val="24"/>
                <w:lang w:eastAsia="ru-RU"/>
              </w:rPr>
              <w:t>Стоимость одного часа</w:t>
            </w:r>
            <w:r>
              <w:rPr>
                <w:rFonts w:ascii="Times New Roman" w:eastAsia="Times New Roman" w:hAnsi="Times New Roman" w:cs="Times New Roman"/>
                <w:color w:val="000000"/>
                <w:sz w:val="24"/>
                <w:szCs w:val="24"/>
                <w:lang w:eastAsia="ru-RU"/>
              </w:rPr>
              <w:t>, руб.</w:t>
            </w:r>
          </w:p>
        </w:tc>
        <w:tc>
          <w:tcPr>
            <w:tcW w:w="1777" w:type="dxa"/>
            <w:tcBorders>
              <w:top w:val="nil"/>
              <w:left w:val="nil"/>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861,00</w:t>
            </w:r>
          </w:p>
        </w:tc>
      </w:tr>
      <w:tr w:rsidR="00B85F09" w:rsidRPr="00ED583E" w:rsidTr="00764EF0">
        <w:trPr>
          <w:trHeight w:val="300"/>
          <w:jc w:val="center"/>
        </w:trPr>
        <w:tc>
          <w:tcPr>
            <w:tcW w:w="8146" w:type="dxa"/>
            <w:tcBorders>
              <w:top w:val="nil"/>
              <w:left w:val="single" w:sz="4" w:space="0" w:color="auto"/>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rPr>
                <w:rFonts w:ascii="Times New Roman" w:eastAsia="Times New Roman" w:hAnsi="Times New Roman" w:cs="Times New Roman"/>
                <w:color w:val="000000"/>
                <w:sz w:val="24"/>
                <w:szCs w:val="24"/>
                <w:lang w:eastAsia="ru-RU"/>
              </w:rPr>
            </w:pPr>
            <w:r w:rsidRPr="00ED583E">
              <w:rPr>
                <w:rFonts w:ascii="Times New Roman" w:eastAsia="Times New Roman" w:hAnsi="Times New Roman" w:cs="Times New Roman"/>
                <w:color w:val="000000"/>
                <w:sz w:val="24"/>
                <w:szCs w:val="24"/>
                <w:lang w:eastAsia="ru-RU"/>
              </w:rPr>
              <w:t>Итого</w:t>
            </w:r>
            <w:r>
              <w:rPr>
                <w:rFonts w:ascii="Times New Roman" w:eastAsia="Times New Roman" w:hAnsi="Times New Roman" w:cs="Times New Roman"/>
                <w:color w:val="000000"/>
                <w:sz w:val="24"/>
                <w:szCs w:val="24"/>
                <w:lang w:eastAsia="ru-RU"/>
              </w:rPr>
              <w:t>, руб.</w:t>
            </w:r>
          </w:p>
        </w:tc>
        <w:tc>
          <w:tcPr>
            <w:tcW w:w="1777" w:type="dxa"/>
            <w:tcBorders>
              <w:top w:val="nil"/>
              <w:left w:val="nil"/>
              <w:bottom w:val="single" w:sz="4" w:space="0" w:color="auto"/>
              <w:right w:val="single" w:sz="4" w:space="0" w:color="auto"/>
            </w:tcBorders>
            <w:shd w:val="clear" w:color="auto" w:fill="auto"/>
            <w:noWrap/>
            <w:vAlign w:val="bottom"/>
            <w:hideMark/>
          </w:tcPr>
          <w:p w:rsidR="00B85F09" w:rsidRPr="00ED583E" w:rsidRDefault="00B85F09" w:rsidP="00764EF0">
            <w:pPr>
              <w:spacing w:after="0" w:line="240" w:lineRule="auto"/>
              <w:jc w:val="center"/>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40 832 064,00</w:t>
            </w:r>
          </w:p>
        </w:tc>
      </w:tr>
    </w:tbl>
    <w:p w:rsidR="001F6C24" w:rsidRPr="007E4A90" w:rsidRDefault="001F6C24" w:rsidP="00B85F09">
      <w:pPr>
        <w:pStyle w:val="a8"/>
        <w:spacing w:after="0" w:line="240" w:lineRule="auto"/>
        <w:ind w:left="0"/>
        <w:rPr>
          <w:rFonts w:ascii="Times New Roman" w:hAnsi="Times New Roman" w:cs="Times New Roman"/>
          <w:sz w:val="24"/>
          <w:szCs w:val="24"/>
        </w:rPr>
      </w:pPr>
    </w:p>
    <w:sectPr w:rsidR="001F6C24" w:rsidRPr="007E4A90" w:rsidSect="00A709B8">
      <w:pgSz w:w="11906" w:h="16838"/>
      <w:pgMar w:top="851" w:right="624" w:bottom="851" w:left="119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45B83" w:rsidRDefault="00945B83" w:rsidP="007364A9">
      <w:pPr>
        <w:spacing w:after="0" w:line="240" w:lineRule="auto"/>
      </w:pPr>
      <w:r>
        <w:separator/>
      </w:r>
    </w:p>
  </w:endnote>
  <w:endnote w:type="continuationSeparator" w:id="0">
    <w:p w:rsidR="00945B83" w:rsidRDefault="00945B83" w:rsidP="007364A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ArialMT">
    <w:altName w:val="Times New Roman"/>
    <w:panose1 w:val="00000000000000000000"/>
    <w:charset w:val="CC"/>
    <w:family w:val="auto"/>
    <w:notTrueType/>
    <w:pitch w:val="default"/>
    <w:sig w:usb0="00000003" w:usb1="00000000" w:usb2="00000000" w:usb3="00000000" w:csb0="00000005" w:csb1="00000000"/>
  </w:font>
  <w:font w:name="Consolas">
    <w:panose1 w:val="020B0609020204030204"/>
    <w:charset w:val="CC"/>
    <w:family w:val="modern"/>
    <w:pitch w:val="fixed"/>
    <w:sig w:usb0="E10002FF" w:usb1="4000F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45B83" w:rsidRDefault="00945B83" w:rsidP="007364A9">
      <w:pPr>
        <w:spacing w:after="0" w:line="240" w:lineRule="auto"/>
      </w:pPr>
      <w:r>
        <w:separator/>
      </w:r>
    </w:p>
  </w:footnote>
  <w:footnote w:type="continuationSeparator" w:id="0">
    <w:p w:rsidR="00945B83" w:rsidRDefault="00945B83" w:rsidP="007364A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1080"/>
        </w:tabs>
        <w:ind w:left="1080" w:hanging="360"/>
      </w:pPr>
      <w:rPr>
        <w:rFonts w:ascii="Symbol" w:hAnsi="Symbol"/>
      </w:rPr>
    </w:lvl>
  </w:abstractNum>
  <w:abstractNum w:abstractNumId="1">
    <w:nsid w:val="060E736F"/>
    <w:multiLevelType w:val="multilevel"/>
    <w:tmpl w:val="0F00D838"/>
    <w:lvl w:ilvl="0">
      <w:start w:val="1"/>
      <w:numFmt w:val="bullet"/>
      <w:pStyle w:val="a"/>
      <w:lvlText w:val=""/>
      <w:lvlJc w:val="left"/>
      <w:pPr>
        <w:tabs>
          <w:tab w:val="num" w:pos="1423"/>
        </w:tabs>
        <w:ind w:left="1423" w:hanging="355"/>
      </w:pPr>
      <w:rPr>
        <w:rFonts w:ascii="Wingdings" w:hAnsi="Wingdings" w:hint="default"/>
      </w:rPr>
    </w:lvl>
    <w:lvl w:ilvl="1">
      <w:start w:val="1"/>
      <w:numFmt w:val="bullet"/>
      <w:lvlText w:val=""/>
      <w:lvlJc w:val="left"/>
      <w:pPr>
        <w:tabs>
          <w:tab w:val="num" w:pos="1788"/>
        </w:tabs>
        <w:ind w:left="1788" w:hanging="360"/>
      </w:pPr>
      <w:rPr>
        <w:rFonts w:ascii="Symbol" w:hAnsi="Symbol" w:hint="default"/>
      </w:rPr>
    </w:lvl>
    <w:lvl w:ilvl="2">
      <w:start w:val="1"/>
      <w:numFmt w:val="bullet"/>
      <w:lvlText w:val=""/>
      <w:lvlJc w:val="left"/>
      <w:pPr>
        <w:tabs>
          <w:tab w:val="num" w:pos="2148"/>
        </w:tabs>
        <w:ind w:left="2148" w:hanging="360"/>
      </w:pPr>
      <w:rPr>
        <w:rFonts w:ascii="Wingdings" w:hAnsi="Wingdings" w:hint="default"/>
      </w:rPr>
    </w:lvl>
    <w:lvl w:ilvl="3">
      <w:start w:val="1"/>
      <w:numFmt w:val="bullet"/>
      <w:lvlText w:val=""/>
      <w:lvlJc w:val="left"/>
      <w:pPr>
        <w:tabs>
          <w:tab w:val="num" w:pos="2508"/>
        </w:tabs>
        <w:ind w:left="2508" w:hanging="360"/>
      </w:pPr>
      <w:rPr>
        <w:rFonts w:ascii="Symbol" w:hAnsi="Symbol" w:hint="default"/>
      </w:rPr>
    </w:lvl>
    <w:lvl w:ilvl="4">
      <w:start w:val="1"/>
      <w:numFmt w:val="bullet"/>
      <w:lvlText w:val=""/>
      <w:lvlJc w:val="left"/>
      <w:pPr>
        <w:tabs>
          <w:tab w:val="num" w:pos="2868"/>
        </w:tabs>
        <w:ind w:left="2868" w:hanging="360"/>
      </w:pPr>
      <w:rPr>
        <w:rFonts w:ascii="Symbol" w:hAnsi="Symbol" w:hint="default"/>
      </w:rPr>
    </w:lvl>
    <w:lvl w:ilvl="5">
      <w:start w:val="1"/>
      <w:numFmt w:val="bullet"/>
      <w:lvlText w:val=""/>
      <w:lvlJc w:val="left"/>
      <w:pPr>
        <w:tabs>
          <w:tab w:val="num" w:pos="3228"/>
        </w:tabs>
        <w:ind w:left="3228" w:hanging="360"/>
      </w:pPr>
      <w:rPr>
        <w:rFonts w:ascii="Wingdings" w:hAnsi="Wingdings" w:hint="default"/>
      </w:rPr>
    </w:lvl>
    <w:lvl w:ilvl="6">
      <w:start w:val="1"/>
      <w:numFmt w:val="bullet"/>
      <w:lvlText w:val=""/>
      <w:lvlJc w:val="left"/>
      <w:pPr>
        <w:tabs>
          <w:tab w:val="num" w:pos="3588"/>
        </w:tabs>
        <w:ind w:left="3588" w:hanging="360"/>
      </w:pPr>
      <w:rPr>
        <w:rFonts w:ascii="Wingdings" w:hAnsi="Wingdings" w:hint="default"/>
      </w:rPr>
    </w:lvl>
    <w:lvl w:ilvl="7">
      <w:start w:val="1"/>
      <w:numFmt w:val="bullet"/>
      <w:lvlText w:val=""/>
      <w:lvlJc w:val="left"/>
      <w:pPr>
        <w:tabs>
          <w:tab w:val="num" w:pos="3948"/>
        </w:tabs>
        <w:ind w:left="3948" w:hanging="360"/>
      </w:pPr>
      <w:rPr>
        <w:rFonts w:ascii="Symbol" w:hAnsi="Symbol" w:hint="default"/>
      </w:rPr>
    </w:lvl>
    <w:lvl w:ilvl="8">
      <w:start w:val="1"/>
      <w:numFmt w:val="bullet"/>
      <w:lvlText w:val=""/>
      <w:lvlJc w:val="left"/>
      <w:pPr>
        <w:tabs>
          <w:tab w:val="num" w:pos="4308"/>
        </w:tabs>
        <w:ind w:left="4308" w:hanging="360"/>
      </w:pPr>
      <w:rPr>
        <w:rFonts w:ascii="Symbol" w:hAnsi="Symbol" w:hint="default"/>
      </w:rPr>
    </w:lvl>
  </w:abstractNum>
  <w:abstractNum w:abstractNumId="2">
    <w:nsid w:val="080145A8"/>
    <w:multiLevelType w:val="hybridMultilevel"/>
    <w:tmpl w:val="989C08FA"/>
    <w:lvl w:ilvl="0" w:tplc="795EA332">
      <w:start w:val="1"/>
      <w:numFmt w:val="bullet"/>
      <w:pStyle w:val="a0"/>
      <w:lvlText w:val=""/>
      <w:lvlJc w:val="left"/>
      <w:pPr>
        <w:ind w:left="720" w:hanging="360"/>
      </w:pPr>
      <w:rPr>
        <w:rFonts w:ascii="Symbol" w:hAnsi="Symbol" w:hint="default"/>
        <w:sz w:val="24"/>
        <w:szCs w:val="24"/>
      </w:rPr>
    </w:lvl>
    <w:lvl w:ilvl="1" w:tplc="04090005">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0A3E0AC4"/>
    <w:multiLevelType w:val="hybridMultilevel"/>
    <w:tmpl w:val="93F22E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AE36048"/>
    <w:multiLevelType w:val="hybridMultilevel"/>
    <w:tmpl w:val="D98C4C30"/>
    <w:lvl w:ilvl="0" w:tplc="1CF07B64">
      <w:start w:val="1"/>
      <w:numFmt w:val="upperLetter"/>
      <w:lvlText w:val="%1."/>
      <w:lvlJc w:val="left"/>
      <w:pPr>
        <w:ind w:left="851" w:hanging="284"/>
      </w:pPr>
      <w:rPr>
        <w:rFonts w:cs="Times New Roman" w:hint="default"/>
        <w:b/>
      </w:rPr>
    </w:lvl>
    <w:lvl w:ilvl="1" w:tplc="04190019">
      <w:start w:val="1"/>
      <w:numFmt w:val="lowerLetter"/>
      <w:lvlText w:val="%2."/>
      <w:lvlJc w:val="left"/>
      <w:pPr>
        <w:ind w:left="1647" w:hanging="360"/>
      </w:pPr>
      <w:rPr>
        <w:rFonts w:cs="Times New Roman"/>
      </w:rPr>
    </w:lvl>
    <w:lvl w:ilvl="2" w:tplc="0419001B">
      <w:start w:val="1"/>
      <w:numFmt w:val="lowerRoman"/>
      <w:lvlText w:val="%3."/>
      <w:lvlJc w:val="right"/>
      <w:pPr>
        <w:ind w:left="2367" w:hanging="180"/>
      </w:pPr>
      <w:rPr>
        <w:rFonts w:cs="Times New Roman"/>
      </w:rPr>
    </w:lvl>
    <w:lvl w:ilvl="3" w:tplc="0419000F">
      <w:start w:val="1"/>
      <w:numFmt w:val="decimal"/>
      <w:lvlText w:val="%4."/>
      <w:lvlJc w:val="left"/>
      <w:pPr>
        <w:ind w:left="3087" w:hanging="360"/>
      </w:pPr>
      <w:rPr>
        <w:rFonts w:cs="Times New Roman"/>
      </w:rPr>
    </w:lvl>
    <w:lvl w:ilvl="4" w:tplc="04190019">
      <w:start w:val="1"/>
      <w:numFmt w:val="lowerLetter"/>
      <w:lvlText w:val="%5."/>
      <w:lvlJc w:val="left"/>
      <w:pPr>
        <w:ind w:left="3807" w:hanging="360"/>
      </w:pPr>
      <w:rPr>
        <w:rFonts w:cs="Times New Roman"/>
      </w:rPr>
    </w:lvl>
    <w:lvl w:ilvl="5" w:tplc="0419001B">
      <w:start w:val="1"/>
      <w:numFmt w:val="lowerRoman"/>
      <w:lvlText w:val="%6."/>
      <w:lvlJc w:val="right"/>
      <w:pPr>
        <w:ind w:left="4527" w:hanging="180"/>
      </w:pPr>
      <w:rPr>
        <w:rFonts w:cs="Times New Roman"/>
      </w:rPr>
    </w:lvl>
    <w:lvl w:ilvl="6" w:tplc="0419000F">
      <w:start w:val="1"/>
      <w:numFmt w:val="decimal"/>
      <w:lvlText w:val="%7."/>
      <w:lvlJc w:val="left"/>
      <w:pPr>
        <w:ind w:left="5247" w:hanging="360"/>
      </w:pPr>
      <w:rPr>
        <w:rFonts w:cs="Times New Roman"/>
      </w:rPr>
    </w:lvl>
    <w:lvl w:ilvl="7" w:tplc="04190019">
      <w:start w:val="1"/>
      <w:numFmt w:val="lowerLetter"/>
      <w:lvlText w:val="%8."/>
      <w:lvlJc w:val="left"/>
      <w:pPr>
        <w:ind w:left="5967" w:hanging="360"/>
      </w:pPr>
      <w:rPr>
        <w:rFonts w:cs="Times New Roman"/>
      </w:rPr>
    </w:lvl>
    <w:lvl w:ilvl="8" w:tplc="0419001B">
      <w:start w:val="1"/>
      <w:numFmt w:val="lowerRoman"/>
      <w:lvlText w:val="%9."/>
      <w:lvlJc w:val="right"/>
      <w:pPr>
        <w:ind w:left="6687" w:hanging="180"/>
      </w:pPr>
      <w:rPr>
        <w:rFonts w:cs="Times New Roman"/>
      </w:rPr>
    </w:lvl>
  </w:abstractNum>
  <w:abstractNum w:abstractNumId="5">
    <w:nsid w:val="0FD1093E"/>
    <w:multiLevelType w:val="hybridMultilevel"/>
    <w:tmpl w:val="9C8C13F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2ED3BCA"/>
    <w:multiLevelType w:val="hybridMultilevel"/>
    <w:tmpl w:val="E57A31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4E5433F"/>
    <w:multiLevelType w:val="hybridMultilevel"/>
    <w:tmpl w:val="6EC27066"/>
    <w:lvl w:ilvl="0" w:tplc="65585806">
      <w:start w:val="1"/>
      <w:numFmt w:val="bullet"/>
      <w:pStyle w:val="a1"/>
      <w:lvlText w:val=""/>
      <w:lvlJc w:val="left"/>
      <w:pPr>
        <w:tabs>
          <w:tab w:val="num" w:pos="785"/>
        </w:tabs>
        <w:ind w:left="785" w:hanging="425"/>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60B53CC"/>
    <w:multiLevelType w:val="hybridMultilevel"/>
    <w:tmpl w:val="E71CE0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8F93AF3"/>
    <w:multiLevelType w:val="hybridMultilevel"/>
    <w:tmpl w:val="67EAF56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19017419"/>
    <w:multiLevelType w:val="hybridMultilevel"/>
    <w:tmpl w:val="3E12AF2C"/>
    <w:lvl w:ilvl="0" w:tplc="FFFFFFFF">
      <w:start w:val="1"/>
      <w:numFmt w:val="bullet"/>
      <w:lvlText w:val=""/>
      <w:lvlJc w:val="left"/>
      <w:pPr>
        <w:tabs>
          <w:tab w:val="num" w:pos="1429"/>
        </w:tabs>
        <w:ind w:left="1429" w:hanging="360"/>
      </w:pPr>
      <w:rPr>
        <w:rFonts w:ascii="Symbol" w:hAnsi="Symbol"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11">
    <w:nsid w:val="19712B5C"/>
    <w:multiLevelType w:val="hybridMultilevel"/>
    <w:tmpl w:val="E4A891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A1C49E5"/>
    <w:multiLevelType w:val="hybridMultilevel"/>
    <w:tmpl w:val="5A18CDC2"/>
    <w:lvl w:ilvl="0" w:tplc="91FE5E94">
      <w:start w:val="1"/>
      <w:numFmt w:val="bullet"/>
      <w:lvlText w:val=""/>
      <w:lvlJc w:val="left"/>
      <w:pPr>
        <w:ind w:left="1069" w:hanging="360"/>
      </w:pPr>
      <w:rPr>
        <w:rFonts w:ascii="Symbol" w:hAnsi="Symbol"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3">
    <w:nsid w:val="1C034326"/>
    <w:multiLevelType w:val="hybridMultilevel"/>
    <w:tmpl w:val="25860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1CD6028C"/>
    <w:multiLevelType w:val="hybridMultilevel"/>
    <w:tmpl w:val="F170D68A"/>
    <w:lvl w:ilvl="0" w:tplc="FFFFFFFF">
      <w:start w:val="1"/>
      <w:numFmt w:val="decimal"/>
      <w:lvlText w:val="%1."/>
      <w:lvlJc w:val="left"/>
      <w:pPr>
        <w:tabs>
          <w:tab w:val="num" w:pos="1153"/>
        </w:tabs>
        <w:ind w:left="1153" w:hanging="360"/>
      </w:pPr>
    </w:lvl>
    <w:lvl w:ilvl="1" w:tplc="04190001">
      <w:start w:val="1"/>
      <w:numFmt w:val="bullet"/>
      <w:lvlText w:val=""/>
      <w:lvlJc w:val="left"/>
      <w:pPr>
        <w:tabs>
          <w:tab w:val="num" w:pos="1873"/>
        </w:tabs>
        <w:ind w:left="1873" w:hanging="360"/>
      </w:pPr>
      <w:rPr>
        <w:rFonts w:ascii="Symbol" w:hAnsi="Symbol" w:hint="default"/>
      </w:rPr>
    </w:lvl>
    <w:lvl w:ilvl="2" w:tplc="0419001B" w:tentative="1">
      <w:start w:val="1"/>
      <w:numFmt w:val="lowerRoman"/>
      <w:lvlText w:val="%3."/>
      <w:lvlJc w:val="right"/>
      <w:pPr>
        <w:tabs>
          <w:tab w:val="num" w:pos="2593"/>
        </w:tabs>
        <w:ind w:left="2593" w:hanging="180"/>
      </w:pPr>
    </w:lvl>
    <w:lvl w:ilvl="3" w:tplc="0419000F" w:tentative="1">
      <w:start w:val="1"/>
      <w:numFmt w:val="decimal"/>
      <w:lvlText w:val="%4."/>
      <w:lvlJc w:val="left"/>
      <w:pPr>
        <w:tabs>
          <w:tab w:val="num" w:pos="3313"/>
        </w:tabs>
        <w:ind w:left="3313" w:hanging="360"/>
      </w:pPr>
    </w:lvl>
    <w:lvl w:ilvl="4" w:tplc="04190019" w:tentative="1">
      <w:start w:val="1"/>
      <w:numFmt w:val="lowerLetter"/>
      <w:lvlText w:val="%5."/>
      <w:lvlJc w:val="left"/>
      <w:pPr>
        <w:tabs>
          <w:tab w:val="num" w:pos="4033"/>
        </w:tabs>
        <w:ind w:left="4033" w:hanging="360"/>
      </w:pPr>
    </w:lvl>
    <w:lvl w:ilvl="5" w:tplc="0419001B" w:tentative="1">
      <w:start w:val="1"/>
      <w:numFmt w:val="lowerRoman"/>
      <w:lvlText w:val="%6."/>
      <w:lvlJc w:val="right"/>
      <w:pPr>
        <w:tabs>
          <w:tab w:val="num" w:pos="4753"/>
        </w:tabs>
        <w:ind w:left="4753" w:hanging="180"/>
      </w:pPr>
    </w:lvl>
    <w:lvl w:ilvl="6" w:tplc="0419000F" w:tentative="1">
      <w:start w:val="1"/>
      <w:numFmt w:val="decimal"/>
      <w:lvlText w:val="%7."/>
      <w:lvlJc w:val="left"/>
      <w:pPr>
        <w:tabs>
          <w:tab w:val="num" w:pos="5473"/>
        </w:tabs>
        <w:ind w:left="5473" w:hanging="360"/>
      </w:pPr>
    </w:lvl>
    <w:lvl w:ilvl="7" w:tplc="04190019" w:tentative="1">
      <w:start w:val="1"/>
      <w:numFmt w:val="lowerLetter"/>
      <w:lvlText w:val="%8."/>
      <w:lvlJc w:val="left"/>
      <w:pPr>
        <w:tabs>
          <w:tab w:val="num" w:pos="6193"/>
        </w:tabs>
        <w:ind w:left="6193" w:hanging="360"/>
      </w:pPr>
    </w:lvl>
    <w:lvl w:ilvl="8" w:tplc="0419001B" w:tentative="1">
      <w:start w:val="1"/>
      <w:numFmt w:val="lowerRoman"/>
      <w:lvlText w:val="%9."/>
      <w:lvlJc w:val="right"/>
      <w:pPr>
        <w:tabs>
          <w:tab w:val="num" w:pos="6913"/>
        </w:tabs>
        <w:ind w:left="6913" w:hanging="180"/>
      </w:pPr>
    </w:lvl>
  </w:abstractNum>
  <w:abstractNum w:abstractNumId="15">
    <w:nsid w:val="1DE04DF1"/>
    <w:multiLevelType w:val="hybridMultilevel"/>
    <w:tmpl w:val="A29CCDF8"/>
    <w:lvl w:ilvl="0" w:tplc="FFFFFFFF">
      <w:start w:val="1"/>
      <w:numFmt w:val="bullet"/>
      <w:pStyle w:val="1"/>
      <w:lvlText w:val="-"/>
      <w:lvlJc w:val="left"/>
      <w:pPr>
        <w:tabs>
          <w:tab w:val="num" w:pos="1680"/>
        </w:tabs>
        <w:ind w:left="1680" w:hanging="716"/>
      </w:pPr>
      <w:rPr>
        <w:rFonts w:ascii="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6">
    <w:nsid w:val="1E4E5C16"/>
    <w:multiLevelType w:val="hybridMultilevel"/>
    <w:tmpl w:val="00921EA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20923C08"/>
    <w:multiLevelType w:val="multilevel"/>
    <w:tmpl w:val="8D7A1808"/>
    <w:lvl w:ilvl="0">
      <w:start w:val="3"/>
      <w:numFmt w:val="decimal"/>
      <w:pStyle w:val="-"/>
      <w:lvlText w:val="%1."/>
      <w:lvlJc w:val="left"/>
      <w:pPr>
        <w:tabs>
          <w:tab w:val="num" w:pos="1410"/>
        </w:tabs>
        <w:ind w:left="1410" w:hanging="1410"/>
      </w:pPr>
      <w:rPr>
        <w:rFonts w:hint="default"/>
        <w:sz w:val="24"/>
      </w:rPr>
    </w:lvl>
    <w:lvl w:ilvl="1">
      <w:start w:val="2"/>
      <w:numFmt w:val="decimal"/>
      <w:lvlText w:val="%1.%2."/>
      <w:lvlJc w:val="left"/>
      <w:pPr>
        <w:tabs>
          <w:tab w:val="num" w:pos="1770"/>
        </w:tabs>
        <w:ind w:left="1770" w:hanging="1410"/>
      </w:pPr>
      <w:rPr>
        <w:rFonts w:hint="default"/>
        <w:sz w:val="24"/>
      </w:rPr>
    </w:lvl>
    <w:lvl w:ilvl="2">
      <w:start w:val="2"/>
      <w:numFmt w:val="decimal"/>
      <w:lvlText w:val="%1.%2.%3."/>
      <w:lvlJc w:val="left"/>
      <w:pPr>
        <w:tabs>
          <w:tab w:val="num" w:pos="1410"/>
        </w:tabs>
        <w:ind w:left="1410" w:hanging="1410"/>
      </w:pPr>
      <w:rPr>
        <w:rFonts w:hint="default"/>
        <w:sz w:val="24"/>
      </w:rPr>
    </w:lvl>
    <w:lvl w:ilvl="3">
      <w:start w:val="1"/>
      <w:numFmt w:val="decimal"/>
      <w:lvlText w:val="%1.%2.%3.%4."/>
      <w:lvlJc w:val="left"/>
      <w:pPr>
        <w:tabs>
          <w:tab w:val="num" w:pos="2490"/>
        </w:tabs>
        <w:ind w:left="2490" w:hanging="1410"/>
      </w:pPr>
      <w:rPr>
        <w:rFonts w:hint="default"/>
        <w:sz w:val="24"/>
      </w:rPr>
    </w:lvl>
    <w:lvl w:ilvl="4">
      <w:start w:val="1"/>
      <w:numFmt w:val="decimal"/>
      <w:lvlText w:val="%1.%2.%3.%4.%5."/>
      <w:lvlJc w:val="left"/>
      <w:pPr>
        <w:tabs>
          <w:tab w:val="num" w:pos="2850"/>
        </w:tabs>
        <w:ind w:left="2850" w:hanging="1410"/>
      </w:pPr>
      <w:rPr>
        <w:rFonts w:hint="default"/>
        <w:sz w:val="24"/>
      </w:rPr>
    </w:lvl>
    <w:lvl w:ilvl="5">
      <w:start w:val="1"/>
      <w:numFmt w:val="decimal"/>
      <w:lvlText w:val="%1.%2.%3.%4.%5.%6."/>
      <w:lvlJc w:val="left"/>
      <w:pPr>
        <w:tabs>
          <w:tab w:val="num" w:pos="3210"/>
        </w:tabs>
        <w:ind w:left="3210" w:hanging="1410"/>
      </w:pPr>
      <w:rPr>
        <w:rFonts w:hint="default"/>
        <w:sz w:val="24"/>
      </w:rPr>
    </w:lvl>
    <w:lvl w:ilvl="6">
      <w:start w:val="1"/>
      <w:numFmt w:val="decimal"/>
      <w:lvlText w:val="%1.%2.%3.%4.%5.%6.%7."/>
      <w:lvlJc w:val="left"/>
      <w:pPr>
        <w:tabs>
          <w:tab w:val="num" w:pos="3600"/>
        </w:tabs>
        <w:ind w:left="3600" w:hanging="1440"/>
      </w:pPr>
      <w:rPr>
        <w:rFonts w:hint="default"/>
        <w:sz w:val="24"/>
      </w:rPr>
    </w:lvl>
    <w:lvl w:ilvl="7">
      <w:start w:val="1"/>
      <w:numFmt w:val="decimal"/>
      <w:lvlText w:val="%1.%2.%3.%4.%5.%6.%7.%8."/>
      <w:lvlJc w:val="left"/>
      <w:pPr>
        <w:tabs>
          <w:tab w:val="num" w:pos="3960"/>
        </w:tabs>
        <w:ind w:left="3960" w:hanging="1440"/>
      </w:pPr>
      <w:rPr>
        <w:rFonts w:hint="default"/>
        <w:sz w:val="24"/>
      </w:rPr>
    </w:lvl>
    <w:lvl w:ilvl="8">
      <w:start w:val="1"/>
      <w:numFmt w:val="decimal"/>
      <w:lvlText w:val="%1.%2.%3.%4.%5.%6.%7.%8.%9."/>
      <w:lvlJc w:val="left"/>
      <w:pPr>
        <w:tabs>
          <w:tab w:val="num" w:pos="4680"/>
        </w:tabs>
        <w:ind w:left="4680" w:hanging="1800"/>
      </w:pPr>
      <w:rPr>
        <w:rFonts w:hint="default"/>
        <w:sz w:val="24"/>
      </w:rPr>
    </w:lvl>
  </w:abstractNum>
  <w:abstractNum w:abstractNumId="18">
    <w:nsid w:val="25BF5801"/>
    <w:multiLevelType w:val="hybridMultilevel"/>
    <w:tmpl w:val="A9940C0A"/>
    <w:lvl w:ilvl="0" w:tplc="936C229E">
      <w:start w:val="1"/>
      <w:numFmt w:val="bullet"/>
      <w:lvlText w:val="-"/>
      <w:lvlJc w:val="left"/>
      <w:pPr>
        <w:tabs>
          <w:tab w:val="num" w:pos="1700"/>
        </w:tabs>
        <w:ind w:left="1699" w:hanging="283"/>
      </w:pPr>
      <w:rPr>
        <w:rFonts w:ascii="Times New Roman" w:hAnsi="Times New Roman" w:cs="Times New Roman" w:hint="default"/>
      </w:rPr>
    </w:lvl>
    <w:lvl w:ilvl="1" w:tplc="936C229E">
      <w:start w:val="1"/>
      <w:numFmt w:val="bullet"/>
      <w:lvlText w:val="-"/>
      <w:lvlJc w:val="left"/>
      <w:pPr>
        <w:tabs>
          <w:tab w:val="num" w:pos="1520"/>
        </w:tabs>
        <w:ind w:left="1519" w:hanging="283"/>
      </w:pPr>
      <w:rPr>
        <w:rFonts w:ascii="Times New Roman" w:hAnsi="Times New Roman" w:cs="Times New Roman" w:hint="default"/>
      </w:rPr>
    </w:lvl>
    <w:lvl w:ilvl="2" w:tplc="04190005">
      <w:start w:val="1"/>
      <w:numFmt w:val="bullet"/>
      <w:lvlText w:val=""/>
      <w:lvlJc w:val="left"/>
      <w:pPr>
        <w:tabs>
          <w:tab w:val="num" w:pos="2316"/>
        </w:tabs>
        <w:ind w:left="2316" w:hanging="360"/>
      </w:pPr>
      <w:rPr>
        <w:rFonts w:ascii="Wingdings" w:hAnsi="Wingdings" w:hint="default"/>
      </w:rPr>
    </w:lvl>
    <w:lvl w:ilvl="3" w:tplc="04190001">
      <w:start w:val="1"/>
      <w:numFmt w:val="bullet"/>
      <w:lvlText w:val=""/>
      <w:lvlJc w:val="left"/>
      <w:pPr>
        <w:tabs>
          <w:tab w:val="num" w:pos="3036"/>
        </w:tabs>
        <w:ind w:left="3036" w:hanging="360"/>
      </w:pPr>
      <w:rPr>
        <w:rFonts w:ascii="Symbol" w:hAnsi="Symbol" w:hint="default"/>
      </w:rPr>
    </w:lvl>
    <w:lvl w:ilvl="4" w:tplc="04190003">
      <w:start w:val="1"/>
      <w:numFmt w:val="bullet"/>
      <w:lvlText w:val="o"/>
      <w:lvlJc w:val="left"/>
      <w:pPr>
        <w:tabs>
          <w:tab w:val="num" w:pos="3756"/>
        </w:tabs>
        <w:ind w:left="3756" w:hanging="360"/>
      </w:pPr>
      <w:rPr>
        <w:rFonts w:ascii="Courier New" w:hAnsi="Courier New" w:cs="Courier New" w:hint="default"/>
      </w:rPr>
    </w:lvl>
    <w:lvl w:ilvl="5" w:tplc="04190005">
      <w:start w:val="1"/>
      <w:numFmt w:val="bullet"/>
      <w:lvlText w:val=""/>
      <w:lvlJc w:val="left"/>
      <w:pPr>
        <w:tabs>
          <w:tab w:val="num" w:pos="4476"/>
        </w:tabs>
        <w:ind w:left="4476" w:hanging="360"/>
      </w:pPr>
      <w:rPr>
        <w:rFonts w:ascii="Wingdings" w:hAnsi="Wingdings" w:hint="default"/>
      </w:rPr>
    </w:lvl>
    <w:lvl w:ilvl="6" w:tplc="04190001">
      <w:start w:val="1"/>
      <w:numFmt w:val="bullet"/>
      <w:lvlText w:val=""/>
      <w:lvlJc w:val="left"/>
      <w:pPr>
        <w:tabs>
          <w:tab w:val="num" w:pos="5196"/>
        </w:tabs>
        <w:ind w:left="5196" w:hanging="360"/>
      </w:pPr>
      <w:rPr>
        <w:rFonts w:ascii="Symbol" w:hAnsi="Symbol" w:hint="default"/>
      </w:rPr>
    </w:lvl>
    <w:lvl w:ilvl="7" w:tplc="04190003">
      <w:start w:val="1"/>
      <w:numFmt w:val="bullet"/>
      <w:lvlText w:val="o"/>
      <w:lvlJc w:val="left"/>
      <w:pPr>
        <w:tabs>
          <w:tab w:val="num" w:pos="5916"/>
        </w:tabs>
        <w:ind w:left="5916" w:hanging="360"/>
      </w:pPr>
      <w:rPr>
        <w:rFonts w:ascii="Courier New" w:hAnsi="Courier New" w:cs="Courier New" w:hint="default"/>
      </w:rPr>
    </w:lvl>
    <w:lvl w:ilvl="8" w:tplc="04190005">
      <w:start w:val="1"/>
      <w:numFmt w:val="bullet"/>
      <w:lvlText w:val=""/>
      <w:lvlJc w:val="left"/>
      <w:pPr>
        <w:tabs>
          <w:tab w:val="num" w:pos="6636"/>
        </w:tabs>
        <w:ind w:left="6636" w:hanging="360"/>
      </w:pPr>
      <w:rPr>
        <w:rFonts w:ascii="Wingdings" w:hAnsi="Wingdings" w:hint="default"/>
      </w:rPr>
    </w:lvl>
  </w:abstractNum>
  <w:abstractNum w:abstractNumId="19">
    <w:nsid w:val="25F14ECF"/>
    <w:multiLevelType w:val="hybridMultilevel"/>
    <w:tmpl w:val="22325530"/>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nsid w:val="29A721A2"/>
    <w:multiLevelType w:val="hybridMultilevel"/>
    <w:tmpl w:val="E6168A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2A38556E"/>
    <w:multiLevelType w:val="hybridMultilevel"/>
    <w:tmpl w:val="3B3CF2C0"/>
    <w:lvl w:ilvl="0" w:tplc="04190001">
      <w:start w:val="1"/>
      <w:numFmt w:val="bullet"/>
      <w:lvlText w:val=""/>
      <w:lvlJc w:val="left"/>
      <w:pPr>
        <w:ind w:left="1492" w:hanging="360"/>
      </w:pPr>
      <w:rPr>
        <w:rFonts w:ascii="Symbol" w:hAnsi="Symbol" w:hint="default"/>
      </w:rPr>
    </w:lvl>
    <w:lvl w:ilvl="1" w:tplc="04190003" w:tentative="1">
      <w:start w:val="1"/>
      <w:numFmt w:val="bullet"/>
      <w:lvlText w:val="o"/>
      <w:lvlJc w:val="left"/>
      <w:pPr>
        <w:ind w:left="2212" w:hanging="360"/>
      </w:pPr>
      <w:rPr>
        <w:rFonts w:ascii="Courier New" w:hAnsi="Courier New" w:cs="Courier New" w:hint="default"/>
      </w:rPr>
    </w:lvl>
    <w:lvl w:ilvl="2" w:tplc="04190005" w:tentative="1">
      <w:start w:val="1"/>
      <w:numFmt w:val="bullet"/>
      <w:lvlText w:val=""/>
      <w:lvlJc w:val="left"/>
      <w:pPr>
        <w:ind w:left="2932" w:hanging="360"/>
      </w:pPr>
      <w:rPr>
        <w:rFonts w:ascii="Wingdings" w:hAnsi="Wingdings" w:hint="default"/>
      </w:rPr>
    </w:lvl>
    <w:lvl w:ilvl="3" w:tplc="04190001" w:tentative="1">
      <w:start w:val="1"/>
      <w:numFmt w:val="bullet"/>
      <w:lvlText w:val=""/>
      <w:lvlJc w:val="left"/>
      <w:pPr>
        <w:ind w:left="3652" w:hanging="360"/>
      </w:pPr>
      <w:rPr>
        <w:rFonts w:ascii="Symbol" w:hAnsi="Symbol" w:hint="default"/>
      </w:rPr>
    </w:lvl>
    <w:lvl w:ilvl="4" w:tplc="04190003" w:tentative="1">
      <w:start w:val="1"/>
      <w:numFmt w:val="bullet"/>
      <w:lvlText w:val="o"/>
      <w:lvlJc w:val="left"/>
      <w:pPr>
        <w:ind w:left="4372" w:hanging="360"/>
      </w:pPr>
      <w:rPr>
        <w:rFonts w:ascii="Courier New" w:hAnsi="Courier New" w:cs="Courier New" w:hint="default"/>
      </w:rPr>
    </w:lvl>
    <w:lvl w:ilvl="5" w:tplc="04190005" w:tentative="1">
      <w:start w:val="1"/>
      <w:numFmt w:val="bullet"/>
      <w:lvlText w:val=""/>
      <w:lvlJc w:val="left"/>
      <w:pPr>
        <w:ind w:left="5092" w:hanging="360"/>
      </w:pPr>
      <w:rPr>
        <w:rFonts w:ascii="Wingdings" w:hAnsi="Wingdings" w:hint="default"/>
      </w:rPr>
    </w:lvl>
    <w:lvl w:ilvl="6" w:tplc="04190001" w:tentative="1">
      <w:start w:val="1"/>
      <w:numFmt w:val="bullet"/>
      <w:lvlText w:val=""/>
      <w:lvlJc w:val="left"/>
      <w:pPr>
        <w:ind w:left="5812" w:hanging="360"/>
      </w:pPr>
      <w:rPr>
        <w:rFonts w:ascii="Symbol" w:hAnsi="Symbol" w:hint="default"/>
      </w:rPr>
    </w:lvl>
    <w:lvl w:ilvl="7" w:tplc="04190003" w:tentative="1">
      <w:start w:val="1"/>
      <w:numFmt w:val="bullet"/>
      <w:lvlText w:val="o"/>
      <w:lvlJc w:val="left"/>
      <w:pPr>
        <w:ind w:left="6532" w:hanging="360"/>
      </w:pPr>
      <w:rPr>
        <w:rFonts w:ascii="Courier New" w:hAnsi="Courier New" w:cs="Courier New" w:hint="default"/>
      </w:rPr>
    </w:lvl>
    <w:lvl w:ilvl="8" w:tplc="04190005" w:tentative="1">
      <w:start w:val="1"/>
      <w:numFmt w:val="bullet"/>
      <w:lvlText w:val=""/>
      <w:lvlJc w:val="left"/>
      <w:pPr>
        <w:ind w:left="7252" w:hanging="360"/>
      </w:pPr>
      <w:rPr>
        <w:rFonts w:ascii="Wingdings" w:hAnsi="Wingdings" w:hint="default"/>
      </w:rPr>
    </w:lvl>
  </w:abstractNum>
  <w:abstractNum w:abstractNumId="22">
    <w:nsid w:val="2AE26205"/>
    <w:multiLevelType w:val="hybridMultilevel"/>
    <w:tmpl w:val="28709B06"/>
    <w:lvl w:ilvl="0" w:tplc="9028D7DE">
      <w:start w:val="1"/>
      <w:numFmt w:val="bullet"/>
      <w:lvlText w:val=""/>
      <w:lvlJc w:val="left"/>
      <w:pPr>
        <w:tabs>
          <w:tab w:val="num" w:pos="2149"/>
        </w:tabs>
        <w:ind w:left="2149" w:hanging="360"/>
      </w:pPr>
      <w:rPr>
        <w:rFonts w:ascii="Symbol" w:hAnsi="Symbol" w:cs="Symbol" w:hint="default"/>
      </w:rPr>
    </w:lvl>
    <w:lvl w:ilvl="1" w:tplc="9028D7DE">
      <w:start w:val="1"/>
      <w:numFmt w:val="bullet"/>
      <w:lvlText w:val=""/>
      <w:lvlJc w:val="left"/>
      <w:pPr>
        <w:tabs>
          <w:tab w:val="num" w:pos="2149"/>
        </w:tabs>
        <w:ind w:left="2149" w:hanging="360"/>
      </w:pPr>
      <w:rPr>
        <w:rFonts w:ascii="Symbol" w:hAnsi="Symbol" w:cs="Symbol" w:hint="default"/>
      </w:rPr>
    </w:lvl>
    <w:lvl w:ilvl="2" w:tplc="04190005">
      <w:start w:val="1"/>
      <w:numFmt w:val="bullet"/>
      <w:lvlText w:val=""/>
      <w:lvlJc w:val="left"/>
      <w:pPr>
        <w:tabs>
          <w:tab w:val="num" w:pos="2869"/>
        </w:tabs>
        <w:ind w:left="2869" w:hanging="360"/>
      </w:pPr>
      <w:rPr>
        <w:rFonts w:ascii="Wingdings" w:hAnsi="Wingdings" w:cs="Wingdings" w:hint="default"/>
      </w:rPr>
    </w:lvl>
    <w:lvl w:ilvl="3" w:tplc="04190001">
      <w:start w:val="1"/>
      <w:numFmt w:val="bullet"/>
      <w:lvlText w:val=""/>
      <w:lvlJc w:val="left"/>
      <w:pPr>
        <w:tabs>
          <w:tab w:val="num" w:pos="3589"/>
        </w:tabs>
        <w:ind w:left="3589" w:hanging="360"/>
      </w:pPr>
      <w:rPr>
        <w:rFonts w:ascii="Symbol" w:hAnsi="Symbol" w:cs="Symbol" w:hint="default"/>
      </w:rPr>
    </w:lvl>
    <w:lvl w:ilvl="4" w:tplc="04190003">
      <w:start w:val="1"/>
      <w:numFmt w:val="bullet"/>
      <w:lvlText w:val="o"/>
      <w:lvlJc w:val="left"/>
      <w:pPr>
        <w:tabs>
          <w:tab w:val="num" w:pos="4309"/>
        </w:tabs>
        <w:ind w:left="4309" w:hanging="360"/>
      </w:pPr>
      <w:rPr>
        <w:rFonts w:ascii="Courier New" w:hAnsi="Courier New" w:cs="Courier New" w:hint="default"/>
      </w:rPr>
    </w:lvl>
    <w:lvl w:ilvl="5" w:tplc="04190005">
      <w:start w:val="1"/>
      <w:numFmt w:val="bullet"/>
      <w:lvlText w:val=""/>
      <w:lvlJc w:val="left"/>
      <w:pPr>
        <w:tabs>
          <w:tab w:val="num" w:pos="5029"/>
        </w:tabs>
        <w:ind w:left="5029" w:hanging="360"/>
      </w:pPr>
      <w:rPr>
        <w:rFonts w:ascii="Wingdings" w:hAnsi="Wingdings" w:cs="Wingdings" w:hint="default"/>
      </w:rPr>
    </w:lvl>
    <w:lvl w:ilvl="6" w:tplc="04190001">
      <w:start w:val="1"/>
      <w:numFmt w:val="bullet"/>
      <w:lvlText w:val=""/>
      <w:lvlJc w:val="left"/>
      <w:pPr>
        <w:tabs>
          <w:tab w:val="num" w:pos="5749"/>
        </w:tabs>
        <w:ind w:left="5749" w:hanging="360"/>
      </w:pPr>
      <w:rPr>
        <w:rFonts w:ascii="Symbol" w:hAnsi="Symbol" w:cs="Symbol" w:hint="default"/>
      </w:rPr>
    </w:lvl>
    <w:lvl w:ilvl="7" w:tplc="04190003">
      <w:start w:val="1"/>
      <w:numFmt w:val="bullet"/>
      <w:lvlText w:val="o"/>
      <w:lvlJc w:val="left"/>
      <w:pPr>
        <w:tabs>
          <w:tab w:val="num" w:pos="6469"/>
        </w:tabs>
        <w:ind w:left="6469" w:hanging="360"/>
      </w:pPr>
      <w:rPr>
        <w:rFonts w:ascii="Courier New" w:hAnsi="Courier New" w:cs="Courier New" w:hint="default"/>
      </w:rPr>
    </w:lvl>
    <w:lvl w:ilvl="8" w:tplc="04190005">
      <w:start w:val="1"/>
      <w:numFmt w:val="bullet"/>
      <w:lvlText w:val=""/>
      <w:lvlJc w:val="left"/>
      <w:pPr>
        <w:tabs>
          <w:tab w:val="num" w:pos="7189"/>
        </w:tabs>
        <w:ind w:left="7189" w:hanging="360"/>
      </w:pPr>
      <w:rPr>
        <w:rFonts w:ascii="Wingdings" w:hAnsi="Wingdings" w:cs="Wingdings" w:hint="default"/>
      </w:rPr>
    </w:lvl>
  </w:abstractNum>
  <w:abstractNum w:abstractNumId="23">
    <w:nsid w:val="2B5E74FB"/>
    <w:multiLevelType w:val="hybridMultilevel"/>
    <w:tmpl w:val="306034C8"/>
    <w:lvl w:ilvl="0" w:tplc="FFFFFFFF">
      <w:start w:val="1"/>
      <w:numFmt w:val="bullet"/>
      <w:pStyle w:val="04"/>
      <w:lvlText w:val="-"/>
      <w:lvlJc w:val="left"/>
      <w:pPr>
        <w:tabs>
          <w:tab w:val="num" w:pos="1483"/>
        </w:tabs>
        <w:ind w:left="349" w:firstLine="850"/>
      </w:pPr>
      <w:rPr>
        <w:rFonts w:ascii="Times New Roman" w:hAnsi="Times New Roman" w:cs="Times New Roman" w:hint="default"/>
      </w:rPr>
    </w:lvl>
    <w:lvl w:ilvl="1" w:tplc="FFFFFFFF">
      <w:start w:val="1"/>
      <w:numFmt w:val="bullet"/>
      <w:lvlText w:val=""/>
      <w:lvlJc w:val="left"/>
      <w:pPr>
        <w:tabs>
          <w:tab w:val="num" w:pos="1477"/>
        </w:tabs>
        <w:ind w:left="1428" w:hanging="283"/>
      </w:pPr>
      <w:rPr>
        <w:rFonts w:ascii="Symbol" w:hAnsi="Symbol" w:hint="default"/>
      </w:rPr>
    </w:lvl>
    <w:lvl w:ilvl="2" w:tplc="FFFFFFFF" w:tentative="1">
      <w:start w:val="1"/>
      <w:numFmt w:val="bullet"/>
      <w:lvlText w:val=""/>
      <w:lvlJc w:val="left"/>
      <w:pPr>
        <w:tabs>
          <w:tab w:val="num" w:pos="2225"/>
        </w:tabs>
        <w:ind w:left="2225" w:hanging="360"/>
      </w:pPr>
      <w:rPr>
        <w:rFonts w:ascii="Wingdings" w:hAnsi="Wingdings" w:hint="default"/>
      </w:rPr>
    </w:lvl>
    <w:lvl w:ilvl="3" w:tplc="FFFFFFFF" w:tentative="1">
      <w:start w:val="1"/>
      <w:numFmt w:val="bullet"/>
      <w:lvlText w:val=""/>
      <w:lvlJc w:val="left"/>
      <w:pPr>
        <w:tabs>
          <w:tab w:val="num" w:pos="2945"/>
        </w:tabs>
        <w:ind w:left="2945" w:hanging="360"/>
      </w:pPr>
      <w:rPr>
        <w:rFonts w:ascii="Symbol" w:hAnsi="Symbol" w:hint="default"/>
      </w:rPr>
    </w:lvl>
    <w:lvl w:ilvl="4" w:tplc="FFFFFFFF" w:tentative="1">
      <w:start w:val="1"/>
      <w:numFmt w:val="bullet"/>
      <w:lvlText w:val="o"/>
      <w:lvlJc w:val="left"/>
      <w:pPr>
        <w:tabs>
          <w:tab w:val="num" w:pos="3665"/>
        </w:tabs>
        <w:ind w:left="3665" w:hanging="360"/>
      </w:pPr>
      <w:rPr>
        <w:rFonts w:ascii="Courier New" w:hAnsi="Courier New" w:cs="Courier New" w:hint="default"/>
      </w:rPr>
    </w:lvl>
    <w:lvl w:ilvl="5" w:tplc="FFFFFFFF" w:tentative="1">
      <w:start w:val="1"/>
      <w:numFmt w:val="bullet"/>
      <w:lvlText w:val=""/>
      <w:lvlJc w:val="left"/>
      <w:pPr>
        <w:tabs>
          <w:tab w:val="num" w:pos="4385"/>
        </w:tabs>
        <w:ind w:left="4385" w:hanging="360"/>
      </w:pPr>
      <w:rPr>
        <w:rFonts w:ascii="Wingdings" w:hAnsi="Wingdings" w:hint="default"/>
      </w:rPr>
    </w:lvl>
    <w:lvl w:ilvl="6" w:tplc="FFFFFFFF" w:tentative="1">
      <w:start w:val="1"/>
      <w:numFmt w:val="bullet"/>
      <w:lvlText w:val=""/>
      <w:lvlJc w:val="left"/>
      <w:pPr>
        <w:tabs>
          <w:tab w:val="num" w:pos="5105"/>
        </w:tabs>
        <w:ind w:left="5105" w:hanging="360"/>
      </w:pPr>
      <w:rPr>
        <w:rFonts w:ascii="Symbol" w:hAnsi="Symbol" w:hint="default"/>
      </w:rPr>
    </w:lvl>
    <w:lvl w:ilvl="7" w:tplc="FFFFFFFF" w:tentative="1">
      <w:start w:val="1"/>
      <w:numFmt w:val="bullet"/>
      <w:lvlText w:val="o"/>
      <w:lvlJc w:val="left"/>
      <w:pPr>
        <w:tabs>
          <w:tab w:val="num" w:pos="5825"/>
        </w:tabs>
        <w:ind w:left="5825" w:hanging="360"/>
      </w:pPr>
      <w:rPr>
        <w:rFonts w:ascii="Courier New" w:hAnsi="Courier New" w:cs="Courier New" w:hint="default"/>
      </w:rPr>
    </w:lvl>
    <w:lvl w:ilvl="8" w:tplc="FFFFFFFF" w:tentative="1">
      <w:start w:val="1"/>
      <w:numFmt w:val="bullet"/>
      <w:lvlText w:val=""/>
      <w:lvlJc w:val="left"/>
      <w:pPr>
        <w:tabs>
          <w:tab w:val="num" w:pos="6545"/>
        </w:tabs>
        <w:ind w:left="6545" w:hanging="360"/>
      </w:pPr>
      <w:rPr>
        <w:rFonts w:ascii="Wingdings" w:hAnsi="Wingdings" w:hint="default"/>
      </w:rPr>
    </w:lvl>
  </w:abstractNum>
  <w:abstractNum w:abstractNumId="24">
    <w:nsid w:val="30671174"/>
    <w:multiLevelType w:val="hybridMultilevel"/>
    <w:tmpl w:val="7CEAA528"/>
    <w:lvl w:ilvl="0" w:tplc="9FDE9A5A">
      <w:start w:val="1"/>
      <w:numFmt w:val="bullet"/>
      <w:lvlText w:val=""/>
      <w:lvlJc w:val="left"/>
      <w:pPr>
        <w:ind w:left="720" w:hanging="360"/>
      </w:pPr>
      <w:rPr>
        <w:rFonts w:ascii="Symbol" w:hAnsi="Symbol" w:hint="default"/>
      </w:rPr>
    </w:lvl>
    <w:lvl w:ilvl="1" w:tplc="8190D3D2">
      <w:start w:val="1"/>
      <w:numFmt w:val="bullet"/>
      <w:lvlText w:val=""/>
      <w:lvlJc w:val="left"/>
      <w:pPr>
        <w:tabs>
          <w:tab w:val="num" w:pos="1440"/>
        </w:tabs>
        <w:ind w:left="1440" w:hanging="360"/>
      </w:pPr>
      <w:rPr>
        <w:rFonts w:ascii="Symbol" w:hAnsi="Symbol" w:cs="Times New Roman" w:hint="default"/>
      </w:rPr>
    </w:lvl>
    <w:lvl w:ilvl="2" w:tplc="04190005">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nsid w:val="321D4A89"/>
    <w:multiLevelType w:val="hybridMultilevel"/>
    <w:tmpl w:val="58F07F7E"/>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361E6E30"/>
    <w:multiLevelType w:val="hybridMultilevel"/>
    <w:tmpl w:val="05668BE8"/>
    <w:lvl w:ilvl="0" w:tplc="04190001">
      <w:start w:val="1"/>
      <w:numFmt w:val="bullet"/>
      <w:lvlText w:val=""/>
      <w:lvlJc w:val="left"/>
      <w:pPr>
        <w:ind w:left="1571" w:hanging="360"/>
      </w:pPr>
      <w:rPr>
        <w:rFonts w:ascii="Symbol" w:hAnsi="Symbol" w:hint="default"/>
      </w:rPr>
    </w:lvl>
    <w:lvl w:ilvl="1" w:tplc="04190003">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7">
    <w:nsid w:val="36412AB3"/>
    <w:multiLevelType w:val="hybridMultilevel"/>
    <w:tmpl w:val="98D214C4"/>
    <w:lvl w:ilvl="0" w:tplc="91FE5E94">
      <w:start w:val="1"/>
      <w:numFmt w:val="bullet"/>
      <w:lvlText w:val=""/>
      <w:lvlJc w:val="left"/>
      <w:pPr>
        <w:ind w:left="1069" w:hanging="360"/>
      </w:pPr>
      <w:rPr>
        <w:rFonts w:ascii="Symbol" w:hAnsi="Symbol" w:hint="default"/>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8">
    <w:nsid w:val="388464B0"/>
    <w:multiLevelType w:val="hybridMultilevel"/>
    <w:tmpl w:val="0B24E1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9">
    <w:nsid w:val="3A6452F9"/>
    <w:multiLevelType w:val="hybridMultilevel"/>
    <w:tmpl w:val="27C64F6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3AC141E1"/>
    <w:multiLevelType w:val="hybridMultilevel"/>
    <w:tmpl w:val="170C9274"/>
    <w:lvl w:ilvl="0" w:tplc="B5FAF11C">
      <w:start w:val="1"/>
      <w:numFmt w:val="decimal"/>
      <w:lvlText w:val="%1."/>
      <w:lvlJc w:val="left"/>
      <w:pPr>
        <w:ind w:left="36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31">
    <w:nsid w:val="3D482B5F"/>
    <w:multiLevelType w:val="hybridMultilevel"/>
    <w:tmpl w:val="29CA7AB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2">
    <w:nsid w:val="44F52F3C"/>
    <w:multiLevelType w:val="hybridMultilevel"/>
    <w:tmpl w:val="B3FA2E3A"/>
    <w:lvl w:ilvl="0" w:tplc="04190001">
      <w:start w:val="1"/>
      <w:numFmt w:val="bullet"/>
      <w:lvlText w:val=""/>
      <w:lvlJc w:val="left"/>
      <w:pPr>
        <w:ind w:left="1492" w:hanging="360"/>
      </w:pPr>
      <w:rPr>
        <w:rFonts w:ascii="Symbol" w:hAnsi="Symbol" w:hint="default"/>
      </w:rPr>
    </w:lvl>
    <w:lvl w:ilvl="1" w:tplc="04190003" w:tentative="1">
      <w:start w:val="1"/>
      <w:numFmt w:val="bullet"/>
      <w:lvlText w:val="o"/>
      <w:lvlJc w:val="left"/>
      <w:pPr>
        <w:ind w:left="2212" w:hanging="360"/>
      </w:pPr>
      <w:rPr>
        <w:rFonts w:ascii="Courier New" w:hAnsi="Courier New" w:cs="Courier New" w:hint="default"/>
      </w:rPr>
    </w:lvl>
    <w:lvl w:ilvl="2" w:tplc="04190005" w:tentative="1">
      <w:start w:val="1"/>
      <w:numFmt w:val="bullet"/>
      <w:lvlText w:val=""/>
      <w:lvlJc w:val="left"/>
      <w:pPr>
        <w:ind w:left="2932" w:hanging="360"/>
      </w:pPr>
      <w:rPr>
        <w:rFonts w:ascii="Wingdings" w:hAnsi="Wingdings" w:hint="default"/>
      </w:rPr>
    </w:lvl>
    <w:lvl w:ilvl="3" w:tplc="04190001" w:tentative="1">
      <w:start w:val="1"/>
      <w:numFmt w:val="bullet"/>
      <w:lvlText w:val=""/>
      <w:lvlJc w:val="left"/>
      <w:pPr>
        <w:ind w:left="3652" w:hanging="360"/>
      </w:pPr>
      <w:rPr>
        <w:rFonts w:ascii="Symbol" w:hAnsi="Symbol" w:hint="default"/>
      </w:rPr>
    </w:lvl>
    <w:lvl w:ilvl="4" w:tplc="04190003" w:tentative="1">
      <w:start w:val="1"/>
      <w:numFmt w:val="bullet"/>
      <w:lvlText w:val="o"/>
      <w:lvlJc w:val="left"/>
      <w:pPr>
        <w:ind w:left="4372" w:hanging="360"/>
      </w:pPr>
      <w:rPr>
        <w:rFonts w:ascii="Courier New" w:hAnsi="Courier New" w:cs="Courier New" w:hint="default"/>
      </w:rPr>
    </w:lvl>
    <w:lvl w:ilvl="5" w:tplc="04190005" w:tentative="1">
      <w:start w:val="1"/>
      <w:numFmt w:val="bullet"/>
      <w:lvlText w:val=""/>
      <w:lvlJc w:val="left"/>
      <w:pPr>
        <w:ind w:left="5092" w:hanging="360"/>
      </w:pPr>
      <w:rPr>
        <w:rFonts w:ascii="Wingdings" w:hAnsi="Wingdings" w:hint="default"/>
      </w:rPr>
    </w:lvl>
    <w:lvl w:ilvl="6" w:tplc="04190001" w:tentative="1">
      <w:start w:val="1"/>
      <w:numFmt w:val="bullet"/>
      <w:lvlText w:val=""/>
      <w:lvlJc w:val="left"/>
      <w:pPr>
        <w:ind w:left="5812" w:hanging="360"/>
      </w:pPr>
      <w:rPr>
        <w:rFonts w:ascii="Symbol" w:hAnsi="Symbol" w:hint="default"/>
      </w:rPr>
    </w:lvl>
    <w:lvl w:ilvl="7" w:tplc="04190003" w:tentative="1">
      <w:start w:val="1"/>
      <w:numFmt w:val="bullet"/>
      <w:lvlText w:val="o"/>
      <w:lvlJc w:val="left"/>
      <w:pPr>
        <w:ind w:left="6532" w:hanging="360"/>
      </w:pPr>
      <w:rPr>
        <w:rFonts w:ascii="Courier New" w:hAnsi="Courier New" w:cs="Courier New" w:hint="default"/>
      </w:rPr>
    </w:lvl>
    <w:lvl w:ilvl="8" w:tplc="04190005" w:tentative="1">
      <w:start w:val="1"/>
      <w:numFmt w:val="bullet"/>
      <w:lvlText w:val=""/>
      <w:lvlJc w:val="left"/>
      <w:pPr>
        <w:ind w:left="7252" w:hanging="360"/>
      </w:pPr>
      <w:rPr>
        <w:rFonts w:ascii="Wingdings" w:hAnsi="Wingdings" w:hint="default"/>
      </w:rPr>
    </w:lvl>
  </w:abstractNum>
  <w:abstractNum w:abstractNumId="33">
    <w:nsid w:val="45E64F31"/>
    <w:multiLevelType w:val="multilevel"/>
    <w:tmpl w:val="5262CF16"/>
    <w:lvl w:ilvl="0">
      <w:numFmt w:val="bullet"/>
      <w:pStyle w:val="a2"/>
      <w:lvlText w:val="-"/>
      <w:lvlJc w:val="left"/>
      <w:pPr>
        <w:tabs>
          <w:tab w:val="num" w:pos="360"/>
        </w:tabs>
        <w:ind w:left="357" w:hanging="357"/>
      </w:pPr>
      <w:rPr>
        <w:rFonts w:ascii="Times New Roman" w:eastAsia="Times New Roman" w:hAnsi="Times New Roman" w:cs="Times New Roman" w:hint="default"/>
        <w:b/>
      </w:rPr>
    </w:lvl>
    <w:lvl w:ilvl="1">
      <w:start w:val="1"/>
      <w:numFmt w:val="lowerLetter"/>
      <w:lvlText w:val="%2."/>
      <w:lvlJc w:val="left"/>
      <w:pPr>
        <w:tabs>
          <w:tab w:val="num" w:pos="1356"/>
        </w:tabs>
        <w:ind w:left="1356" w:hanging="360"/>
      </w:pPr>
    </w:lvl>
    <w:lvl w:ilvl="2">
      <w:start w:val="1"/>
      <w:numFmt w:val="decimal"/>
      <w:lvlText w:val="%3."/>
      <w:lvlJc w:val="left"/>
      <w:pPr>
        <w:tabs>
          <w:tab w:val="num" w:pos="2256"/>
        </w:tabs>
        <w:ind w:left="2256" w:hanging="360"/>
      </w:pPr>
      <w:rPr>
        <w:rFonts w:hint="default"/>
      </w:rPr>
    </w:lvl>
    <w:lvl w:ilvl="3" w:tentative="1">
      <w:start w:val="1"/>
      <w:numFmt w:val="decimal"/>
      <w:lvlText w:val="%4."/>
      <w:lvlJc w:val="left"/>
      <w:pPr>
        <w:tabs>
          <w:tab w:val="num" w:pos="2796"/>
        </w:tabs>
        <w:ind w:left="2796" w:hanging="360"/>
      </w:pPr>
    </w:lvl>
    <w:lvl w:ilvl="4" w:tentative="1">
      <w:start w:val="1"/>
      <w:numFmt w:val="lowerLetter"/>
      <w:lvlText w:val="%5."/>
      <w:lvlJc w:val="left"/>
      <w:pPr>
        <w:tabs>
          <w:tab w:val="num" w:pos="3516"/>
        </w:tabs>
        <w:ind w:left="3516" w:hanging="360"/>
      </w:pPr>
    </w:lvl>
    <w:lvl w:ilvl="5" w:tentative="1">
      <w:start w:val="1"/>
      <w:numFmt w:val="lowerRoman"/>
      <w:lvlText w:val="%6."/>
      <w:lvlJc w:val="right"/>
      <w:pPr>
        <w:tabs>
          <w:tab w:val="num" w:pos="4236"/>
        </w:tabs>
        <w:ind w:left="4236" w:hanging="180"/>
      </w:pPr>
    </w:lvl>
    <w:lvl w:ilvl="6" w:tentative="1">
      <w:start w:val="1"/>
      <w:numFmt w:val="decimal"/>
      <w:lvlText w:val="%7."/>
      <w:lvlJc w:val="left"/>
      <w:pPr>
        <w:tabs>
          <w:tab w:val="num" w:pos="4956"/>
        </w:tabs>
        <w:ind w:left="4956" w:hanging="360"/>
      </w:pPr>
    </w:lvl>
    <w:lvl w:ilvl="7" w:tentative="1">
      <w:start w:val="1"/>
      <w:numFmt w:val="lowerLetter"/>
      <w:lvlText w:val="%8."/>
      <w:lvlJc w:val="left"/>
      <w:pPr>
        <w:tabs>
          <w:tab w:val="num" w:pos="5676"/>
        </w:tabs>
        <w:ind w:left="5676" w:hanging="360"/>
      </w:pPr>
    </w:lvl>
    <w:lvl w:ilvl="8" w:tentative="1">
      <w:start w:val="1"/>
      <w:numFmt w:val="lowerRoman"/>
      <w:lvlText w:val="%9."/>
      <w:lvlJc w:val="right"/>
      <w:pPr>
        <w:tabs>
          <w:tab w:val="num" w:pos="6396"/>
        </w:tabs>
        <w:ind w:left="6396" w:hanging="180"/>
      </w:pPr>
    </w:lvl>
  </w:abstractNum>
  <w:abstractNum w:abstractNumId="34">
    <w:nsid w:val="495F0008"/>
    <w:multiLevelType w:val="hybridMultilevel"/>
    <w:tmpl w:val="BE8C7D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49730FBD"/>
    <w:multiLevelType w:val="hybridMultilevel"/>
    <w:tmpl w:val="F628ECC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nsid w:val="4EBA0AC1"/>
    <w:multiLevelType w:val="hybridMultilevel"/>
    <w:tmpl w:val="9C74BB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nsid w:val="538F5CB5"/>
    <w:multiLevelType w:val="hybridMultilevel"/>
    <w:tmpl w:val="B8D8EDC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nsid w:val="54BF79DE"/>
    <w:multiLevelType w:val="hybridMultilevel"/>
    <w:tmpl w:val="30C423F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9">
    <w:nsid w:val="564E3859"/>
    <w:multiLevelType w:val="hybridMultilevel"/>
    <w:tmpl w:val="B78C0B72"/>
    <w:lvl w:ilvl="0" w:tplc="04190005">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0">
    <w:nsid w:val="57FB1102"/>
    <w:multiLevelType w:val="hybridMultilevel"/>
    <w:tmpl w:val="7CAE8D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5A3A3F53"/>
    <w:multiLevelType w:val="hybridMultilevel"/>
    <w:tmpl w:val="337C6FA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nsid w:val="610250ED"/>
    <w:multiLevelType w:val="hybridMultilevel"/>
    <w:tmpl w:val="AC06F1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65163B21"/>
    <w:multiLevelType w:val="hybridMultilevel"/>
    <w:tmpl w:val="37C4E01A"/>
    <w:lvl w:ilvl="0" w:tplc="04190005">
      <w:start w:val="1"/>
      <w:numFmt w:val="bullet"/>
      <w:lvlText w:val=""/>
      <w:lvlJc w:val="left"/>
      <w:pPr>
        <w:tabs>
          <w:tab w:val="num" w:pos="1429"/>
        </w:tabs>
        <w:ind w:left="1429" w:hanging="36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cs="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cs="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cs="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4">
    <w:nsid w:val="6CEC598C"/>
    <w:multiLevelType w:val="hybridMultilevel"/>
    <w:tmpl w:val="10B44164"/>
    <w:lvl w:ilvl="0" w:tplc="BB7E6342">
      <w:start w:val="1"/>
      <w:numFmt w:val="bullet"/>
      <w:lvlText w:val=""/>
      <w:lvlJc w:val="left"/>
      <w:pPr>
        <w:tabs>
          <w:tab w:val="num" w:pos="735"/>
        </w:tabs>
        <w:ind w:left="1019" w:hanging="284"/>
      </w:pPr>
      <w:rPr>
        <w:rFonts w:ascii="Symbol" w:hAnsi="Symbol" w:hint="default"/>
      </w:rPr>
    </w:lvl>
    <w:lvl w:ilvl="1" w:tplc="04190003">
      <w:start w:val="1"/>
      <w:numFmt w:val="bullet"/>
      <w:lvlText w:val="o"/>
      <w:lvlJc w:val="left"/>
      <w:pPr>
        <w:ind w:left="1608" w:hanging="360"/>
      </w:pPr>
      <w:rPr>
        <w:rFonts w:ascii="Courier New" w:hAnsi="Courier New" w:hint="default"/>
      </w:rPr>
    </w:lvl>
    <w:lvl w:ilvl="2" w:tplc="04190005">
      <w:start w:val="1"/>
      <w:numFmt w:val="bullet"/>
      <w:lvlText w:val=""/>
      <w:lvlJc w:val="left"/>
      <w:pPr>
        <w:ind w:left="2328" w:hanging="360"/>
      </w:pPr>
      <w:rPr>
        <w:rFonts w:ascii="Wingdings" w:hAnsi="Wingdings" w:hint="default"/>
      </w:rPr>
    </w:lvl>
    <w:lvl w:ilvl="3" w:tplc="04190001">
      <w:start w:val="1"/>
      <w:numFmt w:val="bullet"/>
      <w:lvlText w:val=""/>
      <w:lvlJc w:val="left"/>
      <w:pPr>
        <w:ind w:left="3048" w:hanging="360"/>
      </w:pPr>
      <w:rPr>
        <w:rFonts w:ascii="Symbol" w:hAnsi="Symbol" w:hint="default"/>
      </w:rPr>
    </w:lvl>
    <w:lvl w:ilvl="4" w:tplc="04190003">
      <w:start w:val="1"/>
      <w:numFmt w:val="bullet"/>
      <w:lvlText w:val="o"/>
      <w:lvlJc w:val="left"/>
      <w:pPr>
        <w:ind w:left="3768" w:hanging="360"/>
      </w:pPr>
      <w:rPr>
        <w:rFonts w:ascii="Courier New" w:hAnsi="Courier New" w:hint="default"/>
      </w:rPr>
    </w:lvl>
    <w:lvl w:ilvl="5" w:tplc="04190005">
      <w:start w:val="1"/>
      <w:numFmt w:val="bullet"/>
      <w:lvlText w:val=""/>
      <w:lvlJc w:val="left"/>
      <w:pPr>
        <w:ind w:left="4488" w:hanging="360"/>
      </w:pPr>
      <w:rPr>
        <w:rFonts w:ascii="Wingdings" w:hAnsi="Wingdings" w:hint="default"/>
      </w:rPr>
    </w:lvl>
    <w:lvl w:ilvl="6" w:tplc="04190001">
      <w:start w:val="1"/>
      <w:numFmt w:val="bullet"/>
      <w:lvlText w:val=""/>
      <w:lvlJc w:val="left"/>
      <w:pPr>
        <w:ind w:left="5208" w:hanging="360"/>
      </w:pPr>
      <w:rPr>
        <w:rFonts w:ascii="Symbol" w:hAnsi="Symbol" w:hint="default"/>
      </w:rPr>
    </w:lvl>
    <w:lvl w:ilvl="7" w:tplc="04190003">
      <w:start w:val="1"/>
      <w:numFmt w:val="bullet"/>
      <w:lvlText w:val="o"/>
      <w:lvlJc w:val="left"/>
      <w:pPr>
        <w:ind w:left="5928" w:hanging="360"/>
      </w:pPr>
      <w:rPr>
        <w:rFonts w:ascii="Courier New" w:hAnsi="Courier New" w:hint="default"/>
      </w:rPr>
    </w:lvl>
    <w:lvl w:ilvl="8" w:tplc="04190005">
      <w:start w:val="1"/>
      <w:numFmt w:val="bullet"/>
      <w:lvlText w:val=""/>
      <w:lvlJc w:val="left"/>
      <w:pPr>
        <w:ind w:left="6648" w:hanging="360"/>
      </w:pPr>
      <w:rPr>
        <w:rFonts w:ascii="Wingdings" w:hAnsi="Wingdings" w:hint="default"/>
      </w:rPr>
    </w:lvl>
  </w:abstractNum>
  <w:abstractNum w:abstractNumId="45">
    <w:nsid w:val="6FBB21DC"/>
    <w:multiLevelType w:val="hybridMultilevel"/>
    <w:tmpl w:val="7E5ABD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0536B07"/>
    <w:multiLevelType w:val="hybridMultilevel"/>
    <w:tmpl w:val="5E54567C"/>
    <w:lvl w:ilvl="0" w:tplc="0278F182">
      <w:start w:val="1"/>
      <w:numFmt w:val="bullet"/>
      <w:lvlText w:val=""/>
      <w:lvlJc w:val="left"/>
      <w:pPr>
        <w:tabs>
          <w:tab w:val="num" w:pos="935"/>
        </w:tabs>
        <w:ind w:left="992" w:hanging="284"/>
      </w:pPr>
      <w:rPr>
        <w:rFonts w:ascii="Symbol" w:hAnsi="Symbol" w:hint="default"/>
      </w:rPr>
    </w:lvl>
    <w:lvl w:ilvl="1" w:tplc="0278F182">
      <w:start w:val="1"/>
      <w:numFmt w:val="bullet"/>
      <w:lvlText w:val=""/>
      <w:lvlJc w:val="left"/>
      <w:pPr>
        <w:tabs>
          <w:tab w:val="num" w:pos="2015"/>
        </w:tabs>
        <w:ind w:left="2072" w:hanging="284"/>
      </w:pPr>
      <w:rPr>
        <w:rFonts w:ascii="Symbol" w:hAnsi="Symbol"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47">
    <w:nsid w:val="7A0E3DB1"/>
    <w:multiLevelType w:val="hybridMultilevel"/>
    <w:tmpl w:val="EF6EF59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9"/>
  </w:num>
  <w:num w:numId="2">
    <w:abstractNumId w:val="34"/>
  </w:num>
  <w:num w:numId="3">
    <w:abstractNumId w:val="3"/>
  </w:num>
  <w:num w:numId="4">
    <w:abstractNumId w:val="1"/>
  </w:num>
  <w:num w:numId="5">
    <w:abstractNumId w:val="2"/>
  </w:num>
  <w:num w:numId="6">
    <w:abstractNumId w:val="6"/>
  </w:num>
  <w:num w:numId="7">
    <w:abstractNumId w:val="20"/>
  </w:num>
  <w:num w:numId="8">
    <w:abstractNumId w:val="36"/>
  </w:num>
  <w:num w:numId="9">
    <w:abstractNumId w:val="35"/>
  </w:num>
  <w:num w:numId="10">
    <w:abstractNumId w:val="40"/>
  </w:num>
  <w:num w:numId="11">
    <w:abstractNumId w:val="13"/>
  </w:num>
  <w:num w:numId="12">
    <w:abstractNumId w:val="22"/>
  </w:num>
  <w:num w:numId="13">
    <w:abstractNumId w:val="18"/>
  </w:num>
  <w:num w:numId="14">
    <w:abstractNumId w:val="11"/>
  </w:num>
  <w:num w:numId="15">
    <w:abstractNumId w:val="27"/>
  </w:num>
  <w:num w:numId="16">
    <w:abstractNumId w:val="12"/>
  </w:num>
  <w:num w:numId="17">
    <w:abstractNumId w:val="17"/>
  </w:num>
  <w:num w:numId="18">
    <w:abstractNumId w:val="28"/>
  </w:num>
  <w:num w:numId="19">
    <w:abstractNumId w:val="33"/>
  </w:num>
  <w:num w:numId="20">
    <w:abstractNumId w:val="44"/>
  </w:num>
  <w:num w:numId="21">
    <w:abstractNumId w:val="30"/>
  </w:num>
  <w:num w:numId="22">
    <w:abstractNumId w:val="10"/>
  </w:num>
  <w:num w:numId="23">
    <w:abstractNumId w:val="7"/>
  </w:num>
  <w:num w:numId="24">
    <w:abstractNumId w:val="46"/>
  </w:num>
  <w:num w:numId="25">
    <w:abstractNumId w:val="42"/>
  </w:num>
  <w:num w:numId="26">
    <w:abstractNumId w:val="26"/>
  </w:num>
  <w:num w:numId="27">
    <w:abstractNumId w:val="8"/>
  </w:num>
  <w:num w:numId="28">
    <w:abstractNumId w:val="23"/>
  </w:num>
  <w:num w:numId="29">
    <w:abstractNumId w:val="0"/>
  </w:num>
  <w:num w:numId="30">
    <w:abstractNumId w:val="15"/>
  </w:num>
  <w:num w:numId="31">
    <w:abstractNumId w:val="14"/>
  </w:num>
  <w:num w:numId="32">
    <w:abstractNumId w:val="47"/>
  </w:num>
  <w:num w:numId="33">
    <w:abstractNumId w:val="45"/>
  </w:num>
  <w:num w:numId="34">
    <w:abstractNumId w:val="31"/>
  </w:num>
  <w:num w:numId="35">
    <w:abstractNumId w:val="25"/>
  </w:num>
  <w:num w:numId="36">
    <w:abstractNumId w:val="38"/>
  </w:num>
  <w:num w:numId="37">
    <w:abstractNumId w:val="19"/>
  </w:num>
  <w:num w:numId="38">
    <w:abstractNumId w:val="21"/>
  </w:num>
  <w:num w:numId="39">
    <w:abstractNumId w:val="32"/>
  </w:num>
  <w:num w:numId="40">
    <w:abstractNumId w:val="24"/>
  </w:num>
  <w:num w:numId="41">
    <w:abstractNumId w:val="4"/>
  </w:num>
  <w:num w:numId="42">
    <w:abstractNumId w:val="39"/>
  </w:num>
  <w:num w:numId="43">
    <w:abstractNumId w:val="43"/>
  </w:num>
  <w:num w:numId="44">
    <w:abstractNumId w:val="16"/>
  </w:num>
  <w:num w:numId="45">
    <w:abstractNumId w:val="9"/>
  </w:num>
  <w:num w:numId="46">
    <w:abstractNumId w:val="37"/>
  </w:num>
  <w:num w:numId="47">
    <w:abstractNumId w:val="41"/>
  </w:num>
  <w:num w:numId="4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6A1D"/>
    <w:rsid w:val="00000125"/>
    <w:rsid w:val="00000651"/>
    <w:rsid w:val="00002791"/>
    <w:rsid w:val="00014F18"/>
    <w:rsid w:val="00015685"/>
    <w:rsid w:val="000212DB"/>
    <w:rsid w:val="0003316B"/>
    <w:rsid w:val="00047C53"/>
    <w:rsid w:val="000555F8"/>
    <w:rsid w:val="000570F6"/>
    <w:rsid w:val="000660E7"/>
    <w:rsid w:val="00070041"/>
    <w:rsid w:val="00084BA3"/>
    <w:rsid w:val="000A4BDD"/>
    <w:rsid w:val="000D19C1"/>
    <w:rsid w:val="001124A5"/>
    <w:rsid w:val="00112D90"/>
    <w:rsid w:val="00115A8A"/>
    <w:rsid w:val="00124356"/>
    <w:rsid w:val="001475BF"/>
    <w:rsid w:val="001616B0"/>
    <w:rsid w:val="001622DD"/>
    <w:rsid w:val="0016302F"/>
    <w:rsid w:val="0016612B"/>
    <w:rsid w:val="001669B3"/>
    <w:rsid w:val="00176948"/>
    <w:rsid w:val="00183906"/>
    <w:rsid w:val="001869E0"/>
    <w:rsid w:val="00187639"/>
    <w:rsid w:val="00187F91"/>
    <w:rsid w:val="00191AE1"/>
    <w:rsid w:val="0019721D"/>
    <w:rsid w:val="001A24D0"/>
    <w:rsid w:val="001A779B"/>
    <w:rsid w:val="001B2C66"/>
    <w:rsid w:val="001B4949"/>
    <w:rsid w:val="001B52D5"/>
    <w:rsid w:val="001D2775"/>
    <w:rsid w:val="001D3666"/>
    <w:rsid w:val="001D3F25"/>
    <w:rsid w:val="001E19E3"/>
    <w:rsid w:val="001E486A"/>
    <w:rsid w:val="001E6331"/>
    <w:rsid w:val="001F0BE0"/>
    <w:rsid w:val="001F6C24"/>
    <w:rsid w:val="001F739A"/>
    <w:rsid w:val="00201B38"/>
    <w:rsid w:val="002223D6"/>
    <w:rsid w:val="002268FC"/>
    <w:rsid w:val="0024527A"/>
    <w:rsid w:val="0024790B"/>
    <w:rsid w:val="00251356"/>
    <w:rsid w:val="00255679"/>
    <w:rsid w:val="00261CE1"/>
    <w:rsid w:val="002713C0"/>
    <w:rsid w:val="002751D6"/>
    <w:rsid w:val="002801EC"/>
    <w:rsid w:val="00280C29"/>
    <w:rsid w:val="0028242E"/>
    <w:rsid w:val="00282892"/>
    <w:rsid w:val="00284CEB"/>
    <w:rsid w:val="00297B91"/>
    <w:rsid w:val="002B5817"/>
    <w:rsid w:val="002B66A4"/>
    <w:rsid w:val="002C58D4"/>
    <w:rsid w:val="002D4C22"/>
    <w:rsid w:val="002E1B4C"/>
    <w:rsid w:val="002E29D7"/>
    <w:rsid w:val="002E55D4"/>
    <w:rsid w:val="002E7BFE"/>
    <w:rsid w:val="002F7F85"/>
    <w:rsid w:val="0030416A"/>
    <w:rsid w:val="003059F2"/>
    <w:rsid w:val="0031503A"/>
    <w:rsid w:val="003164CE"/>
    <w:rsid w:val="00321A40"/>
    <w:rsid w:val="00321E3D"/>
    <w:rsid w:val="00330A57"/>
    <w:rsid w:val="00330C28"/>
    <w:rsid w:val="00340226"/>
    <w:rsid w:val="00341B8A"/>
    <w:rsid w:val="00342B52"/>
    <w:rsid w:val="0034646B"/>
    <w:rsid w:val="00351D75"/>
    <w:rsid w:val="003536AE"/>
    <w:rsid w:val="003610F1"/>
    <w:rsid w:val="00361EB1"/>
    <w:rsid w:val="003744E4"/>
    <w:rsid w:val="003913AC"/>
    <w:rsid w:val="00392477"/>
    <w:rsid w:val="003B1D9D"/>
    <w:rsid w:val="003C2FE6"/>
    <w:rsid w:val="003C6F6D"/>
    <w:rsid w:val="003D48A4"/>
    <w:rsid w:val="003F4ACA"/>
    <w:rsid w:val="00445E65"/>
    <w:rsid w:val="00446919"/>
    <w:rsid w:val="0045094D"/>
    <w:rsid w:val="00451062"/>
    <w:rsid w:val="0046655B"/>
    <w:rsid w:val="00474E73"/>
    <w:rsid w:val="00477C22"/>
    <w:rsid w:val="00481467"/>
    <w:rsid w:val="004829F6"/>
    <w:rsid w:val="00490B2D"/>
    <w:rsid w:val="00492C1D"/>
    <w:rsid w:val="004A6AB5"/>
    <w:rsid w:val="004A75FE"/>
    <w:rsid w:val="004B09A6"/>
    <w:rsid w:val="004B13B4"/>
    <w:rsid w:val="004C013B"/>
    <w:rsid w:val="004D55C8"/>
    <w:rsid w:val="004E7E7F"/>
    <w:rsid w:val="00511A27"/>
    <w:rsid w:val="00517E93"/>
    <w:rsid w:val="00520EEF"/>
    <w:rsid w:val="005261F8"/>
    <w:rsid w:val="00543D24"/>
    <w:rsid w:val="00546671"/>
    <w:rsid w:val="00550E2F"/>
    <w:rsid w:val="00566279"/>
    <w:rsid w:val="00566718"/>
    <w:rsid w:val="005830C3"/>
    <w:rsid w:val="0058482D"/>
    <w:rsid w:val="005865EE"/>
    <w:rsid w:val="005967F2"/>
    <w:rsid w:val="00597DD2"/>
    <w:rsid w:val="005B1CE8"/>
    <w:rsid w:val="005B1CF8"/>
    <w:rsid w:val="005B27C1"/>
    <w:rsid w:val="005C5B91"/>
    <w:rsid w:val="005D0407"/>
    <w:rsid w:val="005F1C06"/>
    <w:rsid w:val="005F675B"/>
    <w:rsid w:val="005F71D7"/>
    <w:rsid w:val="00601A1B"/>
    <w:rsid w:val="00616586"/>
    <w:rsid w:val="006253E6"/>
    <w:rsid w:val="00637D19"/>
    <w:rsid w:val="00643CA9"/>
    <w:rsid w:val="00651D52"/>
    <w:rsid w:val="00654D2C"/>
    <w:rsid w:val="006567E4"/>
    <w:rsid w:val="0066755F"/>
    <w:rsid w:val="00671730"/>
    <w:rsid w:val="00673DE3"/>
    <w:rsid w:val="00680899"/>
    <w:rsid w:val="0068281C"/>
    <w:rsid w:val="00686B82"/>
    <w:rsid w:val="00686C54"/>
    <w:rsid w:val="006940FC"/>
    <w:rsid w:val="006A38AB"/>
    <w:rsid w:val="006A411C"/>
    <w:rsid w:val="006E042A"/>
    <w:rsid w:val="006E28D5"/>
    <w:rsid w:val="006F5283"/>
    <w:rsid w:val="006F5A3A"/>
    <w:rsid w:val="006F678A"/>
    <w:rsid w:val="006F7CBB"/>
    <w:rsid w:val="00702DEF"/>
    <w:rsid w:val="00721583"/>
    <w:rsid w:val="007244EF"/>
    <w:rsid w:val="00724540"/>
    <w:rsid w:val="00725703"/>
    <w:rsid w:val="007339BD"/>
    <w:rsid w:val="00733CD5"/>
    <w:rsid w:val="007364A9"/>
    <w:rsid w:val="00740129"/>
    <w:rsid w:val="00742CFD"/>
    <w:rsid w:val="00746289"/>
    <w:rsid w:val="00753CD4"/>
    <w:rsid w:val="00760F2F"/>
    <w:rsid w:val="0076481A"/>
    <w:rsid w:val="00764EF0"/>
    <w:rsid w:val="00771F67"/>
    <w:rsid w:val="00772098"/>
    <w:rsid w:val="00772C1E"/>
    <w:rsid w:val="0077797C"/>
    <w:rsid w:val="00783C20"/>
    <w:rsid w:val="00784D20"/>
    <w:rsid w:val="00787317"/>
    <w:rsid w:val="007A41E8"/>
    <w:rsid w:val="007B70D4"/>
    <w:rsid w:val="007C2867"/>
    <w:rsid w:val="007C2AEB"/>
    <w:rsid w:val="007D29B7"/>
    <w:rsid w:val="007D4DA1"/>
    <w:rsid w:val="007E0FE0"/>
    <w:rsid w:val="007E1972"/>
    <w:rsid w:val="007E37F8"/>
    <w:rsid w:val="007E4A90"/>
    <w:rsid w:val="007F075D"/>
    <w:rsid w:val="008144E7"/>
    <w:rsid w:val="00814B32"/>
    <w:rsid w:val="00814EB3"/>
    <w:rsid w:val="008227DE"/>
    <w:rsid w:val="00825C87"/>
    <w:rsid w:val="00846D89"/>
    <w:rsid w:val="00850196"/>
    <w:rsid w:val="00850331"/>
    <w:rsid w:val="008511BF"/>
    <w:rsid w:val="00857B42"/>
    <w:rsid w:val="008614FF"/>
    <w:rsid w:val="00874FCE"/>
    <w:rsid w:val="00892ABB"/>
    <w:rsid w:val="008A58E4"/>
    <w:rsid w:val="008B12A8"/>
    <w:rsid w:val="008C2889"/>
    <w:rsid w:val="008E538B"/>
    <w:rsid w:val="009028C6"/>
    <w:rsid w:val="00907F57"/>
    <w:rsid w:val="00911E93"/>
    <w:rsid w:val="009149C4"/>
    <w:rsid w:val="0091746D"/>
    <w:rsid w:val="009238F5"/>
    <w:rsid w:val="00934B92"/>
    <w:rsid w:val="00935449"/>
    <w:rsid w:val="0094543A"/>
    <w:rsid w:val="00945B83"/>
    <w:rsid w:val="009553BC"/>
    <w:rsid w:val="00957392"/>
    <w:rsid w:val="00961027"/>
    <w:rsid w:val="0097614A"/>
    <w:rsid w:val="009A5D7C"/>
    <w:rsid w:val="009C34EC"/>
    <w:rsid w:val="009C65C2"/>
    <w:rsid w:val="009D5334"/>
    <w:rsid w:val="009E26C5"/>
    <w:rsid w:val="009F0D8C"/>
    <w:rsid w:val="009F1588"/>
    <w:rsid w:val="00A00C0B"/>
    <w:rsid w:val="00A05C0B"/>
    <w:rsid w:val="00A23D29"/>
    <w:rsid w:val="00A3251E"/>
    <w:rsid w:val="00A32942"/>
    <w:rsid w:val="00A60A01"/>
    <w:rsid w:val="00A709B8"/>
    <w:rsid w:val="00A76481"/>
    <w:rsid w:val="00A82B93"/>
    <w:rsid w:val="00A84C80"/>
    <w:rsid w:val="00A9180A"/>
    <w:rsid w:val="00AC11DF"/>
    <w:rsid w:val="00AD1959"/>
    <w:rsid w:val="00AD257A"/>
    <w:rsid w:val="00AE211C"/>
    <w:rsid w:val="00AF5FE5"/>
    <w:rsid w:val="00B00B5B"/>
    <w:rsid w:val="00B04044"/>
    <w:rsid w:val="00B3091A"/>
    <w:rsid w:val="00B3658D"/>
    <w:rsid w:val="00B46B7B"/>
    <w:rsid w:val="00B6257D"/>
    <w:rsid w:val="00B8112F"/>
    <w:rsid w:val="00B85F09"/>
    <w:rsid w:val="00B9354A"/>
    <w:rsid w:val="00BA1446"/>
    <w:rsid w:val="00BA339C"/>
    <w:rsid w:val="00BB52A3"/>
    <w:rsid w:val="00BE2022"/>
    <w:rsid w:val="00BE4D93"/>
    <w:rsid w:val="00BF1E42"/>
    <w:rsid w:val="00BF2931"/>
    <w:rsid w:val="00BF2C3E"/>
    <w:rsid w:val="00BF31EA"/>
    <w:rsid w:val="00BF5AEA"/>
    <w:rsid w:val="00BF5B66"/>
    <w:rsid w:val="00BF5B7E"/>
    <w:rsid w:val="00BF6D1F"/>
    <w:rsid w:val="00C0189A"/>
    <w:rsid w:val="00C06F84"/>
    <w:rsid w:val="00C10EE0"/>
    <w:rsid w:val="00C12349"/>
    <w:rsid w:val="00C12360"/>
    <w:rsid w:val="00C12BFE"/>
    <w:rsid w:val="00C13D6D"/>
    <w:rsid w:val="00C268ED"/>
    <w:rsid w:val="00C31015"/>
    <w:rsid w:val="00C32E69"/>
    <w:rsid w:val="00C37E90"/>
    <w:rsid w:val="00C61593"/>
    <w:rsid w:val="00C6242C"/>
    <w:rsid w:val="00C638CE"/>
    <w:rsid w:val="00C6485A"/>
    <w:rsid w:val="00C707AE"/>
    <w:rsid w:val="00C752C9"/>
    <w:rsid w:val="00C76B81"/>
    <w:rsid w:val="00C822BA"/>
    <w:rsid w:val="00C84B54"/>
    <w:rsid w:val="00C86096"/>
    <w:rsid w:val="00C919B3"/>
    <w:rsid w:val="00C95A71"/>
    <w:rsid w:val="00CB16BC"/>
    <w:rsid w:val="00CB7BB6"/>
    <w:rsid w:val="00CC78F4"/>
    <w:rsid w:val="00CD2AA4"/>
    <w:rsid w:val="00CE3A49"/>
    <w:rsid w:val="00CE7EFB"/>
    <w:rsid w:val="00CF0204"/>
    <w:rsid w:val="00CF4C71"/>
    <w:rsid w:val="00CF6668"/>
    <w:rsid w:val="00D10FD5"/>
    <w:rsid w:val="00D11844"/>
    <w:rsid w:val="00D13C4A"/>
    <w:rsid w:val="00D3060A"/>
    <w:rsid w:val="00D42092"/>
    <w:rsid w:val="00D64DCE"/>
    <w:rsid w:val="00D65B6B"/>
    <w:rsid w:val="00D709A7"/>
    <w:rsid w:val="00D75C8C"/>
    <w:rsid w:val="00D91F91"/>
    <w:rsid w:val="00D937A7"/>
    <w:rsid w:val="00DA2727"/>
    <w:rsid w:val="00DA304D"/>
    <w:rsid w:val="00DB04C6"/>
    <w:rsid w:val="00DB6603"/>
    <w:rsid w:val="00DB6717"/>
    <w:rsid w:val="00DC5B22"/>
    <w:rsid w:val="00DD73B6"/>
    <w:rsid w:val="00DE6E0F"/>
    <w:rsid w:val="00DF3C74"/>
    <w:rsid w:val="00E05C0D"/>
    <w:rsid w:val="00E138E2"/>
    <w:rsid w:val="00E20834"/>
    <w:rsid w:val="00E22283"/>
    <w:rsid w:val="00E32E5E"/>
    <w:rsid w:val="00E34DDD"/>
    <w:rsid w:val="00E42D58"/>
    <w:rsid w:val="00E535D0"/>
    <w:rsid w:val="00E65923"/>
    <w:rsid w:val="00E708D5"/>
    <w:rsid w:val="00E77C71"/>
    <w:rsid w:val="00E83787"/>
    <w:rsid w:val="00E83A75"/>
    <w:rsid w:val="00E83E54"/>
    <w:rsid w:val="00E91AA6"/>
    <w:rsid w:val="00E94A1D"/>
    <w:rsid w:val="00EA2C8E"/>
    <w:rsid w:val="00EA30D0"/>
    <w:rsid w:val="00EC7925"/>
    <w:rsid w:val="00ED583E"/>
    <w:rsid w:val="00EF5DD6"/>
    <w:rsid w:val="00F0339D"/>
    <w:rsid w:val="00F05AE4"/>
    <w:rsid w:val="00F06A1D"/>
    <w:rsid w:val="00F108D3"/>
    <w:rsid w:val="00F41CEA"/>
    <w:rsid w:val="00F50A00"/>
    <w:rsid w:val="00F53C14"/>
    <w:rsid w:val="00F60A01"/>
    <w:rsid w:val="00F653D6"/>
    <w:rsid w:val="00F67F64"/>
    <w:rsid w:val="00F70002"/>
    <w:rsid w:val="00F74803"/>
    <w:rsid w:val="00F74BB9"/>
    <w:rsid w:val="00F82DC8"/>
    <w:rsid w:val="00F875F9"/>
    <w:rsid w:val="00F93216"/>
    <w:rsid w:val="00F97DF5"/>
    <w:rsid w:val="00FB26C4"/>
    <w:rsid w:val="00FC0609"/>
    <w:rsid w:val="00FC4EED"/>
    <w:rsid w:val="00FD1E61"/>
    <w:rsid w:val="00FD2855"/>
    <w:rsid w:val="00FE3D3F"/>
    <w:rsid w:val="00FE6B01"/>
    <w:rsid w:val="00FF07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List" w:uiPriority="0"/>
    <w:lsdException w:name="List Bullet" w:uiPriority="0"/>
    <w:lsdException w:name="Lis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paragraph" w:styleId="10">
    <w:name w:val="heading 1"/>
    <w:basedOn w:val="a3"/>
    <w:next w:val="a3"/>
    <w:link w:val="11"/>
    <w:qFormat/>
    <w:rsid w:val="00DE6E0F"/>
    <w:pPr>
      <w:keepNext/>
      <w:spacing w:before="240" w:after="60" w:line="240" w:lineRule="auto"/>
      <w:jc w:val="both"/>
      <w:outlineLvl w:val="0"/>
    </w:pPr>
    <w:rPr>
      <w:rFonts w:ascii="Arial" w:eastAsia="Times New Roman" w:hAnsi="Arial" w:cs="Arial"/>
      <w:b/>
      <w:bCs/>
      <w:kern w:val="32"/>
      <w:sz w:val="32"/>
      <w:szCs w:val="32"/>
      <w:lang w:eastAsia="ru-RU"/>
    </w:rPr>
  </w:style>
  <w:style w:type="paragraph" w:styleId="2">
    <w:name w:val="heading 2"/>
    <w:basedOn w:val="a3"/>
    <w:next w:val="a3"/>
    <w:link w:val="20"/>
    <w:qFormat/>
    <w:rsid w:val="00F70002"/>
    <w:pPr>
      <w:keepNext/>
      <w:spacing w:before="240" w:after="60" w:line="240" w:lineRule="auto"/>
      <w:outlineLvl w:val="1"/>
    </w:pPr>
    <w:rPr>
      <w:rFonts w:ascii="Arial" w:eastAsia="Calibri" w:hAnsi="Arial" w:cs="Arial"/>
      <w:b/>
      <w:bCs/>
      <w:i/>
      <w:iCs/>
      <w:sz w:val="28"/>
      <w:szCs w:val="28"/>
      <w:lang w:eastAsia="ru-RU"/>
    </w:rPr>
  </w:style>
  <w:style w:type="paragraph" w:styleId="4">
    <w:name w:val="heading 4"/>
    <w:basedOn w:val="a3"/>
    <w:next w:val="a3"/>
    <w:link w:val="40"/>
    <w:qFormat/>
    <w:rsid w:val="00F70002"/>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6">
    <w:name w:val="heading 6"/>
    <w:basedOn w:val="a3"/>
    <w:next w:val="a3"/>
    <w:link w:val="60"/>
    <w:qFormat/>
    <w:rsid w:val="00F70002"/>
    <w:pPr>
      <w:spacing w:before="240" w:after="60" w:line="240" w:lineRule="auto"/>
      <w:outlineLvl w:val="5"/>
    </w:pPr>
    <w:rPr>
      <w:rFonts w:ascii="Calibri" w:eastAsia="Calibri" w:hAnsi="Calibri" w:cs="Times New Roman"/>
      <w:b/>
      <w:bCs/>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styleId="a7">
    <w:name w:val="Table Grid"/>
    <w:basedOn w:val="a5"/>
    <w:uiPriority w:val="59"/>
    <w:rsid w:val="001F7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3"/>
    <w:uiPriority w:val="34"/>
    <w:qFormat/>
    <w:rsid w:val="00C31015"/>
    <w:pPr>
      <w:ind w:left="720"/>
      <w:contextualSpacing/>
    </w:pPr>
  </w:style>
  <w:style w:type="character" w:styleId="a9">
    <w:name w:val="Hyperlink"/>
    <w:basedOn w:val="a4"/>
    <w:unhideWhenUsed/>
    <w:rsid w:val="00C12360"/>
    <w:rPr>
      <w:color w:val="0000FF" w:themeColor="hyperlink"/>
      <w:u w:val="single"/>
    </w:rPr>
  </w:style>
  <w:style w:type="paragraph" w:styleId="aa">
    <w:name w:val="Balloon Text"/>
    <w:basedOn w:val="a3"/>
    <w:link w:val="ab"/>
    <w:uiPriority w:val="99"/>
    <w:semiHidden/>
    <w:unhideWhenUsed/>
    <w:rsid w:val="006253E6"/>
    <w:pPr>
      <w:spacing w:after="0" w:line="240" w:lineRule="auto"/>
    </w:pPr>
    <w:rPr>
      <w:rFonts w:ascii="Tahoma" w:hAnsi="Tahoma" w:cs="Tahoma"/>
      <w:sz w:val="16"/>
      <w:szCs w:val="16"/>
    </w:rPr>
  </w:style>
  <w:style w:type="character" w:customStyle="1" w:styleId="ab">
    <w:name w:val="Текст выноски Знак"/>
    <w:basedOn w:val="a4"/>
    <w:link w:val="aa"/>
    <w:uiPriority w:val="99"/>
    <w:semiHidden/>
    <w:rsid w:val="006253E6"/>
    <w:rPr>
      <w:rFonts w:ascii="Tahoma" w:hAnsi="Tahoma" w:cs="Tahoma"/>
      <w:sz w:val="16"/>
      <w:szCs w:val="16"/>
    </w:rPr>
  </w:style>
  <w:style w:type="paragraph" w:styleId="ac">
    <w:name w:val="header"/>
    <w:basedOn w:val="a3"/>
    <w:link w:val="ad"/>
    <w:uiPriority w:val="99"/>
    <w:unhideWhenUsed/>
    <w:rsid w:val="006253E6"/>
    <w:pPr>
      <w:tabs>
        <w:tab w:val="center" w:pos="4677"/>
        <w:tab w:val="right" w:pos="9355"/>
      </w:tabs>
      <w:spacing w:after="0" w:line="240" w:lineRule="auto"/>
    </w:pPr>
  </w:style>
  <w:style w:type="character" w:customStyle="1" w:styleId="ad">
    <w:name w:val="Верхний колонтитул Знак"/>
    <w:basedOn w:val="a4"/>
    <w:link w:val="ac"/>
    <w:uiPriority w:val="99"/>
    <w:rsid w:val="006253E6"/>
  </w:style>
  <w:style w:type="paragraph" w:styleId="ae">
    <w:name w:val="No Spacing"/>
    <w:uiPriority w:val="1"/>
    <w:qFormat/>
    <w:rsid w:val="007364A9"/>
    <w:pPr>
      <w:spacing w:after="0" w:line="240" w:lineRule="auto"/>
    </w:pPr>
  </w:style>
  <w:style w:type="paragraph" w:styleId="af">
    <w:name w:val="footer"/>
    <w:basedOn w:val="a3"/>
    <w:link w:val="af0"/>
    <w:uiPriority w:val="99"/>
    <w:unhideWhenUsed/>
    <w:rsid w:val="007364A9"/>
    <w:pPr>
      <w:tabs>
        <w:tab w:val="center" w:pos="4677"/>
        <w:tab w:val="right" w:pos="9355"/>
      </w:tabs>
      <w:spacing w:after="0" w:line="240" w:lineRule="auto"/>
    </w:pPr>
  </w:style>
  <w:style w:type="character" w:customStyle="1" w:styleId="af0">
    <w:name w:val="Нижний колонтитул Знак"/>
    <w:basedOn w:val="a4"/>
    <w:link w:val="af"/>
    <w:uiPriority w:val="99"/>
    <w:rsid w:val="007364A9"/>
  </w:style>
  <w:style w:type="character" w:customStyle="1" w:styleId="11">
    <w:name w:val="Заголовок 1 Знак"/>
    <w:basedOn w:val="a4"/>
    <w:link w:val="10"/>
    <w:rsid w:val="00DE6E0F"/>
    <w:rPr>
      <w:rFonts w:ascii="Arial" w:eastAsia="Times New Roman" w:hAnsi="Arial" w:cs="Arial"/>
      <w:b/>
      <w:bCs/>
      <w:kern w:val="32"/>
      <w:sz w:val="32"/>
      <w:szCs w:val="32"/>
      <w:lang w:eastAsia="ru-RU"/>
    </w:rPr>
  </w:style>
  <w:style w:type="paragraph" w:customStyle="1" w:styleId="a0">
    <w:name w:val="Абзац первого уровня"/>
    <w:basedOn w:val="a3"/>
    <w:link w:val="af1"/>
    <w:uiPriority w:val="99"/>
    <w:qFormat/>
    <w:rsid w:val="00DE6E0F"/>
    <w:pPr>
      <w:numPr>
        <w:numId w:val="5"/>
      </w:numPr>
      <w:spacing w:before="120" w:after="120" w:line="240" w:lineRule="auto"/>
      <w:ind w:left="568" w:hanging="284"/>
      <w:jc w:val="both"/>
    </w:pPr>
    <w:rPr>
      <w:rFonts w:ascii="Calibri" w:eastAsia="Times New Roman" w:hAnsi="Calibri" w:cs="Times New Roman"/>
      <w:sz w:val="24"/>
      <w:szCs w:val="24"/>
      <w:lang w:eastAsia="ru-RU"/>
    </w:rPr>
  </w:style>
  <w:style w:type="paragraph" w:customStyle="1" w:styleId="a">
    <w:name w:val="Абзац второго уровня"/>
    <w:basedOn w:val="a3"/>
    <w:link w:val="af2"/>
    <w:qFormat/>
    <w:rsid w:val="00DE6E0F"/>
    <w:pPr>
      <w:numPr>
        <w:numId w:val="4"/>
      </w:numPr>
      <w:spacing w:before="120" w:after="120" w:line="240" w:lineRule="auto"/>
      <w:jc w:val="both"/>
    </w:pPr>
    <w:rPr>
      <w:rFonts w:ascii="Calibri" w:eastAsia="Times New Roman" w:hAnsi="Calibri" w:cs="ArialMT"/>
      <w:sz w:val="24"/>
      <w:szCs w:val="24"/>
      <w:lang w:eastAsia="ru-RU"/>
    </w:rPr>
  </w:style>
  <w:style w:type="character" w:customStyle="1" w:styleId="af1">
    <w:name w:val="Абзац первого уровня Знак"/>
    <w:basedOn w:val="a4"/>
    <w:link w:val="a0"/>
    <w:uiPriority w:val="99"/>
    <w:rsid w:val="00DE6E0F"/>
    <w:rPr>
      <w:rFonts w:ascii="Calibri" w:eastAsia="Times New Roman" w:hAnsi="Calibri" w:cs="Times New Roman"/>
      <w:sz w:val="24"/>
      <w:szCs w:val="24"/>
      <w:lang w:eastAsia="ru-RU"/>
    </w:rPr>
  </w:style>
  <w:style w:type="character" w:customStyle="1" w:styleId="af2">
    <w:name w:val="Абзац второго уровня Знак"/>
    <w:basedOn w:val="a4"/>
    <w:link w:val="a"/>
    <w:rsid w:val="00DE6E0F"/>
    <w:rPr>
      <w:rFonts w:ascii="Calibri" w:eastAsia="Times New Roman" w:hAnsi="Calibri" w:cs="ArialMT"/>
      <w:sz w:val="24"/>
      <w:szCs w:val="24"/>
      <w:lang w:eastAsia="ru-RU"/>
    </w:rPr>
  </w:style>
  <w:style w:type="character" w:customStyle="1" w:styleId="20">
    <w:name w:val="Заголовок 2 Знак"/>
    <w:basedOn w:val="a4"/>
    <w:link w:val="2"/>
    <w:rsid w:val="00F70002"/>
    <w:rPr>
      <w:rFonts w:ascii="Arial" w:eastAsia="Calibri" w:hAnsi="Arial" w:cs="Arial"/>
      <w:b/>
      <w:bCs/>
      <w:i/>
      <w:iCs/>
      <w:sz w:val="28"/>
      <w:szCs w:val="28"/>
      <w:lang w:eastAsia="ru-RU"/>
    </w:rPr>
  </w:style>
  <w:style w:type="character" w:customStyle="1" w:styleId="40">
    <w:name w:val="Заголовок 4 Знак"/>
    <w:basedOn w:val="a4"/>
    <w:link w:val="4"/>
    <w:rsid w:val="00F70002"/>
    <w:rPr>
      <w:rFonts w:ascii="Times New Roman" w:eastAsia="Times New Roman" w:hAnsi="Times New Roman" w:cs="Times New Roman"/>
      <w:b/>
      <w:bCs/>
      <w:sz w:val="28"/>
      <w:szCs w:val="28"/>
      <w:lang w:eastAsia="ru-RU"/>
    </w:rPr>
  </w:style>
  <w:style w:type="character" w:customStyle="1" w:styleId="60">
    <w:name w:val="Заголовок 6 Знак"/>
    <w:basedOn w:val="a4"/>
    <w:link w:val="6"/>
    <w:rsid w:val="00F70002"/>
    <w:rPr>
      <w:rFonts w:ascii="Calibri" w:eastAsia="Calibri" w:hAnsi="Calibri" w:cs="Times New Roman"/>
      <w:b/>
      <w:bCs/>
      <w:lang w:eastAsia="ru-RU"/>
    </w:rPr>
  </w:style>
  <w:style w:type="numbering" w:customStyle="1" w:styleId="12">
    <w:name w:val="Нет списка1"/>
    <w:next w:val="a6"/>
    <w:uiPriority w:val="99"/>
    <w:semiHidden/>
    <w:unhideWhenUsed/>
    <w:rsid w:val="00F70002"/>
  </w:style>
  <w:style w:type="paragraph" w:customStyle="1" w:styleId="3">
    <w:name w:val="Стиль3 Знак Знак"/>
    <w:basedOn w:val="21"/>
    <w:link w:val="30"/>
    <w:rsid w:val="00F70002"/>
  </w:style>
  <w:style w:type="character" w:customStyle="1" w:styleId="30">
    <w:name w:val="Стиль3 Знак Знак Знак"/>
    <w:link w:val="3"/>
    <w:rsid w:val="00F70002"/>
    <w:rPr>
      <w:rFonts w:ascii="Times New Roman" w:eastAsia="Times New Roman" w:hAnsi="Times New Roman" w:cs="Times New Roman"/>
      <w:sz w:val="20"/>
      <w:szCs w:val="20"/>
      <w:lang w:val="x-none" w:eastAsia="ru-RU"/>
    </w:rPr>
  </w:style>
  <w:style w:type="paragraph" w:styleId="31">
    <w:name w:val="Body Text 3"/>
    <w:basedOn w:val="a3"/>
    <w:link w:val="32"/>
    <w:rsid w:val="00F70002"/>
    <w:pPr>
      <w:spacing w:after="120" w:line="240" w:lineRule="auto"/>
    </w:pPr>
    <w:rPr>
      <w:rFonts w:ascii="Times New Roman" w:eastAsia="Times New Roman" w:hAnsi="Times New Roman" w:cs="Times New Roman"/>
      <w:sz w:val="16"/>
      <w:szCs w:val="16"/>
      <w:lang w:val="x-none" w:eastAsia="ru-RU"/>
    </w:rPr>
  </w:style>
  <w:style w:type="character" w:customStyle="1" w:styleId="32">
    <w:name w:val="Основной текст 3 Знак"/>
    <w:basedOn w:val="a4"/>
    <w:link w:val="31"/>
    <w:rsid w:val="00F70002"/>
    <w:rPr>
      <w:rFonts w:ascii="Times New Roman" w:eastAsia="Times New Roman" w:hAnsi="Times New Roman" w:cs="Times New Roman"/>
      <w:sz w:val="16"/>
      <w:szCs w:val="16"/>
      <w:lang w:val="x-none" w:eastAsia="ru-RU"/>
    </w:rPr>
  </w:style>
  <w:style w:type="paragraph" w:styleId="af3">
    <w:name w:val="Normal (Web)"/>
    <w:basedOn w:val="a3"/>
    <w:rsid w:val="00F700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4">
    <w:name w:val="Block Text"/>
    <w:basedOn w:val="a3"/>
    <w:rsid w:val="00F70002"/>
    <w:pPr>
      <w:shd w:val="clear" w:color="auto" w:fill="FFFFFF"/>
      <w:spacing w:after="0" w:line="278" w:lineRule="exact"/>
      <w:ind w:left="10" w:right="102" w:firstLine="451"/>
    </w:pPr>
    <w:rPr>
      <w:rFonts w:ascii="Times New Roman" w:eastAsia="Times New Roman" w:hAnsi="Times New Roman" w:cs="Times New Roman"/>
      <w:color w:val="000000"/>
      <w:spacing w:val="-9"/>
      <w:sz w:val="25"/>
      <w:szCs w:val="20"/>
      <w:lang w:eastAsia="ru-RU"/>
    </w:rPr>
  </w:style>
  <w:style w:type="paragraph" w:styleId="af5">
    <w:name w:val="Body Text Indent"/>
    <w:basedOn w:val="a3"/>
    <w:link w:val="af6"/>
    <w:rsid w:val="00F70002"/>
    <w:pPr>
      <w:spacing w:after="120" w:line="240" w:lineRule="auto"/>
      <w:ind w:left="283"/>
    </w:pPr>
    <w:rPr>
      <w:rFonts w:ascii="Times New Roman" w:eastAsia="Times New Roman" w:hAnsi="Times New Roman" w:cs="Times New Roman"/>
      <w:sz w:val="20"/>
      <w:szCs w:val="20"/>
      <w:lang w:val="x-none" w:eastAsia="ru-RU"/>
    </w:rPr>
  </w:style>
  <w:style w:type="character" w:customStyle="1" w:styleId="af6">
    <w:name w:val="Основной текст с отступом Знак"/>
    <w:basedOn w:val="a4"/>
    <w:link w:val="af5"/>
    <w:rsid w:val="00F70002"/>
    <w:rPr>
      <w:rFonts w:ascii="Times New Roman" w:eastAsia="Times New Roman" w:hAnsi="Times New Roman" w:cs="Times New Roman"/>
      <w:sz w:val="20"/>
      <w:szCs w:val="20"/>
      <w:lang w:val="x-none" w:eastAsia="ru-RU"/>
    </w:rPr>
  </w:style>
  <w:style w:type="paragraph" w:customStyle="1" w:styleId="-0">
    <w:name w:val="Контракт-пункт"/>
    <w:basedOn w:val="a3"/>
    <w:rsid w:val="00F70002"/>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ConsNonformat">
    <w:name w:val="ConsNonformat"/>
    <w:semiHidden/>
    <w:rsid w:val="00F7000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1">
    <w:name w:val="Body Text Indent 2"/>
    <w:basedOn w:val="a3"/>
    <w:link w:val="22"/>
    <w:uiPriority w:val="99"/>
    <w:semiHidden/>
    <w:unhideWhenUsed/>
    <w:rsid w:val="00F70002"/>
    <w:pPr>
      <w:spacing w:after="120" w:line="480" w:lineRule="auto"/>
      <w:ind w:left="283"/>
    </w:pPr>
    <w:rPr>
      <w:rFonts w:ascii="Times New Roman" w:eastAsia="Times New Roman" w:hAnsi="Times New Roman" w:cs="Times New Roman"/>
      <w:sz w:val="20"/>
      <w:szCs w:val="20"/>
      <w:lang w:val="x-none" w:eastAsia="ru-RU"/>
    </w:rPr>
  </w:style>
  <w:style w:type="character" w:customStyle="1" w:styleId="22">
    <w:name w:val="Основной текст с отступом 2 Знак"/>
    <w:basedOn w:val="a4"/>
    <w:link w:val="21"/>
    <w:uiPriority w:val="99"/>
    <w:semiHidden/>
    <w:rsid w:val="00F70002"/>
    <w:rPr>
      <w:rFonts w:ascii="Times New Roman" w:eastAsia="Times New Roman" w:hAnsi="Times New Roman" w:cs="Times New Roman"/>
      <w:sz w:val="20"/>
      <w:szCs w:val="20"/>
      <w:lang w:val="x-none" w:eastAsia="ru-RU"/>
    </w:rPr>
  </w:style>
  <w:style w:type="paragraph" w:customStyle="1" w:styleId="af7">
    <w:name w:val="Знак"/>
    <w:basedOn w:val="a3"/>
    <w:rsid w:val="00F70002"/>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8">
    <w:name w:val="Заголовок"/>
    <w:basedOn w:val="a3"/>
    <w:next w:val="af9"/>
    <w:rsid w:val="00F70002"/>
    <w:pPr>
      <w:keepNext/>
      <w:suppressAutoHyphens/>
      <w:spacing w:before="240" w:after="0" w:line="100" w:lineRule="atLeast"/>
    </w:pPr>
    <w:rPr>
      <w:rFonts w:ascii="Arial" w:eastAsia="Times New Roman" w:hAnsi="Arial" w:cs="Arial"/>
      <w:b/>
      <w:bCs/>
      <w:kern w:val="2"/>
      <w:sz w:val="28"/>
      <w:szCs w:val="28"/>
      <w:lang w:eastAsia="ar-SA"/>
    </w:rPr>
  </w:style>
  <w:style w:type="paragraph" w:styleId="af9">
    <w:name w:val="Body Text"/>
    <w:basedOn w:val="a3"/>
    <w:link w:val="afa"/>
    <w:uiPriority w:val="99"/>
    <w:semiHidden/>
    <w:unhideWhenUsed/>
    <w:rsid w:val="00F70002"/>
    <w:pPr>
      <w:spacing w:after="120" w:line="240" w:lineRule="auto"/>
    </w:pPr>
    <w:rPr>
      <w:rFonts w:ascii="Times New Roman" w:eastAsia="Times New Roman" w:hAnsi="Times New Roman" w:cs="Times New Roman"/>
      <w:sz w:val="20"/>
      <w:szCs w:val="20"/>
      <w:lang w:val="x-none" w:eastAsia="x-none"/>
    </w:rPr>
  </w:style>
  <w:style w:type="character" w:customStyle="1" w:styleId="afa">
    <w:name w:val="Основной текст Знак"/>
    <w:basedOn w:val="a4"/>
    <w:link w:val="af9"/>
    <w:uiPriority w:val="99"/>
    <w:semiHidden/>
    <w:rsid w:val="00F70002"/>
    <w:rPr>
      <w:rFonts w:ascii="Times New Roman" w:eastAsia="Times New Roman" w:hAnsi="Times New Roman" w:cs="Times New Roman"/>
      <w:sz w:val="20"/>
      <w:szCs w:val="20"/>
      <w:lang w:val="x-none" w:eastAsia="x-none"/>
    </w:rPr>
  </w:style>
  <w:style w:type="table" w:customStyle="1" w:styleId="13">
    <w:name w:val="Сетка таблицы1"/>
    <w:basedOn w:val="a5"/>
    <w:next w:val="a7"/>
    <w:rsid w:val="00F70002"/>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b">
    <w:name w:val="Пункт"/>
    <w:basedOn w:val="a3"/>
    <w:rsid w:val="00F70002"/>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
    <w:name w:val="Контракт-раздел"/>
    <w:basedOn w:val="a3"/>
    <w:next w:val="-0"/>
    <w:rsid w:val="00F70002"/>
    <w:pPr>
      <w:keepNext/>
      <w:numPr>
        <w:numId w:val="17"/>
      </w:numPr>
      <w:tabs>
        <w:tab w:val="left" w:pos="540"/>
      </w:tabs>
      <w:suppressAutoHyphens/>
      <w:spacing w:before="360" w:after="120" w:line="240" w:lineRule="auto"/>
      <w:jc w:val="center"/>
      <w:outlineLvl w:val="3"/>
    </w:pPr>
    <w:rPr>
      <w:rFonts w:ascii="Times New Roman" w:eastAsia="Times New Roman" w:hAnsi="Times New Roman" w:cs="Times New Roman"/>
      <w:b/>
      <w:bCs/>
      <w:caps/>
      <w:smallCaps/>
      <w:sz w:val="24"/>
      <w:szCs w:val="24"/>
      <w:lang w:eastAsia="ru-RU"/>
    </w:rPr>
  </w:style>
  <w:style w:type="paragraph" w:customStyle="1" w:styleId="-1">
    <w:name w:val="Контракт-подпункт"/>
    <w:basedOn w:val="a3"/>
    <w:rsid w:val="00F70002"/>
    <w:pPr>
      <w:tabs>
        <w:tab w:val="num" w:pos="851"/>
      </w:tabs>
      <w:spacing w:after="0" w:line="240" w:lineRule="auto"/>
      <w:ind w:left="851" w:hanging="851"/>
      <w:jc w:val="both"/>
    </w:pPr>
    <w:rPr>
      <w:rFonts w:ascii="Times New Roman" w:eastAsia="Times New Roman" w:hAnsi="Times New Roman" w:cs="Times New Roman"/>
      <w:sz w:val="24"/>
      <w:szCs w:val="24"/>
      <w:lang w:eastAsia="ru-RU"/>
    </w:rPr>
  </w:style>
  <w:style w:type="paragraph" w:customStyle="1" w:styleId="-2">
    <w:name w:val="Контракт-подподпункт"/>
    <w:basedOn w:val="a3"/>
    <w:rsid w:val="00F70002"/>
    <w:pPr>
      <w:tabs>
        <w:tab w:val="num" w:pos="1418"/>
      </w:tabs>
      <w:spacing w:after="0" w:line="240" w:lineRule="auto"/>
      <w:ind w:left="1418" w:hanging="567"/>
      <w:jc w:val="both"/>
    </w:pPr>
    <w:rPr>
      <w:rFonts w:ascii="Times New Roman" w:eastAsia="Times New Roman" w:hAnsi="Times New Roman" w:cs="Times New Roman"/>
      <w:sz w:val="24"/>
      <w:szCs w:val="24"/>
      <w:lang w:eastAsia="ru-RU"/>
    </w:rPr>
  </w:style>
  <w:style w:type="paragraph" w:styleId="33">
    <w:name w:val="Body Text Indent 3"/>
    <w:basedOn w:val="a3"/>
    <w:link w:val="34"/>
    <w:rsid w:val="00F70002"/>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4">
    <w:name w:val="Основной текст с отступом 3 Знак"/>
    <w:basedOn w:val="a4"/>
    <w:link w:val="33"/>
    <w:rsid w:val="00F70002"/>
    <w:rPr>
      <w:rFonts w:ascii="Times New Roman" w:eastAsia="Times New Roman" w:hAnsi="Times New Roman" w:cs="Times New Roman"/>
      <w:sz w:val="16"/>
      <w:szCs w:val="16"/>
      <w:lang w:val="x-none" w:eastAsia="x-none"/>
    </w:rPr>
  </w:style>
  <w:style w:type="character" w:customStyle="1" w:styleId="27">
    <w:name w:val="Знак Знак27"/>
    <w:rsid w:val="00F70002"/>
    <w:rPr>
      <w:rFonts w:ascii="Times New Roman" w:eastAsia="Times New Roman" w:hAnsi="Times New Roman" w:cs="Times New Roman"/>
      <w:b/>
      <w:kern w:val="28"/>
      <w:sz w:val="32"/>
      <w:szCs w:val="20"/>
      <w:lang w:eastAsia="ru-RU"/>
    </w:rPr>
  </w:style>
  <w:style w:type="paragraph" w:customStyle="1" w:styleId="35">
    <w:name w:val="Стиль3"/>
    <w:basedOn w:val="a3"/>
    <w:rsid w:val="00F70002"/>
    <w:pPr>
      <w:spacing w:after="0" w:line="240" w:lineRule="auto"/>
      <w:jc w:val="both"/>
    </w:pPr>
    <w:rPr>
      <w:rFonts w:ascii="Times New Roman" w:eastAsia="Times New Roman" w:hAnsi="Times New Roman" w:cs="Times New Roman"/>
      <w:sz w:val="20"/>
      <w:szCs w:val="20"/>
      <w:lang w:eastAsia="ru-RU"/>
    </w:rPr>
  </w:style>
  <w:style w:type="paragraph" w:styleId="23">
    <w:name w:val="Body Text 2"/>
    <w:basedOn w:val="a3"/>
    <w:link w:val="24"/>
    <w:rsid w:val="00F70002"/>
    <w:pPr>
      <w:spacing w:after="120" w:line="480" w:lineRule="auto"/>
    </w:pPr>
    <w:rPr>
      <w:rFonts w:ascii="Calibri" w:eastAsia="Calibri" w:hAnsi="Calibri" w:cs="Times New Roman"/>
      <w:sz w:val="20"/>
      <w:szCs w:val="20"/>
      <w:lang w:eastAsia="ru-RU"/>
    </w:rPr>
  </w:style>
  <w:style w:type="character" w:customStyle="1" w:styleId="24">
    <w:name w:val="Основной текст 2 Знак"/>
    <w:basedOn w:val="a4"/>
    <w:link w:val="23"/>
    <w:rsid w:val="00F70002"/>
    <w:rPr>
      <w:rFonts w:ascii="Calibri" w:eastAsia="Calibri" w:hAnsi="Calibri" w:cs="Times New Roman"/>
      <w:sz w:val="20"/>
      <w:szCs w:val="20"/>
      <w:lang w:eastAsia="ru-RU"/>
    </w:rPr>
  </w:style>
  <w:style w:type="paragraph" w:customStyle="1" w:styleId="ConsNormal">
    <w:name w:val="ConsNormal"/>
    <w:rsid w:val="00F7000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Web">
    <w:name w:val="Обычный (Web)"/>
    <w:basedOn w:val="a3"/>
    <w:rsid w:val="00F700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c">
    <w:name w:val="Нормальный"/>
    <w:rsid w:val="00F70002"/>
    <w:pPr>
      <w:widowControl w:val="0"/>
      <w:spacing w:after="0" w:line="240" w:lineRule="auto"/>
    </w:pPr>
    <w:rPr>
      <w:rFonts w:ascii="Times New Roman" w:eastAsia="Times New Roman" w:hAnsi="Times New Roman" w:cs="Times New Roman"/>
      <w:sz w:val="20"/>
      <w:szCs w:val="20"/>
      <w:lang w:eastAsia="ru-RU"/>
    </w:rPr>
  </w:style>
  <w:style w:type="paragraph" w:customStyle="1" w:styleId="Iauiue">
    <w:name w:val="Iau?iue"/>
    <w:rsid w:val="00F70002"/>
    <w:pPr>
      <w:widowControl w:val="0"/>
      <w:overflowPunct w:val="0"/>
      <w:autoSpaceDE w:val="0"/>
      <w:autoSpaceDN w:val="0"/>
      <w:adjustRightInd w:val="0"/>
      <w:spacing w:after="0" w:line="240" w:lineRule="auto"/>
      <w:ind w:right="284"/>
      <w:jc w:val="both"/>
      <w:textAlignment w:val="baseline"/>
    </w:pPr>
    <w:rPr>
      <w:rFonts w:ascii="Times New Roman" w:eastAsia="Times New Roman" w:hAnsi="Times New Roman" w:cs="Times New Roman"/>
      <w:sz w:val="24"/>
      <w:szCs w:val="20"/>
    </w:rPr>
  </w:style>
  <w:style w:type="character" w:customStyle="1" w:styleId="15">
    <w:name w:val="Знак Знак15"/>
    <w:rsid w:val="00F70002"/>
    <w:rPr>
      <w:rFonts w:ascii="Times New Roman" w:eastAsia="Times New Roman" w:hAnsi="Times New Roman" w:cs="Times New Roman"/>
      <w:sz w:val="20"/>
      <w:szCs w:val="20"/>
      <w:lang w:eastAsia="ru-RU"/>
    </w:rPr>
  </w:style>
  <w:style w:type="paragraph" w:customStyle="1" w:styleId="25">
    <w:name w:val="Знак2 Знак Знак Знак"/>
    <w:basedOn w:val="a3"/>
    <w:rsid w:val="00F70002"/>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Style1">
    <w:name w:val="Style 1"/>
    <w:basedOn w:val="a3"/>
    <w:rsid w:val="00F70002"/>
    <w:pPr>
      <w:widowControl w:val="0"/>
      <w:spacing w:after="0" w:line="240" w:lineRule="auto"/>
      <w:ind w:left="360"/>
    </w:pPr>
    <w:rPr>
      <w:rFonts w:ascii="Times New Roman" w:eastAsia="Times New Roman" w:hAnsi="Times New Roman" w:cs="Times New Roman"/>
      <w:noProof/>
      <w:color w:val="000000"/>
      <w:sz w:val="20"/>
      <w:szCs w:val="20"/>
      <w:lang w:eastAsia="ru-RU"/>
    </w:rPr>
  </w:style>
  <w:style w:type="paragraph" w:customStyle="1" w:styleId="ConsPlusNormal">
    <w:name w:val="ConsPlusNormal"/>
    <w:link w:val="ConsPlusNormal0"/>
    <w:rsid w:val="00F7000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70002"/>
    <w:rPr>
      <w:rFonts w:ascii="Arial" w:eastAsia="Times New Roman" w:hAnsi="Arial" w:cs="Arial"/>
      <w:sz w:val="20"/>
      <w:szCs w:val="20"/>
      <w:lang w:eastAsia="ru-RU"/>
    </w:rPr>
  </w:style>
  <w:style w:type="paragraph" w:customStyle="1" w:styleId="Preformat">
    <w:name w:val="Preformat"/>
    <w:rsid w:val="00F70002"/>
    <w:pPr>
      <w:spacing w:after="0" w:line="240" w:lineRule="auto"/>
    </w:pPr>
    <w:rPr>
      <w:rFonts w:ascii="Courier New" w:eastAsia="Times New Roman" w:hAnsi="Courier New" w:cs="Times New Roman"/>
      <w:snapToGrid w:val="0"/>
      <w:sz w:val="20"/>
      <w:szCs w:val="20"/>
      <w:lang w:eastAsia="ru-RU"/>
    </w:rPr>
  </w:style>
  <w:style w:type="paragraph" w:styleId="afd">
    <w:name w:val="Body Text First Indent"/>
    <w:basedOn w:val="af9"/>
    <w:link w:val="afe"/>
    <w:rsid w:val="00F70002"/>
    <w:pPr>
      <w:ind w:firstLine="210"/>
    </w:pPr>
  </w:style>
  <w:style w:type="character" w:customStyle="1" w:styleId="afe">
    <w:name w:val="Красная строка Знак"/>
    <w:basedOn w:val="afa"/>
    <w:link w:val="afd"/>
    <w:rsid w:val="00F70002"/>
    <w:rPr>
      <w:rFonts w:ascii="Times New Roman" w:eastAsia="Times New Roman" w:hAnsi="Times New Roman" w:cs="Times New Roman"/>
      <w:sz w:val="20"/>
      <w:szCs w:val="20"/>
      <w:lang w:val="x-none" w:eastAsia="x-none"/>
    </w:rPr>
  </w:style>
  <w:style w:type="paragraph" w:customStyle="1" w:styleId="36">
    <w:name w:val="3"/>
    <w:basedOn w:val="a3"/>
    <w:rsid w:val="00F70002"/>
    <w:pPr>
      <w:spacing w:after="0" w:line="240" w:lineRule="auto"/>
      <w:jc w:val="both"/>
    </w:pPr>
    <w:rPr>
      <w:rFonts w:ascii="Times New Roman" w:eastAsia="Times New Roman" w:hAnsi="Times New Roman" w:cs="Times New Roman"/>
      <w:sz w:val="24"/>
      <w:szCs w:val="24"/>
      <w:lang w:eastAsia="ru-RU"/>
    </w:rPr>
  </w:style>
  <w:style w:type="paragraph" w:styleId="aff">
    <w:name w:val="List"/>
    <w:basedOn w:val="a3"/>
    <w:rsid w:val="00F70002"/>
    <w:pPr>
      <w:spacing w:after="60" w:line="240" w:lineRule="auto"/>
      <w:ind w:left="283" w:hanging="283"/>
      <w:jc w:val="both"/>
    </w:pPr>
    <w:rPr>
      <w:rFonts w:ascii="Times New Roman" w:eastAsia="Times New Roman" w:hAnsi="Times New Roman" w:cs="Times New Roman"/>
      <w:sz w:val="24"/>
      <w:szCs w:val="24"/>
      <w:lang w:eastAsia="ru-RU"/>
    </w:rPr>
  </w:style>
  <w:style w:type="paragraph" w:styleId="26">
    <w:name w:val="List 2"/>
    <w:basedOn w:val="a3"/>
    <w:rsid w:val="00F70002"/>
    <w:pPr>
      <w:spacing w:after="60" w:line="240" w:lineRule="auto"/>
      <w:ind w:left="566" w:hanging="283"/>
      <w:jc w:val="both"/>
    </w:pPr>
    <w:rPr>
      <w:rFonts w:ascii="Times New Roman" w:eastAsia="Times New Roman" w:hAnsi="Times New Roman" w:cs="Times New Roman"/>
      <w:sz w:val="24"/>
      <w:szCs w:val="24"/>
      <w:lang w:eastAsia="ru-RU"/>
    </w:rPr>
  </w:style>
  <w:style w:type="character" w:styleId="aff0">
    <w:name w:val="Emphasis"/>
    <w:qFormat/>
    <w:rsid w:val="00F70002"/>
    <w:rPr>
      <w:i/>
      <w:iCs/>
    </w:rPr>
  </w:style>
  <w:style w:type="paragraph" w:customStyle="1" w:styleId="ConsPlusNonformat">
    <w:name w:val="ConsPlusNonformat"/>
    <w:uiPriority w:val="99"/>
    <w:rsid w:val="00F7000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70002"/>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uiPriority w:val="99"/>
    <w:rsid w:val="00F70002"/>
    <w:pPr>
      <w:autoSpaceDE w:val="0"/>
      <w:autoSpaceDN w:val="0"/>
      <w:adjustRightInd w:val="0"/>
      <w:spacing w:after="0" w:line="240" w:lineRule="auto"/>
    </w:pPr>
    <w:rPr>
      <w:rFonts w:ascii="Arial" w:eastAsia="Times New Roman" w:hAnsi="Arial" w:cs="Arial"/>
      <w:sz w:val="20"/>
      <w:szCs w:val="20"/>
      <w:lang w:eastAsia="ru-RU"/>
    </w:rPr>
  </w:style>
  <w:style w:type="character" w:styleId="HTML">
    <w:name w:val="HTML Typewriter"/>
    <w:uiPriority w:val="99"/>
    <w:semiHidden/>
    <w:unhideWhenUsed/>
    <w:rsid w:val="00F70002"/>
    <w:rPr>
      <w:rFonts w:ascii="Courier New" w:eastAsia="Times New Roman" w:hAnsi="Courier New" w:cs="Courier New" w:hint="default"/>
      <w:sz w:val="20"/>
      <w:szCs w:val="20"/>
    </w:rPr>
  </w:style>
  <w:style w:type="character" w:styleId="aff1">
    <w:name w:val="FollowedHyperlink"/>
    <w:uiPriority w:val="99"/>
    <w:semiHidden/>
    <w:unhideWhenUsed/>
    <w:rsid w:val="00F70002"/>
    <w:rPr>
      <w:color w:val="800080"/>
      <w:u w:val="single"/>
    </w:rPr>
  </w:style>
  <w:style w:type="character" w:styleId="aff2">
    <w:name w:val="annotation reference"/>
    <w:unhideWhenUsed/>
    <w:rsid w:val="00F70002"/>
    <w:rPr>
      <w:sz w:val="16"/>
      <w:szCs w:val="16"/>
    </w:rPr>
  </w:style>
  <w:style w:type="paragraph" w:styleId="aff3">
    <w:name w:val="annotation text"/>
    <w:basedOn w:val="a3"/>
    <w:link w:val="aff4"/>
    <w:uiPriority w:val="99"/>
    <w:unhideWhenUsed/>
    <w:rsid w:val="00F70002"/>
    <w:pPr>
      <w:spacing w:after="0" w:line="240" w:lineRule="auto"/>
    </w:pPr>
    <w:rPr>
      <w:rFonts w:ascii="Times New Roman" w:eastAsia="Times New Roman" w:hAnsi="Times New Roman" w:cs="Times New Roman"/>
      <w:sz w:val="20"/>
      <w:szCs w:val="20"/>
      <w:lang w:val="x-none" w:eastAsia="x-none"/>
    </w:rPr>
  </w:style>
  <w:style w:type="character" w:customStyle="1" w:styleId="aff4">
    <w:name w:val="Текст примечания Знак"/>
    <w:basedOn w:val="a4"/>
    <w:link w:val="aff3"/>
    <w:uiPriority w:val="99"/>
    <w:rsid w:val="00F70002"/>
    <w:rPr>
      <w:rFonts w:ascii="Times New Roman" w:eastAsia="Times New Roman" w:hAnsi="Times New Roman" w:cs="Times New Roman"/>
      <w:sz w:val="20"/>
      <w:szCs w:val="20"/>
      <w:lang w:val="x-none" w:eastAsia="x-none"/>
    </w:rPr>
  </w:style>
  <w:style w:type="paragraph" w:styleId="aff5">
    <w:name w:val="annotation subject"/>
    <w:basedOn w:val="aff3"/>
    <w:next w:val="aff3"/>
    <w:link w:val="aff6"/>
    <w:uiPriority w:val="99"/>
    <w:semiHidden/>
    <w:unhideWhenUsed/>
    <w:rsid w:val="00F70002"/>
    <w:rPr>
      <w:b/>
      <w:bCs/>
    </w:rPr>
  </w:style>
  <w:style w:type="character" w:customStyle="1" w:styleId="aff6">
    <w:name w:val="Тема примечания Знак"/>
    <w:basedOn w:val="aff4"/>
    <w:link w:val="aff5"/>
    <w:uiPriority w:val="99"/>
    <w:semiHidden/>
    <w:rsid w:val="00F70002"/>
    <w:rPr>
      <w:rFonts w:ascii="Times New Roman" w:eastAsia="Times New Roman" w:hAnsi="Times New Roman" w:cs="Times New Roman"/>
      <w:b/>
      <w:bCs/>
      <w:sz w:val="20"/>
      <w:szCs w:val="20"/>
      <w:lang w:val="x-none" w:eastAsia="x-none"/>
    </w:rPr>
  </w:style>
  <w:style w:type="numbering" w:customStyle="1" w:styleId="110">
    <w:name w:val="Нет списка11"/>
    <w:next w:val="a6"/>
    <w:uiPriority w:val="99"/>
    <w:semiHidden/>
    <w:unhideWhenUsed/>
    <w:rsid w:val="00F70002"/>
  </w:style>
  <w:style w:type="table" w:customStyle="1" w:styleId="111">
    <w:name w:val="Сетка таблицы11"/>
    <w:basedOn w:val="a5"/>
    <w:next w:val="a7"/>
    <w:uiPriority w:val="59"/>
    <w:rsid w:val="00F70002"/>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7">
    <w:name w:val="Основной"/>
    <w:basedOn w:val="a3"/>
    <w:rsid w:val="00F70002"/>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2">
    <w:name w:val="Список: маркер"/>
    <w:basedOn w:val="a3"/>
    <w:link w:val="aff8"/>
    <w:rsid w:val="00F70002"/>
    <w:pPr>
      <w:numPr>
        <w:numId w:val="19"/>
      </w:numPr>
      <w:spacing w:after="120" w:line="240" w:lineRule="auto"/>
      <w:jc w:val="both"/>
    </w:pPr>
    <w:rPr>
      <w:rFonts w:ascii="Times New Roman" w:eastAsia="Times New Roman" w:hAnsi="Times New Roman" w:cs="Times New Roman"/>
      <w:sz w:val="24"/>
      <w:szCs w:val="20"/>
      <w:lang w:val="x-none" w:eastAsia="x-none"/>
    </w:rPr>
  </w:style>
  <w:style w:type="character" w:customStyle="1" w:styleId="aff8">
    <w:name w:val="Список: маркер Знак"/>
    <w:link w:val="a2"/>
    <w:rsid w:val="00F70002"/>
    <w:rPr>
      <w:rFonts w:ascii="Times New Roman" w:eastAsia="Times New Roman" w:hAnsi="Times New Roman" w:cs="Times New Roman"/>
      <w:sz w:val="24"/>
      <w:szCs w:val="20"/>
      <w:lang w:val="x-none" w:eastAsia="x-none"/>
    </w:rPr>
  </w:style>
  <w:style w:type="paragraph" w:customStyle="1" w:styleId="aff9">
    <w:name w:val="Обычный для таблиц"/>
    <w:basedOn w:val="a3"/>
    <w:link w:val="affa"/>
    <w:rsid w:val="00F70002"/>
    <w:pPr>
      <w:spacing w:after="0" w:line="240" w:lineRule="auto"/>
      <w:jc w:val="both"/>
    </w:pPr>
    <w:rPr>
      <w:rFonts w:ascii="Times New Roman" w:eastAsia="Times New Roman" w:hAnsi="Times New Roman" w:cs="Times New Roman"/>
      <w:sz w:val="24"/>
      <w:szCs w:val="20"/>
      <w:lang w:val="x-none" w:eastAsia="x-none"/>
    </w:rPr>
  </w:style>
  <w:style w:type="character" w:customStyle="1" w:styleId="affa">
    <w:name w:val="Обычный для таблиц Знак"/>
    <w:link w:val="aff9"/>
    <w:locked/>
    <w:rsid w:val="00F70002"/>
    <w:rPr>
      <w:rFonts w:ascii="Times New Roman" w:eastAsia="Times New Roman" w:hAnsi="Times New Roman" w:cs="Times New Roman"/>
      <w:sz w:val="24"/>
      <w:szCs w:val="20"/>
      <w:lang w:val="x-none" w:eastAsia="x-none"/>
    </w:rPr>
  </w:style>
  <w:style w:type="paragraph" w:customStyle="1" w:styleId="affb">
    <w:name w:val="Текст таблицы"/>
    <w:basedOn w:val="a3"/>
    <w:rsid w:val="00F70002"/>
    <w:pPr>
      <w:suppressAutoHyphens/>
      <w:spacing w:after="0" w:line="240" w:lineRule="auto"/>
    </w:pPr>
    <w:rPr>
      <w:rFonts w:ascii="Times New Roman" w:eastAsia="Times New Roman" w:hAnsi="Times New Roman" w:cs="Times New Roman"/>
      <w:sz w:val="24"/>
      <w:szCs w:val="20"/>
      <w:lang w:eastAsia="ar-SA"/>
    </w:rPr>
  </w:style>
  <w:style w:type="paragraph" w:customStyle="1" w:styleId="a20">
    <w:name w:val="a2"/>
    <w:basedOn w:val="a3"/>
    <w:rsid w:val="00F70002"/>
    <w:pPr>
      <w:spacing w:after="0" w:line="240" w:lineRule="auto"/>
    </w:pPr>
    <w:rPr>
      <w:rFonts w:ascii="Times New Roman" w:eastAsia="Times New Roman" w:hAnsi="Times New Roman" w:cs="Times New Roman"/>
      <w:sz w:val="24"/>
      <w:szCs w:val="24"/>
      <w:lang w:eastAsia="ru-RU"/>
    </w:rPr>
  </w:style>
  <w:style w:type="paragraph" w:styleId="a1">
    <w:name w:val="List Bullet"/>
    <w:aliases w:val="Маркированный список Знак"/>
    <w:basedOn w:val="a3"/>
    <w:link w:val="14"/>
    <w:autoRedefine/>
    <w:rsid w:val="00F70002"/>
    <w:pPr>
      <w:widowControl w:val="0"/>
      <w:numPr>
        <w:numId w:val="23"/>
      </w:numPr>
      <w:spacing w:after="40" w:line="240" w:lineRule="auto"/>
      <w:jc w:val="both"/>
    </w:pPr>
    <w:rPr>
      <w:rFonts w:ascii="Times New Roman" w:eastAsia="Times New Roman" w:hAnsi="Times New Roman" w:cs="Times New Roman"/>
      <w:sz w:val="24"/>
      <w:szCs w:val="24"/>
      <w:lang w:eastAsia="ru-RU"/>
    </w:rPr>
  </w:style>
  <w:style w:type="character" w:customStyle="1" w:styleId="14">
    <w:name w:val="Маркированный список Знак1"/>
    <w:aliases w:val="Маркированный список Знак Знак"/>
    <w:link w:val="a1"/>
    <w:rsid w:val="00F70002"/>
    <w:rPr>
      <w:rFonts w:ascii="Times New Roman" w:eastAsia="Times New Roman" w:hAnsi="Times New Roman" w:cs="Times New Roman"/>
      <w:sz w:val="24"/>
      <w:szCs w:val="24"/>
      <w:lang w:eastAsia="ru-RU"/>
    </w:rPr>
  </w:style>
  <w:style w:type="paragraph" w:customStyle="1" w:styleId="28">
    <w:name w:val="заголовок 2"/>
    <w:basedOn w:val="a3"/>
    <w:next w:val="a3"/>
    <w:rsid w:val="00F70002"/>
    <w:pPr>
      <w:keepNext/>
      <w:widowControl w:val="0"/>
      <w:spacing w:after="0" w:line="240" w:lineRule="auto"/>
      <w:jc w:val="both"/>
    </w:pPr>
    <w:rPr>
      <w:rFonts w:ascii="Times New Roman" w:eastAsia="Times New Roman" w:hAnsi="Times New Roman" w:cs="Times New Roman"/>
      <w:b/>
      <w:sz w:val="24"/>
      <w:szCs w:val="20"/>
      <w:lang w:eastAsia="ru-RU"/>
    </w:rPr>
  </w:style>
  <w:style w:type="paragraph" w:customStyle="1" w:styleId="04">
    <w:name w:val="04 Список"/>
    <w:basedOn w:val="a3"/>
    <w:rsid w:val="00F70002"/>
    <w:pPr>
      <w:numPr>
        <w:numId w:val="28"/>
      </w:numPr>
      <w:spacing w:after="0" w:line="240" w:lineRule="auto"/>
    </w:pPr>
    <w:rPr>
      <w:rFonts w:ascii="Times New Roman" w:eastAsia="Times New Roman" w:hAnsi="Times New Roman" w:cs="Times New Roman"/>
      <w:sz w:val="24"/>
      <w:szCs w:val="24"/>
      <w:lang w:eastAsia="ru-RU"/>
    </w:rPr>
  </w:style>
  <w:style w:type="character" w:customStyle="1" w:styleId="WW8Num16z0">
    <w:name w:val="WW8Num16z0"/>
    <w:rsid w:val="00F70002"/>
    <w:rPr>
      <w:rFonts w:ascii="Times New Roman" w:hAnsi="Times New Roman"/>
      <w:sz w:val="20"/>
    </w:rPr>
  </w:style>
  <w:style w:type="paragraph" w:customStyle="1" w:styleId="16">
    <w:name w:val="Список_маркированный1"/>
    <w:basedOn w:val="af9"/>
    <w:rsid w:val="00F70002"/>
    <w:pPr>
      <w:tabs>
        <w:tab w:val="num" w:pos="284"/>
        <w:tab w:val="left" w:pos="709"/>
      </w:tabs>
      <w:spacing w:after="0"/>
      <w:jc w:val="both"/>
    </w:pPr>
    <w:rPr>
      <w:sz w:val="24"/>
      <w:lang w:val="ru-RU" w:eastAsia="ar-SA"/>
    </w:rPr>
  </w:style>
  <w:style w:type="paragraph" w:customStyle="1" w:styleId="affc">
    <w:name w:val="Маркированный список книги"/>
    <w:basedOn w:val="a3"/>
    <w:rsid w:val="00F70002"/>
    <w:pPr>
      <w:spacing w:after="0" w:line="240" w:lineRule="auto"/>
      <w:ind w:left="720" w:hanging="360"/>
    </w:pPr>
    <w:rPr>
      <w:rFonts w:ascii="Times New Roman" w:eastAsia="Times New Roman" w:hAnsi="Times New Roman" w:cs="Times New Roman"/>
      <w:sz w:val="24"/>
      <w:szCs w:val="24"/>
      <w:lang w:eastAsia="ru-RU"/>
    </w:rPr>
  </w:style>
  <w:style w:type="paragraph" w:styleId="1">
    <w:name w:val="toc 1"/>
    <w:basedOn w:val="a3"/>
    <w:next w:val="a3"/>
    <w:autoRedefine/>
    <w:rsid w:val="00F70002"/>
    <w:pPr>
      <w:numPr>
        <w:numId w:val="30"/>
      </w:numPr>
      <w:tabs>
        <w:tab w:val="clear" w:pos="1680"/>
      </w:tabs>
      <w:spacing w:after="0" w:line="240" w:lineRule="auto"/>
      <w:ind w:left="0" w:firstLine="0"/>
    </w:pPr>
    <w:rPr>
      <w:rFonts w:ascii="Times New Roman" w:eastAsia="Times New Roman" w:hAnsi="Times New Roman" w:cs="Times New Roman"/>
      <w:sz w:val="24"/>
      <w:szCs w:val="24"/>
      <w:lang w:eastAsia="ru-RU"/>
    </w:rPr>
  </w:style>
  <w:style w:type="paragraph" w:customStyle="1" w:styleId="affd">
    <w:name w:val="a"/>
    <w:basedOn w:val="a3"/>
    <w:rsid w:val="00F70002"/>
    <w:pPr>
      <w:spacing w:after="0" w:line="240" w:lineRule="auto"/>
      <w:ind w:firstLine="709"/>
      <w:jc w:val="both"/>
    </w:pPr>
    <w:rPr>
      <w:rFonts w:ascii="Times New Roman" w:eastAsia="Times New Roman" w:hAnsi="Times New Roman" w:cs="Times New Roman"/>
      <w:sz w:val="28"/>
      <w:szCs w:val="28"/>
      <w:lang w:eastAsia="ru-RU"/>
    </w:rPr>
  </w:style>
  <w:style w:type="paragraph" w:styleId="affe">
    <w:name w:val="Plain Text"/>
    <w:basedOn w:val="a3"/>
    <w:link w:val="afff"/>
    <w:uiPriority w:val="99"/>
    <w:semiHidden/>
    <w:unhideWhenUsed/>
    <w:rsid w:val="00F70002"/>
    <w:pPr>
      <w:spacing w:after="0" w:line="240" w:lineRule="auto"/>
    </w:pPr>
    <w:rPr>
      <w:rFonts w:ascii="Consolas" w:eastAsia="Calibri" w:hAnsi="Consolas" w:cs="Times New Roman"/>
      <w:sz w:val="21"/>
      <w:szCs w:val="21"/>
    </w:rPr>
  </w:style>
  <w:style w:type="character" w:customStyle="1" w:styleId="afff">
    <w:name w:val="Текст Знак"/>
    <w:basedOn w:val="a4"/>
    <w:link w:val="affe"/>
    <w:uiPriority w:val="99"/>
    <w:semiHidden/>
    <w:rsid w:val="00F70002"/>
    <w:rPr>
      <w:rFonts w:ascii="Consolas" w:eastAsia="Calibri" w:hAnsi="Consolas" w:cs="Times New Roman"/>
      <w:sz w:val="21"/>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List" w:uiPriority="0"/>
    <w:lsdException w:name="List Bullet" w:uiPriority="0"/>
    <w:lsdException w:name="List 2" w:uiPriority="0"/>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First Indent" w:uiPriority="0"/>
    <w:lsdException w:name="Body Text 2" w:uiPriority="0"/>
    <w:lsdException w:name="Body Text 3" w:uiPriority="0"/>
    <w:lsdException w:name="Body Text Indent 3" w:uiPriority="0"/>
    <w:lsdException w:name="Block Text" w:uiPriority="0"/>
    <w:lsdException w:name="Hyperlink" w:uiPriority="0"/>
    <w:lsdException w:name="Strong" w:semiHidden="0" w:uiPriority="22"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paragraph" w:styleId="10">
    <w:name w:val="heading 1"/>
    <w:basedOn w:val="a3"/>
    <w:next w:val="a3"/>
    <w:link w:val="11"/>
    <w:qFormat/>
    <w:rsid w:val="00DE6E0F"/>
    <w:pPr>
      <w:keepNext/>
      <w:spacing w:before="240" w:after="60" w:line="240" w:lineRule="auto"/>
      <w:jc w:val="both"/>
      <w:outlineLvl w:val="0"/>
    </w:pPr>
    <w:rPr>
      <w:rFonts w:ascii="Arial" w:eastAsia="Times New Roman" w:hAnsi="Arial" w:cs="Arial"/>
      <w:b/>
      <w:bCs/>
      <w:kern w:val="32"/>
      <w:sz w:val="32"/>
      <w:szCs w:val="32"/>
      <w:lang w:eastAsia="ru-RU"/>
    </w:rPr>
  </w:style>
  <w:style w:type="paragraph" w:styleId="2">
    <w:name w:val="heading 2"/>
    <w:basedOn w:val="a3"/>
    <w:next w:val="a3"/>
    <w:link w:val="20"/>
    <w:qFormat/>
    <w:rsid w:val="00F70002"/>
    <w:pPr>
      <w:keepNext/>
      <w:spacing w:before="240" w:after="60" w:line="240" w:lineRule="auto"/>
      <w:outlineLvl w:val="1"/>
    </w:pPr>
    <w:rPr>
      <w:rFonts w:ascii="Arial" w:eastAsia="Calibri" w:hAnsi="Arial" w:cs="Arial"/>
      <w:b/>
      <w:bCs/>
      <w:i/>
      <w:iCs/>
      <w:sz w:val="28"/>
      <w:szCs w:val="28"/>
      <w:lang w:eastAsia="ru-RU"/>
    </w:rPr>
  </w:style>
  <w:style w:type="paragraph" w:styleId="4">
    <w:name w:val="heading 4"/>
    <w:basedOn w:val="a3"/>
    <w:next w:val="a3"/>
    <w:link w:val="40"/>
    <w:qFormat/>
    <w:rsid w:val="00F70002"/>
    <w:pPr>
      <w:keepNext/>
      <w:spacing w:before="240" w:after="60" w:line="240" w:lineRule="auto"/>
      <w:outlineLvl w:val="3"/>
    </w:pPr>
    <w:rPr>
      <w:rFonts w:ascii="Times New Roman" w:eastAsia="Times New Roman" w:hAnsi="Times New Roman" w:cs="Times New Roman"/>
      <w:b/>
      <w:bCs/>
      <w:sz w:val="28"/>
      <w:szCs w:val="28"/>
      <w:lang w:eastAsia="ru-RU"/>
    </w:rPr>
  </w:style>
  <w:style w:type="paragraph" w:styleId="6">
    <w:name w:val="heading 6"/>
    <w:basedOn w:val="a3"/>
    <w:next w:val="a3"/>
    <w:link w:val="60"/>
    <w:qFormat/>
    <w:rsid w:val="00F70002"/>
    <w:pPr>
      <w:spacing w:before="240" w:after="60" w:line="240" w:lineRule="auto"/>
      <w:outlineLvl w:val="5"/>
    </w:pPr>
    <w:rPr>
      <w:rFonts w:ascii="Calibri" w:eastAsia="Calibri" w:hAnsi="Calibri" w:cs="Times New Roman"/>
      <w:b/>
      <w:bCs/>
      <w:lang w:eastAsia="ru-RU"/>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table" w:styleId="a7">
    <w:name w:val="Table Grid"/>
    <w:basedOn w:val="a5"/>
    <w:uiPriority w:val="59"/>
    <w:rsid w:val="001F739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3"/>
    <w:uiPriority w:val="34"/>
    <w:qFormat/>
    <w:rsid w:val="00C31015"/>
    <w:pPr>
      <w:ind w:left="720"/>
      <w:contextualSpacing/>
    </w:pPr>
  </w:style>
  <w:style w:type="character" w:styleId="a9">
    <w:name w:val="Hyperlink"/>
    <w:basedOn w:val="a4"/>
    <w:unhideWhenUsed/>
    <w:rsid w:val="00C12360"/>
    <w:rPr>
      <w:color w:val="0000FF" w:themeColor="hyperlink"/>
      <w:u w:val="single"/>
    </w:rPr>
  </w:style>
  <w:style w:type="paragraph" w:styleId="aa">
    <w:name w:val="Balloon Text"/>
    <w:basedOn w:val="a3"/>
    <w:link w:val="ab"/>
    <w:uiPriority w:val="99"/>
    <w:semiHidden/>
    <w:unhideWhenUsed/>
    <w:rsid w:val="006253E6"/>
    <w:pPr>
      <w:spacing w:after="0" w:line="240" w:lineRule="auto"/>
    </w:pPr>
    <w:rPr>
      <w:rFonts w:ascii="Tahoma" w:hAnsi="Tahoma" w:cs="Tahoma"/>
      <w:sz w:val="16"/>
      <w:szCs w:val="16"/>
    </w:rPr>
  </w:style>
  <w:style w:type="character" w:customStyle="1" w:styleId="ab">
    <w:name w:val="Текст выноски Знак"/>
    <w:basedOn w:val="a4"/>
    <w:link w:val="aa"/>
    <w:uiPriority w:val="99"/>
    <w:semiHidden/>
    <w:rsid w:val="006253E6"/>
    <w:rPr>
      <w:rFonts w:ascii="Tahoma" w:hAnsi="Tahoma" w:cs="Tahoma"/>
      <w:sz w:val="16"/>
      <w:szCs w:val="16"/>
    </w:rPr>
  </w:style>
  <w:style w:type="paragraph" w:styleId="ac">
    <w:name w:val="header"/>
    <w:basedOn w:val="a3"/>
    <w:link w:val="ad"/>
    <w:uiPriority w:val="99"/>
    <w:unhideWhenUsed/>
    <w:rsid w:val="006253E6"/>
    <w:pPr>
      <w:tabs>
        <w:tab w:val="center" w:pos="4677"/>
        <w:tab w:val="right" w:pos="9355"/>
      </w:tabs>
      <w:spacing w:after="0" w:line="240" w:lineRule="auto"/>
    </w:pPr>
  </w:style>
  <w:style w:type="character" w:customStyle="1" w:styleId="ad">
    <w:name w:val="Верхний колонтитул Знак"/>
    <w:basedOn w:val="a4"/>
    <w:link w:val="ac"/>
    <w:uiPriority w:val="99"/>
    <w:rsid w:val="006253E6"/>
  </w:style>
  <w:style w:type="paragraph" w:styleId="ae">
    <w:name w:val="No Spacing"/>
    <w:uiPriority w:val="1"/>
    <w:qFormat/>
    <w:rsid w:val="007364A9"/>
    <w:pPr>
      <w:spacing w:after="0" w:line="240" w:lineRule="auto"/>
    </w:pPr>
  </w:style>
  <w:style w:type="paragraph" w:styleId="af">
    <w:name w:val="footer"/>
    <w:basedOn w:val="a3"/>
    <w:link w:val="af0"/>
    <w:uiPriority w:val="99"/>
    <w:unhideWhenUsed/>
    <w:rsid w:val="007364A9"/>
    <w:pPr>
      <w:tabs>
        <w:tab w:val="center" w:pos="4677"/>
        <w:tab w:val="right" w:pos="9355"/>
      </w:tabs>
      <w:spacing w:after="0" w:line="240" w:lineRule="auto"/>
    </w:pPr>
  </w:style>
  <w:style w:type="character" w:customStyle="1" w:styleId="af0">
    <w:name w:val="Нижний колонтитул Знак"/>
    <w:basedOn w:val="a4"/>
    <w:link w:val="af"/>
    <w:uiPriority w:val="99"/>
    <w:rsid w:val="007364A9"/>
  </w:style>
  <w:style w:type="character" w:customStyle="1" w:styleId="11">
    <w:name w:val="Заголовок 1 Знак"/>
    <w:basedOn w:val="a4"/>
    <w:link w:val="10"/>
    <w:rsid w:val="00DE6E0F"/>
    <w:rPr>
      <w:rFonts w:ascii="Arial" w:eastAsia="Times New Roman" w:hAnsi="Arial" w:cs="Arial"/>
      <w:b/>
      <w:bCs/>
      <w:kern w:val="32"/>
      <w:sz w:val="32"/>
      <w:szCs w:val="32"/>
      <w:lang w:eastAsia="ru-RU"/>
    </w:rPr>
  </w:style>
  <w:style w:type="paragraph" w:customStyle="1" w:styleId="a0">
    <w:name w:val="Абзац первого уровня"/>
    <w:basedOn w:val="a3"/>
    <w:link w:val="af1"/>
    <w:uiPriority w:val="99"/>
    <w:qFormat/>
    <w:rsid w:val="00DE6E0F"/>
    <w:pPr>
      <w:numPr>
        <w:numId w:val="5"/>
      </w:numPr>
      <w:spacing w:before="120" w:after="120" w:line="240" w:lineRule="auto"/>
      <w:ind w:left="568" w:hanging="284"/>
      <w:jc w:val="both"/>
    </w:pPr>
    <w:rPr>
      <w:rFonts w:ascii="Calibri" w:eastAsia="Times New Roman" w:hAnsi="Calibri" w:cs="Times New Roman"/>
      <w:sz w:val="24"/>
      <w:szCs w:val="24"/>
      <w:lang w:eastAsia="ru-RU"/>
    </w:rPr>
  </w:style>
  <w:style w:type="paragraph" w:customStyle="1" w:styleId="a">
    <w:name w:val="Абзац второго уровня"/>
    <w:basedOn w:val="a3"/>
    <w:link w:val="af2"/>
    <w:qFormat/>
    <w:rsid w:val="00DE6E0F"/>
    <w:pPr>
      <w:numPr>
        <w:numId w:val="4"/>
      </w:numPr>
      <w:spacing w:before="120" w:after="120" w:line="240" w:lineRule="auto"/>
      <w:jc w:val="both"/>
    </w:pPr>
    <w:rPr>
      <w:rFonts w:ascii="Calibri" w:eastAsia="Times New Roman" w:hAnsi="Calibri" w:cs="ArialMT"/>
      <w:sz w:val="24"/>
      <w:szCs w:val="24"/>
      <w:lang w:eastAsia="ru-RU"/>
    </w:rPr>
  </w:style>
  <w:style w:type="character" w:customStyle="1" w:styleId="af1">
    <w:name w:val="Абзац первого уровня Знак"/>
    <w:basedOn w:val="a4"/>
    <w:link w:val="a0"/>
    <w:uiPriority w:val="99"/>
    <w:rsid w:val="00DE6E0F"/>
    <w:rPr>
      <w:rFonts w:ascii="Calibri" w:eastAsia="Times New Roman" w:hAnsi="Calibri" w:cs="Times New Roman"/>
      <w:sz w:val="24"/>
      <w:szCs w:val="24"/>
      <w:lang w:eastAsia="ru-RU"/>
    </w:rPr>
  </w:style>
  <w:style w:type="character" w:customStyle="1" w:styleId="af2">
    <w:name w:val="Абзац второго уровня Знак"/>
    <w:basedOn w:val="a4"/>
    <w:link w:val="a"/>
    <w:rsid w:val="00DE6E0F"/>
    <w:rPr>
      <w:rFonts w:ascii="Calibri" w:eastAsia="Times New Roman" w:hAnsi="Calibri" w:cs="ArialMT"/>
      <w:sz w:val="24"/>
      <w:szCs w:val="24"/>
      <w:lang w:eastAsia="ru-RU"/>
    </w:rPr>
  </w:style>
  <w:style w:type="character" w:customStyle="1" w:styleId="20">
    <w:name w:val="Заголовок 2 Знак"/>
    <w:basedOn w:val="a4"/>
    <w:link w:val="2"/>
    <w:rsid w:val="00F70002"/>
    <w:rPr>
      <w:rFonts w:ascii="Arial" w:eastAsia="Calibri" w:hAnsi="Arial" w:cs="Arial"/>
      <w:b/>
      <w:bCs/>
      <w:i/>
      <w:iCs/>
      <w:sz w:val="28"/>
      <w:szCs w:val="28"/>
      <w:lang w:eastAsia="ru-RU"/>
    </w:rPr>
  </w:style>
  <w:style w:type="character" w:customStyle="1" w:styleId="40">
    <w:name w:val="Заголовок 4 Знак"/>
    <w:basedOn w:val="a4"/>
    <w:link w:val="4"/>
    <w:rsid w:val="00F70002"/>
    <w:rPr>
      <w:rFonts w:ascii="Times New Roman" w:eastAsia="Times New Roman" w:hAnsi="Times New Roman" w:cs="Times New Roman"/>
      <w:b/>
      <w:bCs/>
      <w:sz w:val="28"/>
      <w:szCs w:val="28"/>
      <w:lang w:eastAsia="ru-RU"/>
    </w:rPr>
  </w:style>
  <w:style w:type="character" w:customStyle="1" w:styleId="60">
    <w:name w:val="Заголовок 6 Знак"/>
    <w:basedOn w:val="a4"/>
    <w:link w:val="6"/>
    <w:rsid w:val="00F70002"/>
    <w:rPr>
      <w:rFonts w:ascii="Calibri" w:eastAsia="Calibri" w:hAnsi="Calibri" w:cs="Times New Roman"/>
      <w:b/>
      <w:bCs/>
      <w:lang w:eastAsia="ru-RU"/>
    </w:rPr>
  </w:style>
  <w:style w:type="numbering" w:customStyle="1" w:styleId="12">
    <w:name w:val="Нет списка1"/>
    <w:next w:val="a6"/>
    <w:uiPriority w:val="99"/>
    <w:semiHidden/>
    <w:unhideWhenUsed/>
    <w:rsid w:val="00F70002"/>
  </w:style>
  <w:style w:type="paragraph" w:customStyle="1" w:styleId="3">
    <w:name w:val="Стиль3 Знак Знак"/>
    <w:basedOn w:val="21"/>
    <w:link w:val="30"/>
    <w:rsid w:val="00F70002"/>
  </w:style>
  <w:style w:type="character" w:customStyle="1" w:styleId="30">
    <w:name w:val="Стиль3 Знак Знак Знак"/>
    <w:link w:val="3"/>
    <w:rsid w:val="00F70002"/>
    <w:rPr>
      <w:rFonts w:ascii="Times New Roman" w:eastAsia="Times New Roman" w:hAnsi="Times New Roman" w:cs="Times New Roman"/>
      <w:sz w:val="20"/>
      <w:szCs w:val="20"/>
      <w:lang w:val="x-none" w:eastAsia="ru-RU"/>
    </w:rPr>
  </w:style>
  <w:style w:type="paragraph" w:styleId="31">
    <w:name w:val="Body Text 3"/>
    <w:basedOn w:val="a3"/>
    <w:link w:val="32"/>
    <w:rsid w:val="00F70002"/>
    <w:pPr>
      <w:spacing w:after="120" w:line="240" w:lineRule="auto"/>
    </w:pPr>
    <w:rPr>
      <w:rFonts w:ascii="Times New Roman" w:eastAsia="Times New Roman" w:hAnsi="Times New Roman" w:cs="Times New Roman"/>
      <w:sz w:val="16"/>
      <w:szCs w:val="16"/>
      <w:lang w:val="x-none" w:eastAsia="ru-RU"/>
    </w:rPr>
  </w:style>
  <w:style w:type="character" w:customStyle="1" w:styleId="32">
    <w:name w:val="Основной текст 3 Знак"/>
    <w:basedOn w:val="a4"/>
    <w:link w:val="31"/>
    <w:rsid w:val="00F70002"/>
    <w:rPr>
      <w:rFonts w:ascii="Times New Roman" w:eastAsia="Times New Roman" w:hAnsi="Times New Roman" w:cs="Times New Roman"/>
      <w:sz w:val="16"/>
      <w:szCs w:val="16"/>
      <w:lang w:val="x-none" w:eastAsia="ru-RU"/>
    </w:rPr>
  </w:style>
  <w:style w:type="paragraph" w:styleId="af3">
    <w:name w:val="Normal (Web)"/>
    <w:basedOn w:val="a3"/>
    <w:rsid w:val="00F700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4">
    <w:name w:val="Block Text"/>
    <w:basedOn w:val="a3"/>
    <w:rsid w:val="00F70002"/>
    <w:pPr>
      <w:shd w:val="clear" w:color="auto" w:fill="FFFFFF"/>
      <w:spacing w:after="0" w:line="278" w:lineRule="exact"/>
      <w:ind w:left="10" w:right="102" w:firstLine="451"/>
    </w:pPr>
    <w:rPr>
      <w:rFonts w:ascii="Times New Roman" w:eastAsia="Times New Roman" w:hAnsi="Times New Roman" w:cs="Times New Roman"/>
      <w:color w:val="000000"/>
      <w:spacing w:val="-9"/>
      <w:sz w:val="25"/>
      <w:szCs w:val="20"/>
      <w:lang w:eastAsia="ru-RU"/>
    </w:rPr>
  </w:style>
  <w:style w:type="paragraph" w:styleId="af5">
    <w:name w:val="Body Text Indent"/>
    <w:basedOn w:val="a3"/>
    <w:link w:val="af6"/>
    <w:rsid w:val="00F70002"/>
    <w:pPr>
      <w:spacing w:after="120" w:line="240" w:lineRule="auto"/>
      <w:ind w:left="283"/>
    </w:pPr>
    <w:rPr>
      <w:rFonts w:ascii="Times New Roman" w:eastAsia="Times New Roman" w:hAnsi="Times New Roman" w:cs="Times New Roman"/>
      <w:sz w:val="20"/>
      <w:szCs w:val="20"/>
      <w:lang w:val="x-none" w:eastAsia="ru-RU"/>
    </w:rPr>
  </w:style>
  <w:style w:type="character" w:customStyle="1" w:styleId="af6">
    <w:name w:val="Основной текст с отступом Знак"/>
    <w:basedOn w:val="a4"/>
    <w:link w:val="af5"/>
    <w:rsid w:val="00F70002"/>
    <w:rPr>
      <w:rFonts w:ascii="Times New Roman" w:eastAsia="Times New Roman" w:hAnsi="Times New Roman" w:cs="Times New Roman"/>
      <w:sz w:val="20"/>
      <w:szCs w:val="20"/>
      <w:lang w:val="x-none" w:eastAsia="ru-RU"/>
    </w:rPr>
  </w:style>
  <w:style w:type="paragraph" w:customStyle="1" w:styleId="-0">
    <w:name w:val="Контракт-пункт"/>
    <w:basedOn w:val="a3"/>
    <w:rsid w:val="00F70002"/>
    <w:pPr>
      <w:tabs>
        <w:tab w:val="left" w:pos="680"/>
        <w:tab w:val="num" w:pos="720"/>
      </w:tabs>
      <w:spacing w:after="60" w:line="240" w:lineRule="auto"/>
      <w:ind w:left="720" w:firstLine="567"/>
      <w:jc w:val="both"/>
    </w:pPr>
    <w:rPr>
      <w:rFonts w:ascii="Times New Roman" w:eastAsia="Times New Roman" w:hAnsi="Times New Roman" w:cs="Times New Roman"/>
      <w:sz w:val="24"/>
      <w:szCs w:val="24"/>
      <w:lang w:eastAsia="ru-RU"/>
    </w:rPr>
  </w:style>
  <w:style w:type="paragraph" w:customStyle="1" w:styleId="ConsNonformat">
    <w:name w:val="ConsNonformat"/>
    <w:semiHidden/>
    <w:rsid w:val="00F70002"/>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1">
    <w:name w:val="Body Text Indent 2"/>
    <w:basedOn w:val="a3"/>
    <w:link w:val="22"/>
    <w:uiPriority w:val="99"/>
    <w:semiHidden/>
    <w:unhideWhenUsed/>
    <w:rsid w:val="00F70002"/>
    <w:pPr>
      <w:spacing w:after="120" w:line="480" w:lineRule="auto"/>
      <w:ind w:left="283"/>
    </w:pPr>
    <w:rPr>
      <w:rFonts w:ascii="Times New Roman" w:eastAsia="Times New Roman" w:hAnsi="Times New Roman" w:cs="Times New Roman"/>
      <w:sz w:val="20"/>
      <w:szCs w:val="20"/>
      <w:lang w:val="x-none" w:eastAsia="ru-RU"/>
    </w:rPr>
  </w:style>
  <w:style w:type="character" w:customStyle="1" w:styleId="22">
    <w:name w:val="Основной текст с отступом 2 Знак"/>
    <w:basedOn w:val="a4"/>
    <w:link w:val="21"/>
    <w:uiPriority w:val="99"/>
    <w:semiHidden/>
    <w:rsid w:val="00F70002"/>
    <w:rPr>
      <w:rFonts w:ascii="Times New Roman" w:eastAsia="Times New Roman" w:hAnsi="Times New Roman" w:cs="Times New Roman"/>
      <w:sz w:val="20"/>
      <w:szCs w:val="20"/>
      <w:lang w:val="x-none" w:eastAsia="ru-RU"/>
    </w:rPr>
  </w:style>
  <w:style w:type="paragraph" w:customStyle="1" w:styleId="af7">
    <w:name w:val="Знак"/>
    <w:basedOn w:val="a3"/>
    <w:rsid w:val="00F70002"/>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af8">
    <w:name w:val="Заголовок"/>
    <w:basedOn w:val="a3"/>
    <w:next w:val="af9"/>
    <w:rsid w:val="00F70002"/>
    <w:pPr>
      <w:keepNext/>
      <w:suppressAutoHyphens/>
      <w:spacing w:before="240" w:after="0" w:line="100" w:lineRule="atLeast"/>
    </w:pPr>
    <w:rPr>
      <w:rFonts w:ascii="Arial" w:eastAsia="Times New Roman" w:hAnsi="Arial" w:cs="Arial"/>
      <w:b/>
      <w:bCs/>
      <w:kern w:val="2"/>
      <w:sz w:val="28"/>
      <w:szCs w:val="28"/>
      <w:lang w:eastAsia="ar-SA"/>
    </w:rPr>
  </w:style>
  <w:style w:type="paragraph" w:styleId="af9">
    <w:name w:val="Body Text"/>
    <w:basedOn w:val="a3"/>
    <w:link w:val="afa"/>
    <w:uiPriority w:val="99"/>
    <w:semiHidden/>
    <w:unhideWhenUsed/>
    <w:rsid w:val="00F70002"/>
    <w:pPr>
      <w:spacing w:after="120" w:line="240" w:lineRule="auto"/>
    </w:pPr>
    <w:rPr>
      <w:rFonts w:ascii="Times New Roman" w:eastAsia="Times New Roman" w:hAnsi="Times New Roman" w:cs="Times New Roman"/>
      <w:sz w:val="20"/>
      <w:szCs w:val="20"/>
      <w:lang w:val="x-none" w:eastAsia="x-none"/>
    </w:rPr>
  </w:style>
  <w:style w:type="character" w:customStyle="1" w:styleId="afa">
    <w:name w:val="Основной текст Знак"/>
    <w:basedOn w:val="a4"/>
    <w:link w:val="af9"/>
    <w:uiPriority w:val="99"/>
    <w:semiHidden/>
    <w:rsid w:val="00F70002"/>
    <w:rPr>
      <w:rFonts w:ascii="Times New Roman" w:eastAsia="Times New Roman" w:hAnsi="Times New Roman" w:cs="Times New Roman"/>
      <w:sz w:val="20"/>
      <w:szCs w:val="20"/>
      <w:lang w:val="x-none" w:eastAsia="x-none"/>
    </w:rPr>
  </w:style>
  <w:style w:type="table" w:customStyle="1" w:styleId="13">
    <w:name w:val="Сетка таблицы1"/>
    <w:basedOn w:val="a5"/>
    <w:next w:val="a7"/>
    <w:rsid w:val="00F70002"/>
    <w:pPr>
      <w:spacing w:after="0" w:line="240" w:lineRule="auto"/>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b">
    <w:name w:val="Пункт"/>
    <w:basedOn w:val="a3"/>
    <w:rsid w:val="00F70002"/>
    <w:pPr>
      <w:tabs>
        <w:tab w:val="num" w:pos="1980"/>
      </w:tabs>
      <w:spacing w:after="0" w:line="240" w:lineRule="auto"/>
      <w:ind w:left="1404" w:hanging="504"/>
      <w:jc w:val="both"/>
    </w:pPr>
    <w:rPr>
      <w:rFonts w:ascii="Times New Roman" w:eastAsia="Times New Roman" w:hAnsi="Times New Roman" w:cs="Times New Roman"/>
      <w:sz w:val="24"/>
      <w:szCs w:val="28"/>
      <w:lang w:eastAsia="ru-RU"/>
    </w:rPr>
  </w:style>
  <w:style w:type="paragraph" w:customStyle="1" w:styleId="-">
    <w:name w:val="Контракт-раздел"/>
    <w:basedOn w:val="a3"/>
    <w:next w:val="-0"/>
    <w:rsid w:val="00F70002"/>
    <w:pPr>
      <w:keepNext/>
      <w:numPr>
        <w:numId w:val="17"/>
      </w:numPr>
      <w:tabs>
        <w:tab w:val="left" w:pos="540"/>
      </w:tabs>
      <w:suppressAutoHyphens/>
      <w:spacing w:before="360" w:after="120" w:line="240" w:lineRule="auto"/>
      <w:jc w:val="center"/>
      <w:outlineLvl w:val="3"/>
    </w:pPr>
    <w:rPr>
      <w:rFonts w:ascii="Times New Roman" w:eastAsia="Times New Roman" w:hAnsi="Times New Roman" w:cs="Times New Roman"/>
      <w:b/>
      <w:bCs/>
      <w:caps/>
      <w:smallCaps/>
      <w:sz w:val="24"/>
      <w:szCs w:val="24"/>
      <w:lang w:eastAsia="ru-RU"/>
    </w:rPr>
  </w:style>
  <w:style w:type="paragraph" w:customStyle="1" w:styleId="-1">
    <w:name w:val="Контракт-подпункт"/>
    <w:basedOn w:val="a3"/>
    <w:rsid w:val="00F70002"/>
    <w:pPr>
      <w:tabs>
        <w:tab w:val="num" w:pos="851"/>
      </w:tabs>
      <w:spacing w:after="0" w:line="240" w:lineRule="auto"/>
      <w:ind w:left="851" w:hanging="851"/>
      <w:jc w:val="both"/>
    </w:pPr>
    <w:rPr>
      <w:rFonts w:ascii="Times New Roman" w:eastAsia="Times New Roman" w:hAnsi="Times New Roman" w:cs="Times New Roman"/>
      <w:sz w:val="24"/>
      <w:szCs w:val="24"/>
      <w:lang w:eastAsia="ru-RU"/>
    </w:rPr>
  </w:style>
  <w:style w:type="paragraph" w:customStyle="1" w:styleId="-2">
    <w:name w:val="Контракт-подподпункт"/>
    <w:basedOn w:val="a3"/>
    <w:rsid w:val="00F70002"/>
    <w:pPr>
      <w:tabs>
        <w:tab w:val="num" w:pos="1418"/>
      </w:tabs>
      <w:spacing w:after="0" w:line="240" w:lineRule="auto"/>
      <w:ind w:left="1418" w:hanging="567"/>
      <w:jc w:val="both"/>
    </w:pPr>
    <w:rPr>
      <w:rFonts w:ascii="Times New Roman" w:eastAsia="Times New Roman" w:hAnsi="Times New Roman" w:cs="Times New Roman"/>
      <w:sz w:val="24"/>
      <w:szCs w:val="24"/>
      <w:lang w:eastAsia="ru-RU"/>
    </w:rPr>
  </w:style>
  <w:style w:type="paragraph" w:styleId="33">
    <w:name w:val="Body Text Indent 3"/>
    <w:basedOn w:val="a3"/>
    <w:link w:val="34"/>
    <w:rsid w:val="00F70002"/>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4">
    <w:name w:val="Основной текст с отступом 3 Знак"/>
    <w:basedOn w:val="a4"/>
    <w:link w:val="33"/>
    <w:rsid w:val="00F70002"/>
    <w:rPr>
      <w:rFonts w:ascii="Times New Roman" w:eastAsia="Times New Roman" w:hAnsi="Times New Roman" w:cs="Times New Roman"/>
      <w:sz w:val="16"/>
      <w:szCs w:val="16"/>
      <w:lang w:val="x-none" w:eastAsia="x-none"/>
    </w:rPr>
  </w:style>
  <w:style w:type="character" w:customStyle="1" w:styleId="27">
    <w:name w:val="Знак Знак27"/>
    <w:rsid w:val="00F70002"/>
    <w:rPr>
      <w:rFonts w:ascii="Times New Roman" w:eastAsia="Times New Roman" w:hAnsi="Times New Roman" w:cs="Times New Roman"/>
      <w:b/>
      <w:kern w:val="28"/>
      <w:sz w:val="32"/>
      <w:szCs w:val="20"/>
      <w:lang w:eastAsia="ru-RU"/>
    </w:rPr>
  </w:style>
  <w:style w:type="paragraph" w:customStyle="1" w:styleId="35">
    <w:name w:val="Стиль3"/>
    <w:basedOn w:val="a3"/>
    <w:rsid w:val="00F70002"/>
    <w:pPr>
      <w:spacing w:after="0" w:line="240" w:lineRule="auto"/>
      <w:jc w:val="both"/>
    </w:pPr>
    <w:rPr>
      <w:rFonts w:ascii="Times New Roman" w:eastAsia="Times New Roman" w:hAnsi="Times New Roman" w:cs="Times New Roman"/>
      <w:sz w:val="20"/>
      <w:szCs w:val="20"/>
      <w:lang w:eastAsia="ru-RU"/>
    </w:rPr>
  </w:style>
  <w:style w:type="paragraph" w:styleId="23">
    <w:name w:val="Body Text 2"/>
    <w:basedOn w:val="a3"/>
    <w:link w:val="24"/>
    <w:rsid w:val="00F70002"/>
    <w:pPr>
      <w:spacing w:after="120" w:line="480" w:lineRule="auto"/>
    </w:pPr>
    <w:rPr>
      <w:rFonts w:ascii="Calibri" w:eastAsia="Calibri" w:hAnsi="Calibri" w:cs="Times New Roman"/>
      <w:sz w:val="20"/>
      <w:szCs w:val="20"/>
      <w:lang w:eastAsia="ru-RU"/>
    </w:rPr>
  </w:style>
  <w:style w:type="character" w:customStyle="1" w:styleId="24">
    <w:name w:val="Основной текст 2 Знак"/>
    <w:basedOn w:val="a4"/>
    <w:link w:val="23"/>
    <w:rsid w:val="00F70002"/>
    <w:rPr>
      <w:rFonts w:ascii="Calibri" w:eastAsia="Calibri" w:hAnsi="Calibri" w:cs="Times New Roman"/>
      <w:sz w:val="20"/>
      <w:szCs w:val="20"/>
      <w:lang w:eastAsia="ru-RU"/>
    </w:rPr>
  </w:style>
  <w:style w:type="paragraph" w:customStyle="1" w:styleId="ConsNormal">
    <w:name w:val="ConsNormal"/>
    <w:rsid w:val="00F70002"/>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Web">
    <w:name w:val="Обычный (Web)"/>
    <w:basedOn w:val="a3"/>
    <w:rsid w:val="00F7000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c">
    <w:name w:val="Нормальный"/>
    <w:rsid w:val="00F70002"/>
    <w:pPr>
      <w:widowControl w:val="0"/>
      <w:spacing w:after="0" w:line="240" w:lineRule="auto"/>
    </w:pPr>
    <w:rPr>
      <w:rFonts w:ascii="Times New Roman" w:eastAsia="Times New Roman" w:hAnsi="Times New Roman" w:cs="Times New Roman"/>
      <w:sz w:val="20"/>
      <w:szCs w:val="20"/>
      <w:lang w:eastAsia="ru-RU"/>
    </w:rPr>
  </w:style>
  <w:style w:type="paragraph" w:customStyle="1" w:styleId="Iauiue">
    <w:name w:val="Iau?iue"/>
    <w:rsid w:val="00F70002"/>
    <w:pPr>
      <w:widowControl w:val="0"/>
      <w:overflowPunct w:val="0"/>
      <w:autoSpaceDE w:val="0"/>
      <w:autoSpaceDN w:val="0"/>
      <w:adjustRightInd w:val="0"/>
      <w:spacing w:after="0" w:line="240" w:lineRule="auto"/>
      <w:ind w:right="284"/>
      <w:jc w:val="both"/>
      <w:textAlignment w:val="baseline"/>
    </w:pPr>
    <w:rPr>
      <w:rFonts w:ascii="Times New Roman" w:eastAsia="Times New Roman" w:hAnsi="Times New Roman" w:cs="Times New Roman"/>
      <w:sz w:val="24"/>
      <w:szCs w:val="20"/>
    </w:rPr>
  </w:style>
  <w:style w:type="character" w:customStyle="1" w:styleId="15">
    <w:name w:val="Знак Знак15"/>
    <w:rsid w:val="00F70002"/>
    <w:rPr>
      <w:rFonts w:ascii="Times New Roman" w:eastAsia="Times New Roman" w:hAnsi="Times New Roman" w:cs="Times New Roman"/>
      <w:sz w:val="20"/>
      <w:szCs w:val="20"/>
      <w:lang w:eastAsia="ru-RU"/>
    </w:rPr>
  </w:style>
  <w:style w:type="paragraph" w:customStyle="1" w:styleId="25">
    <w:name w:val="Знак2 Знак Знак Знак"/>
    <w:basedOn w:val="a3"/>
    <w:rsid w:val="00F70002"/>
    <w:pPr>
      <w:widowControl w:val="0"/>
      <w:adjustRightInd w:val="0"/>
      <w:spacing w:after="160" w:line="240" w:lineRule="exact"/>
      <w:jc w:val="right"/>
    </w:pPr>
    <w:rPr>
      <w:rFonts w:ascii="Times New Roman" w:eastAsia="Times New Roman" w:hAnsi="Times New Roman" w:cs="Times New Roman"/>
      <w:sz w:val="20"/>
      <w:szCs w:val="20"/>
      <w:lang w:val="en-GB"/>
    </w:rPr>
  </w:style>
  <w:style w:type="paragraph" w:customStyle="1" w:styleId="Style1">
    <w:name w:val="Style 1"/>
    <w:basedOn w:val="a3"/>
    <w:rsid w:val="00F70002"/>
    <w:pPr>
      <w:widowControl w:val="0"/>
      <w:spacing w:after="0" w:line="240" w:lineRule="auto"/>
      <w:ind w:left="360"/>
    </w:pPr>
    <w:rPr>
      <w:rFonts w:ascii="Times New Roman" w:eastAsia="Times New Roman" w:hAnsi="Times New Roman" w:cs="Times New Roman"/>
      <w:noProof/>
      <w:color w:val="000000"/>
      <w:sz w:val="20"/>
      <w:szCs w:val="20"/>
      <w:lang w:eastAsia="ru-RU"/>
    </w:rPr>
  </w:style>
  <w:style w:type="paragraph" w:customStyle="1" w:styleId="ConsPlusNormal">
    <w:name w:val="ConsPlusNormal"/>
    <w:link w:val="ConsPlusNormal0"/>
    <w:rsid w:val="00F70002"/>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ConsPlusNormal0">
    <w:name w:val="ConsPlusNormal Знак"/>
    <w:link w:val="ConsPlusNormal"/>
    <w:locked/>
    <w:rsid w:val="00F70002"/>
    <w:rPr>
      <w:rFonts w:ascii="Arial" w:eastAsia="Times New Roman" w:hAnsi="Arial" w:cs="Arial"/>
      <w:sz w:val="20"/>
      <w:szCs w:val="20"/>
      <w:lang w:eastAsia="ru-RU"/>
    </w:rPr>
  </w:style>
  <w:style w:type="paragraph" w:customStyle="1" w:styleId="Preformat">
    <w:name w:val="Preformat"/>
    <w:rsid w:val="00F70002"/>
    <w:pPr>
      <w:spacing w:after="0" w:line="240" w:lineRule="auto"/>
    </w:pPr>
    <w:rPr>
      <w:rFonts w:ascii="Courier New" w:eastAsia="Times New Roman" w:hAnsi="Courier New" w:cs="Times New Roman"/>
      <w:snapToGrid w:val="0"/>
      <w:sz w:val="20"/>
      <w:szCs w:val="20"/>
      <w:lang w:eastAsia="ru-RU"/>
    </w:rPr>
  </w:style>
  <w:style w:type="paragraph" w:styleId="afd">
    <w:name w:val="Body Text First Indent"/>
    <w:basedOn w:val="af9"/>
    <w:link w:val="afe"/>
    <w:rsid w:val="00F70002"/>
    <w:pPr>
      <w:ind w:firstLine="210"/>
    </w:pPr>
  </w:style>
  <w:style w:type="character" w:customStyle="1" w:styleId="afe">
    <w:name w:val="Красная строка Знак"/>
    <w:basedOn w:val="afa"/>
    <w:link w:val="afd"/>
    <w:rsid w:val="00F70002"/>
    <w:rPr>
      <w:rFonts w:ascii="Times New Roman" w:eastAsia="Times New Roman" w:hAnsi="Times New Roman" w:cs="Times New Roman"/>
      <w:sz w:val="20"/>
      <w:szCs w:val="20"/>
      <w:lang w:val="x-none" w:eastAsia="x-none"/>
    </w:rPr>
  </w:style>
  <w:style w:type="paragraph" w:customStyle="1" w:styleId="36">
    <w:name w:val="3"/>
    <w:basedOn w:val="a3"/>
    <w:rsid w:val="00F70002"/>
    <w:pPr>
      <w:spacing w:after="0" w:line="240" w:lineRule="auto"/>
      <w:jc w:val="both"/>
    </w:pPr>
    <w:rPr>
      <w:rFonts w:ascii="Times New Roman" w:eastAsia="Times New Roman" w:hAnsi="Times New Roman" w:cs="Times New Roman"/>
      <w:sz w:val="24"/>
      <w:szCs w:val="24"/>
      <w:lang w:eastAsia="ru-RU"/>
    </w:rPr>
  </w:style>
  <w:style w:type="paragraph" w:styleId="aff">
    <w:name w:val="List"/>
    <w:basedOn w:val="a3"/>
    <w:rsid w:val="00F70002"/>
    <w:pPr>
      <w:spacing w:after="60" w:line="240" w:lineRule="auto"/>
      <w:ind w:left="283" w:hanging="283"/>
      <w:jc w:val="both"/>
    </w:pPr>
    <w:rPr>
      <w:rFonts w:ascii="Times New Roman" w:eastAsia="Times New Roman" w:hAnsi="Times New Roman" w:cs="Times New Roman"/>
      <w:sz w:val="24"/>
      <w:szCs w:val="24"/>
      <w:lang w:eastAsia="ru-RU"/>
    </w:rPr>
  </w:style>
  <w:style w:type="paragraph" w:styleId="26">
    <w:name w:val="List 2"/>
    <w:basedOn w:val="a3"/>
    <w:rsid w:val="00F70002"/>
    <w:pPr>
      <w:spacing w:after="60" w:line="240" w:lineRule="auto"/>
      <w:ind w:left="566" w:hanging="283"/>
      <w:jc w:val="both"/>
    </w:pPr>
    <w:rPr>
      <w:rFonts w:ascii="Times New Roman" w:eastAsia="Times New Roman" w:hAnsi="Times New Roman" w:cs="Times New Roman"/>
      <w:sz w:val="24"/>
      <w:szCs w:val="24"/>
      <w:lang w:eastAsia="ru-RU"/>
    </w:rPr>
  </w:style>
  <w:style w:type="character" w:styleId="aff0">
    <w:name w:val="Emphasis"/>
    <w:qFormat/>
    <w:rsid w:val="00F70002"/>
    <w:rPr>
      <w:i/>
      <w:iCs/>
    </w:rPr>
  </w:style>
  <w:style w:type="paragraph" w:customStyle="1" w:styleId="ConsPlusNonformat">
    <w:name w:val="ConsPlusNonformat"/>
    <w:uiPriority w:val="99"/>
    <w:rsid w:val="00F7000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70002"/>
    <w:pPr>
      <w:autoSpaceDE w:val="0"/>
      <w:autoSpaceDN w:val="0"/>
      <w:adjustRightInd w:val="0"/>
      <w:spacing w:after="0" w:line="240" w:lineRule="auto"/>
    </w:pPr>
    <w:rPr>
      <w:rFonts w:ascii="Times New Roman" w:eastAsia="Times New Roman" w:hAnsi="Times New Roman" w:cs="Times New Roman"/>
      <w:b/>
      <w:bCs/>
      <w:sz w:val="28"/>
      <w:szCs w:val="28"/>
      <w:lang w:eastAsia="ru-RU"/>
    </w:rPr>
  </w:style>
  <w:style w:type="paragraph" w:customStyle="1" w:styleId="ConsPlusCell">
    <w:name w:val="ConsPlusCell"/>
    <w:uiPriority w:val="99"/>
    <w:rsid w:val="00F70002"/>
    <w:pPr>
      <w:autoSpaceDE w:val="0"/>
      <w:autoSpaceDN w:val="0"/>
      <w:adjustRightInd w:val="0"/>
      <w:spacing w:after="0" w:line="240" w:lineRule="auto"/>
    </w:pPr>
    <w:rPr>
      <w:rFonts w:ascii="Arial" w:eastAsia="Times New Roman" w:hAnsi="Arial" w:cs="Arial"/>
      <w:sz w:val="20"/>
      <w:szCs w:val="20"/>
      <w:lang w:eastAsia="ru-RU"/>
    </w:rPr>
  </w:style>
  <w:style w:type="character" w:styleId="HTML">
    <w:name w:val="HTML Typewriter"/>
    <w:uiPriority w:val="99"/>
    <w:semiHidden/>
    <w:unhideWhenUsed/>
    <w:rsid w:val="00F70002"/>
    <w:rPr>
      <w:rFonts w:ascii="Courier New" w:eastAsia="Times New Roman" w:hAnsi="Courier New" w:cs="Courier New" w:hint="default"/>
      <w:sz w:val="20"/>
      <w:szCs w:val="20"/>
    </w:rPr>
  </w:style>
  <w:style w:type="character" w:styleId="aff1">
    <w:name w:val="FollowedHyperlink"/>
    <w:uiPriority w:val="99"/>
    <w:semiHidden/>
    <w:unhideWhenUsed/>
    <w:rsid w:val="00F70002"/>
    <w:rPr>
      <w:color w:val="800080"/>
      <w:u w:val="single"/>
    </w:rPr>
  </w:style>
  <w:style w:type="character" w:styleId="aff2">
    <w:name w:val="annotation reference"/>
    <w:unhideWhenUsed/>
    <w:rsid w:val="00F70002"/>
    <w:rPr>
      <w:sz w:val="16"/>
      <w:szCs w:val="16"/>
    </w:rPr>
  </w:style>
  <w:style w:type="paragraph" w:styleId="aff3">
    <w:name w:val="annotation text"/>
    <w:basedOn w:val="a3"/>
    <w:link w:val="aff4"/>
    <w:uiPriority w:val="99"/>
    <w:unhideWhenUsed/>
    <w:rsid w:val="00F70002"/>
    <w:pPr>
      <w:spacing w:after="0" w:line="240" w:lineRule="auto"/>
    </w:pPr>
    <w:rPr>
      <w:rFonts w:ascii="Times New Roman" w:eastAsia="Times New Roman" w:hAnsi="Times New Roman" w:cs="Times New Roman"/>
      <w:sz w:val="20"/>
      <w:szCs w:val="20"/>
      <w:lang w:val="x-none" w:eastAsia="x-none"/>
    </w:rPr>
  </w:style>
  <w:style w:type="character" w:customStyle="1" w:styleId="aff4">
    <w:name w:val="Текст примечания Знак"/>
    <w:basedOn w:val="a4"/>
    <w:link w:val="aff3"/>
    <w:uiPriority w:val="99"/>
    <w:rsid w:val="00F70002"/>
    <w:rPr>
      <w:rFonts w:ascii="Times New Roman" w:eastAsia="Times New Roman" w:hAnsi="Times New Roman" w:cs="Times New Roman"/>
      <w:sz w:val="20"/>
      <w:szCs w:val="20"/>
      <w:lang w:val="x-none" w:eastAsia="x-none"/>
    </w:rPr>
  </w:style>
  <w:style w:type="paragraph" w:styleId="aff5">
    <w:name w:val="annotation subject"/>
    <w:basedOn w:val="aff3"/>
    <w:next w:val="aff3"/>
    <w:link w:val="aff6"/>
    <w:uiPriority w:val="99"/>
    <w:semiHidden/>
    <w:unhideWhenUsed/>
    <w:rsid w:val="00F70002"/>
    <w:rPr>
      <w:b/>
      <w:bCs/>
    </w:rPr>
  </w:style>
  <w:style w:type="character" w:customStyle="1" w:styleId="aff6">
    <w:name w:val="Тема примечания Знак"/>
    <w:basedOn w:val="aff4"/>
    <w:link w:val="aff5"/>
    <w:uiPriority w:val="99"/>
    <w:semiHidden/>
    <w:rsid w:val="00F70002"/>
    <w:rPr>
      <w:rFonts w:ascii="Times New Roman" w:eastAsia="Times New Roman" w:hAnsi="Times New Roman" w:cs="Times New Roman"/>
      <w:b/>
      <w:bCs/>
      <w:sz w:val="20"/>
      <w:szCs w:val="20"/>
      <w:lang w:val="x-none" w:eastAsia="x-none"/>
    </w:rPr>
  </w:style>
  <w:style w:type="numbering" w:customStyle="1" w:styleId="110">
    <w:name w:val="Нет списка11"/>
    <w:next w:val="a6"/>
    <w:uiPriority w:val="99"/>
    <w:semiHidden/>
    <w:unhideWhenUsed/>
    <w:rsid w:val="00F70002"/>
  </w:style>
  <w:style w:type="table" w:customStyle="1" w:styleId="111">
    <w:name w:val="Сетка таблицы11"/>
    <w:basedOn w:val="a5"/>
    <w:next w:val="a7"/>
    <w:uiPriority w:val="59"/>
    <w:rsid w:val="00F70002"/>
    <w:pPr>
      <w:spacing w:after="0" w:line="240" w:lineRule="auto"/>
    </w:pPr>
    <w:rPr>
      <w:rFonts w:ascii="Calibri" w:eastAsia="Times New Roman" w:hAnsi="Calibri" w:cs="Calibri"/>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7">
    <w:name w:val="Основной"/>
    <w:basedOn w:val="a3"/>
    <w:rsid w:val="00F70002"/>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2">
    <w:name w:val="Список: маркер"/>
    <w:basedOn w:val="a3"/>
    <w:link w:val="aff8"/>
    <w:rsid w:val="00F70002"/>
    <w:pPr>
      <w:numPr>
        <w:numId w:val="19"/>
      </w:numPr>
      <w:spacing w:after="120" w:line="240" w:lineRule="auto"/>
      <w:jc w:val="both"/>
    </w:pPr>
    <w:rPr>
      <w:rFonts w:ascii="Times New Roman" w:eastAsia="Times New Roman" w:hAnsi="Times New Roman" w:cs="Times New Roman"/>
      <w:sz w:val="24"/>
      <w:szCs w:val="20"/>
      <w:lang w:val="x-none" w:eastAsia="x-none"/>
    </w:rPr>
  </w:style>
  <w:style w:type="character" w:customStyle="1" w:styleId="aff8">
    <w:name w:val="Список: маркер Знак"/>
    <w:link w:val="a2"/>
    <w:rsid w:val="00F70002"/>
    <w:rPr>
      <w:rFonts w:ascii="Times New Roman" w:eastAsia="Times New Roman" w:hAnsi="Times New Roman" w:cs="Times New Roman"/>
      <w:sz w:val="24"/>
      <w:szCs w:val="20"/>
      <w:lang w:val="x-none" w:eastAsia="x-none"/>
    </w:rPr>
  </w:style>
  <w:style w:type="paragraph" w:customStyle="1" w:styleId="aff9">
    <w:name w:val="Обычный для таблиц"/>
    <w:basedOn w:val="a3"/>
    <w:link w:val="affa"/>
    <w:rsid w:val="00F70002"/>
    <w:pPr>
      <w:spacing w:after="0" w:line="240" w:lineRule="auto"/>
      <w:jc w:val="both"/>
    </w:pPr>
    <w:rPr>
      <w:rFonts w:ascii="Times New Roman" w:eastAsia="Times New Roman" w:hAnsi="Times New Roman" w:cs="Times New Roman"/>
      <w:sz w:val="24"/>
      <w:szCs w:val="20"/>
      <w:lang w:val="x-none" w:eastAsia="x-none"/>
    </w:rPr>
  </w:style>
  <w:style w:type="character" w:customStyle="1" w:styleId="affa">
    <w:name w:val="Обычный для таблиц Знак"/>
    <w:link w:val="aff9"/>
    <w:locked/>
    <w:rsid w:val="00F70002"/>
    <w:rPr>
      <w:rFonts w:ascii="Times New Roman" w:eastAsia="Times New Roman" w:hAnsi="Times New Roman" w:cs="Times New Roman"/>
      <w:sz w:val="24"/>
      <w:szCs w:val="20"/>
      <w:lang w:val="x-none" w:eastAsia="x-none"/>
    </w:rPr>
  </w:style>
  <w:style w:type="paragraph" w:customStyle="1" w:styleId="affb">
    <w:name w:val="Текст таблицы"/>
    <w:basedOn w:val="a3"/>
    <w:rsid w:val="00F70002"/>
    <w:pPr>
      <w:suppressAutoHyphens/>
      <w:spacing w:after="0" w:line="240" w:lineRule="auto"/>
    </w:pPr>
    <w:rPr>
      <w:rFonts w:ascii="Times New Roman" w:eastAsia="Times New Roman" w:hAnsi="Times New Roman" w:cs="Times New Roman"/>
      <w:sz w:val="24"/>
      <w:szCs w:val="20"/>
      <w:lang w:eastAsia="ar-SA"/>
    </w:rPr>
  </w:style>
  <w:style w:type="paragraph" w:customStyle="1" w:styleId="a20">
    <w:name w:val="a2"/>
    <w:basedOn w:val="a3"/>
    <w:rsid w:val="00F70002"/>
    <w:pPr>
      <w:spacing w:after="0" w:line="240" w:lineRule="auto"/>
    </w:pPr>
    <w:rPr>
      <w:rFonts w:ascii="Times New Roman" w:eastAsia="Times New Roman" w:hAnsi="Times New Roman" w:cs="Times New Roman"/>
      <w:sz w:val="24"/>
      <w:szCs w:val="24"/>
      <w:lang w:eastAsia="ru-RU"/>
    </w:rPr>
  </w:style>
  <w:style w:type="paragraph" w:styleId="a1">
    <w:name w:val="List Bullet"/>
    <w:aliases w:val="Маркированный список Знак"/>
    <w:basedOn w:val="a3"/>
    <w:link w:val="14"/>
    <w:autoRedefine/>
    <w:rsid w:val="00F70002"/>
    <w:pPr>
      <w:widowControl w:val="0"/>
      <w:numPr>
        <w:numId w:val="23"/>
      </w:numPr>
      <w:spacing w:after="40" w:line="240" w:lineRule="auto"/>
      <w:jc w:val="both"/>
    </w:pPr>
    <w:rPr>
      <w:rFonts w:ascii="Times New Roman" w:eastAsia="Times New Roman" w:hAnsi="Times New Roman" w:cs="Times New Roman"/>
      <w:sz w:val="24"/>
      <w:szCs w:val="24"/>
      <w:lang w:eastAsia="ru-RU"/>
    </w:rPr>
  </w:style>
  <w:style w:type="character" w:customStyle="1" w:styleId="14">
    <w:name w:val="Маркированный список Знак1"/>
    <w:aliases w:val="Маркированный список Знак Знак"/>
    <w:link w:val="a1"/>
    <w:rsid w:val="00F70002"/>
    <w:rPr>
      <w:rFonts w:ascii="Times New Roman" w:eastAsia="Times New Roman" w:hAnsi="Times New Roman" w:cs="Times New Roman"/>
      <w:sz w:val="24"/>
      <w:szCs w:val="24"/>
      <w:lang w:eastAsia="ru-RU"/>
    </w:rPr>
  </w:style>
  <w:style w:type="paragraph" w:customStyle="1" w:styleId="28">
    <w:name w:val="заголовок 2"/>
    <w:basedOn w:val="a3"/>
    <w:next w:val="a3"/>
    <w:rsid w:val="00F70002"/>
    <w:pPr>
      <w:keepNext/>
      <w:widowControl w:val="0"/>
      <w:spacing w:after="0" w:line="240" w:lineRule="auto"/>
      <w:jc w:val="both"/>
    </w:pPr>
    <w:rPr>
      <w:rFonts w:ascii="Times New Roman" w:eastAsia="Times New Roman" w:hAnsi="Times New Roman" w:cs="Times New Roman"/>
      <w:b/>
      <w:sz w:val="24"/>
      <w:szCs w:val="20"/>
      <w:lang w:eastAsia="ru-RU"/>
    </w:rPr>
  </w:style>
  <w:style w:type="paragraph" w:customStyle="1" w:styleId="04">
    <w:name w:val="04 Список"/>
    <w:basedOn w:val="a3"/>
    <w:rsid w:val="00F70002"/>
    <w:pPr>
      <w:numPr>
        <w:numId w:val="28"/>
      </w:numPr>
      <w:spacing w:after="0" w:line="240" w:lineRule="auto"/>
    </w:pPr>
    <w:rPr>
      <w:rFonts w:ascii="Times New Roman" w:eastAsia="Times New Roman" w:hAnsi="Times New Roman" w:cs="Times New Roman"/>
      <w:sz w:val="24"/>
      <w:szCs w:val="24"/>
      <w:lang w:eastAsia="ru-RU"/>
    </w:rPr>
  </w:style>
  <w:style w:type="character" w:customStyle="1" w:styleId="WW8Num16z0">
    <w:name w:val="WW8Num16z0"/>
    <w:rsid w:val="00F70002"/>
    <w:rPr>
      <w:rFonts w:ascii="Times New Roman" w:hAnsi="Times New Roman"/>
      <w:sz w:val="20"/>
    </w:rPr>
  </w:style>
  <w:style w:type="paragraph" w:customStyle="1" w:styleId="16">
    <w:name w:val="Список_маркированный1"/>
    <w:basedOn w:val="af9"/>
    <w:rsid w:val="00F70002"/>
    <w:pPr>
      <w:tabs>
        <w:tab w:val="num" w:pos="284"/>
        <w:tab w:val="left" w:pos="709"/>
      </w:tabs>
      <w:spacing w:after="0"/>
      <w:jc w:val="both"/>
    </w:pPr>
    <w:rPr>
      <w:sz w:val="24"/>
      <w:lang w:val="ru-RU" w:eastAsia="ar-SA"/>
    </w:rPr>
  </w:style>
  <w:style w:type="paragraph" w:customStyle="1" w:styleId="affc">
    <w:name w:val="Маркированный список книги"/>
    <w:basedOn w:val="a3"/>
    <w:rsid w:val="00F70002"/>
    <w:pPr>
      <w:spacing w:after="0" w:line="240" w:lineRule="auto"/>
      <w:ind w:left="720" w:hanging="360"/>
    </w:pPr>
    <w:rPr>
      <w:rFonts w:ascii="Times New Roman" w:eastAsia="Times New Roman" w:hAnsi="Times New Roman" w:cs="Times New Roman"/>
      <w:sz w:val="24"/>
      <w:szCs w:val="24"/>
      <w:lang w:eastAsia="ru-RU"/>
    </w:rPr>
  </w:style>
  <w:style w:type="paragraph" w:styleId="1">
    <w:name w:val="toc 1"/>
    <w:basedOn w:val="a3"/>
    <w:next w:val="a3"/>
    <w:autoRedefine/>
    <w:rsid w:val="00F70002"/>
    <w:pPr>
      <w:numPr>
        <w:numId w:val="30"/>
      </w:numPr>
      <w:tabs>
        <w:tab w:val="clear" w:pos="1680"/>
      </w:tabs>
      <w:spacing w:after="0" w:line="240" w:lineRule="auto"/>
      <w:ind w:left="0" w:firstLine="0"/>
    </w:pPr>
    <w:rPr>
      <w:rFonts w:ascii="Times New Roman" w:eastAsia="Times New Roman" w:hAnsi="Times New Roman" w:cs="Times New Roman"/>
      <w:sz w:val="24"/>
      <w:szCs w:val="24"/>
      <w:lang w:eastAsia="ru-RU"/>
    </w:rPr>
  </w:style>
  <w:style w:type="paragraph" w:customStyle="1" w:styleId="affd">
    <w:name w:val="a"/>
    <w:basedOn w:val="a3"/>
    <w:rsid w:val="00F70002"/>
    <w:pPr>
      <w:spacing w:after="0" w:line="240" w:lineRule="auto"/>
      <w:ind w:firstLine="709"/>
      <w:jc w:val="both"/>
    </w:pPr>
    <w:rPr>
      <w:rFonts w:ascii="Times New Roman" w:eastAsia="Times New Roman" w:hAnsi="Times New Roman" w:cs="Times New Roman"/>
      <w:sz w:val="28"/>
      <w:szCs w:val="28"/>
      <w:lang w:eastAsia="ru-RU"/>
    </w:rPr>
  </w:style>
  <w:style w:type="paragraph" w:styleId="affe">
    <w:name w:val="Plain Text"/>
    <w:basedOn w:val="a3"/>
    <w:link w:val="afff"/>
    <w:uiPriority w:val="99"/>
    <w:semiHidden/>
    <w:unhideWhenUsed/>
    <w:rsid w:val="00F70002"/>
    <w:pPr>
      <w:spacing w:after="0" w:line="240" w:lineRule="auto"/>
    </w:pPr>
    <w:rPr>
      <w:rFonts w:ascii="Consolas" w:eastAsia="Calibri" w:hAnsi="Consolas" w:cs="Times New Roman"/>
      <w:sz w:val="21"/>
      <w:szCs w:val="21"/>
    </w:rPr>
  </w:style>
  <w:style w:type="character" w:customStyle="1" w:styleId="afff">
    <w:name w:val="Текст Знак"/>
    <w:basedOn w:val="a4"/>
    <w:link w:val="affe"/>
    <w:uiPriority w:val="99"/>
    <w:semiHidden/>
    <w:rsid w:val="00F70002"/>
    <w:rPr>
      <w:rFonts w:ascii="Consolas" w:eastAsia="Calibri" w:hAnsi="Consolas" w:cs="Times New Roman"/>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937024">
      <w:bodyDiv w:val="1"/>
      <w:marLeft w:val="0"/>
      <w:marRight w:val="0"/>
      <w:marTop w:val="0"/>
      <w:marBottom w:val="0"/>
      <w:divBdr>
        <w:top w:val="none" w:sz="0" w:space="0" w:color="auto"/>
        <w:left w:val="none" w:sz="0" w:space="0" w:color="auto"/>
        <w:bottom w:val="none" w:sz="0" w:space="0" w:color="auto"/>
        <w:right w:val="none" w:sz="0" w:space="0" w:color="auto"/>
      </w:divBdr>
    </w:div>
    <w:div w:id="701323261">
      <w:bodyDiv w:val="1"/>
      <w:marLeft w:val="0"/>
      <w:marRight w:val="0"/>
      <w:marTop w:val="0"/>
      <w:marBottom w:val="0"/>
      <w:divBdr>
        <w:top w:val="none" w:sz="0" w:space="0" w:color="auto"/>
        <w:left w:val="none" w:sz="0" w:space="0" w:color="auto"/>
        <w:bottom w:val="none" w:sz="0" w:space="0" w:color="auto"/>
        <w:right w:val="none" w:sz="0" w:space="0" w:color="auto"/>
      </w:divBdr>
    </w:div>
    <w:div w:id="814227779">
      <w:bodyDiv w:val="1"/>
      <w:marLeft w:val="0"/>
      <w:marRight w:val="0"/>
      <w:marTop w:val="0"/>
      <w:marBottom w:val="0"/>
      <w:divBdr>
        <w:top w:val="none" w:sz="0" w:space="0" w:color="auto"/>
        <w:left w:val="none" w:sz="0" w:space="0" w:color="auto"/>
        <w:bottom w:val="none" w:sz="0" w:space="0" w:color="auto"/>
        <w:right w:val="none" w:sz="0" w:space="0" w:color="auto"/>
      </w:divBdr>
    </w:div>
    <w:div w:id="828599398">
      <w:bodyDiv w:val="1"/>
      <w:marLeft w:val="0"/>
      <w:marRight w:val="0"/>
      <w:marTop w:val="0"/>
      <w:marBottom w:val="0"/>
      <w:divBdr>
        <w:top w:val="none" w:sz="0" w:space="0" w:color="auto"/>
        <w:left w:val="none" w:sz="0" w:space="0" w:color="auto"/>
        <w:bottom w:val="none" w:sz="0" w:space="0" w:color="auto"/>
        <w:right w:val="none" w:sz="0" w:space="0" w:color="auto"/>
      </w:divBdr>
    </w:div>
    <w:div w:id="874269448">
      <w:bodyDiv w:val="1"/>
      <w:marLeft w:val="0"/>
      <w:marRight w:val="0"/>
      <w:marTop w:val="0"/>
      <w:marBottom w:val="0"/>
      <w:divBdr>
        <w:top w:val="none" w:sz="0" w:space="0" w:color="auto"/>
        <w:left w:val="none" w:sz="0" w:space="0" w:color="auto"/>
        <w:bottom w:val="none" w:sz="0" w:space="0" w:color="auto"/>
        <w:right w:val="none" w:sz="0" w:space="0" w:color="auto"/>
      </w:divBdr>
    </w:div>
    <w:div w:id="1330254882">
      <w:bodyDiv w:val="1"/>
      <w:marLeft w:val="0"/>
      <w:marRight w:val="0"/>
      <w:marTop w:val="0"/>
      <w:marBottom w:val="0"/>
      <w:divBdr>
        <w:top w:val="none" w:sz="0" w:space="0" w:color="auto"/>
        <w:left w:val="none" w:sz="0" w:space="0" w:color="auto"/>
        <w:bottom w:val="none" w:sz="0" w:space="0" w:color="auto"/>
        <w:right w:val="none" w:sz="0" w:space="0" w:color="auto"/>
      </w:divBdr>
    </w:div>
    <w:div w:id="1713000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image" Target="media/image5.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oleObject" Target="embeddings/oleObject2.bin"/><Relationship Id="rId17" Type="http://schemas.openxmlformats.org/officeDocument/2006/relationships/oleObject" Target="embeddings/oleObject4.bin"/><Relationship Id="rId2" Type="http://schemas.openxmlformats.org/officeDocument/2006/relationships/numbering" Target="numbering.xml"/><Relationship Id="rId16" Type="http://schemas.openxmlformats.org/officeDocument/2006/relationships/image" Target="media/image4.emf"/><Relationship Id="rId20" Type="http://schemas.openxmlformats.org/officeDocument/2006/relationships/oleObject" Target="embeddings/oleObject5.bin"/><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hyperlink" Target="http://www.krista.ru/product/URM" TargetMode="External"/><Relationship Id="rId10" Type="http://schemas.openxmlformats.org/officeDocument/2006/relationships/oleObject" Target="embeddings/oleObject1.bin"/><Relationship Id="rId19" Type="http://schemas.openxmlformats.org/officeDocument/2006/relationships/image" Target="media/image6.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oleObject" Target="embeddings/oleObject3.bin"/><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01-gostr3411"/>
    <Reference URI="#idPackageObject" Type="http://www.w3.org/2000/09/xmldsig#Object">
      <DigestMethod Algorithm="urn:ietf:params:xml:ns:cpxmlsec:algorithms:gostr3411"/>
      <DigestValue>Hxjhgaf0WyBlNGef1jKeX9Jvq5R1DN40FebAvow+mzQ=</DigestValue>
    </Reference>
    <Reference URI="#idOfficeObject" Type="http://www.w3.org/2000/09/xmldsig#Object">
      <DigestMethod Algorithm="urn:ietf:params:xml:ns:cpxmlsec:algorithms:gostr3411"/>
      <DigestValue>cgFB/dNE7n6rGRR10nfbYqgq4BQAGDCSV1n7ECqYpko=</DigestValue>
    </Reference>
    <Reference URI="#idSignedProperties" Type="http://uri.etsi.org/01903#SignedProperties">
      <Transforms>
        <Transform Algorithm="http://www.w3.org/TR/2001/REC-xml-c14n-20010315"/>
      </Transforms>
      <DigestMethod Algorithm="urn:ietf:params:xml:ns:cpxmlsec:algorithms:gostr3411"/>
      <DigestValue>k7qaz0/NR6mI7EXuBmRJ2M19U9U9bGF3Fnu33FZMPZg=</DigestValue>
    </Reference>
  </SignedInfo>
  <SignatureValue>oc86WdK4u+12t6XB71UocgH/PpeQ8loKsDzhy4ZPMcw21WuXOlZsK3QB/IgN65ee
J3+N6Ytu3M6MXzh8keCwDQ==</SignatureValue>
  <KeyInfo>
    <X509Data>
      <X509Certificate>MIIGNzCCBeagAwIBAgIDJXp6MAgGBiqFAwICAzCCAkMxITAfBgkqhkiG9w0BCQEW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</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3"/>
            <mdssi:RelationshipReference SourceId="rId21"/>
            <mdssi:RelationshipReference SourceId="rId7"/>
            <mdssi:RelationshipReference SourceId="rId12"/>
            <mdssi:RelationshipReference SourceId="rId17"/>
            <mdssi:RelationshipReference SourceId="rId2"/>
            <mdssi:RelationshipReference SourceId="rId16"/>
            <mdssi:RelationshipReference SourceId="rId20"/>
            <mdssi:RelationshipReference SourceId="rId6"/>
            <mdssi:RelationshipReference SourceId="rId11"/>
            <mdssi:RelationshipReference SourceId="rId5"/>
            <mdssi:RelationshipReference SourceId="rId15"/>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HU8ggejXdyfSi0BlLNGxma1KPHw=</DigestValue>
      </Reference>
      <Reference URI="/word/document.xml?ContentType=application/vnd.openxmlformats-officedocument.wordprocessingml.document.main+xml">
        <DigestMethod Algorithm="http://www.w3.org/2000/09/xmldsig#sha1"/>
        <DigestValue>ocD56g+6D36+pj98U27Ie389zY4=</DigestValue>
      </Reference>
      <Reference URI="/word/embeddings/oleObject1.bin?ContentType=application/vnd.openxmlformats-officedocument.oleObject">
        <DigestMethod Algorithm="http://www.w3.org/2000/09/xmldsig#sha1"/>
        <DigestValue>OQDUoK9P0W9EypUlnv/wYDPD56Q=</DigestValue>
      </Reference>
      <Reference URI="/word/embeddings/oleObject2.bin?ContentType=application/vnd.openxmlformats-officedocument.oleObject">
        <DigestMethod Algorithm="http://www.w3.org/2000/09/xmldsig#sha1"/>
        <DigestValue>asEKMlfH2EPdxZb6lAZwsghC7+Q=</DigestValue>
      </Reference>
      <Reference URI="/word/embeddings/oleObject3.bin?ContentType=application/vnd.openxmlformats-officedocument.oleObject">
        <DigestMethod Algorithm="http://www.w3.org/2000/09/xmldsig#sha1"/>
        <DigestValue>O0DWWWhi47LM76VnZ65bcGK1BrA=</DigestValue>
      </Reference>
      <Reference URI="/word/embeddings/oleObject4.bin?ContentType=application/vnd.openxmlformats-officedocument.oleObject">
        <DigestMethod Algorithm="http://www.w3.org/2000/09/xmldsig#sha1"/>
        <DigestValue>865WRKLBppkoFl8+Hv9SPWH5rdY=</DigestValue>
      </Reference>
      <Reference URI="/word/embeddings/oleObject5.bin?ContentType=application/vnd.openxmlformats-officedocument.oleObject">
        <DigestMethod Algorithm="http://www.w3.org/2000/09/xmldsig#sha1"/>
        <DigestValue>qTznGJcdWOsMygzNkaGnKytiQjk=</DigestValue>
      </Reference>
      <Reference URI="/word/endnotes.xml?ContentType=application/vnd.openxmlformats-officedocument.wordprocessingml.endnotes+xml">
        <DigestMethod Algorithm="http://www.w3.org/2000/09/xmldsig#sha1"/>
        <DigestValue>k+GINHEFyJ0zH2JnE0lw+U58oQ8=</DigestValue>
      </Reference>
      <Reference URI="/word/fontTable.xml?ContentType=application/vnd.openxmlformats-officedocument.wordprocessingml.fontTable+xml">
        <DigestMethod Algorithm="http://www.w3.org/2000/09/xmldsig#sha1"/>
        <DigestValue>Wq6OY4MulcwlMqydo0S9qxMSge8=</DigestValue>
      </Reference>
      <Reference URI="/word/footnotes.xml?ContentType=application/vnd.openxmlformats-officedocument.wordprocessingml.footnotes+xml">
        <DigestMethod Algorithm="http://www.w3.org/2000/09/xmldsig#sha1"/>
        <DigestValue>RZvFpeh6qFbiCsH2p5CU+TpTT+M=</DigestValue>
      </Reference>
      <Reference URI="/word/media/image1.emf?ContentType=image/x-emf">
        <DigestMethod Algorithm="http://www.w3.org/2000/09/xmldsig#sha1"/>
        <DigestValue>EGOI7pmP8vvh550McxORG7+htvY=</DigestValue>
      </Reference>
      <Reference URI="/word/media/image2.emf?ContentType=image/x-emf">
        <DigestMethod Algorithm="http://www.w3.org/2000/09/xmldsig#sha1"/>
        <DigestValue>B98igjxGASGPnRtT/BHBo9eSmI8=</DigestValue>
      </Reference>
      <Reference URI="/word/media/image3.emf?ContentType=image/x-emf">
        <DigestMethod Algorithm="http://www.w3.org/2000/09/xmldsig#sha1"/>
        <DigestValue>XdizmSjfY79icob3tcxPffKZzVc=</DigestValue>
      </Reference>
      <Reference URI="/word/media/image4.emf?ContentType=image/x-emf">
        <DigestMethod Algorithm="http://www.w3.org/2000/09/xmldsig#sha1"/>
        <DigestValue>fYYQ0nc+NAgxAoWT8LMxUbf4Hfw=</DigestValue>
      </Reference>
      <Reference URI="/word/media/image5.jpeg?ContentType=image/jpeg">
        <DigestMethod Algorithm="http://www.w3.org/2000/09/xmldsig#sha1"/>
        <DigestValue>V/n7y84JWfSDWEl5uask8Az2HaA=</DigestValue>
      </Reference>
      <Reference URI="/word/media/image6.emf?ContentType=image/x-emf">
        <DigestMethod Algorithm="http://www.w3.org/2000/09/xmldsig#sha1"/>
        <DigestValue>F0rx/gaiYBcvc0ufj/2DlMaZ7+A=</DigestValue>
      </Reference>
      <Reference URI="/word/numbering.xml?ContentType=application/vnd.openxmlformats-officedocument.wordprocessingml.numbering+xml">
        <DigestMethod Algorithm="http://www.w3.org/2000/09/xmldsig#sha1"/>
        <DigestValue>W2P+ABaIiJdWzkpGh51K8/osY5A=</DigestValue>
      </Reference>
      <Reference URI="/word/settings.xml?ContentType=application/vnd.openxmlformats-officedocument.wordprocessingml.settings+xml">
        <DigestMethod Algorithm="http://www.w3.org/2000/09/xmldsig#sha1"/>
        <DigestValue>2/xfJeE82D6zzu4VGduPsa3xmTY=</DigestValue>
      </Reference>
      <Reference URI="/word/styles.xml?ContentType=application/vnd.openxmlformats-officedocument.wordprocessingml.styles+xml">
        <DigestMethod Algorithm="http://www.w3.org/2000/09/xmldsig#sha1"/>
        <DigestValue>B694O9VDHdKhHOR4rVqXwAoP3Oc=</DigestValue>
      </Reference>
      <Reference URI="/word/stylesWithEffects.xml?ContentType=application/vnd.ms-word.stylesWithEffects+xml">
        <DigestMethod Algorithm="http://www.w3.org/2000/09/xmldsig#sha1"/>
        <DigestValue>Ahhn4vZJM8d5HvgoFRdP11YwcrQ=</DigestValue>
      </Reference>
      <Reference URI="/word/theme/theme1.xml?ContentType=application/vnd.openxmlformats-officedocument.theme+xml">
        <DigestMethod Algorithm="http://www.w3.org/2000/09/xmldsig#sha1"/>
        <DigestValue>fm1/ufsC+MmtPoFQcWcZk0D9ErM=</DigestValue>
      </Reference>
      <Reference URI="/word/webSettings.xml?ContentType=application/vnd.openxmlformats-officedocument.wordprocessingml.webSettings+xml">
        <DigestMethod Algorithm="http://www.w3.org/2000/09/xmldsig#sha1"/>
        <DigestValue>qMPr/veWI40fEK67SrLhPUYp86U=</DigestValue>
      </Reference>
    </Manifest>
    <SignatureProperties>
      <SignatureProperty Id="idSignatureTime" Target="#idPackageSignature">
        <mdssi:SignatureTime>
          <mdssi:Format>YYYY-MM-DDThh:mm:ssTZD</mdssi:Format>
          <mdssi:Value>2014-12-24T08:30:13Z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6.1</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2014-12-24T08:30:13Z</xd:SigningTime>
          <xd:SigningCertificate>
            <xd:Cert>
              <xd:CertDigest>
                <DigestMethod Algorithm="http://www.w3.org/2000/09/xmldsig#sha1"/>
                <DigestValue>2oykiAiOaZE/zE5WFI97/q/xeb8=</DigestValue>
              </xd:CertDigest>
              <xd:IssuerSerial>
                <X509IssuerName>CN=Уполномоченный удостоверяющий центр Федерального казначейства, O=Федеральное казначейство, OU=Управление режима секретности и безопасности информации, C=RU, OID.1.2.840.113549.1.9.2=Данный сертификат открытого ключа используется со средством СКЗИ Крипто Про CSP, L=г. Москва, STREET=ул. Ильинка д.7, E=uuc_fk@roskazna.ru</X509IssuerName>
                <X509SerialNumber>2456186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5AAE05-D1D2-43DC-98A6-72BE1F61B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581</TotalTime>
  <Pages>45</Pages>
  <Words>15905</Words>
  <Characters>90659</Characters>
  <Application>Microsoft Office Word</Application>
  <DocSecurity>0</DocSecurity>
  <Lines>755</Lines>
  <Paragraphs>212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106352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Вербицкая Алина Станиславна</dc:creator>
  <cp:keywords/>
  <dc:description/>
  <cp:lastModifiedBy>Габрусь Татьяна Викторовна</cp:lastModifiedBy>
  <cp:revision>72</cp:revision>
  <cp:lastPrinted>2014-11-24T08:36:00Z</cp:lastPrinted>
  <dcterms:created xsi:type="dcterms:W3CDTF">2013-07-09T02:24:00Z</dcterms:created>
  <dcterms:modified xsi:type="dcterms:W3CDTF">2014-12-24T08:30:00Z</dcterms:modified>
</cp:coreProperties>
</file>