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261F" w:rsidRDefault="00F74E2D" w:rsidP="005F6E11">
      <w:r>
        <w:rPr>
          <w:noProof/>
        </w:rPr>
        <w:drawing>
          <wp:inline distT="0" distB="0" distL="0" distR="0">
            <wp:extent cx="5939790" cy="8250975"/>
            <wp:effectExtent l="19050" t="0" r="3810" b="0"/>
            <wp:docPr id="84" name="Рисунок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7"/>
                    <a:srcRect/>
                    <a:stretch>
                      <a:fillRect/>
                    </a:stretch>
                  </pic:blipFill>
                  <pic:spPr bwMode="auto">
                    <a:xfrm>
                      <a:off x="0" y="0"/>
                      <a:ext cx="5939790" cy="8250975"/>
                    </a:xfrm>
                    <a:prstGeom prst="rect">
                      <a:avLst/>
                    </a:prstGeom>
                    <a:noFill/>
                    <a:ln w="9525">
                      <a:noFill/>
                      <a:miter lim="800000"/>
                      <a:headEnd/>
                      <a:tailEnd/>
                    </a:ln>
                  </pic:spPr>
                </pic:pic>
              </a:graphicData>
            </a:graphic>
          </wp:inline>
        </w:drawing>
      </w:r>
      <w:r w:rsidRPr="00F74E2D">
        <w:rPr>
          <w:noProof/>
        </w:rPr>
        <w:t xml:space="preserve"> </w:t>
      </w:r>
    </w:p>
    <w:p w:rsidR="00275364" w:rsidRDefault="00275364"/>
    <w:p w:rsidR="00275364" w:rsidRDefault="00275364"/>
    <w:p w:rsidR="00275364" w:rsidRDefault="00275364"/>
    <w:p w:rsidR="00275364" w:rsidRDefault="005F6E11">
      <w:r>
        <w:rPr>
          <w:noProof/>
        </w:rPr>
        <w:drawing>
          <wp:inline distT="0" distB="0" distL="0" distR="0">
            <wp:extent cx="5940425" cy="8372031"/>
            <wp:effectExtent l="19050" t="0" r="317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srcRect/>
                    <a:stretch>
                      <a:fillRect/>
                    </a:stretch>
                  </pic:blipFill>
                  <pic:spPr bwMode="auto">
                    <a:xfrm>
                      <a:off x="0" y="0"/>
                      <a:ext cx="5940425" cy="8372031"/>
                    </a:xfrm>
                    <a:prstGeom prst="rect">
                      <a:avLst/>
                    </a:prstGeom>
                    <a:noFill/>
                    <a:ln w="9525">
                      <a:noFill/>
                      <a:miter lim="800000"/>
                      <a:headEnd/>
                      <a:tailEnd/>
                    </a:ln>
                  </pic:spPr>
                </pic:pic>
              </a:graphicData>
            </a:graphic>
          </wp:inline>
        </w:drawing>
      </w:r>
    </w:p>
    <w:p w:rsidR="00275364" w:rsidRDefault="00275364"/>
    <w:p w:rsidR="00275364" w:rsidRDefault="00275364">
      <w:r>
        <w:rPr>
          <w:noProof/>
        </w:rPr>
        <w:lastRenderedPageBreak/>
        <w:drawing>
          <wp:inline distT="0" distB="0" distL="0" distR="0">
            <wp:extent cx="5940425" cy="8358527"/>
            <wp:effectExtent l="19050" t="0" r="317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srcRect/>
                    <a:stretch>
                      <a:fillRect/>
                    </a:stretch>
                  </pic:blipFill>
                  <pic:spPr bwMode="auto">
                    <a:xfrm>
                      <a:off x="0" y="0"/>
                      <a:ext cx="5940425" cy="8358527"/>
                    </a:xfrm>
                    <a:prstGeom prst="rect">
                      <a:avLst/>
                    </a:prstGeom>
                    <a:noFill/>
                    <a:ln w="9525">
                      <a:noFill/>
                      <a:miter lim="800000"/>
                      <a:headEnd/>
                      <a:tailEnd/>
                    </a:ln>
                  </pic:spPr>
                </pic:pic>
              </a:graphicData>
            </a:graphic>
          </wp:inline>
        </w:drawing>
      </w:r>
    </w:p>
    <w:p w:rsidR="00275364" w:rsidRDefault="00275364"/>
    <w:p w:rsidR="00275364" w:rsidRDefault="0049004A">
      <w:r>
        <w:rPr>
          <w:noProof/>
        </w:rPr>
        <w:lastRenderedPageBreak/>
        <w:drawing>
          <wp:inline distT="0" distB="0" distL="0" distR="0">
            <wp:extent cx="5939790" cy="8337587"/>
            <wp:effectExtent l="19050" t="0" r="3810" b="0"/>
            <wp:docPr id="86" name="Рисунок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pic:cNvPicPr>
                      <a:picLocks noChangeAspect="1" noChangeArrowheads="1"/>
                    </pic:cNvPicPr>
                  </pic:nvPicPr>
                  <pic:blipFill>
                    <a:blip r:embed="rId10"/>
                    <a:srcRect/>
                    <a:stretch>
                      <a:fillRect/>
                    </a:stretch>
                  </pic:blipFill>
                  <pic:spPr bwMode="auto">
                    <a:xfrm>
                      <a:off x="0" y="0"/>
                      <a:ext cx="5939790" cy="8337587"/>
                    </a:xfrm>
                    <a:prstGeom prst="rect">
                      <a:avLst/>
                    </a:prstGeom>
                    <a:noFill/>
                    <a:ln w="9525">
                      <a:noFill/>
                      <a:miter lim="800000"/>
                      <a:headEnd/>
                      <a:tailEnd/>
                    </a:ln>
                  </pic:spPr>
                </pic:pic>
              </a:graphicData>
            </a:graphic>
          </wp:inline>
        </w:drawing>
      </w:r>
    </w:p>
    <w:p w:rsidR="00275364" w:rsidRDefault="00275364"/>
    <w:p w:rsidR="00FE782E" w:rsidRDefault="00FE782E"/>
    <w:p w:rsidR="00FE782E" w:rsidRPr="008C4B77" w:rsidRDefault="00FE782E" w:rsidP="00FE782E">
      <w:pPr>
        <w:pStyle w:val="a5"/>
        <w:rPr>
          <w:color w:val="auto"/>
          <w:sz w:val="36"/>
          <w:szCs w:val="36"/>
        </w:rPr>
      </w:pPr>
      <w:r w:rsidRPr="008C4B77">
        <w:rPr>
          <w:color w:val="auto"/>
          <w:sz w:val="36"/>
          <w:szCs w:val="36"/>
        </w:rPr>
        <w:lastRenderedPageBreak/>
        <w:t>Описание объекта закупки</w:t>
      </w:r>
    </w:p>
    <w:p w:rsidR="00FE782E" w:rsidRPr="002B6CB0" w:rsidRDefault="00FE782E" w:rsidP="00FE782E">
      <w:pPr>
        <w:jc w:val="center"/>
        <w:rPr>
          <w:rFonts w:ascii="Times New Roman" w:hAnsi="Times New Roman" w:cs="Times New Roman"/>
          <w:b/>
          <w:sz w:val="24"/>
          <w:szCs w:val="24"/>
        </w:rPr>
      </w:pPr>
      <w:r w:rsidRPr="002B6CB0">
        <w:rPr>
          <w:rFonts w:ascii="Times New Roman" w:hAnsi="Times New Roman" w:cs="Times New Roman"/>
          <w:b/>
          <w:sz w:val="24"/>
          <w:szCs w:val="24"/>
        </w:rPr>
        <w:t>на выполнение работ по капитальному ремонту Сокурской участковой больницы для нужд ГБУЗ НСО «Мошковская ЦРБ»</w:t>
      </w:r>
    </w:p>
    <w:p w:rsidR="00FE782E" w:rsidRPr="009E34F2" w:rsidRDefault="00FE782E" w:rsidP="00FE782E">
      <w:pPr>
        <w:jc w:val="center"/>
        <w:rPr>
          <w:rFonts w:ascii="Times New Roman" w:hAnsi="Times New Roman" w:cs="Times New Roman"/>
          <w:b/>
        </w:rPr>
      </w:pPr>
    </w:p>
    <w:p w:rsidR="00FE782E" w:rsidRPr="009E34F2" w:rsidRDefault="00FE782E" w:rsidP="00FE782E">
      <w:pPr>
        <w:ind w:firstLine="709"/>
        <w:jc w:val="both"/>
        <w:rPr>
          <w:rFonts w:ascii="Times New Roman" w:hAnsi="Times New Roman" w:cs="Times New Roman"/>
        </w:rPr>
      </w:pPr>
      <w:r w:rsidRPr="009E34F2">
        <w:rPr>
          <w:rFonts w:ascii="Times New Roman" w:hAnsi="Times New Roman" w:cs="Times New Roman"/>
        </w:rPr>
        <w:t>Все указания, встречающиеся в настоящем Техническом задании и приложениях к документации об открытом аукционе в электронной форме на используемое оборудование, машины, механизмы, не являются требованием к производственным мощностям Подрядчика. Все указания являются расчетными единицами для определения государственным заказчиком начальной (максимальной) цены Договора.</w:t>
      </w:r>
    </w:p>
    <w:p w:rsidR="00FE782E" w:rsidRPr="009E34F2" w:rsidRDefault="00FE782E" w:rsidP="00FE782E">
      <w:pPr>
        <w:ind w:firstLine="708"/>
        <w:jc w:val="both"/>
        <w:rPr>
          <w:rFonts w:ascii="Times New Roman" w:hAnsi="Times New Roman" w:cs="Times New Roman"/>
        </w:rPr>
      </w:pPr>
      <w:r w:rsidRPr="009E34F2">
        <w:rPr>
          <w:rFonts w:ascii="Times New Roman" w:hAnsi="Times New Roman" w:cs="Times New Roman"/>
        </w:rPr>
        <w:t xml:space="preserve">Локальный сметный расчет </w:t>
      </w:r>
      <w:r w:rsidRPr="009E34F2">
        <w:rPr>
          <w:rFonts w:ascii="Times New Roman" w:hAnsi="Times New Roman" w:cs="Times New Roman"/>
          <w:iCs/>
        </w:rPr>
        <w:t>на в</w:t>
      </w:r>
      <w:r w:rsidRPr="009E34F2">
        <w:rPr>
          <w:rFonts w:ascii="Times New Roman" w:hAnsi="Times New Roman" w:cs="Times New Roman"/>
        </w:rPr>
        <w:t>ыполнение подрядных работ по ремонту Сокурской участковой больницы для нужд ГБУЗ НСО «Мошковская ЦРБ» прилагается к документации открытого аукциона в электронной форме.</w:t>
      </w:r>
    </w:p>
    <w:p w:rsidR="00FE782E" w:rsidRPr="009E34F2" w:rsidRDefault="00FE782E" w:rsidP="00FE782E">
      <w:pPr>
        <w:jc w:val="both"/>
        <w:rPr>
          <w:rFonts w:ascii="Times New Roman" w:hAnsi="Times New Roman" w:cs="Times New Roman"/>
        </w:rPr>
      </w:pPr>
    </w:p>
    <w:p w:rsidR="00FE782E" w:rsidRPr="009E34F2" w:rsidRDefault="00FE782E" w:rsidP="00FE782E">
      <w:pPr>
        <w:jc w:val="center"/>
        <w:rPr>
          <w:rFonts w:ascii="Times New Roman" w:hAnsi="Times New Roman" w:cs="Times New Roman"/>
          <w:b/>
        </w:rPr>
      </w:pPr>
      <w:r w:rsidRPr="009E34F2">
        <w:rPr>
          <w:rFonts w:ascii="Times New Roman" w:hAnsi="Times New Roman" w:cs="Times New Roman"/>
          <w:b/>
        </w:rPr>
        <w:t>Ведомость объемов работ</w:t>
      </w:r>
    </w:p>
    <w:tbl>
      <w:tblPr>
        <w:tblW w:w="9279" w:type="dxa"/>
        <w:tblInd w:w="93" w:type="dxa"/>
        <w:tblLayout w:type="fixed"/>
        <w:tblLook w:val="04A0" w:firstRow="1" w:lastRow="0" w:firstColumn="1" w:lastColumn="0" w:noHBand="0" w:noVBand="1"/>
      </w:tblPr>
      <w:tblGrid>
        <w:gridCol w:w="724"/>
        <w:gridCol w:w="4678"/>
        <w:gridCol w:w="1417"/>
        <w:gridCol w:w="1134"/>
        <w:gridCol w:w="1276"/>
        <w:gridCol w:w="50"/>
      </w:tblGrid>
      <w:tr w:rsidR="00FE782E" w:rsidRPr="003F762A" w:rsidTr="003F762A">
        <w:trPr>
          <w:trHeight w:val="495"/>
        </w:trPr>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 пп</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Наименование работ</w:t>
            </w:r>
          </w:p>
        </w:tc>
        <w:tc>
          <w:tcPr>
            <w:tcW w:w="2551" w:type="dxa"/>
            <w:gridSpan w:val="2"/>
            <w:tcBorders>
              <w:top w:val="single" w:sz="4" w:space="0" w:color="auto"/>
              <w:left w:val="nil"/>
              <w:bottom w:val="single" w:sz="4" w:space="0" w:color="auto"/>
              <w:right w:val="single" w:sz="4" w:space="0" w:color="auto"/>
            </w:tcBorders>
            <w:shd w:val="clear" w:color="auto" w:fill="auto"/>
            <w:vAlign w:val="center"/>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Ед. измерения.</w:t>
            </w:r>
          </w:p>
        </w:tc>
        <w:tc>
          <w:tcPr>
            <w:tcW w:w="1326" w:type="dxa"/>
            <w:gridSpan w:val="2"/>
            <w:tcBorders>
              <w:top w:val="single" w:sz="4" w:space="0" w:color="auto"/>
              <w:left w:val="nil"/>
              <w:bottom w:val="single" w:sz="4" w:space="0" w:color="auto"/>
              <w:right w:val="single" w:sz="4" w:space="0" w:color="auto"/>
            </w:tcBorders>
            <w:shd w:val="clear" w:color="auto" w:fill="auto"/>
            <w:vAlign w:val="center"/>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Кол-во.</w:t>
            </w:r>
          </w:p>
        </w:tc>
      </w:tr>
      <w:tr w:rsidR="00FE782E" w:rsidRPr="003F762A" w:rsidTr="003F762A">
        <w:trPr>
          <w:trHeight w:val="255"/>
        </w:trPr>
        <w:tc>
          <w:tcPr>
            <w:tcW w:w="72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p>
        </w:tc>
        <w:tc>
          <w:tcPr>
            <w:tcW w:w="4678" w:type="dxa"/>
            <w:tcBorders>
              <w:top w:val="single" w:sz="4" w:space="0" w:color="auto"/>
              <w:left w:val="nil"/>
              <w:bottom w:val="single" w:sz="4" w:space="0" w:color="auto"/>
              <w:right w:val="single" w:sz="4" w:space="0" w:color="auto"/>
            </w:tcBorders>
            <w:shd w:val="clear" w:color="auto" w:fill="auto"/>
            <w:noWrap/>
            <w:vAlign w:val="center"/>
            <w:hideMark/>
          </w:tcPr>
          <w:p w:rsidR="00FE782E" w:rsidRPr="003F762A" w:rsidRDefault="00FE782E" w:rsidP="003F762A">
            <w:pPr>
              <w:spacing w:after="0" w:line="240" w:lineRule="auto"/>
              <w:rPr>
                <w:rFonts w:ascii="Times New Roman" w:eastAsia="Times New Roman" w:hAnsi="Times New Roman" w:cs="Times New Roman"/>
                <w:b/>
                <w:sz w:val="20"/>
                <w:szCs w:val="20"/>
              </w:rPr>
            </w:pPr>
            <w:r w:rsidRPr="003F762A">
              <w:rPr>
                <w:rFonts w:ascii="Times New Roman" w:eastAsia="Times New Roman" w:hAnsi="Times New Roman" w:cs="Times New Roman"/>
                <w:b/>
                <w:sz w:val="20"/>
                <w:szCs w:val="20"/>
              </w:rPr>
              <w:t>Раздел 1 Вентиляция</w:t>
            </w:r>
          </w:p>
        </w:tc>
        <w:tc>
          <w:tcPr>
            <w:tcW w:w="2551" w:type="dxa"/>
            <w:gridSpan w:val="2"/>
            <w:tcBorders>
              <w:top w:val="single" w:sz="4" w:space="0" w:color="auto"/>
              <w:left w:val="nil"/>
              <w:bottom w:val="single" w:sz="4" w:space="0" w:color="auto"/>
              <w:right w:val="single" w:sz="4" w:space="0" w:color="auto"/>
            </w:tcBorders>
            <w:shd w:val="clear" w:color="auto" w:fill="auto"/>
            <w:noWrap/>
            <w:vAlign w:val="center"/>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p>
        </w:tc>
        <w:tc>
          <w:tcPr>
            <w:tcW w:w="1326" w:type="dxa"/>
            <w:gridSpan w:val="2"/>
            <w:tcBorders>
              <w:top w:val="single" w:sz="4" w:space="0" w:color="auto"/>
              <w:left w:val="nil"/>
              <w:bottom w:val="single" w:sz="4" w:space="0" w:color="auto"/>
              <w:right w:val="single" w:sz="4" w:space="0" w:color="auto"/>
            </w:tcBorders>
            <w:shd w:val="clear" w:color="auto" w:fill="auto"/>
            <w:noWrap/>
            <w:vAlign w:val="center"/>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p>
        </w:tc>
      </w:tr>
      <w:tr w:rsidR="00FE782E" w:rsidRPr="003F762A" w:rsidTr="003F762A">
        <w:trPr>
          <w:trHeight w:val="510"/>
        </w:trPr>
        <w:tc>
          <w:tcPr>
            <w:tcW w:w="724" w:type="dxa"/>
            <w:tcBorders>
              <w:top w:val="single" w:sz="4" w:space="0" w:color="auto"/>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w:t>
            </w:r>
          </w:p>
        </w:tc>
        <w:tc>
          <w:tcPr>
            <w:tcW w:w="4678" w:type="dxa"/>
            <w:tcBorders>
              <w:top w:val="single" w:sz="4" w:space="0" w:color="auto"/>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Пробивка в бетонных потолках толщиной 100 мм отверстий площадью до 500 см2</w:t>
            </w:r>
          </w:p>
        </w:tc>
        <w:tc>
          <w:tcPr>
            <w:tcW w:w="2551" w:type="dxa"/>
            <w:gridSpan w:val="2"/>
            <w:tcBorders>
              <w:top w:val="single" w:sz="4" w:space="0" w:color="auto"/>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отверстий</w:t>
            </w:r>
          </w:p>
        </w:tc>
        <w:tc>
          <w:tcPr>
            <w:tcW w:w="1326" w:type="dxa"/>
            <w:gridSpan w:val="2"/>
            <w:tcBorders>
              <w:top w:val="single" w:sz="4" w:space="0" w:color="auto"/>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0,07</w:t>
            </w:r>
          </w:p>
        </w:tc>
      </w:tr>
      <w:tr w:rsidR="00FE782E" w:rsidRPr="003F762A" w:rsidTr="003F762A">
        <w:trPr>
          <w:trHeight w:val="51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Установка вентиляторов радиальных массой до 0,05 т</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 вентилятор</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7</w:t>
            </w:r>
          </w:p>
        </w:tc>
      </w:tr>
      <w:tr w:rsidR="00FE782E" w:rsidRPr="003F762A" w:rsidTr="003F762A">
        <w:trPr>
          <w:trHeight w:val="254"/>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Вентилятор канальный WNK 100/1 KORF</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w:t>
            </w:r>
          </w:p>
        </w:tc>
      </w:tr>
      <w:tr w:rsidR="00FE782E" w:rsidRPr="003F762A" w:rsidTr="003F762A">
        <w:trPr>
          <w:trHeight w:val="28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Вентилятор канальный WNK 125/1 KORF</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w:t>
            </w:r>
          </w:p>
        </w:tc>
      </w:tr>
      <w:tr w:rsidR="00FE782E" w:rsidRPr="003F762A" w:rsidTr="003F762A">
        <w:trPr>
          <w:trHeight w:val="27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5</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Вентилятор канальный WNK 160/1 KORF</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w:t>
            </w:r>
          </w:p>
        </w:tc>
      </w:tr>
      <w:tr w:rsidR="00FE782E" w:rsidRPr="003F762A" w:rsidTr="003F762A">
        <w:trPr>
          <w:trHeight w:val="266"/>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6</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Вентилятор канальный WNK 200/1 KORF</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w:t>
            </w:r>
          </w:p>
        </w:tc>
      </w:tr>
      <w:tr w:rsidR="00FE782E" w:rsidRPr="003F762A" w:rsidTr="003F762A">
        <w:trPr>
          <w:trHeight w:val="284"/>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7</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Вентилятор канальный WNK 315/1 KORF</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w:t>
            </w:r>
          </w:p>
        </w:tc>
      </w:tr>
      <w:tr w:rsidR="00FE782E" w:rsidRPr="003F762A" w:rsidTr="003F762A">
        <w:trPr>
          <w:trHeight w:val="402"/>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8</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Разводка по устройствам и подключение жил кабелей или проводов сечением до 10 мм2</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жил</w:t>
            </w:r>
          </w:p>
        </w:tc>
        <w:tc>
          <w:tcPr>
            <w:tcW w:w="1326"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0,21</w:t>
            </w:r>
          </w:p>
        </w:tc>
      </w:tr>
      <w:tr w:rsidR="00FE782E" w:rsidRPr="003F762A" w:rsidTr="003F762A">
        <w:trPr>
          <w:trHeight w:val="507"/>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9</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Установка воздухораспределителей, предназначенных для подачи воздуха в рабочую зону, массой до 20 кг</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 воздухораспределитель</w:t>
            </w:r>
          </w:p>
        </w:tc>
        <w:tc>
          <w:tcPr>
            <w:tcW w:w="1326"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21</w:t>
            </w:r>
          </w:p>
        </w:tc>
      </w:tr>
      <w:tr w:rsidR="00FE782E" w:rsidRPr="003F762A" w:rsidTr="003F762A">
        <w:trPr>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воздухораспределители диффузоры 100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w:t>
            </w:r>
          </w:p>
        </w:tc>
      </w:tr>
      <w:tr w:rsidR="00FE782E" w:rsidRPr="003F762A" w:rsidTr="003F762A">
        <w:trPr>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11</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воздухораспределители диффузоры 125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18</w:t>
            </w:r>
          </w:p>
        </w:tc>
      </w:tr>
      <w:tr w:rsidR="00FE782E" w:rsidRPr="003F762A" w:rsidTr="003F762A">
        <w:trPr>
          <w:trHeight w:val="51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12</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Установка клапанов обратных диаметром до 355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 клапан</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7</w:t>
            </w:r>
          </w:p>
        </w:tc>
      </w:tr>
      <w:tr w:rsidR="00FE782E" w:rsidRPr="003F762A" w:rsidTr="003F762A">
        <w:trPr>
          <w:trHeight w:val="177"/>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13</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Клапан обратный КОК 100  KORF</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w:t>
            </w:r>
          </w:p>
        </w:tc>
      </w:tr>
      <w:tr w:rsidR="00FE782E" w:rsidRPr="003F762A" w:rsidTr="003F762A">
        <w:trPr>
          <w:trHeight w:val="21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14</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Клапан обратный КОК 125  KORF</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w:t>
            </w:r>
          </w:p>
        </w:tc>
      </w:tr>
      <w:tr w:rsidR="00FE782E" w:rsidRPr="003F762A" w:rsidTr="003F762A">
        <w:trPr>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15</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Клапан обратный КОК 160  KORF</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w:t>
            </w:r>
          </w:p>
        </w:tc>
      </w:tr>
      <w:tr w:rsidR="00FE782E" w:rsidRPr="003F762A" w:rsidTr="003F762A">
        <w:trPr>
          <w:trHeight w:val="132"/>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16</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Клапан обратный КОК 200  KORF</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w:t>
            </w:r>
          </w:p>
        </w:tc>
      </w:tr>
      <w:tr w:rsidR="00FE782E" w:rsidRPr="003F762A" w:rsidTr="003F762A">
        <w:trPr>
          <w:trHeight w:val="178"/>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17</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Клапан обратный КОК 315  KORF</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w:t>
            </w:r>
          </w:p>
        </w:tc>
      </w:tr>
      <w:tr w:rsidR="00FE782E" w:rsidRPr="003F762A" w:rsidTr="003F762A">
        <w:trPr>
          <w:trHeight w:val="63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18</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Пост управления кнопочный общего назначения, устанавливаемый на конструкции на полу, количество элементов поста до 3</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 шт.</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7</w:t>
            </w:r>
          </w:p>
        </w:tc>
      </w:tr>
      <w:tr w:rsidR="00FE782E" w:rsidRPr="003F762A" w:rsidTr="003F762A">
        <w:trPr>
          <w:trHeight w:val="51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19</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Пост управления кнопочный общего назначения, комплект</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7</w:t>
            </w:r>
          </w:p>
        </w:tc>
      </w:tr>
      <w:tr w:rsidR="00FE782E" w:rsidRPr="003F762A" w:rsidTr="003F762A">
        <w:trPr>
          <w:trHeight w:val="273"/>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20</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 xml:space="preserve">Прокладка воздуховодов из листовой, оцинкованной стали и алюминия класса Н (нормальные) толщиной 0,5 мм, диаметром до 200 </w:t>
            </w:r>
            <w:r w:rsidRPr="003F762A">
              <w:rPr>
                <w:rFonts w:ascii="Times New Roman" w:eastAsia="Times New Roman" w:hAnsi="Times New Roman" w:cs="Times New Roman"/>
                <w:sz w:val="20"/>
                <w:szCs w:val="20"/>
              </w:rPr>
              <w:lastRenderedPageBreak/>
              <w:t>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lastRenderedPageBreak/>
              <w:t>100 м2 поверхности воздуховодов</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0,1906</w:t>
            </w:r>
          </w:p>
        </w:tc>
      </w:tr>
      <w:tr w:rsidR="00FE782E" w:rsidRPr="003F762A" w:rsidTr="003F762A">
        <w:trPr>
          <w:trHeight w:val="564"/>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lastRenderedPageBreak/>
              <w:t>21</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Воздуховоды из листовой стали толщиной 0,5 мм, диаметром 100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м.п.</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24</w:t>
            </w:r>
          </w:p>
        </w:tc>
      </w:tr>
      <w:tr w:rsidR="00FE782E" w:rsidRPr="003F762A" w:rsidTr="003F762A">
        <w:trPr>
          <w:trHeight w:val="426"/>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22</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Воздуховоды из листовой стали толщиной 0,5 мм, диаметром 125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м.п.</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14</w:t>
            </w:r>
          </w:p>
        </w:tc>
      </w:tr>
      <w:tr w:rsidR="00FE782E" w:rsidRPr="003F762A" w:rsidTr="003F762A">
        <w:trPr>
          <w:trHeight w:val="234"/>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23</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Воздуховоды из листовой стали толщиной 0,5 мм, диаметром 160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м.п.</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12</w:t>
            </w:r>
          </w:p>
        </w:tc>
      </w:tr>
      <w:tr w:rsidR="00FE782E" w:rsidRPr="003F762A" w:rsidTr="003F762A">
        <w:trPr>
          <w:trHeight w:val="751"/>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24</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Прокладка воздуховодов из листовой, оцинкованной стали и алюминия класса Н (нормальные) толщиной 0,6 мм, диаметром до 250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 поверхности воздуховодов</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0,0471</w:t>
            </w:r>
          </w:p>
        </w:tc>
      </w:tr>
      <w:tr w:rsidR="00FE782E" w:rsidRPr="003F762A" w:rsidTr="003F762A">
        <w:trPr>
          <w:trHeight w:val="239"/>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25</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Воздуховоды из листовой стали толщиной 0,5 мм, диаметром 250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м2</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4,71</w:t>
            </w:r>
          </w:p>
        </w:tc>
      </w:tr>
      <w:tr w:rsidR="00FE782E" w:rsidRPr="003F762A" w:rsidTr="003F762A">
        <w:trPr>
          <w:trHeight w:val="629"/>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26</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Прокладка воздуховодов из листовой, оцинкованной стали и алюминия класса Н (нормальные) толщиной 0,5 мм, периметром 800, 1000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 поверхности воздуховодов</w:t>
            </w:r>
          </w:p>
        </w:tc>
        <w:tc>
          <w:tcPr>
            <w:tcW w:w="1326"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0,18</w:t>
            </w:r>
          </w:p>
        </w:tc>
      </w:tr>
      <w:tr w:rsidR="00FE782E" w:rsidRPr="003F762A" w:rsidTr="003F762A">
        <w:trPr>
          <w:trHeight w:val="274"/>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27</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Воздуховоды из листовой стали толщиной 0,5 мм, периметром до 1000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м2</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18</w:t>
            </w:r>
          </w:p>
        </w:tc>
      </w:tr>
      <w:tr w:rsidR="00FE782E" w:rsidRPr="003F762A" w:rsidTr="003F762A">
        <w:trPr>
          <w:trHeight w:val="51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28</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Установка кронштейнов под вентиляционное оборудование</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кг изделия</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0,4</w:t>
            </w:r>
          </w:p>
        </w:tc>
      </w:tr>
      <w:tr w:rsidR="00FE782E" w:rsidRPr="003F762A" w:rsidTr="003F762A">
        <w:trPr>
          <w:trHeight w:val="557"/>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29</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Изоляция трубопроводов матами минераловатными марок 75, 100, плитами минераловатными на синтетическом связующем марки 75</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 м3 изоляции</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0,5</w:t>
            </w:r>
          </w:p>
        </w:tc>
      </w:tr>
      <w:tr w:rsidR="00FE782E" w:rsidRPr="003F762A" w:rsidTr="003F762A">
        <w:trPr>
          <w:trHeight w:val="2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30</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Обертывание поверхности изоляции рулонными материалами насухо с проклейкой швов</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 поверхности покрытия изоляции</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0,15</w:t>
            </w:r>
          </w:p>
        </w:tc>
      </w:tr>
      <w:tr w:rsidR="00FE782E" w:rsidRPr="003F762A" w:rsidTr="003F762A">
        <w:trPr>
          <w:trHeight w:val="51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31</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Установка агрегатов воздушно-отопительных массой до 0,25 т</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 агрегат</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w:t>
            </w:r>
          </w:p>
        </w:tc>
      </w:tr>
      <w:tr w:rsidR="00FE782E" w:rsidRPr="003F762A" w:rsidTr="003F762A">
        <w:trPr>
          <w:trHeight w:val="283"/>
        </w:trPr>
        <w:tc>
          <w:tcPr>
            <w:tcW w:w="9279" w:type="dxa"/>
            <w:gridSpan w:val="6"/>
            <w:tcBorders>
              <w:top w:val="single" w:sz="4" w:space="0" w:color="auto"/>
              <w:left w:val="single" w:sz="4" w:space="0" w:color="auto"/>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b/>
                <w:bCs/>
                <w:sz w:val="20"/>
                <w:szCs w:val="20"/>
              </w:rPr>
            </w:pPr>
            <w:r w:rsidRPr="003F762A">
              <w:rPr>
                <w:rFonts w:ascii="Times New Roman" w:eastAsia="Times New Roman" w:hAnsi="Times New Roman" w:cs="Times New Roman"/>
                <w:b/>
                <w:bCs/>
                <w:sz w:val="20"/>
                <w:szCs w:val="20"/>
              </w:rPr>
              <w:t xml:space="preserve">                           Раздел 2. Водопровод В1 (разводка)</w:t>
            </w:r>
          </w:p>
        </w:tc>
      </w:tr>
      <w:tr w:rsidR="00FE782E" w:rsidRPr="003F762A" w:rsidTr="003F762A">
        <w:trPr>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Прокладка трубопроводов водоснабжения из напорных полиэтиленовых труб низкого давления среднего типа наружным диаметром 20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 трубопровода</w:t>
            </w:r>
          </w:p>
        </w:tc>
        <w:tc>
          <w:tcPr>
            <w:tcW w:w="1326"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2,2</w:t>
            </w:r>
          </w:p>
        </w:tc>
      </w:tr>
      <w:tr w:rsidR="00FE782E" w:rsidRPr="003F762A" w:rsidTr="003F762A">
        <w:trPr>
          <w:trHeight w:val="283"/>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Кран шаровый муфтовый  "Optibal"ф 15 /1076004</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326"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79</w:t>
            </w:r>
          </w:p>
        </w:tc>
      </w:tr>
      <w:tr w:rsidR="00FE782E" w:rsidRPr="003F762A" w:rsidTr="003F762A">
        <w:trPr>
          <w:trHeight w:val="51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Сгоны стальные с муфтой и контргайкой, диаметром 15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99</w:t>
            </w:r>
          </w:p>
        </w:tc>
      </w:tr>
      <w:tr w:rsidR="00FE782E" w:rsidRPr="003F762A" w:rsidTr="003F762A">
        <w:trPr>
          <w:trHeight w:val="182"/>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Муфта комбинированная наружная резьба 20х1/2</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39</w:t>
            </w:r>
          </w:p>
        </w:tc>
      </w:tr>
      <w:tr w:rsidR="00FE782E" w:rsidRPr="003F762A" w:rsidTr="003F762A">
        <w:trPr>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5</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Муфта  20</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50</w:t>
            </w:r>
          </w:p>
        </w:tc>
      </w:tr>
      <w:tr w:rsidR="00FE782E" w:rsidRPr="003F762A" w:rsidTr="003F762A">
        <w:trPr>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6</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Угольник ф 20 на 90*</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50</w:t>
            </w:r>
          </w:p>
        </w:tc>
      </w:tr>
      <w:tr w:rsidR="00FE782E" w:rsidRPr="003F762A" w:rsidTr="003F762A">
        <w:trPr>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7</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Угольник ф 20 на 45*</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20</w:t>
            </w:r>
          </w:p>
        </w:tc>
      </w:tr>
      <w:tr w:rsidR="00FE782E" w:rsidRPr="003F762A" w:rsidTr="003F762A">
        <w:trPr>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8</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Тройник ф 20</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50</w:t>
            </w:r>
          </w:p>
        </w:tc>
      </w:tr>
      <w:tr w:rsidR="00FE782E" w:rsidRPr="003F762A" w:rsidTr="003F762A">
        <w:trPr>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9</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Скоба  ф 20</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30</w:t>
            </w:r>
          </w:p>
        </w:tc>
      </w:tr>
      <w:tr w:rsidR="00FE782E" w:rsidRPr="003F762A" w:rsidTr="003F762A">
        <w:trPr>
          <w:trHeight w:val="17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Угольник комбинированный с креплением ф 20х1/2</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54</w:t>
            </w:r>
          </w:p>
        </w:tc>
      </w:tr>
      <w:tr w:rsidR="00FE782E" w:rsidRPr="003F762A" w:rsidTr="003F762A">
        <w:trPr>
          <w:trHeight w:val="51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11</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Тройник комбинированный наружная резьба 20х1/2х20</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20</w:t>
            </w:r>
          </w:p>
        </w:tc>
      </w:tr>
      <w:tr w:rsidR="00FE782E" w:rsidRPr="003F762A" w:rsidTr="003F762A">
        <w:trPr>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12</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Опора одинарная  ф 20</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50</w:t>
            </w:r>
          </w:p>
        </w:tc>
      </w:tr>
      <w:tr w:rsidR="00FE782E" w:rsidRPr="003F762A" w:rsidTr="003F762A">
        <w:trPr>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13</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Опора двойная ф 20</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50</w:t>
            </w:r>
          </w:p>
        </w:tc>
      </w:tr>
      <w:tr w:rsidR="00FE782E" w:rsidRPr="003F762A" w:rsidTr="003F762A">
        <w:trPr>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14</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Фильтр сетчатый с косой врезкой ф 15 /1120004</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99</w:t>
            </w:r>
          </w:p>
        </w:tc>
      </w:tr>
      <w:tr w:rsidR="00FE782E" w:rsidRPr="003F762A" w:rsidTr="003F762A">
        <w:trPr>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15</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Обратный коапан Ф 15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34</w:t>
            </w:r>
          </w:p>
        </w:tc>
      </w:tr>
      <w:tr w:rsidR="00FE782E" w:rsidRPr="003F762A" w:rsidTr="003F762A">
        <w:trPr>
          <w:trHeight w:val="600"/>
        </w:trPr>
        <w:tc>
          <w:tcPr>
            <w:tcW w:w="9279" w:type="dxa"/>
            <w:gridSpan w:val="6"/>
            <w:tcBorders>
              <w:top w:val="single" w:sz="4" w:space="0" w:color="auto"/>
              <w:left w:val="single" w:sz="4" w:space="0" w:color="auto"/>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b/>
                <w:bCs/>
                <w:sz w:val="20"/>
                <w:szCs w:val="20"/>
              </w:rPr>
            </w:pPr>
            <w:r w:rsidRPr="003F762A">
              <w:rPr>
                <w:rFonts w:ascii="Times New Roman" w:eastAsia="Times New Roman" w:hAnsi="Times New Roman" w:cs="Times New Roman"/>
                <w:b/>
                <w:bCs/>
                <w:sz w:val="20"/>
                <w:szCs w:val="20"/>
              </w:rPr>
              <w:t xml:space="preserve">                           Раздел 3. Водонагреватель горизонтальный TERMEKC ER10. 15. 100 H</w:t>
            </w:r>
          </w:p>
        </w:tc>
      </w:tr>
      <w:tr w:rsidR="00FE782E" w:rsidRPr="003F762A" w:rsidTr="003F762A">
        <w:trPr>
          <w:trHeight w:val="31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16</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Установка водоподогревателей емкостных вместимостью до 1 м3</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 водоподогреватель</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34</w:t>
            </w:r>
          </w:p>
        </w:tc>
      </w:tr>
      <w:tr w:rsidR="00FE782E" w:rsidRPr="003F762A" w:rsidTr="003F762A">
        <w:trPr>
          <w:trHeight w:val="132"/>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17</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Подводка гибкая армированная резиновая 500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326"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68</w:t>
            </w:r>
          </w:p>
        </w:tc>
      </w:tr>
      <w:tr w:rsidR="00FE782E" w:rsidRPr="003F762A" w:rsidTr="003F762A">
        <w:trPr>
          <w:trHeight w:val="70"/>
        </w:trPr>
        <w:tc>
          <w:tcPr>
            <w:tcW w:w="9279" w:type="dxa"/>
            <w:gridSpan w:val="6"/>
            <w:tcBorders>
              <w:top w:val="single" w:sz="4" w:space="0" w:color="auto"/>
              <w:left w:val="single" w:sz="4" w:space="0" w:color="auto"/>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b/>
                <w:bCs/>
                <w:sz w:val="20"/>
                <w:szCs w:val="20"/>
              </w:rPr>
            </w:pPr>
            <w:r w:rsidRPr="003F762A">
              <w:rPr>
                <w:rFonts w:ascii="Times New Roman" w:eastAsia="Times New Roman" w:hAnsi="Times New Roman" w:cs="Times New Roman"/>
                <w:b/>
                <w:bCs/>
                <w:sz w:val="20"/>
                <w:szCs w:val="20"/>
              </w:rPr>
              <w:t xml:space="preserve">                           Раздел 4. Раковины 500х450х800хмм</w:t>
            </w:r>
          </w:p>
        </w:tc>
      </w:tr>
      <w:tr w:rsidR="00FE782E" w:rsidRPr="003F762A" w:rsidTr="003F762A">
        <w:trPr>
          <w:trHeight w:val="51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18</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Установка умывальников одиночных с подводкой холодной и горячей воды</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 компл.</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2,5</w:t>
            </w:r>
          </w:p>
        </w:tc>
      </w:tr>
      <w:tr w:rsidR="00FE782E" w:rsidRPr="003F762A" w:rsidTr="003F762A">
        <w:trPr>
          <w:trHeight w:val="84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lastRenderedPageBreak/>
              <w:t>19</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Умывальники полуфарфоровые и фарфоровые с кронштейнами, сифоном бутылочным латунным и выпуском, овальные со скрытыми установочными поверхностями без спинки размером 550х480х150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компл.</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-25</w:t>
            </w:r>
          </w:p>
        </w:tc>
      </w:tr>
      <w:tr w:rsidR="00FE782E" w:rsidRPr="003F762A" w:rsidTr="003F762A">
        <w:trPr>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20</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Раковина с пьедесталом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w:t>
            </w:r>
          </w:p>
        </w:tc>
      </w:tr>
      <w:tr w:rsidR="00FE782E" w:rsidRPr="003F762A" w:rsidTr="003F762A">
        <w:trPr>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21</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Сифон с гибкой трубкой</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25</w:t>
            </w:r>
          </w:p>
        </w:tc>
      </w:tr>
      <w:tr w:rsidR="00FE782E" w:rsidRPr="003F762A" w:rsidTr="003F762A">
        <w:trPr>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22</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Кронштейн для умывальника</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326"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50</w:t>
            </w:r>
          </w:p>
        </w:tc>
      </w:tr>
      <w:tr w:rsidR="00FE782E" w:rsidRPr="003F762A" w:rsidTr="003F762A">
        <w:trPr>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23</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Смеситель с аератором и крепеж на шайбу</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19</w:t>
            </w:r>
          </w:p>
        </w:tc>
      </w:tr>
      <w:tr w:rsidR="00FE782E" w:rsidRPr="003F762A" w:rsidTr="003F762A">
        <w:trPr>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24</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Подводка гибкая армированная резиновая 500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326"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50</w:t>
            </w:r>
          </w:p>
        </w:tc>
      </w:tr>
      <w:tr w:rsidR="00FE782E" w:rsidRPr="003F762A" w:rsidTr="003F762A">
        <w:trPr>
          <w:trHeight w:val="94"/>
        </w:trPr>
        <w:tc>
          <w:tcPr>
            <w:tcW w:w="9279" w:type="dxa"/>
            <w:gridSpan w:val="6"/>
            <w:tcBorders>
              <w:top w:val="single" w:sz="4" w:space="0" w:color="auto"/>
              <w:left w:val="single" w:sz="4" w:space="0" w:color="auto"/>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b/>
                <w:bCs/>
                <w:sz w:val="20"/>
                <w:szCs w:val="20"/>
              </w:rPr>
            </w:pPr>
            <w:r w:rsidRPr="003F762A">
              <w:rPr>
                <w:rFonts w:ascii="Times New Roman" w:eastAsia="Times New Roman" w:hAnsi="Times New Roman" w:cs="Times New Roman"/>
                <w:b/>
                <w:bCs/>
                <w:sz w:val="20"/>
                <w:szCs w:val="20"/>
              </w:rPr>
              <w:t xml:space="preserve">                           Раздел 5. Унитазы</w:t>
            </w:r>
          </w:p>
        </w:tc>
      </w:tr>
      <w:tr w:rsidR="00FE782E" w:rsidRPr="003F762A" w:rsidTr="003F762A">
        <w:trPr>
          <w:trHeight w:val="51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25</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Установка унитазов с бачком непосредственно присоединенным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 компл.</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0,7</w:t>
            </w:r>
          </w:p>
        </w:tc>
      </w:tr>
      <w:tr w:rsidR="00FE782E" w:rsidRPr="003F762A" w:rsidTr="003F762A">
        <w:trPr>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26</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Унитаз-компакт «Комфорт»</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компл.</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-6</w:t>
            </w:r>
          </w:p>
        </w:tc>
      </w:tr>
      <w:tr w:rsidR="00FE782E" w:rsidRPr="003F762A" w:rsidTr="003F762A">
        <w:trPr>
          <w:trHeight w:val="208"/>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27</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Подводка гибкая армированная резиновая 500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7</w:t>
            </w:r>
          </w:p>
        </w:tc>
      </w:tr>
      <w:tr w:rsidR="00FE782E" w:rsidRPr="003F762A" w:rsidTr="003F762A">
        <w:trPr>
          <w:trHeight w:val="70"/>
        </w:trPr>
        <w:tc>
          <w:tcPr>
            <w:tcW w:w="9279" w:type="dxa"/>
            <w:gridSpan w:val="6"/>
            <w:tcBorders>
              <w:top w:val="single" w:sz="4" w:space="0" w:color="auto"/>
              <w:left w:val="single" w:sz="4" w:space="0" w:color="auto"/>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b/>
                <w:bCs/>
                <w:sz w:val="20"/>
                <w:szCs w:val="20"/>
              </w:rPr>
            </w:pPr>
            <w:r w:rsidRPr="003F762A">
              <w:rPr>
                <w:rFonts w:ascii="Times New Roman" w:eastAsia="Times New Roman" w:hAnsi="Times New Roman" w:cs="Times New Roman"/>
                <w:b/>
                <w:bCs/>
                <w:sz w:val="20"/>
                <w:szCs w:val="20"/>
              </w:rPr>
              <w:t xml:space="preserve">                           Раздел 6. Душевые  кабины</w:t>
            </w:r>
          </w:p>
        </w:tc>
      </w:tr>
      <w:tr w:rsidR="00FE782E" w:rsidRPr="003F762A" w:rsidTr="003F762A">
        <w:trPr>
          <w:trHeight w:val="51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28</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Установка кабин душевых с пластиковыми поддонами</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 компл.</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0,2</w:t>
            </w:r>
          </w:p>
        </w:tc>
      </w:tr>
      <w:tr w:rsidR="00FE782E" w:rsidRPr="003F762A" w:rsidTr="003F762A">
        <w:trPr>
          <w:trHeight w:val="51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29</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Кабина душевая 800х800х1975 мм с пластиковым поддоном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компл.</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w:t>
            </w:r>
          </w:p>
        </w:tc>
      </w:tr>
      <w:tr w:rsidR="00FE782E" w:rsidRPr="003F762A" w:rsidTr="003F762A">
        <w:trPr>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30</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Подводка гибкая армированная резиновая 500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w:t>
            </w:r>
          </w:p>
        </w:tc>
      </w:tr>
      <w:tr w:rsidR="00FE782E" w:rsidRPr="003F762A" w:rsidTr="003F762A">
        <w:trPr>
          <w:trHeight w:val="70"/>
        </w:trPr>
        <w:tc>
          <w:tcPr>
            <w:tcW w:w="9279" w:type="dxa"/>
            <w:gridSpan w:val="6"/>
            <w:tcBorders>
              <w:top w:val="single" w:sz="4" w:space="0" w:color="auto"/>
              <w:left w:val="single" w:sz="4" w:space="0" w:color="auto"/>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b/>
                <w:bCs/>
                <w:sz w:val="20"/>
                <w:szCs w:val="20"/>
              </w:rPr>
            </w:pPr>
            <w:r w:rsidRPr="003F762A">
              <w:rPr>
                <w:rFonts w:ascii="Times New Roman" w:eastAsia="Times New Roman" w:hAnsi="Times New Roman" w:cs="Times New Roman"/>
                <w:b/>
                <w:bCs/>
                <w:sz w:val="20"/>
                <w:szCs w:val="20"/>
              </w:rPr>
              <w:t xml:space="preserve">                           Раздел 7. Ванны моечные</w:t>
            </w:r>
          </w:p>
        </w:tc>
      </w:tr>
      <w:tr w:rsidR="00FE782E" w:rsidRPr="003F762A" w:rsidTr="003F762A">
        <w:trPr>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31</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Установка моек на два отделения</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 компл.</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0,2</w:t>
            </w:r>
          </w:p>
        </w:tc>
      </w:tr>
      <w:tr w:rsidR="00FE782E" w:rsidRPr="003F762A" w:rsidTr="003F762A">
        <w:trPr>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32</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Мойки чугунные эмалированные на два отделения с двумя чашами, с кронштейнами МЧ2К, размером 800х600х204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компл.</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w:t>
            </w:r>
          </w:p>
        </w:tc>
      </w:tr>
      <w:tr w:rsidR="00FE782E" w:rsidRPr="003F762A" w:rsidTr="003F762A">
        <w:trPr>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33</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Ванна моечная 2-х секционная ВСМЦ-2/1200</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w:t>
            </w:r>
          </w:p>
        </w:tc>
      </w:tr>
      <w:tr w:rsidR="00FE782E" w:rsidRPr="003F762A" w:rsidTr="003F762A">
        <w:trPr>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34</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Сифон с гибкой трубкой</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w:t>
            </w:r>
          </w:p>
        </w:tc>
      </w:tr>
      <w:tr w:rsidR="00FE782E" w:rsidRPr="003F762A" w:rsidTr="003F762A">
        <w:trPr>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35</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Смеситель с выдвижной лейкой</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w:t>
            </w:r>
          </w:p>
        </w:tc>
      </w:tr>
      <w:tr w:rsidR="00FE782E" w:rsidRPr="003F762A" w:rsidTr="003F762A">
        <w:trPr>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36</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Подводка гибкая армированная резиновая 500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16</w:t>
            </w:r>
          </w:p>
        </w:tc>
      </w:tr>
      <w:tr w:rsidR="00FE782E" w:rsidRPr="003F762A" w:rsidTr="003F762A">
        <w:trPr>
          <w:trHeight w:val="70"/>
        </w:trPr>
        <w:tc>
          <w:tcPr>
            <w:tcW w:w="9279" w:type="dxa"/>
            <w:gridSpan w:val="6"/>
            <w:tcBorders>
              <w:top w:val="single" w:sz="4" w:space="0" w:color="auto"/>
              <w:left w:val="single" w:sz="4" w:space="0" w:color="auto"/>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b/>
                <w:bCs/>
                <w:sz w:val="20"/>
                <w:szCs w:val="20"/>
              </w:rPr>
            </w:pPr>
            <w:r w:rsidRPr="003F762A">
              <w:rPr>
                <w:rFonts w:ascii="Times New Roman" w:eastAsia="Times New Roman" w:hAnsi="Times New Roman" w:cs="Times New Roman"/>
                <w:b/>
                <w:bCs/>
                <w:sz w:val="20"/>
                <w:szCs w:val="20"/>
              </w:rPr>
              <w:t xml:space="preserve">                           Раздел 8. Разные работы</w:t>
            </w:r>
          </w:p>
        </w:tc>
      </w:tr>
      <w:tr w:rsidR="00FE782E" w:rsidRPr="003F762A" w:rsidTr="003F762A">
        <w:trPr>
          <w:trHeight w:val="239"/>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37</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Гидравлическое испытание трубопроводов систем отопления, водопровода и горячего водоснабжения диаметром до 50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 трубопровода</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2,2</w:t>
            </w:r>
          </w:p>
        </w:tc>
      </w:tr>
      <w:tr w:rsidR="00FE782E" w:rsidRPr="003F762A" w:rsidTr="003F762A">
        <w:trPr>
          <w:trHeight w:val="70"/>
        </w:trPr>
        <w:tc>
          <w:tcPr>
            <w:tcW w:w="9279" w:type="dxa"/>
            <w:gridSpan w:val="6"/>
            <w:tcBorders>
              <w:top w:val="single" w:sz="4" w:space="0" w:color="auto"/>
              <w:left w:val="single" w:sz="4" w:space="0" w:color="auto"/>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b/>
                <w:bCs/>
                <w:sz w:val="20"/>
                <w:szCs w:val="20"/>
              </w:rPr>
            </w:pPr>
            <w:r w:rsidRPr="003F762A">
              <w:rPr>
                <w:rFonts w:ascii="Times New Roman" w:eastAsia="Times New Roman" w:hAnsi="Times New Roman" w:cs="Times New Roman"/>
                <w:b/>
                <w:bCs/>
                <w:sz w:val="20"/>
                <w:szCs w:val="20"/>
              </w:rPr>
              <w:t xml:space="preserve">                           Раздел 9. Демонтажные работы</w:t>
            </w:r>
          </w:p>
        </w:tc>
      </w:tr>
      <w:tr w:rsidR="00FE782E" w:rsidRPr="003F762A" w:rsidTr="003F762A">
        <w:trPr>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38</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Разборка трубопроводов из водогазопроводных труб диаметром до 32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 трубопровода</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0,3</w:t>
            </w:r>
          </w:p>
        </w:tc>
      </w:tr>
      <w:tr w:rsidR="00FE782E" w:rsidRPr="003F762A" w:rsidTr="003F762A">
        <w:trPr>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39</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Демонтаж умывальников и раковин</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приборов</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0,03</w:t>
            </w:r>
          </w:p>
        </w:tc>
      </w:tr>
      <w:tr w:rsidR="00FE782E" w:rsidRPr="003F762A" w:rsidTr="003F762A">
        <w:trPr>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40</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Демонтаж унитазов и писсуаров</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приборов</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0,03</w:t>
            </w:r>
          </w:p>
        </w:tc>
      </w:tr>
      <w:tr w:rsidR="00FE782E" w:rsidRPr="003F762A" w:rsidTr="003F762A">
        <w:trPr>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41</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Разборка трубопроводов из чугунных канализационных труб диаметром 50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 трубопровода с фасонными частями</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0,3</w:t>
            </w:r>
          </w:p>
        </w:tc>
      </w:tr>
      <w:tr w:rsidR="00FE782E" w:rsidRPr="003F762A" w:rsidTr="003F762A">
        <w:trPr>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42</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Разборка трубопроводов из чугунных канализационных труб диаметром 100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 трубопровода с фасонными частями</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0,2</w:t>
            </w:r>
          </w:p>
        </w:tc>
      </w:tr>
      <w:tr w:rsidR="00FE782E" w:rsidRPr="003F762A" w:rsidTr="003F762A">
        <w:trPr>
          <w:trHeight w:val="96"/>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43</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Перевозка грузов автомобилями-самосвалами грузоподъемностью 10 т, работающих вне карьера, на расстояние: до 15 км II класс груза</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 т груза</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0,5</w:t>
            </w:r>
          </w:p>
        </w:tc>
      </w:tr>
      <w:tr w:rsidR="00FE782E" w:rsidRPr="003F762A" w:rsidTr="003F762A">
        <w:trPr>
          <w:trHeight w:val="10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44</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Погрузочные работы при автомобильных перевозках: мусора строительного с погрузкой вручную</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 т груза</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0,5</w:t>
            </w:r>
          </w:p>
        </w:tc>
      </w:tr>
      <w:tr w:rsidR="00FE782E" w:rsidRPr="003F762A" w:rsidTr="003F762A">
        <w:trPr>
          <w:trHeight w:val="70"/>
        </w:trPr>
        <w:tc>
          <w:tcPr>
            <w:tcW w:w="9279" w:type="dxa"/>
            <w:gridSpan w:val="6"/>
            <w:tcBorders>
              <w:top w:val="single" w:sz="4" w:space="0" w:color="auto"/>
              <w:left w:val="single" w:sz="4" w:space="0" w:color="auto"/>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b/>
                <w:bCs/>
                <w:sz w:val="20"/>
                <w:szCs w:val="20"/>
              </w:rPr>
            </w:pPr>
            <w:r w:rsidRPr="003F762A">
              <w:rPr>
                <w:rFonts w:ascii="Times New Roman" w:eastAsia="Times New Roman" w:hAnsi="Times New Roman" w:cs="Times New Roman"/>
                <w:b/>
                <w:bCs/>
                <w:sz w:val="20"/>
                <w:szCs w:val="20"/>
              </w:rPr>
              <w:t xml:space="preserve">                           Раздел 10. Прокладка трубопроводов канализации</w:t>
            </w:r>
          </w:p>
        </w:tc>
      </w:tr>
      <w:tr w:rsidR="00FE782E" w:rsidRPr="003F762A" w:rsidTr="003F762A">
        <w:trPr>
          <w:trHeight w:val="273"/>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45</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Прокладка трубопроводов канализации из полиэтиленовых труб высокой плотности диаметром 100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 трубопровода</w:t>
            </w:r>
          </w:p>
        </w:tc>
        <w:tc>
          <w:tcPr>
            <w:tcW w:w="1326"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0,75</w:t>
            </w:r>
          </w:p>
        </w:tc>
      </w:tr>
      <w:tr w:rsidR="00FE782E" w:rsidRPr="003F762A" w:rsidTr="003F762A">
        <w:trPr>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46</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Прокладка трубопроводов канализации из полиэтиленовых труб высокой плотности диаметром 50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 трубопровода</w:t>
            </w:r>
          </w:p>
        </w:tc>
        <w:tc>
          <w:tcPr>
            <w:tcW w:w="1326"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0,885</w:t>
            </w:r>
          </w:p>
        </w:tc>
      </w:tr>
      <w:tr w:rsidR="00FE782E" w:rsidRPr="003F762A" w:rsidTr="003F762A">
        <w:trPr>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47</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Тройники, повороты 50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326"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54</w:t>
            </w:r>
          </w:p>
        </w:tc>
      </w:tr>
      <w:tr w:rsidR="00FE782E" w:rsidRPr="003F762A" w:rsidTr="003F762A">
        <w:trPr>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48</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Тройники, повороты 100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326"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27</w:t>
            </w:r>
          </w:p>
        </w:tc>
      </w:tr>
      <w:tr w:rsidR="00FE782E" w:rsidRPr="003F762A" w:rsidTr="003F762A">
        <w:trPr>
          <w:trHeight w:val="51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lastRenderedPageBreak/>
              <w:t>49</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Крепления для трубопроводов: кронштейны, планки, хомуты</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кг</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30</w:t>
            </w:r>
          </w:p>
        </w:tc>
      </w:tr>
      <w:tr w:rsidR="00FE782E" w:rsidRPr="003F762A" w:rsidTr="003F762A">
        <w:trPr>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50</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Хомуты для крепления труб</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326"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50</w:t>
            </w:r>
          </w:p>
        </w:tc>
      </w:tr>
      <w:tr w:rsidR="00FE782E" w:rsidRPr="003F762A" w:rsidTr="003F762A">
        <w:trPr>
          <w:gridAfter w:val="1"/>
          <w:wAfter w:w="50" w:type="dxa"/>
          <w:trHeight w:val="70"/>
        </w:trPr>
        <w:tc>
          <w:tcPr>
            <w:tcW w:w="9229" w:type="dxa"/>
            <w:gridSpan w:val="5"/>
            <w:tcBorders>
              <w:top w:val="single" w:sz="4" w:space="0" w:color="auto"/>
              <w:left w:val="single" w:sz="4" w:space="0" w:color="auto"/>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b/>
                <w:bCs/>
                <w:sz w:val="20"/>
                <w:szCs w:val="20"/>
              </w:rPr>
            </w:pPr>
            <w:r w:rsidRPr="003F762A">
              <w:rPr>
                <w:rFonts w:ascii="Times New Roman" w:eastAsia="Times New Roman" w:hAnsi="Times New Roman" w:cs="Times New Roman"/>
                <w:b/>
                <w:bCs/>
                <w:sz w:val="20"/>
                <w:szCs w:val="20"/>
              </w:rPr>
              <w:t xml:space="preserve">                           Раздел 11. Полы</w:t>
            </w:r>
          </w:p>
        </w:tc>
      </w:tr>
      <w:tr w:rsidR="00FE782E" w:rsidRPr="003F762A" w:rsidTr="003F762A">
        <w:trPr>
          <w:gridAfter w:val="1"/>
          <w:wAfter w:w="50" w:type="dxa"/>
          <w:trHeight w:val="70"/>
        </w:trPr>
        <w:tc>
          <w:tcPr>
            <w:tcW w:w="9229" w:type="dxa"/>
            <w:gridSpan w:val="5"/>
            <w:tcBorders>
              <w:top w:val="single" w:sz="4" w:space="0" w:color="auto"/>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 xml:space="preserve">                           Демонтаж</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Разборка покрытий полов из керамических плиток</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 покрытия</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0,6133</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Демонтаж Устройство стяжек цементных толщиной 20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 стяжки</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0,9546</w:t>
            </w:r>
          </w:p>
        </w:tc>
      </w:tr>
      <w:tr w:rsidR="00FE782E" w:rsidRPr="003F762A" w:rsidTr="003F762A">
        <w:trPr>
          <w:gridAfter w:val="1"/>
          <w:wAfter w:w="50" w:type="dxa"/>
          <w:trHeight w:val="76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Демонтаж Устройство стяжек на каждые 5 мм изменения толщины стяжки добавлять или исключать к расценке 11-01-011-01</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 стяжки</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0,9546</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Разборка покрытий полов дощатых</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 покрытия</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0,61</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5</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Разборка оснований покрытия полов лаг из досок и брусков</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 основания</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0,61</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6</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Очистка помещений от строительного мусора, Применительно-/выемка мусора из-под пола</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т мусора</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0,3</w:t>
            </w:r>
          </w:p>
        </w:tc>
      </w:tr>
      <w:tr w:rsidR="00FE782E" w:rsidRPr="003F762A" w:rsidTr="003F762A">
        <w:trPr>
          <w:gridAfter w:val="1"/>
          <w:wAfter w:w="50" w:type="dxa"/>
          <w:trHeight w:val="70"/>
        </w:trPr>
        <w:tc>
          <w:tcPr>
            <w:tcW w:w="9229" w:type="dxa"/>
            <w:gridSpan w:val="5"/>
            <w:tcBorders>
              <w:top w:val="single" w:sz="4" w:space="0" w:color="auto"/>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 xml:space="preserve">                           Выравнивание уровня пола</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7</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Изменение уровня пола в здании</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м3 грунта</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1,49</w:t>
            </w:r>
          </w:p>
        </w:tc>
      </w:tr>
      <w:tr w:rsidR="00FE782E" w:rsidRPr="003F762A" w:rsidTr="003F762A">
        <w:trPr>
          <w:gridAfter w:val="1"/>
          <w:wAfter w:w="50" w:type="dxa"/>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8</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Глина</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м3</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119,2</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9</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Песок природный для строительных работ средний</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м3</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34,8</w:t>
            </w:r>
          </w:p>
        </w:tc>
      </w:tr>
      <w:tr w:rsidR="00FE782E" w:rsidRPr="003F762A" w:rsidTr="003F762A">
        <w:trPr>
          <w:gridAfter w:val="1"/>
          <w:wAfter w:w="50" w:type="dxa"/>
          <w:trHeight w:val="70"/>
        </w:trPr>
        <w:tc>
          <w:tcPr>
            <w:tcW w:w="9229" w:type="dxa"/>
            <w:gridSpan w:val="5"/>
            <w:tcBorders>
              <w:top w:val="single" w:sz="4" w:space="0" w:color="auto"/>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 xml:space="preserve">                           подготовка пола</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Устройство подстилающих слоев щебеночных</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 м3 подстилающего слоя</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34,8</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11</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Устройство полов бетонных толщиной 100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 пола</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3,48</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12</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Армирование подстилающих слоев и набетонок</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 т</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1,89528</w:t>
            </w:r>
          </w:p>
        </w:tc>
      </w:tr>
      <w:tr w:rsidR="00FE782E" w:rsidRPr="003F762A" w:rsidTr="003F762A">
        <w:trPr>
          <w:gridAfter w:val="1"/>
          <w:wAfter w:w="50" w:type="dxa"/>
          <w:trHeight w:val="51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13</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Горячекатаная арматурная сталь класса А-I, А-II, А-III</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т</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-1,895</w:t>
            </w:r>
          </w:p>
        </w:tc>
      </w:tr>
      <w:tr w:rsidR="00FE782E" w:rsidRPr="003F762A" w:rsidTr="003F762A">
        <w:trPr>
          <w:gridAfter w:val="1"/>
          <w:wAfter w:w="50" w:type="dxa"/>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14</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Проволока светлая диаметром 1,1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т</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-0,0531</w:t>
            </w:r>
          </w:p>
        </w:tc>
      </w:tr>
      <w:tr w:rsidR="00FE782E" w:rsidRPr="003F762A" w:rsidTr="003F762A">
        <w:trPr>
          <w:gridAfter w:val="1"/>
          <w:wAfter w:w="50" w:type="dxa"/>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15</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Арматурные сетки сварные</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т</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1,895</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16</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Устройство гидроизоляции оклеечной рулонными материалами на мастике Битуминоль, первый слой</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 изолируемой поверхности</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3,48</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17</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Устройство гидроизоляции оклеечной рулонными материалами на мастике Битуминоль, последующий слой</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 изолируемой поверхности</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3,48</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18</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Устройство гидроизоляции обмазочной в один слой толщиной 2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 изолируемой поверхности</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1,03</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19</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Устройство стяжек цементных толщиной 20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 стяжки</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4,5163</w:t>
            </w:r>
          </w:p>
        </w:tc>
      </w:tr>
      <w:tr w:rsidR="00FE782E" w:rsidRPr="003F762A" w:rsidTr="003F762A">
        <w:trPr>
          <w:gridAfter w:val="1"/>
          <w:wAfter w:w="50" w:type="dxa"/>
          <w:trHeight w:val="76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20</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Устройство стяжек на каждые 5 мм изменения толщины стяжки добавлять или исключать к расценке 11-01-011-01</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 стяжки</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4,5163</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21</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Устройство покрытий из плит древесностружечных</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 покрытия</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1,5027</w:t>
            </w:r>
          </w:p>
        </w:tc>
      </w:tr>
      <w:tr w:rsidR="00FE782E" w:rsidRPr="003F762A" w:rsidTr="003F762A">
        <w:trPr>
          <w:gridAfter w:val="1"/>
          <w:wAfter w:w="50" w:type="dxa"/>
          <w:trHeight w:val="51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22</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Плиты древесностружечные многослойные и трехслойные, марки П-1, толщиной 18-20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-1,543</w:t>
            </w:r>
          </w:p>
        </w:tc>
      </w:tr>
      <w:tr w:rsidR="00FE782E" w:rsidRPr="003F762A" w:rsidTr="003F762A">
        <w:trPr>
          <w:gridAfter w:val="1"/>
          <w:wAfter w:w="50" w:type="dxa"/>
          <w:trHeight w:val="51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23</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Фанера строительная из утолщенного шпона марки ФК, толщиной 8-9,5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м3</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1,539143</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24</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Проолифка фанеры</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 окрашиваемой поверхности</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w:t>
            </w:r>
          </w:p>
        </w:tc>
      </w:tr>
      <w:tr w:rsidR="00FE782E" w:rsidRPr="003F762A" w:rsidTr="003F762A">
        <w:trPr>
          <w:gridAfter w:val="1"/>
          <w:wAfter w:w="50" w:type="dxa"/>
          <w:trHeight w:val="70"/>
        </w:trPr>
        <w:tc>
          <w:tcPr>
            <w:tcW w:w="9229" w:type="dxa"/>
            <w:gridSpan w:val="5"/>
            <w:tcBorders>
              <w:top w:val="single" w:sz="4" w:space="0" w:color="auto"/>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 xml:space="preserve">                           лотки в палаты</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25</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Кладка перегородок из кирпича армированных толщиной в 1/2 кирпича при высоте этажа до 4 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 перегородок (за вычетом проемов)</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0,1955</w:t>
            </w:r>
          </w:p>
        </w:tc>
      </w:tr>
      <w:tr w:rsidR="00FE782E" w:rsidRPr="003F762A" w:rsidTr="003F762A">
        <w:trPr>
          <w:gridAfter w:val="1"/>
          <w:wAfter w:w="50" w:type="dxa"/>
          <w:trHeight w:val="51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26</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Пробивка в кирпичных стенах борозд площадью сечения до 100 см2</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 борозд</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0,2</w:t>
            </w:r>
          </w:p>
        </w:tc>
      </w:tr>
      <w:tr w:rsidR="00FE782E" w:rsidRPr="003F762A" w:rsidTr="003F762A">
        <w:trPr>
          <w:gridAfter w:val="1"/>
          <w:wAfter w:w="50" w:type="dxa"/>
          <w:trHeight w:val="70"/>
        </w:trPr>
        <w:tc>
          <w:tcPr>
            <w:tcW w:w="9229" w:type="dxa"/>
            <w:gridSpan w:val="5"/>
            <w:tcBorders>
              <w:top w:val="single" w:sz="4" w:space="0" w:color="auto"/>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 xml:space="preserve">                           Металл лотки</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27</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Монтаж конструкций дверей, люков, лазов для автокоптилок и пароварочных камер</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 т конструкций</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0,118105</w:t>
            </w:r>
          </w:p>
        </w:tc>
      </w:tr>
      <w:tr w:rsidR="00FE782E" w:rsidRPr="003F762A" w:rsidTr="003F762A">
        <w:trPr>
          <w:gridAfter w:val="1"/>
          <w:wAfter w:w="50" w:type="dxa"/>
          <w:trHeight w:val="51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28</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Конструкции стальные нащельников и деталей обрамления</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т</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0,118105</w:t>
            </w:r>
          </w:p>
        </w:tc>
      </w:tr>
      <w:tr w:rsidR="00FE782E" w:rsidRPr="003F762A" w:rsidTr="003F762A">
        <w:trPr>
          <w:gridAfter w:val="1"/>
          <w:wAfter w:w="50" w:type="dxa"/>
          <w:trHeight w:val="70"/>
        </w:trPr>
        <w:tc>
          <w:tcPr>
            <w:tcW w:w="9229" w:type="dxa"/>
            <w:gridSpan w:val="5"/>
            <w:tcBorders>
              <w:top w:val="single" w:sz="4" w:space="0" w:color="auto"/>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 xml:space="preserve">                           покрытие</w:t>
            </w:r>
          </w:p>
        </w:tc>
      </w:tr>
      <w:tr w:rsidR="00FE782E" w:rsidRPr="003F762A" w:rsidTr="003F762A">
        <w:trPr>
          <w:gridAfter w:val="1"/>
          <w:wAfter w:w="50" w:type="dxa"/>
          <w:trHeight w:val="131"/>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29</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 xml:space="preserve">Устройство покрытий на цементном растворе из </w:t>
            </w:r>
            <w:r w:rsidRPr="003F762A">
              <w:rPr>
                <w:rFonts w:ascii="Times New Roman" w:eastAsia="Times New Roman" w:hAnsi="Times New Roman" w:cs="Times New Roman"/>
                <w:sz w:val="20"/>
                <w:szCs w:val="20"/>
              </w:rPr>
              <w:lastRenderedPageBreak/>
              <w:t>плиток керамических для полов многоцветных</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lastRenderedPageBreak/>
              <w:t>100 м2 покрытия</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2,5638</w:t>
            </w:r>
          </w:p>
        </w:tc>
      </w:tr>
      <w:tr w:rsidR="00FE782E" w:rsidRPr="003F762A" w:rsidTr="003F762A">
        <w:trPr>
          <w:gridAfter w:val="1"/>
          <w:wAfter w:w="50" w:type="dxa"/>
          <w:trHeight w:val="76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lastRenderedPageBreak/>
              <w:t>30</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Плитки керамические для полов гладкие неглазурованные многоцветные квадратные и прямоугольные</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м2</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-261,5</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31</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Керамогранит 300х300х8 или 10 мм - бежевый</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м2</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261,5</w:t>
            </w:r>
          </w:p>
        </w:tc>
      </w:tr>
      <w:tr w:rsidR="00FE782E" w:rsidRPr="003F762A" w:rsidTr="003F762A">
        <w:trPr>
          <w:gridAfter w:val="1"/>
          <w:wAfter w:w="50" w:type="dxa"/>
          <w:trHeight w:val="51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32</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Устройство покрытий из линолеума насухо из готовых ковров на комнату</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 покрытия</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3,4552</w:t>
            </w:r>
          </w:p>
        </w:tc>
      </w:tr>
      <w:tr w:rsidR="00FE782E" w:rsidRPr="003F762A" w:rsidTr="003F762A">
        <w:trPr>
          <w:gridAfter w:val="1"/>
          <w:wAfter w:w="50" w:type="dxa"/>
          <w:trHeight w:val="51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33</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Устройство плинтусов поливинилхлоридных на клее КН-2</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 плинтуса</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3,3853</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34</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Монтаж стальных плинтусов из гнутого профиля</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 плинтуса</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0,36</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35</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Профили стыкоперекрывающие из алюминиевых сплавов (порожки) с покрытием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36</w:t>
            </w:r>
          </w:p>
        </w:tc>
      </w:tr>
      <w:tr w:rsidR="00FE782E" w:rsidRPr="003F762A" w:rsidTr="003F762A">
        <w:trPr>
          <w:gridAfter w:val="1"/>
          <w:wAfter w:w="50" w:type="dxa"/>
          <w:trHeight w:val="496"/>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36</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Гладкая облицовка стен,Устройство керамического сапожка</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 поверхности облицовки</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0,1992</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37</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Плитки керамические глазурованные для внутренней облицовки стен гладкие без завала белые</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м2</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-19,92</w:t>
            </w:r>
          </w:p>
        </w:tc>
      </w:tr>
      <w:tr w:rsidR="00FE782E" w:rsidRPr="003F762A" w:rsidTr="003F762A">
        <w:trPr>
          <w:gridAfter w:val="1"/>
          <w:wAfter w:w="50" w:type="dxa"/>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38</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Керамогранит 300х300 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м2</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19,92</w:t>
            </w:r>
          </w:p>
        </w:tc>
      </w:tr>
      <w:tr w:rsidR="00FE782E" w:rsidRPr="003F762A" w:rsidTr="003F762A">
        <w:trPr>
          <w:gridAfter w:val="1"/>
          <w:wAfter w:w="50" w:type="dxa"/>
          <w:trHeight w:val="70"/>
        </w:trPr>
        <w:tc>
          <w:tcPr>
            <w:tcW w:w="9229" w:type="dxa"/>
            <w:gridSpan w:val="5"/>
            <w:tcBorders>
              <w:top w:val="single" w:sz="4" w:space="0" w:color="auto"/>
              <w:left w:val="single" w:sz="4" w:space="0" w:color="auto"/>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b/>
                <w:bCs/>
                <w:sz w:val="20"/>
                <w:szCs w:val="20"/>
              </w:rPr>
            </w:pPr>
            <w:r w:rsidRPr="003F762A">
              <w:rPr>
                <w:rFonts w:ascii="Times New Roman" w:eastAsia="Times New Roman" w:hAnsi="Times New Roman" w:cs="Times New Roman"/>
                <w:b/>
                <w:bCs/>
                <w:sz w:val="20"/>
                <w:szCs w:val="20"/>
              </w:rPr>
              <w:t xml:space="preserve">                           Раздел 12. Окна</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39</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Снятие оконных переплетов остекленных</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 оконных переплетов</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0,02478</w:t>
            </w:r>
          </w:p>
        </w:tc>
      </w:tr>
      <w:tr w:rsidR="00FE782E" w:rsidRPr="003F762A" w:rsidTr="003F762A">
        <w:trPr>
          <w:gridAfter w:val="1"/>
          <w:wAfter w:w="50" w:type="dxa"/>
          <w:trHeight w:val="51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40</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Демонтаж оконных коробок в каменных стенах с отбивкой штукатурки в откосах</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коробок</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0,01</w:t>
            </w:r>
          </w:p>
        </w:tc>
      </w:tr>
      <w:tr w:rsidR="00FE782E" w:rsidRPr="003F762A" w:rsidTr="003F762A">
        <w:trPr>
          <w:gridAfter w:val="1"/>
          <w:wAfter w:w="50" w:type="dxa"/>
          <w:trHeight w:val="51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41</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Снятие подоконных досок деревянных в каменных зданиях</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0,0072</w:t>
            </w:r>
          </w:p>
        </w:tc>
      </w:tr>
      <w:tr w:rsidR="00FE782E" w:rsidRPr="003F762A" w:rsidTr="003F762A">
        <w:trPr>
          <w:gridAfter w:val="1"/>
          <w:wAfter w:w="50" w:type="dxa"/>
          <w:trHeight w:val="399"/>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42</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Установка в жилых и общественных зданиях оконных блоков из ПВХ профилей поворотных (откидных, поворотно-откидных) с площадью проема до 2 м2 трехстворчатых, в том числе при наличии створок глухого остекления</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 проемов</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0,01239</w:t>
            </w:r>
          </w:p>
        </w:tc>
      </w:tr>
      <w:tr w:rsidR="00FE782E" w:rsidRPr="003F762A" w:rsidTr="003F762A">
        <w:trPr>
          <w:gridAfter w:val="1"/>
          <w:wAfter w:w="50" w:type="dxa"/>
          <w:trHeight w:val="51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43</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Установка подоконных досок из ПВХ в каменных стенах толщиной свыше 0,51 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п. м</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0,018</w:t>
            </w:r>
          </w:p>
        </w:tc>
      </w:tr>
      <w:tr w:rsidR="00FE782E" w:rsidRPr="003F762A" w:rsidTr="003F762A">
        <w:trPr>
          <w:gridAfter w:val="1"/>
          <w:wAfter w:w="50" w:type="dxa"/>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44</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Доски подоконные ПВХ</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м</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1,8</w:t>
            </w:r>
          </w:p>
        </w:tc>
      </w:tr>
      <w:tr w:rsidR="00FE782E" w:rsidRPr="003F762A" w:rsidTr="003F762A">
        <w:trPr>
          <w:gridAfter w:val="1"/>
          <w:wAfter w:w="50" w:type="dxa"/>
          <w:trHeight w:val="70"/>
        </w:trPr>
        <w:tc>
          <w:tcPr>
            <w:tcW w:w="9229" w:type="dxa"/>
            <w:gridSpan w:val="5"/>
            <w:tcBorders>
              <w:top w:val="single" w:sz="4" w:space="0" w:color="auto"/>
              <w:left w:val="single" w:sz="4" w:space="0" w:color="auto"/>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b/>
                <w:bCs/>
                <w:sz w:val="20"/>
                <w:szCs w:val="20"/>
              </w:rPr>
            </w:pPr>
            <w:r w:rsidRPr="003F762A">
              <w:rPr>
                <w:rFonts w:ascii="Times New Roman" w:eastAsia="Times New Roman" w:hAnsi="Times New Roman" w:cs="Times New Roman"/>
                <w:b/>
                <w:bCs/>
                <w:sz w:val="20"/>
                <w:szCs w:val="20"/>
              </w:rPr>
              <w:t xml:space="preserve">                           Раздел 13. Двери</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45</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Снятие дверных полотен</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 дверных полотен</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1,89</w:t>
            </w:r>
          </w:p>
        </w:tc>
      </w:tr>
      <w:tr w:rsidR="00FE782E" w:rsidRPr="003F762A" w:rsidTr="003F762A">
        <w:trPr>
          <w:gridAfter w:val="1"/>
          <w:wAfter w:w="50" w:type="dxa"/>
          <w:trHeight w:val="51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46</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Демонтаж дверных коробок в каменных стенах с отбивкой штукатурки в откосах</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коробок</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0,1</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47</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Установка блоков в наружных и внутренних дверных проемах в каменных стенах, площадь проема до 3 м2 (4 двери б/у взять из пищеблока)</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 проемов</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0,672</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48</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Блоки дверные с рамочными полотнами однопольные ДН 21-10, площадь 2,05 м2; ДН 24-10, площадь 2,35 м2</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м2</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-67,2</w:t>
            </w:r>
          </w:p>
        </w:tc>
      </w:tr>
      <w:tr w:rsidR="00FE782E" w:rsidRPr="003F762A" w:rsidTr="003F762A">
        <w:trPr>
          <w:gridAfter w:val="1"/>
          <w:wAfter w:w="50" w:type="dxa"/>
          <w:trHeight w:val="76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49</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Блоки дверные внутренние глухие из сплошного массива, шпонированные в комплекте петли, замок, ручка</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м2</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59,2</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50</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Улучшенная окраска масляными составами по дереву заполнений дверных проемов</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 окрашиваемой поверхности</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0,672</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51</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Установка и крепление наличников</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 коробок блоков</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52</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Монтаж перегородок и дверей  из алюминиевых сплавов сборно-разборных с остеклением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0,07623</w:t>
            </w:r>
          </w:p>
        </w:tc>
      </w:tr>
      <w:tr w:rsidR="00FE782E" w:rsidRPr="003F762A" w:rsidTr="003F762A">
        <w:trPr>
          <w:gridAfter w:val="1"/>
          <w:wAfter w:w="50" w:type="dxa"/>
          <w:trHeight w:val="76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53</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Дверной блок из алюминиевого профиля 2100*1210  в комплекте /цена аналога 2100х1600/ широкий профиль 70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w:t>
            </w:r>
          </w:p>
        </w:tc>
      </w:tr>
      <w:tr w:rsidR="00FE782E" w:rsidRPr="003F762A" w:rsidTr="003F762A">
        <w:trPr>
          <w:gridAfter w:val="1"/>
          <w:wAfter w:w="50" w:type="dxa"/>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54</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Нащельник с полимерным покрытием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м.п.</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13,7</w:t>
            </w:r>
          </w:p>
        </w:tc>
      </w:tr>
      <w:tr w:rsidR="00FE782E" w:rsidRPr="003F762A" w:rsidTr="003F762A">
        <w:trPr>
          <w:gridAfter w:val="1"/>
          <w:wAfter w:w="50" w:type="dxa"/>
          <w:trHeight w:val="76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lastRenderedPageBreak/>
              <w:t>55</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Установка блоков из ПВХ в наружных и внутренних дверных проемах в каменных стенах площадью проема до 3 м2</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 проемов</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0,2</w:t>
            </w:r>
          </w:p>
        </w:tc>
      </w:tr>
      <w:tr w:rsidR="00FE782E" w:rsidRPr="003F762A" w:rsidTr="003F762A">
        <w:trPr>
          <w:gridAfter w:val="1"/>
          <w:wAfter w:w="50" w:type="dxa"/>
          <w:trHeight w:val="273"/>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56</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Монтаж конструкций дверей, люков, лазов для автокоптилок и пароварочных камер</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 т конструкций</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0,09</w:t>
            </w:r>
          </w:p>
        </w:tc>
      </w:tr>
      <w:tr w:rsidR="00FE782E" w:rsidRPr="003F762A" w:rsidTr="003F762A">
        <w:trPr>
          <w:gridAfter w:val="1"/>
          <w:wAfter w:w="50" w:type="dxa"/>
          <w:trHeight w:val="418"/>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57</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Двери с тепловой изоляцией (заводского изготовления) толщина металла полотна 2 мм коробка 2,5-3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м2</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4,3</w:t>
            </w:r>
          </w:p>
        </w:tc>
      </w:tr>
      <w:tr w:rsidR="00FE782E" w:rsidRPr="003F762A" w:rsidTr="003F762A">
        <w:trPr>
          <w:gridAfter w:val="1"/>
          <w:wAfter w:w="50" w:type="dxa"/>
          <w:trHeight w:val="70"/>
        </w:trPr>
        <w:tc>
          <w:tcPr>
            <w:tcW w:w="9229" w:type="dxa"/>
            <w:gridSpan w:val="5"/>
            <w:tcBorders>
              <w:top w:val="single" w:sz="4" w:space="0" w:color="auto"/>
              <w:left w:val="single" w:sz="4" w:space="0" w:color="auto"/>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b/>
                <w:bCs/>
                <w:sz w:val="20"/>
                <w:szCs w:val="20"/>
              </w:rPr>
            </w:pPr>
            <w:r w:rsidRPr="003F762A">
              <w:rPr>
                <w:rFonts w:ascii="Times New Roman" w:eastAsia="Times New Roman" w:hAnsi="Times New Roman" w:cs="Times New Roman"/>
                <w:b/>
                <w:bCs/>
                <w:sz w:val="20"/>
                <w:szCs w:val="20"/>
              </w:rPr>
              <w:t xml:space="preserve">                           Раздел 14. Стены, перегородки</w:t>
            </w:r>
          </w:p>
        </w:tc>
      </w:tr>
      <w:tr w:rsidR="00FE782E" w:rsidRPr="003F762A" w:rsidTr="003F762A">
        <w:trPr>
          <w:gridAfter w:val="1"/>
          <w:wAfter w:w="50" w:type="dxa"/>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58</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Разборка кирпичных стен</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 м3</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w:t>
            </w:r>
          </w:p>
        </w:tc>
      </w:tr>
      <w:tr w:rsidR="00FE782E" w:rsidRPr="003F762A" w:rsidTr="003F762A">
        <w:trPr>
          <w:gridAfter w:val="1"/>
          <w:wAfter w:w="50" w:type="dxa"/>
          <w:trHeight w:val="222"/>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59</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Разборка деревянных перегородок оштукатуренных двухслойных с изоляционной прокладкой или засыпкой</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3,4023</w:t>
            </w:r>
          </w:p>
        </w:tc>
      </w:tr>
      <w:tr w:rsidR="00FE782E" w:rsidRPr="003F762A" w:rsidTr="003F762A">
        <w:trPr>
          <w:gridAfter w:val="1"/>
          <w:wAfter w:w="50" w:type="dxa"/>
          <w:trHeight w:val="76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60</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Кладка отдельных участков кирпичных стен и заделка проемов в кирпичных стенах при объеме кладки в одном месте до 5 м3</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 м3</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5,46</w:t>
            </w:r>
          </w:p>
        </w:tc>
      </w:tr>
      <w:tr w:rsidR="00FE782E" w:rsidRPr="003F762A" w:rsidTr="003F762A">
        <w:trPr>
          <w:gridAfter w:val="1"/>
          <w:wAfter w:w="50" w:type="dxa"/>
          <w:trHeight w:val="51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61</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Кладка стен из легкобетонных камней без облицовки при высоте этажа до 4 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 м3 кладки</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51,996</w:t>
            </w:r>
          </w:p>
        </w:tc>
      </w:tr>
      <w:tr w:rsidR="00FE782E" w:rsidRPr="003F762A" w:rsidTr="003F762A">
        <w:trPr>
          <w:gridAfter w:val="1"/>
          <w:wAfter w:w="50" w:type="dxa"/>
          <w:trHeight w:val="51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62</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Камни бетонные стеновые из легкого бетона, марка 35</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м3</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-47,84</w:t>
            </w:r>
          </w:p>
        </w:tc>
      </w:tr>
      <w:tr w:rsidR="00FE782E" w:rsidRPr="003F762A" w:rsidTr="003F762A">
        <w:trPr>
          <w:gridAfter w:val="1"/>
          <w:wAfter w:w="50" w:type="dxa"/>
          <w:trHeight w:val="51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63</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Камни легкобетонные стеновые Б1-D600-В2,5 (сибит) или эквивален</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м3</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47,84</w:t>
            </w:r>
          </w:p>
        </w:tc>
      </w:tr>
      <w:tr w:rsidR="00FE782E" w:rsidRPr="003F762A" w:rsidTr="003F762A">
        <w:trPr>
          <w:gridAfter w:val="1"/>
          <w:wAfter w:w="50" w:type="dxa"/>
          <w:trHeight w:val="577"/>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64</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Армирование кладки стен и других конструкций, крепление к стенам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 т металлических изделий</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0,5</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65</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Монтаж стальных плинтусов из гнутого профиля</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 плинтуса</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0,2</w:t>
            </w:r>
          </w:p>
        </w:tc>
      </w:tr>
      <w:tr w:rsidR="00FE782E" w:rsidRPr="003F762A" w:rsidTr="003F762A">
        <w:trPr>
          <w:gridAfter w:val="1"/>
          <w:wAfter w:w="50" w:type="dxa"/>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66</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перфоуголок</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м</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20</w:t>
            </w:r>
          </w:p>
        </w:tc>
      </w:tr>
      <w:tr w:rsidR="00FE782E" w:rsidRPr="003F762A" w:rsidTr="003F762A">
        <w:trPr>
          <w:gridAfter w:val="1"/>
          <w:wAfter w:w="50" w:type="dxa"/>
          <w:trHeight w:val="70"/>
        </w:trPr>
        <w:tc>
          <w:tcPr>
            <w:tcW w:w="9229" w:type="dxa"/>
            <w:gridSpan w:val="5"/>
            <w:tcBorders>
              <w:top w:val="single" w:sz="4" w:space="0" w:color="auto"/>
              <w:left w:val="single" w:sz="4" w:space="0" w:color="auto"/>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b/>
                <w:bCs/>
                <w:sz w:val="20"/>
                <w:szCs w:val="20"/>
              </w:rPr>
            </w:pPr>
            <w:r w:rsidRPr="003F762A">
              <w:rPr>
                <w:rFonts w:ascii="Times New Roman" w:eastAsia="Times New Roman" w:hAnsi="Times New Roman" w:cs="Times New Roman"/>
                <w:b/>
                <w:bCs/>
                <w:sz w:val="20"/>
                <w:szCs w:val="20"/>
              </w:rPr>
              <w:t xml:space="preserve">                           Раздел 15. Внутренняя отделка</w:t>
            </w:r>
          </w:p>
        </w:tc>
      </w:tr>
      <w:tr w:rsidR="00FE782E" w:rsidRPr="003F762A" w:rsidTr="003F762A">
        <w:trPr>
          <w:gridAfter w:val="1"/>
          <w:wAfter w:w="50" w:type="dxa"/>
          <w:trHeight w:val="70"/>
        </w:trPr>
        <w:tc>
          <w:tcPr>
            <w:tcW w:w="9229" w:type="dxa"/>
            <w:gridSpan w:val="5"/>
            <w:tcBorders>
              <w:top w:val="single" w:sz="4" w:space="0" w:color="auto"/>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 xml:space="preserve">                           Потолок</w:t>
            </w:r>
          </w:p>
        </w:tc>
      </w:tr>
      <w:tr w:rsidR="00FE782E" w:rsidRPr="003F762A" w:rsidTr="003F762A">
        <w:trPr>
          <w:gridAfter w:val="1"/>
          <w:wAfter w:w="50" w:type="dxa"/>
          <w:trHeight w:val="76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67</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Устройство подвесных потолков из гипсокартонных листов (ГКЛ) по системе «КНАУФ» двухуровневых (П 112)</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 потолка</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4,478</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68</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Окраска поливинилацетатными водоэмульсионными составами улучшенная по штукатурке потолков</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 окрашиваемой поверхности</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4,478</w:t>
            </w:r>
          </w:p>
        </w:tc>
      </w:tr>
      <w:tr w:rsidR="00FE782E" w:rsidRPr="003F762A" w:rsidTr="003F762A">
        <w:trPr>
          <w:gridAfter w:val="1"/>
          <w:wAfter w:w="50" w:type="dxa"/>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69</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Краска водоэмульсионная ВЭАК-1180</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т</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-0,309</w:t>
            </w:r>
          </w:p>
        </w:tc>
      </w:tr>
      <w:tr w:rsidR="00FE782E" w:rsidRPr="003F762A" w:rsidTr="003F762A">
        <w:trPr>
          <w:gridAfter w:val="1"/>
          <w:wAfter w:w="50" w:type="dxa"/>
          <w:trHeight w:val="76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70</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Краска акриловая  без запаха стойкая к ДЭЗ средствам расход при двукратном нанесение 300 г/м2 по щтукатурке</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кг</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134,34</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71</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Устройство подвесных потолков типа &lt;Армстронг&gt; по каркасу из оцинкованного профиля толщина панелей не менее 15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 поверхности облицовки</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1,541</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72</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Панели потолочные с комплектующими «Армстронг»</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м2</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-158,7</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73</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Панели потолочные с комплектующими «Армстронг» аллюминиевое заполнение илм эквивален</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м2</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158,7</w:t>
            </w:r>
          </w:p>
        </w:tc>
      </w:tr>
      <w:tr w:rsidR="00FE782E" w:rsidRPr="003F762A" w:rsidTr="003F762A">
        <w:trPr>
          <w:gridAfter w:val="1"/>
          <w:wAfter w:w="50" w:type="dxa"/>
          <w:trHeight w:val="70"/>
        </w:trPr>
        <w:tc>
          <w:tcPr>
            <w:tcW w:w="9229" w:type="dxa"/>
            <w:gridSpan w:val="5"/>
            <w:tcBorders>
              <w:top w:val="single" w:sz="4" w:space="0" w:color="auto"/>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 xml:space="preserve">                           Стены</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74</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Разборка облицовки стен из керамических глазурованных плиток</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 поверхности облицовки</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0,5886</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75</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Отбивка штукатурки с поверхностей стен и потолков кирпичных</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6,7447</w:t>
            </w:r>
          </w:p>
        </w:tc>
      </w:tr>
      <w:tr w:rsidR="00FE782E" w:rsidRPr="003F762A" w:rsidTr="003F762A">
        <w:trPr>
          <w:gridAfter w:val="1"/>
          <w:wAfter w:w="50" w:type="dxa"/>
          <w:trHeight w:val="51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76</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Покрытие поверхностей грунтовкой глубокого проникновения за 1 раз стен</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 покрытия</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6,3647</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77</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Грунтовка антигрибковая  готовая к применению</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кг</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82,7</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78</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Устройство каркаса при оштукатуривании стен</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 оштукатуриваемой поверхности</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3,37235</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79</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 xml:space="preserve">Штукатурка поверхностей внутри здания </w:t>
            </w:r>
            <w:r w:rsidRPr="003F762A">
              <w:rPr>
                <w:rFonts w:ascii="Times New Roman" w:eastAsia="Times New Roman" w:hAnsi="Times New Roman" w:cs="Times New Roman"/>
                <w:sz w:val="20"/>
                <w:szCs w:val="20"/>
              </w:rPr>
              <w:lastRenderedPageBreak/>
              <w:t>цементно-известковым или цементным раствором по камню и бетону улучшенная стен</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lastRenderedPageBreak/>
              <w:t xml:space="preserve">100 м2 оштукатуриваемой </w:t>
            </w:r>
            <w:r w:rsidRPr="003F762A">
              <w:rPr>
                <w:rFonts w:ascii="Times New Roman" w:eastAsia="Times New Roman" w:hAnsi="Times New Roman" w:cs="Times New Roman"/>
                <w:sz w:val="20"/>
                <w:szCs w:val="20"/>
              </w:rPr>
              <w:lastRenderedPageBreak/>
              <w:t>поверхности</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lastRenderedPageBreak/>
              <w:t>6,7447</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lastRenderedPageBreak/>
              <w:t>80</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Сплошное выравнивание внутренних бетонных поверхностей (однослойное оштукатуривание)</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 оштукатуриваемой поверхности</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7,6608</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81</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Гладкая облицовка стен, столбов, пилястр и откосов (без карнизных, плинтусных и угловых плиток) без установки плиток туалетного гарнитура на клее из сухих смесей по кирпичу и бетону</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 поверхности облицовки</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2,806</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82</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Оклейка обоями стен по монолитной штукатурке и бетону простыми и средней плотности</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 оклеиваемой и обиваемой поверхности</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11,594</w:t>
            </w:r>
          </w:p>
        </w:tc>
      </w:tr>
      <w:tr w:rsidR="00FE782E" w:rsidRPr="003F762A" w:rsidTr="003F762A">
        <w:trPr>
          <w:gridAfter w:val="1"/>
          <w:wAfter w:w="50" w:type="dxa"/>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83</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Обои обыкновенного качества</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-13,1</w:t>
            </w:r>
          </w:p>
        </w:tc>
      </w:tr>
      <w:tr w:rsidR="00FE782E" w:rsidRPr="003F762A" w:rsidTr="003F762A">
        <w:trPr>
          <w:gridAfter w:val="1"/>
          <w:wAfter w:w="50" w:type="dxa"/>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84</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Обои под окраску, стеклохолст</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13,1</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85</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Окраска поливинилацетатными водоэмульсионными составами улучшенная по сборным конструкциям стен, подготовленным под окраску</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 окрашиваемой поверхности</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11,594</w:t>
            </w:r>
          </w:p>
        </w:tc>
      </w:tr>
      <w:tr w:rsidR="00FE782E" w:rsidRPr="003F762A" w:rsidTr="003F762A">
        <w:trPr>
          <w:gridAfter w:val="1"/>
          <w:wAfter w:w="50" w:type="dxa"/>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86</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Краска водоэмульсионная ВЭАК-1180</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т</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-0,7304</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87</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Краска акриловая  без запаха стойкая к ДЭЗ средствам расход при двукратном нанесение 300 г/м2 по щтукатурке</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кг</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347,82</w:t>
            </w:r>
          </w:p>
        </w:tc>
      </w:tr>
      <w:tr w:rsidR="00FE782E" w:rsidRPr="003F762A" w:rsidTr="003F762A">
        <w:trPr>
          <w:gridAfter w:val="1"/>
          <w:wAfter w:w="50" w:type="dxa"/>
          <w:trHeight w:val="70"/>
        </w:trPr>
        <w:tc>
          <w:tcPr>
            <w:tcW w:w="9229" w:type="dxa"/>
            <w:gridSpan w:val="5"/>
            <w:tcBorders>
              <w:top w:val="single" w:sz="4" w:space="0" w:color="auto"/>
              <w:left w:val="single" w:sz="4" w:space="0" w:color="auto"/>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b/>
                <w:bCs/>
                <w:sz w:val="20"/>
                <w:szCs w:val="20"/>
              </w:rPr>
            </w:pPr>
            <w:r w:rsidRPr="003F762A">
              <w:rPr>
                <w:rFonts w:ascii="Times New Roman" w:eastAsia="Times New Roman" w:hAnsi="Times New Roman" w:cs="Times New Roman"/>
                <w:b/>
                <w:bCs/>
                <w:sz w:val="20"/>
                <w:szCs w:val="20"/>
              </w:rPr>
              <w:t xml:space="preserve">                           Раздел 16. Лестничный марш и разное</w:t>
            </w:r>
          </w:p>
        </w:tc>
      </w:tr>
      <w:tr w:rsidR="00FE782E" w:rsidRPr="003F762A" w:rsidTr="003F762A">
        <w:trPr>
          <w:gridAfter w:val="1"/>
          <w:wAfter w:w="50" w:type="dxa"/>
          <w:trHeight w:val="70"/>
        </w:trPr>
        <w:tc>
          <w:tcPr>
            <w:tcW w:w="9229" w:type="dxa"/>
            <w:gridSpan w:val="5"/>
            <w:tcBorders>
              <w:top w:val="single" w:sz="4" w:space="0" w:color="auto"/>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 xml:space="preserve">                           Ремонт лестничного марша</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88</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Разборка металлических лестничных решеток при весе одного метра решетки до 60 кг</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 решетки</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0,08</w:t>
            </w:r>
          </w:p>
        </w:tc>
      </w:tr>
      <w:tr w:rsidR="00FE782E" w:rsidRPr="003F762A" w:rsidTr="003F762A">
        <w:trPr>
          <w:gridAfter w:val="1"/>
          <w:wAfter w:w="50" w:type="dxa"/>
          <w:trHeight w:val="51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89</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Устройство металлических ограждений без поручней</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 ограждения</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0,08</w:t>
            </w:r>
          </w:p>
        </w:tc>
      </w:tr>
      <w:tr w:rsidR="00FE782E" w:rsidRPr="003F762A" w:rsidTr="003F762A">
        <w:trPr>
          <w:gridAfter w:val="1"/>
          <w:wAfter w:w="50" w:type="dxa"/>
          <w:trHeight w:val="51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90</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Ограждения лестничных проемов, лестничные марши, пожарные лестницы</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т</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-0,1672</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91</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Заделка отверстий, гнезд и борозд в перекрытиях железобетонных площадью до 0,2 м2</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 м3 заделки</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0,25</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92</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Заделка кирпичом гнезд, борозд и концов балок</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 м3 заделки</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0,5</w:t>
            </w:r>
          </w:p>
        </w:tc>
      </w:tr>
      <w:tr w:rsidR="00FE782E" w:rsidRPr="003F762A" w:rsidTr="003F762A">
        <w:trPr>
          <w:gridAfter w:val="1"/>
          <w:wAfter w:w="50" w:type="dxa"/>
          <w:trHeight w:val="70"/>
        </w:trPr>
        <w:tc>
          <w:tcPr>
            <w:tcW w:w="9229" w:type="dxa"/>
            <w:gridSpan w:val="5"/>
            <w:tcBorders>
              <w:top w:val="single" w:sz="4" w:space="0" w:color="auto"/>
              <w:left w:val="single" w:sz="4" w:space="0" w:color="auto"/>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b/>
                <w:bCs/>
                <w:sz w:val="20"/>
                <w:szCs w:val="20"/>
              </w:rPr>
            </w:pPr>
            <w:r w:rsidRPr="003F762A">
              <w:rPr>
                <w:rFonts w:ascii="Times New Roman" w:eastAsia="Times New Roman" w:hAnsi="Times New Roman" w:cs="Times New Roman"/>
                <w:b/>
                <w:bCs/>
                <w:sz w:val="20"/>
                <w:szCs w:val="20"/>
              </w:rPr>
              <w:t xml:space="preserve">                           Раздел 17. Мусор</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93</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Погрузочные работы при автомобильных перевозках: мусора строительного с погрузкой вручную</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 т груза</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101,2</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94</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Перевозка грузов автомобилями-самосвалами грузоподъемностью 10 т, работающих вне карьера, на расстояние: до 15 км II класс груза</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 т груза</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101,2</w:t>
            </w:r>
          </w:p>
        </w:tc>
      </w:tr>
      <w:tr w:rsidR="00FE782E" w:rsidRPr="003F762A" w:rsidTr="003F762A">
        <w:trPr>
          <w:gridAfter w:val="1"/>
          <w:wAfter w:w="50" w:type="dxa"/>
          <w:trHeight w:val="70"/>
        </w:trPr>
        <w:tc>
          <w:tcPr>
            <w:tcW w:w="9229" w:type="dxa"/>
            <w:gridSpan w:val="5"/>
            <w:tcBorders>
              <w:top w:val="single" w:sz="4" w:space="0" w:color="auto"/>
              <w:left w:val="single" w:sz="4" w:space="0" w:color="auto"/>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b/>
                <w:bCs/>
                <w:sz w:val="20"/>
                <w:szCs w:val="20"/>
              </w:rPr>
            </w:pPr>
            <w:r w:rsidRPr="003F762A">
              <w:rPr>
                <w:rFonts w:ascii="Times New Roman" w:eastAsia="Times New Roman" w:hAnsi="Times New Roman" w:cs="Times New Roman"/>
                <w:b/>
                <w:bCs/>
                <w:sz w:val="20"/>
                <w:szCs w:val="20"/>
              </w:rPr>
              <w:t xml:space="preserve">                           Раздел 18. Насосы</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Агрегат насосный лопастный центробежный одноступенчатый, многоступенчатый объемный, вихревой, поршневой, приводной, роторный на общей фундаментной плите или моноблочный, масса 0,064 т</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 шт.</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Насос циркуляционный Wilo U=220B, N=0.07кВт</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Установка фильтров диаметром 80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 фильтров</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0,2</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Фильтры для очистки воды в трубопроводах систем отопления диаметром 80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w:t>
            </w:r>
          </w:p>
        </w:tc>
      </w:tr>
      <w:tr w:rsidR="00FE782E" w:rsidRPr="003F762A" w:rsidTr="003F762A">
        <w:trPr>
          <w:gridAfter w:val="1"/>
          <w:wAfter w:w="50" w:type="dxa"/>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5</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Фильтр сетчатый фланцевый Ду=80 , Ру16</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6</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Установка грязевиков наружным диаметром патрубков до 89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 шт.</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7</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Грязевики из стальных электросварных и водогазопроводных труб с наружным диаметром входного патрубка 89 мм, корпуса 325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w:t>
            </w:r>
          </w:p>
        </w:tc>
      </w:tr>
      <w:tr w:rsidR="00FE782E" w:rsidRPr="003F762A" w:rsidTr="003F762A">
        <w:trPr>
          <w:gridAfter w:val="1"/>
          <w:wAfter w:w="50" w:type="dxa"/>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8</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Грязевик абонентский DN80</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w:t>
            </w:r>
          </w:p>
        </w:tc>
      </w:tr>
      <w:tr w:rsidR="00FE782E" w:rsidRPr="003F762A" w:rsidTr="003F762A">
        <w:trPr>
          <w:gridAfter w:val="1"/>
          <w:wAfter w:w="50" w:type="dxa"/>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9</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Установка воздухоотводчиков</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 шт.</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w:t>
            </w:r>
          </w:p>
        </w:tc>
      </w:tr>
      <w:tr w:rsidR="00FE782E" w:rsidRPr="003F762A" w:rsidTr="003F762A">
        <w:trPr>
          <w:gridAfter w:val="1"/>
          <w:wAfter w:w="50" w:type="dxa"/>
          <w:trHeight w:val="51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Установка манометров с трехходовым краном и трубкой-сифоном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 компл.</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11</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Установка термометров в оправе прямых и угловых</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 компл.</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lastRenderedPageBreak/>
              <w:t>12</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Прокладка трубопроводов отопления и водоснабжения из стальных электросварных труб диаметром 80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 трубопровода</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0,12</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13</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Установка вентилей, задвижек, затворов, клапанов обратных, кранов проходных на трубопроводах из стальных труб диаметром до 100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 шт.</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14</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Кран шаровый стальной фланцевый  ф 80мм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w:t>
            </w:r>
          </w:p>
        </w:tc>
      </w:tr>
      <w:tr w:rsidR="00FE782E" w:rsidRPr="003F762A" w:rsidTr="003F762A">
        <w:trPr>
          <w:gridAfter w:val="1"/>
          <w:wAfter w:w="50" w:type="dxa"/>
          <w:trHeight w:val="273"/>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15</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Огрунтовка металлических поверхностей за один раз грунтовкой ГФ-021</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 окрашиваемой поверхности</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0,05</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16</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Окраска металлических огрунтованных поверхностей краской БТ-177 серебристой</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 окрашиваемой поверхности</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0,05</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17</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Изоляция трубопроводов изделиями из вспененного каучука («Армофлекс»), вспененного полиэтилена («Термофлекс») трубками</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 м трубопровода</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1,2</w:t>
            </w:r>
          </w:p>
        </w:tc>
      </w:tr>
      <w:tr w:rsidR="00FE782E" w:rsidRPr="003F762A" w:rsidTr="003F762A">
        <w:trPr>
          <w:gridAfter w:val="1"/>
          <w:wAfter w:w="50" w:type="dxa"/>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18</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Цилиндры минераловатные ф 89 т.50мм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м</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12</w:t>
            </w:r>
          </w:p>
        </w:tc>
      </w:tr>
      <w:tr w:rsidR="00FE782E" w:rsidRPr="003F762A" w:rsidTr="003F762A">
        <w:trPr>
          <w:gridAfter w:val="1"/>
          <w:wAfter w:w="50" w:type="dxa"/>
          <w:trHeight w:val="72"/>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19</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Гидравлическое испытание трубопроводов систем отопления, водопровода и горячего водоснабжения диаметром до 100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 трубопровода</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0,12</w:t>
            </w:r>
          </w:p>
        </w:tc>
      </w:tr>
      <w:tr w:rsidR="00FE782E" w:rsidRPr="003F762A" w:rsidTr="003F762A">
        <w:trPr>
          <w:gridAfter w:val="1"/>
          <w:wAfter w:w="50" w:type="dxa"/>
          <w:trHeight w:val="70"/>
        </w:trPr>
        <w:tc>
          <w:tcPr>
            <w:tcW w:w="9229" w:type="dxa"/>
            <w:gridSpan w:val="5"/>
            <w:tcBorders>
              <w:top w:val="single" w:sz="4" w:space="0" w:color="auto"/>
              <w:left w:val="single" w:sz="4" w:space="0" w:color="auto"/>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b/>
                <w:bCs/>
                <w:sz w:val="20"/>
                <w:szCs w:val="20"/>
              </w:rPr>
            </w:pPr>
            <w:r w:rsidRPr="003F762A">
              <w:rPr>
                <w:rFonts w:ascii="Times New Roman" w:eastAsia="Times New Roman" w:hAnsi="Times New Roman" w:cs="Times New Roman"/>
                <w:b/>
                <w:bCs/>
                <w:sz w:val="20"/>
                <w:szCs w:val="20"/>
              </w:rPr>
              <w:t xml:space="preserve">                           Раздел 19. Отопление</w:t>
            </w:r>
          </w:p>
        </w:tc>
      </w:tr>
      <w:tr w:rsidR="00FE782E" w:rsidRPr="003F762A" w:rsidTr="003F762A">
        <w:trPr>
          <w:gridAfter w:val="1"/>
          <w:wAfter w:w="50" w:type="dxa"/>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20</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Установка воздухоотводчиков</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 шт.</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5</w:t>
            </w:r>
          </w:p>
        </w:tc>
      </w:tr>
      <w:tr w:rsidR="00FE782E" w:rsidRPr="003F762A" w:rsidTr="003F762A">
        <w:trPr>
          <w:gridAfter w:val="1"/>
          <w:wAfter w:w="50" w:type="dxa"/>
          <w:trHeight w:val="298"/>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21</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Установка радиаторов чугунных</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кВт радиаторов и конвекторов</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0,5513</w:t>
            </w:r>
          </w:p>
        </w:tc>
      </w:tr>
      <w:tr w:rsidR="00FE782E" w:rsidRPr="003F762A" w:rsidTr="003F762A">
        <w:trPr>
          <w:gridAfter w:val="1"/>
          <w:wAfter w:w="50" w:type="dxa"/>
          <w:trHeight w:val="96"/>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22</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Прокладка трубопроводов отопления из стальных водогазопроводных неоцинкованных труб диаметром 15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 трубопровода</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0,25</w:t>
            </w:r>
          </w:p>
        </w:tc>
      </w:tr>
      <w:tr w:rsidR="00FE782E" w:rsidRPr="003F762A" w:rsidTr="003F762A">
        <w:trPr>
          <w:gridAfter w:val="1"/>
          <w:wAfter w:w="50" w:type="dxa"/>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23</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Кран шаровой В-В размером 1/2"</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8</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24</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Прокладка трубопроводов отопления из стальных водогазопроводных неоцинкованных труб диаметром 20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 трубопровода</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1,1</w:t>
            </w:r>
          </w:p>
        </w:tc>
      </w:tr>
      <w:tr w:rsidR="00FE782E" w:rsidRPr="003F762A" w:rsidTr="003F762A">
        <w:trPr>
          <w:gridAfter w:val="1"/>
          <w:wAfter w:w="50" w:type="dxa"/>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25</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Кран шаровой В-В размером 3/4"</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32</w:t>
            </w:r>
          </w:p>
        </w:tc>
      </w:tr>
      <w:tr w:rsidR="00FE782E" w:rsidRPr="003F762A" w:rsidTr="003F762A">
        <w:trPr>
          <w:gridAfter w:val="1"/>
          <w:wAfter w:w="50" w:type="dxa"/>
          <w:trHeight w:val="51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26</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Клапан радиаторного терморегулятора RND-N  Danfoss  d=20mm</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32</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27</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Прокладка трубопроводов отопления из стальных водогазопроводных неоцинкованных труб диаметром 40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 трубопровода</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0,48</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28</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Прокладка трубопроводов отопления из стальных водогазопроводных неоцинкованных труб диаметром 50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 трубопровода</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0,78</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29</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Кран шаровый стальной под приварку  ф 50мм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30</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Прокладка трубопроводов отопления и газоснабжения из стальных бесшовных труб диаметром 80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 трубопровода</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0,1</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31</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Огрунтовка металлических поверхностей за один раз грунтовкой ГФ-021</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 окрашиваемой поверхности</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0,52</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32</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Окраска металлических огрунтованных поверхностей краской БТ-177 серебристой</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 окрашиваемой поверхности</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0,52</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33</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Изоляция трубопроводов изделиями из вспененного каучука («Армофлекс»), вспененного полиэтилена («Термофлекс») трубками</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 м трубопровода</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0,2</w:t>
            </w:r>
          </w:p>
        </w:tc>
      </w:tr>
      <w:tr w:rsidR="00FE782E" w:rsidRPr="003F762A" w:rsidTr="003F762A">
        <w:trPr>
          <w:gridAfter w:val="1"/>
          <w:wAfter w:w="50" w:type="dxa"/>
          <w:trHeight w:val="202"/>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34</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Трубки из вспененного полиэтилена (пенополиэтилен) «Термофлекс» диаметром 108х13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м</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2,2</w:t>
            </w:r>
          </w:p>
        </w:tc>
      </w:tr>
      <w:tr w:rsidR="00FE782E" w:rsidRPr="003F762A" w:rsidTr="003F762A">
        <w:trPr>
          <w:gridAfter w:val="1"/>
          <w:wAfter w:w="50" w:type="dxa"/>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35</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Цилиндры минераловатные ф 57 т.50мм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м</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2,2</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36</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Крепления для трубопроводов: кронштейны, планки, хомуты</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кг</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24</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37</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Гидравлическое испытание трубопроводов систем отопления, водопровода и горячего водоснабжения диаметром до 50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 трубопровода</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2,61</w:t>
            </w:r>
          </w:p>
        </w:tc>
      </w:tr>
      <w:tr w:rsidR="00FE782E" w:rsidRPr="003F762A" w:rsidTr="003F762A">
        <w:trPr>
          <w:gridAfter w:val="1"/>
          <w:wAfter w:w="50" w:type="dxa"/>
          <w:trHeight w:val="176"/>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38</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 xml:space="preserve">Гидравлическое испытание трубопроводов систем отопления, водопровода и горячего водоснабжения </w:t>
            </w:r>
            <w:r w:rsidRPr="003F762A">
              <w:rPr>
                <w:rFonts w:ascii="Times New Roman" w:eastAsia="Times New Roman" w:hAnsi="Times New Roman" w:cs="Times New Roman"/>
                <w:sz w:val="20"/>
                <w:szCs w:val="20"/>
              </w:rPr>
              <w:lastRenderedPageBreak/>
              <w:t>диаметром до 100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lastRenderedPageBreak/>
              <w:t>100 м трубопровода</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0,1</w:t>
            </w:r>
          </w:p>
        </w:tc>
      </w:tr>
      <w:tr w:rsidR="00FE782E" w:rsidRPr="003F762A" w:rsidTr="003F762A">
        <w:trPr>
          <w:gridAfter w:val="1"/>
          <w:wAfter w:w="50" w:type="dxa"/>
          <w:trHeight w:val="70"/>
        </w:trPr>
        <w:tc>
          <w:tcPr>
            <w:tcW w:w="9229" w:type="dxa"/>
            <w:gridSpan w:val="5"/>
            <w:tcBorders>
              <w:top w:val="single" w:sz="4" w:space="0" w:color="auto"/>
              <w:left w:val="single" w:sz="4" w:space="0" w:color="auto"/>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b/>
                <w:bCs/>
                <w:sz w:val="20"/>
                <w:szCs w:val="20"/>
              </w:rPr>
            </w:pPr>
            <w:r w:rsidRPr="003F762A">
              <w:rPr>
                <w:rFonts w:ascii="Times New Roman" w:eastAsia="Times New Roman" w:hAnsi="Times New Roman" w:cs="Times New Roman"/>
                <w:b/>
                <w:bCs/>
                <w:sz w:val="20"/>
                <w:szCs w:val="20"/>
              </w:rPr>
              <w:lastRenderedPageBreak/>
              <w:t xml:space="preserve">                           Раздел 20. Прочие работы</w:t>
            </w:r>
          </w:p>
        </w:tc>
      </w:tr>
      <w:tr w:rsidR="00FE782E" w:rsidRPr="003F762A" w:rsidTr="003F762A">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39</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Демонтаж. Агрегат насосный лопастный центробежный одноступенчатый, многоступенчатый объемный, вихревой, поршневой, приводной, роторный на общей фундаментной плите или моноблочный, масса 0,064 т</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 шт.</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w:t>
            </w:r>
          </w:p>
        </w:tc>
      </w:tr>
      <w:tr w:rsidR="00FE782E" w:rsidRPr="003F762A" w:rsidTr="003F762A">
        <w:trPr>
          <w:gridAfter w:val="1"/>
          <w:wAfter w:w="50" w:type="dxa"/>
          <w:trHeight w:val="51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40</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Снятие задвижек диаметром до 100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шт. арматуры</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0,02</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41</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Демонтаж радиаторов весом до 80 кг</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шт.</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0,32</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42</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Разборка трубопроводов из водогазопроводных труб диаметром до 63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 трубопровода</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1,24</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43</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Разборка трубопроводов из водогазопроводных труб диаметром до 32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 трубопровода</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44</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Сверление отверстий в кирпичных стенах электроперфоратором диаметром до 20 мм, толщина стен 0,5 кирпича</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отверстий</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0,64</w:t>
            </w:r>
          </w:p>
        </w:tc>
      </w:tr>
      <w:tr w:rsidR="00FE782E" w:rsidRPr="003F762A" w:rsidTr="003F762A">
        <w:trPr>
          <w:gridAfter w:val="1"/>
          <w:wAfter w:w="50" w:type="dxa"/>
          <w:trHeight w:val="51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45</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Сверление отверстий на каждые 0,5 кирпича толщины стен добавлять к расценке 69-2-1</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отверстий</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0,64</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46</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Сверление отверстий на каждые 10 мм диаметра свыше 20 мм добавлять к расценке 69-2-1</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отверстий</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0,32</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47</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Сверление отверстий на каждые 10 мм диаметра свыше 20 мм добавлять к расценке 69-2-1</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отверстий</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0,32</w:t>
            </w:r>
          </w:p>
        </w:tc>
      </w:tr>
      <w:tr w:rsidR="00FE782E" w:rsidRPr="003F762A" w:rsidTr="00C27240">
        <w:trPr>
          <w:gridAfter w:val="1"/>
          <w:wAfter w:w="50" w:type="dxa"/>
          <w:trHeight w:val="70"/>
        </w:trPr>
        <w:tc>
          <w:tcPr>
            <w:tcW w:w="9229" w:type="dxa"/>
            <w:gridSpan w:val="5"/>
            <w:tcBorders>
              <w:top w:val="single" w:sz="4" w:space="0" w:color="auto"/>
              <w:left w:val="single" w:sz="4" w:space="0" w:color="auto"/>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b/>
                <w:bCs/>
                <w:sz w:val="20"/>
                <w:szCs w:val="20"/>
              </w:rPr>
            </w:pPr>
            <w:r w:rsidRPr="003F762A">
              <w:rPr>
                <w:rFonts w:ascii="Times New Roman" w:eastAsia="Times New Roman" w:hAnsi="Times New Roman" w:cs="Times New Roman"/>
                <w:b/>
                <w:bCs/>
                <w:sz w:val="20"/>
                <w:szCs w:val="20"/>
              </w:rPr>
              <w:t xml:space="preserve">                           Раздел 21. Ремонт фасада</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Ремонт лицевой поверхности наружных кирпичных стен при глубине заделки в 1/2 кирпича площадью в одном месте до 1 м2</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 отремонтированной поверхности стен</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0,05</w:t>
            </w:r>
          </w:p>
        </w:tc>
      </w:tr>
      <w:tr w:rsidR="00FE782E" w:rsidRPr="003F762A" w:rsidTr="00C27240">
        <w:trPr>
          <w:gridAfter w:val="1"/>
          <w:wAfter w:w="50" w:type="dxa"/>
          <w:trHeight w:val="156"/>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Ремонт и восстановление герметизации коробок окон и балконных дверей мастикой вулканизирующейся тиоколовой или монтажной пеной типа «Makroflex», «Soudal», «Neo Flex», «Chemlux», «Paso» и т.п.</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 восстановленной герметизации стыков</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2,75</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Пена монтажная для герметизации стыков в баллончике емкостью 0,85 л</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50</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Мастика тиоколовая строительного назначения, марки АМ-0,5</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кг</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5</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Установка и разборка наружных инвентарных лесов высотой до 16 м трубчатых для прочих отделочных работ</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 вертикальной проекции для наружных лесов</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11,314</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6</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Изоляция наружных стен  изделиями из волокнистых и зернистых материалов насухо</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 м3 изоляции</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98,74</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7</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Плиты из минеральной ваты гофрированной структуры М-125 или Плита теплоизоляционная минераловатная   ROCRWOOL ПЛАСТЕР БАТТС  1000х600х100</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м3</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100,7</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8</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Сверление отверстий в кирпичных стенах электроперфоратором диаметром до 20 мм, толщина стен 0,5 кирпича</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отверстий</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82,28</w:t>
            </w:r>
          </w:p>
        </w:tc>
      </w:tr>
      <w:tr w:rsidR="00FE782E" w:rsidRPr="003F762A" w:rsidTr="003F762A">
        <w:trPr>
          <w:gridAfter w:val="1"/>
          <w:wAfter w:w="50" w:type="dxa"/>
          <w:trHeight w:val="76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9</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Дюбели для теплоизоляции со стальным оцинкованным стержнем с термоколпачком 8,0 или 10,0 на 120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8228</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Наружная облицовка поверхности стен в горизонтальном исполнении по металлическому каркасу (с его устройством) металлосайдингом с пароизоляционным слоем из пленки</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 поверхности облицовки</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9,874</w:t>
            </w:r>
          </w:p>
        </w:tc>
      </w:tr>
      <w:tr w:rsidR="00FE782E" w:rsidRPr="003F762A" w:rsidTr="003F762A">
        <w:trPr>
          <w:gridAfter w:val="1"/>
          <w:wAfter w:w="50" w:type="dxa"/>
          <w:trHeight w:val="76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11</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Покрытия зданий с повышенными архитектурными требованиями: сайдинг стальной с полимерным покрытием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м2</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-1165</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lastRenderedPageBreak/>
              <w:t>12</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Панель линеарная металлическая</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м2</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1165</w:t>
            </w:r>
          </w:p>
        </w:tc>
      </w:tr>
      <w:tr w:rsidR="00FE782E" w:rsidRPr="003F762A" w:rsidTr="00C27240">
        <w:trPr>
          <w:gridAfter w:val="1"/>
          <w:wAfter w:w="50" w:type="dxa"/>
          <w:trHeight w:val="477"/>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13</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Облицовка оконных проемов в наружных стенах откосной планкой из оцинкованной стали с полимерным покрытием с устройством водоотлива оконного из оцинкованной стали с полимерным покрытием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 м2 проемов</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130</w:t>
            </w:r>
          </w:p>
        </w:tc>
      </w:tr>
      <w:tr w:rsidR="00FE782E" w:rsidRPr="003F762A" w:rsidTr="00C27240">
        <w:trPr>
          <w:gridAfter w:val="1"/>
          <w:wAfter w:w="50" w:type="dxa"/>
          <w:trHeight w:val="698"/>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14</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Облицовка дверных проемов в наружных стенах откосной планкой из оцинкованной стали с полимерным покрытием с установкой наличников из оцинкованной стали с полимерным покрытием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 м2 проемов</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14</w:t>
            </w:r>
          </w:p>
        </w:tc>
      </w:tr>
      <w:tr w:rsidR="00FE782E" w:rsidRPr="003F762A" w:rsidTr="00C27240">
        <w:trPr>
          <w:gridAfter w:val="1"/>
          <w:wAfter w:w="50" w:type="dxa"/>
          <w:trHeight w:val="70"/>
        </w:trPr>
        <w:tc>
          <w:tcPr>
            <w:tcW w:w="9229" w:type="dxa"/>
            <w:gridSpan w:val="5"/>
            <w:tcBorders>
              <w:top w:val="single" w:sz="4" w:space="0" w:color="auto"/>
              <w:left w:val="single" w:sz="4" w:space="0" w:color="auto"/>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b/>
                <w:bCs/>
                <w:sz w:val="20"/>
                <w:szCs w:val="20"/>
              </w:rPr>
            </w:pPr>
            <w:r w:rsidRPr="003F762A">
              <w:rPr>
                <w:rFonts w:ascii="Times New Roman" w:eastAsia="Times New Roman" w:hAnsi="Times New Roman" w:cs="Times New Roman"/>
                <w:b/>
                <w:bCs/>
                <w:sz w:val="20"/>
                <w:szCs w:val="20"/>
              </w:rPr>
              <w:t xml:space="preserve">                           Раздел 22. Ремонт отмостки</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15</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Разборка покрытий и оснований цементно-бетонных</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м3 конструкций</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0,13523</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16</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Разработка грунта вручную в траншеях глубиной до 2 м без креплений с откосами, группа грунтов 2</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м3 грунта</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0,27046</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17</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Устройство оснований толщиной 12 см под тротуары из кирпичного или известнякового щебня</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 дорожек и тротуаров</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2,7046</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18</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Устройство бетонной подготовки</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м3 бетона, бутобетона и железобетона в деле</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0,27046</w:t>
            </w:r>
          </w:p>
        </w:tc>
      </w:tr>
      <w:tr w:rsidR="00FE782E" w:rsidRPr="003F762A" w:rsidTr="003F762A">
        <w:trPr>
          <w:gridAfter w:val="1"/>
          <w:wAfter w:w="50" w:type="dxa"/>
          <w:trHeight w:val="51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19</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Бетон тяжелый, крупность заполнителя 20 мм, класс В3,5 (М50)</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м3</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-27,59</w:t>
            </w:r>
          </w:p>
        </w:tc>
      </w:tr>
      <w:tr w:rsidR="00FE782E" w:rsidRPr="003F762A" w:rsidTr="003F762A">
        <w:trPr>
          <w:gridAfter w:val="1"/>
          <w:wAfter w:w="50" w:type="dxa"/>
          <w:trHeight w:val="51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20</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Бетон тяжелый, крупность заполнителя 20 мм, класс В15 (М200)</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м3</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27,59</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21</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Армирование подстилающих слоев и набетонок</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 т</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0,357</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22</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Горячекатаная арматурная сталь класса А-I, А-II, А-III</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т</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-0,357</w:t>
            </w:r>
          </w:p>
        </w:tc>
      </w:tr>
      <w:tr w:rsidR="00FE782E" w:rsidRPr="003F762A" w:rsidTr="003F762A">
        <w:trPr>
          <w:gridAfter w:val="1"/>
          <w:wAfter w:w="50" w:type="dxa"/>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23</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Проволока светлая диаметром 1,1 мм</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т</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-0,01</w:t>
            </w:r>
          </w:p>
        </w:tc>
      </w:tr>
      <w:tr w:rsidR="00FE782E" w:rsidRPr="003F762A" w:rsidTr="003F762A">
        <w:trPr>
          <w:gridAfter w:val="1"/>
          <w:wAfter w:w="50" w:type="dxa"/>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24</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Сетка из проволоки холоднотянутой</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т</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0,357</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25</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Устройство фундаментных плит железобетонных плоских</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м3 бетона, бутобетона и железобетона в деле</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0,045</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26</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Гидроизоляция боковая обмазочная битумная в 2 слоя по выровненной поверхности бутовой кладки, кирпичу, бетону</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 изолируемой поверхности</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1,08</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27</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Устройство металлических ограждений без поручней</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 ограждения</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0,2488</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28</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Огрунтовка металлических поверхностей за один раз грунтовкой ГФ-021</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 окрашиваемой поверхности</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0,084</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29</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Окраска металлических огрунтованных поверхностей эмалью ПФ-115 за 2 раза</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 окрашиваемой поверхности</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0,084</w:t>
            </w:r>
          </w:p>
        </w:tc>
      </w:tr>
      <w:tr w:rsidR="00FE782E" w:rsidRPr="003F762A" w:rsidTr="00C27240">
        <w:trPr>
          <w:gridAfter w:val="1"/>
          <w:wAfter w:w="50" w:type="dxa"/>
          <w:trHeight w:val="70"/>
        </w:trPr>
        <w:tc>
          <w:tcPr>
            <w:tcW w:w="9229" w:type="dxa"/>
            <w:gridSpan w:val="5"/>
            <w:tcBorders>
              <w:top w:val="single" w:sz="4" w:space="0" w:color="auto"/>
              <w:left w:val="single" w:sz="4" w:space="0" w:color="auto"/>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b/>
                <w:bCs/>
                <w:sz w:val="20"/>
                <w:szCs w:val="20"/>
              </w:rPr>
            </w:pPr>
            <w:r w:rsidRPr="003F762A">
              <w:rPr>
                <w:rFonts w:ascii="Times New Roman" w:eastAsia="Times New Roman" w:hAnsi="Times New Roman" w:cs="Times New Roman"/>
                <w:b/>
                <w:bCs/>
                <w:sz w:val="20"/>
                <w:szCs w:val="20"/>
              </w:rPr>
              <w:t xml:space="preserve">                           Раздел 23. Устройство козырька</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30</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Сверление отверстий в кирпичных стенах электроперфоратором диаметром до 20 мм, толщина стен 0,5 кирпича</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отверстий</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0,24</w:t>
            </w:r>
          </w:p>
        </w:tc>
      </w:tr>
      <w:tr w:rsidR="00FE782E" w:rsidRPr="003F762A" w:rsidTr="003F762A">
        <w:trPr>
          <w:gridAfter w:val="1"/>
          <w:wAfter w:w="50" w:type="dxa"/>
          <w:trHeight w:val="51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31</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Сверление отверстий на каждые 0,5 кирпича толщины стен добавлять к расценке 69-2-1</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отверстий</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0,24</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32</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Монтаж конструкций козырька</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 т конструкций</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0,2326</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33</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Прочие индивидуальные сварные конструкции, масса сборочной единицы до 0,1 т</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т</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0,2326</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34</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Устройство обрешетки с прозорами из досок и брусков под кровлю из профилированного настила</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0,0896</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35</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Монтаж профилированного настила</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 т монтируемых конструкций</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0,05824</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36</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Профилированный лист оцинкованный Н57-750-0,6</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т</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0,05824</w:t>
            </w:r>
          </w:p>
        </w:tc>
      </w:tr>
      <w:tr w:rsidR="00FE782E" w:rsidRPr="003F762A" w:rsidTr="00C27240">
        <w:trPr>
          <w:gridAfter w:val="1"/>
          <w:wAfter w:w="50" w:type="dxa"/>
          <w:trHeight w:val="15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37</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Огрунтовка металлических поверхностей за один раз грунтовкой ГФ-021</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 окрашиваемой поверхности</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0,043</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38</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Окраска металлических огрунтованных поверхностей эмалью ПФ-115 за 2 раза</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м2 окрашиваемой поверхности</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0,043</w:t>
            </w:r>
          </w:p>
        </w:tc>
      </w:tr>
      <w:tr w:rsidR="00FE782E" w:rsidRPr="003F762A" w:rsidTr="00C27240">
        <w:trPr>
          <w:gridAfter w:val="1"/>
          <w:wAfter w:w="50" w:type="dxa"/>
          <w:trHeight w:val="70"/>
        </w:trPr>
        <w:tc>
          <w:tcPr>
            <w:tcW w:w="9229" w:type="dxa"/>
            <w:gridSpan w:val="5"/>
            <w:tcBorders>
              <w:top w:val="single" w:sz="4" w:space="0" w:color="auto"/>
              <w:left w:val="single" w:sz="4" w:space="0" w:color="auto"/>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b/>
                <w:bCs/>
                <w:sz w:val="20"/>
                <w:szCs w:val="20"/>
              </w:rPr>
            </w:pPr>
            <w:r w:rsidRPr="003F762A">
              <w:rPr>
                <w:rFonts w:ascii="Times New Roman" w:eastAsia="Times New Roman" w:hAnsi="Times New Roman" w:cs="Times New Roman"/>
                <w:b/>
                <w:bCs/>
                <w:sz w:val="20"/>
                <w:szCs w:val="20"/>
              </w:rPr>
              <w:t xml:space="preserve">                           Раздел 24. Разные работы</w:t>
            </w:r>
          </w:p>
        </w:tc>
      </w:tr>
      <w:tr w:rsidR="00FE782E" w:rsidRPr="003F762A" w:rsidTr="00C27240">
        <w:trPr>
          <w:gridAfter w:val="1"/>
          <w:wAfter w:w="50" w:type="dxa"/>
          <w:trHeight w:val="238"/>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39</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 xml:space="preserve">Погрузочные работы при автомобильных </w:t>
            </w:r>
            <w:r w:rsidRPr="003F762A">
              <w:rPr>
                <w:rFonts w:ascii="Times New Roman" w:eastAsia="Times New Roman" w:hAnsi="Times New Roman" w:cs="Times New Roman"/>
                <w:sz w:val="20"/>
                <w:szCs w:val="20"/>
              </w:rPr>
              <w:lastRenderedPageBreak/>
              <w:t>перевозках: мусора строительного с погрузкой вручную</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lastRenderedPageBreak/>
              <w:t>1 т груза</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59,44</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lastRenderedPageBreak/>
              <w:t>40</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Перевозка грузов автомобилями-самосвалами грузоподъемностью 10 т, работающих вне карьера, на расстояние: до 15 км II класс груза</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 т груза</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59,44</w:t>
            </w:r>
          </w:p>
        </w:tc>
      </w:tr>
      <w:tr w:rsidR="00FE782E" w:rsidRPr="003F762A" w:rsidTr="00C27240">
        <w:trPr>
          <w:gridAfter w:val="1"/>
          <w:wAfter w:w="50" w:type="dxa"/>
          <w:trHeight w:val="70"/>
        </w:trPr>
        <w:tc>
          <w:tcPr>
            <w:tcW w:w="9229" w:type="dxa"/>
            <w:gridSpan w:val="5"/>
            <w:tcBorders>
              <w:top w:val="single" w:sz="4" w:space="0" w:color="auto"/>
              <w:left w:val="single" w:sz="4" w:space="0" w:color="auto"/>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b/>
                <w:bCs/>
                <w:sz w:val="20"/>
                <w:szCs w:val="20"/>
              </w:rPr>
            </w:pPr>
            <w:r w:rsidRPr="003F762A">
              <w:rPr>
                <w:rFonts w:ascii="Times New Roman" w:eastAsia="Times New Roman" w:hAnsi="Times New Roman" w:cs="Times New Roman"/>
                <w:b/>
                <w:bCs/>
                <w:sz w:val="20"/>
                <w:szCs w:val="20"/>
              </w:rPr>
              <w:t xml:space="preserve">                           Раздел 25. Внутр.э/монт.работы.эл/оборуд.</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Щитки осветительные, устанавливаемые на стене распорными дюбелями, масса щитка до 6 кг</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 шт.</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6</w:t>
            </w:r>
          </w:p>
        </w:tc>
      </w:tr>
      <w:tr w:rsidR="00FE782E" w:rsidRPr="003F762A" w:rsidTr="003F762A">
        <w:trPr>
          <w:gridAfter w:val="1"/>
          <w:wAfter w:w="50" w:type="dxa"/>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Прибор или аппарат, автоматы</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 шт.</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60</w:t>
            </w:r>
          </w:p>
        </w:tc>
      </w:tr>
      <w:tr w:rsidR="00FE782E" w:rsidRPr="003F762A" w:rsidTr="00C27240">
        <w:trPr>
          <w:gridAfter w:val="1"/>
          <w:wAfter w:w="50" w:type="dxa"/>
          <w:trHeight w:val="131"/>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Пост управления кнопочный общего назначения, устанавливаемый на конструкции на полу, количество элементов поста до 3</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 шт.</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7</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Ящик с понижающим трансформатором физио</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 шт.</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w:t>
            </w:r>
          </w:p>
        </w:tc>
      </w:tr>
      <w:tr w:rsidR="00FE782E" w:rsidRPr="003F762A" w:rsidTr="00C27240">
        <w:trPr>
          <w:gridAfter w:val="1"/>
          <w:wAfter w:w="50" w:type="dxa"/>
          <w:trHeight w:val="81"/>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5</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физиоРозетка штепсельная неутопленного типа при открытой проводке</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шт.</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0,1</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6</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Розетка штепсельная неутопленного типа при открытой проводке</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шт.</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0,02</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7</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Розетка открытой  установки одноместная 32А</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8</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Розетка штепсельная неутопленного типа при открытой проводке</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шт.</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1,4</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9</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Выключатель одноклавишный неутопленного типа при открытой проводке</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шт.</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0,2</w:t>
            </w:r>
          </w:p>
        </w:tc>
      </w:tr>
      <w:tr w:rsidR="00FE782E" w:rsidRPr="003F762A" w:rsidTr="003F762A">
        <w:trPr>
          <w:gridAfter w:val="1"/>
          <w:wAfter w:w="50" w:type="dxa"/>
          <w:trHeight w:val="51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Выключатель одноклавишный утопленного типа при скрытой проводке 10А LEG7736 56</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276" w:type="dxa"/>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20</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11</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Выключатель двухклавишный неутопленного типа при открытой проводке ( в т ч для бактерицидок)</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шт.</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0,57</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12</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Выключатель двухклавишный утопленного типа при скрытой проводке 10А LEG7736 58</w:t>
            </w:r>
          </w:p>
        </w:tc>
        <w:tc>
          <w:tcPr>
            <w:tcW w:w="2551"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1276"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38</w:t>
            </w:r>
          </w:p>
        </w:tc>
      </w:tr>
      <w:tr w:rsidR="00FE782E" w:rsidRPr="003F762A" w:rsidTr="00C27240">
        <w:trPr>
          <w:gridAfter w:val="1"/>
          <w:wAfter w:w="50" w:type="dxa"/>
          <w:trHeight w:val="70"/>
        </w:trPr>
        <w:tc>
          <w:tcPr>
            <w:tcW w:w="9229" w:type="dxa"/>
            <w:gridSpan w:val="5"/>
            <w:tcBorders>
              <w:top w:val="single" w:sz="4" w:space="0" w:color="auto"/>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 xml:space="preserve">                           Светильник</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13</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Светильник в подвесных потолках, устанавливаемый на закладных деталях, количество ламп в светильнике до 4</w:t>
            </w:r>
          </w:p>
        </w:tc>
        <w:tc>
          <w:tcPr>
            <w:tcW w:w="1417"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шт.</w:t>
            </w:r>
          </w:p>
        </w:tc>
        <w:tc>
          <w:tcPr>
            <w:tcW w:w="2410"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1,05</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14</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Светильник потолочный с 4-мя люминисцентными лампами  OPL/S  4*18 ЭПРА</w:t>
            </w:r>
          </w:p>
        </w:tc>
        <w:tc>
          <w:tcPr>
            <w:tcW w:w="1417"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2410"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94</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15</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Люминисцентные лампы  ЛБ18</w:t>
            </w:r>
          </w:p>
        </w:tc>
        <w:tc>
          <w:tcPr>
            <w:tcW w:w="1417"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2410"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420</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16</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Светильник потолочный или настенный с креплением винтами или болтами для помещений с нормальными условиями среды, одноламповый НПП</w:t>
            </w:r>
          </w:p>
        </w:tc>
        <w:tc>
          <w:tcPr>
            <w:tcW w:w="1417"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шт.</w:t>
            </w:r>
          </w:p>
        </w:tc>
        <w:tc>
          <w:tcPr>
            <w:tcW w:w="2410"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0,14</w:t>
            </w:r>
          </w:p>
        </w:tc>
      </w:tr>
      <w:tr w:rsidR="00FE782E" w:rsidRPr="003F762A" w:rsidTr="003F762A">
        <w:trPr>
          <w:gridAfter w:val="1"/>
          <w:wAfter w:w="50" w:type="dxa"/>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17</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Лампа энергосберегающая аналог 100 Вт</w:t>
            </w:r>
          </w:p>
        </w:tc>
        <w:tc>
          <w:tcPr>
            <w:tcW w:w="1417"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2410"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14</w:t>
            </w:r>
          </w:p>
        </w:tc>
      </w:tr>
      <w:tr w:rsidR="00FE782E" w:rsidRPr="003F762A" w:rsidTr="003F762A">
        <w:trPr>
          <w:gridAfter w:val="1"/>
          <w:wAfter w:w="50" w:type="dxa"/>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18</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Световые настенные указатели</w:t>
            </w:r>
          </w:p>
        </w:tc>
        <w:tc>
          <w:tcPr>
            <w:tcW w:w="1417"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шт.</w:t>
            </w:r>
          </w:p>
        </w:tc>
        <w:tc>
          <w:tcPr>
            <w:tcW w:w="2410"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0,08</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19</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Автономный эвакуационный светильник с надписью "выход" U21</w:t>
            </w:r>
          </w:p>
        </w:tc>
        <w:tc>
          <w:tcPr>
            <w:tcW w:w="1417"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2410"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8</w:t>
            </w:r>
          </w:p>
        </w:tc>
      </w:tr>
      <w:tr w:rsidR="00FE782E" w:rsidRPr="003F762A" w:rsidTr="003F762A">
        <w:trPr>
          <w:gridAfter w:val="1"/>
          <w:wAfter w:w="50" w:type="dxa"/>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20</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Люминисцентные лампы TLD 6W</w:t>
            </w:r>
          </w:p>
        </w:tc>
        <w:tc>
          <w:tcPr>
            <w:tcW w:w="1417"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2410"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8</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21</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Провод в лотках, сечением до 6 мм2 ( 600 м в наличие у заказчика)</w:t>
            </w:r>
          </w:p>
        </w:tc>
        <w:tc>
          <w:tcPr>
            <w:tcW w:w="1417"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w:t>
            </w:r>
          </w:p>
        </w:tc>
        <w:tc>
          <w:tcPr>
            <w:tcW w:w="2410"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15</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22</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Кабель двух-четырехжильный по установленным конструкциям и лоткам с установкой ответвительных коробок в помещениях с нормальной средой сечением жилы до 10 мм2</w:t>
            </w:r>
          </w:p>
        </w:tc>
        <w:tc>
          <w:tcPr>
            <w:tcW w:w="1417"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w:t>
            </w:r>
          </w:p>
        </w:tc>
        <w:tc>
          <w:tcPr>
            <w:tcW w:w="2410"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w:t>
            </w:r>
          </w:p>
        </w:tc>
      </w:tr>
      <w:tr w:rsidR="00FE782E" w:rsidRPr="003F762A" w:rsidTr="003F762A">
        <w:trPr>
          <w:gridAfter w:val="1"/>
          <w:wAfter w:w="50" w:type="dxa"/>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23</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Кабель ВВГнг 3х1,5</w:t>
            </w:r>
          </w:p>
        </w:tc>
        <w:tc>
          <w:tcPr>
            <w:tcW w:w="1417"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м</w:t>
            </w:r>
          </w:p>
        </w:tc>
        <w:tc>
          <w:tcPr>
            <w:tcW w:w="2410"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700</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24</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Кабель ВВГнг 3х2,5</w:t>
            </w:r>
          </w:p>
        </w:tc>
        <w:tc>
          <w:tcPr>
            <w:tcW w:w="1417"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м</w:t>
            </w:r>
          </w:p>
        </w:tc>
        <w:tc>
          <w:tcPr>
            <w:tcW w:w="2410"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500</w:t>
            </w:r>
          </w:p>
        </w:tc>
      </w:tr>
      <w:tr w:rsidR="00FE782E" w:rsidRPr="003F762A" w:rsidTr="003F762A">
        <w:trPr>
          <w:gridAfter w:val="1"/>
          <w:wAfter w:w="50" w:type="dxa"/>
          <w:trHeight w:val="76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25</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Коробка ответвительная с предохранителем или разъединителем, или автоматом, или указателем напряжения</w:t>
            </w:r>
          </w:p>
        </w:tc>
        <w:tc>
          <w:tcPr>
            <w:tcW w:w="1417"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шт.</w:t>
            </w:r>
          </w:p>
        </w:tc>
        <w:tc>
          <w:tcPr>
            <w:tcW w:w="2410"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0,01</w:t>
            </w:r>
          </w:p>
        </w:tc>
      </w:tr>
      <w:tr w:rsidR="00FE782E" w:rsidRPr="003F762A" w:rsidTr="003F762A">
        <w:trPr>
          <w:gridAfter w:val="1"/>
          <w:wAfter w:w="50" w:type="dxa"/>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26</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Ящик с заземляющей шиной ГЗШ-01-10</w:t>
            </w:r>
          </w:p>
        </w:tc>
        <w:tc>
          <w:tcPr>
            <w:tcW w:w="1417"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2410"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w:t>
            </w:r>
          </w:p>
        </w:tc>
      </w:tr>
      <w:tr w:rsidR="00FE782E" w:rsidRPr="003F762A" w:rsidTr="003F762A">
        <w:trPr>
          <w:gridAfter w:val="1"/>
          <w:wAfter w:w="50" w:type="dxa"/>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27</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Шинодержатель ШП-1-375-У1</w:t>
            </w:r>
          </w:p>
        </w:tc>
        <w:tc>
          <w:tcPr>
            <w:tcW w:w="1417"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2410"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28</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Заземлитель горизонтальный из стали круглой диаметром 12 мм</w:t>
            </w:r>
          </w:p>
        </w:tc>
        <w:tc>
          <w:tcPr>
            <w:tcW w:w="1417"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w:t>
            </w:r>
          </w:p>
        </w:tc>
        <w:tc>
          <w:tcPr>
            <w:tcW w:w="2410"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0,4</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lastRenderedPageBreak/>
              <w:t>29</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Заземлитель горизонтальный из стали круглой диаметром 16мм</w:t>
            </w:r>
          </w:p>
        </w:tc>
        <w:tc>
          <w:tcPr>
            <w:tcW w:w="1417"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w:t>
            </w:r>
          </w:p>
        </w:tc>
        <w:tc>
          <w:tcPr>
            <w:tcW w:w="2410"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w:t>
            </w:r>
          </w:p>
        </w:tc>
      </w:tr>
      <w:tr w:rsidR="00FE782E" w:rsidRPr="003F762A" w:rsidTr="003F762A">
        <w:trPr>
          <w:gridAfter w:val="1"/>
          <w:wAfter w:w="50" w:type="dxa"/>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30</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Заземлитель горизонтальный из трубы</w:t>
            </w:r>
          </w:p>
        </w:tc>
        <w:tc>
          <w:tcPr>
            <w:tcW w:w="1417"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w:t>
            </w:r>
          </w:p>
        </w:tc>
        <w:tc>
          <w:tcPr>
            <w:tcW w:w="2410"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0,4</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31</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Проводник заземляющий открыто по строительным основаниям из полосовой стали сечением 160 мм2</w:t>
            </w:r>
          </w:p>
        </w:tc>
        <w:tc>
          <w:tcPr>
            <w:tcW w:w="1417"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w:t>
            </w:r>
          </w:p>
        </w:tc>
        <w:tc>
          <w:tcPr>
            <w:tcW w:w="2410"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0,005</w:t>
            </w:r>
          </w:p>
        </w:tc>
      </w:tr>
      <w:tr w:rsidR="00FE782E" w:rsidRPr="003F762A" w:rsidTr="003F762A">
        <w:trPr>
          <w:gridAfter w:val="1"/>
          <w:wAfter w:w="50" w:type="dxa"/>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32</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Шина  медная 5*50 мм дл.500мм</w:t>
            </w:r>
          </w:p>
        </w:tc>
        <w:tc>
          <w:tcPr>
            <w:tcW w:w="1417"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2410"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33</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Проводник заземляющий из медного изолированного провода сечением 25 мм2 открыто по строительным основаниям</w:t>
            </w:r>
          </w:p>
        </w:tc>
        <w:tc>
          <w:tcPr>
            <w:tcW w:w="1417"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w:t>
            </w:r>
          </w:p>
        </w:tc>
        <w:tc>
          <w:tcPr>
            <w:tcW w:w="2410"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4,05</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34</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Провод ПР1 50 мм2</w:t>
            </w:r>
          </w:p>
        </w:tc>
        <w:tc>
          <w:tcPr>
            <w:tcW w:w="1417"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м</w:t>
            </w:r>
          </w:p>
        </w:tc>
        <w:tc>
          <w:tcPr>
            <w:tcW w:w="2410"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5</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35</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Кабель ВВГнг 1х25</w:t>
            </w:r>
          </w:p>
        </w:tc>
        <w:tc>
          <w:tcPr>
            <w:tcW w:w="1417"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м</w:t>
            </w:r>
          </w:p>
        </w:tc>
        <w:tc>
          <w:tcPr>
            <w:tcW w:w="2410"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400</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36</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Профиль С-образный  К108/2У2</w:t>
            </w:r>
          </w:p>
        </w:tc>
        <w:tc>
          <w:tcPr>
            <w:tcW w:w="1417"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2410"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37</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Профиль К242У2</w:t>
            </w:r>
          </w:p>
        </w:tc>
        <w:tc>
          <w:tcPr>
            <w:tcW w:w="1417"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2410"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w:t>
            </w:r>
          </w:p>
        </w:tc>
      </w:tr>
      <w:tr w:rsidR="00FE782E" w:rsidRPr="003F762A" w:rsidTr="003F762A">
        <w:trPr>
          <w:gridAfter w:val="1"/>
          <w:wAfter w:w="50" w:type="dxa"/>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38</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Облучатель бактерицидный настенный</w:t>
            </w:r>
          </w:p>
        </w:tc>
        <w:tc>
          <w:tcPr>
            <w:tcW w:w="1417"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 шт.</w:t>
            </w:r>
          </w:p>
        </w:tc>
        <w:tc>
          <w:tcPr>
            <w:tcW w:w="2410"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17</w:t>
            </w:r>
          </w:p>
        </w:tc>
      </w:tr>
      <w:tr w:rsidR="00FE782E" w:rsidRPr="003F762A" w:rsidTr="003F762A">
        <w:trPr>
          <w:gridAfter w:val="1"/>
          <w:wAfter w:w="50" w:type="dxa"/>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39</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Облучатель бактерицидный ОБС-2х30-150</w:t>
            </w:r>
          </w:p>
        </w:tc>
        <w:tc>
          <w:tcPr>
            <w:tcW w:w="1417"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2410"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17</w:t>
            </w:r>
          </w:p>
        </w:tc>
      </w:tr>
      <w:tr w:rsidR="00FE782E" w:rsidRPr="003F762A" w:rsidTr="003F762A">
        <w:trPr>
          <w:gridAfter w:val="1"/>
          <w:wAfter w:w="50" w:type="dxa"/>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40</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Лампа  бактерицидная  ОБ-36</w:t>
            </w:r>
          </w:p>
        </w:tc>
        <w:tc>
          <w:tcPr>
            <w:tcW w:w="1417"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2410"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17</w:t>
            </w:r>
          </w:p>
        </w:tc>
      </w:tr>
      <w:tr w:rsidR="00FE782E" w:rsidRPr="003F762A" w:rsidTr="00C27240">
        <w:trPr>
          <w:gridAfter w:val="1"/>
          <w:wAfter w:w="50" w:type="dxa"/>
          <w:trHeight w:val="70"/>
        </w:trPr>
        <w:tc>
          <w:tcPr>
            <w:tcW w:w="9229" w:type="dxa"/>
            <w:gridSpan w:val="5"/>
            <w:tcBorders>
              <w:top w:val="single" w:sz="4" w:space="0" w:color="auto"/>
              <w:left w:val="single" w:sz="4" w:space="0" w:color="auto"/>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b/>
                <w:bCs/>
                <w:sz w:val="20"/>
                <w:szCs w:val="20"/>
              </w:rPr>
            </w:pPr>
            <w:r w:rsidRPr="003F762A">
              <w:rPr>
                <w:rFonts w:ascii="Times New Roman" w:eastAsia="Times New Roman" w:hAnsi="Times New Roman" w:cs="Times New Roman"/>
                <w:b/>
                <w:bCs/>
                <w:sz w:val="20"/>
                <w:szCs w:val="20"/>
              </w:rPr>
              <w:t xml:space="preserve">                           Раздел 26. Лоток металлический и кабель канал</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41</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Лоток металлический штампованный по установленным конструкциям, ширина лотка до 400 мм</w:t>
            </w:r>
          </w:p>
        </w:tc>
        <w:tc>
          <w:tcPr>
            <w:tcW w:w="1417"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 т</w:t>
            </w:r>
          </w:p>
        </w:tc>
        <w:tc>
          <w:tcPr>
            <w:tcW w:w="2410"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0,341</w:t>
            </w:r>
          </w:p>
        </w:tc>
      </w:tr>
      <w:tr w:rsidR="00FE782E" w:rsidRPr="003F762A" w:rsidTr="003F762A">
        <w:trPr>
          <w:gridAfter w:val="1"/>
          <w:wAfter w:w="50" w:type="dxa"/>
          <w:trHeight w:val="51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42</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Лоток перфорированный ЛПМЗТ (М)-300х100пр Ostec</w:t>
            </w:r>
          </w:p>
        </w:tc>
        <w:tc>
          <w:tcPr>
            <w:tcW w:w="1417"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2410"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62</w:t>
            </w:r>
          </w:p>
        </w:tc>
      </w:tr>
      <w:tr w:rsidR="00FE782E" w:rsidRPr="003F762A" w:rsidTr="00C27240">
        <w:trPr>
          <w:gridAfter w:val="1"/>
          <w:wAfter w:w="50" w:type="dxa"/>
          <w:trHeight w:val="70"/>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43</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Соединитель лотка универсальный СЛУ-80/100 Ostec</w:t>
            </w:r>
          </w:p>
        </w:tc>
        <w:tc>
          <w:tcPr>
            <w:tcW w:w="1417"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2410"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62</w:t>
            </w:r>
          </w:p>
        </w:tc>
      </w:tr>
      <w:tr w:rsidR="00FE782E" w:rsidRPr="003F762A" w:rsidTr="003F762A">
        <w:trPr>
          <w:gridAfter w:val="1"/>
          <w:wAfter w:w="50" w:type="dxa"/>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44</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Унитарный кронштейн потолчный УКП Ostec</w:t>
            </w:r>
          </w:p>
        </w:tc>
        <w:tc>
          <w:tcPr>
            <w:tcW w:w="1417"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шт</w:t>
            </w:r>
          </w:p>
        </w:tc>
        <w:tc>
          <w:tcPr>
            <w:tcW w:w="2410" w:type="dxa"/>
            <w:gridSpan w:val="2"/>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124</w:t>
            </w:r>
          </w:p>
        </w:tc>
      </w:tr>
      <w:tr w:rsidR="00FE782E" w:rsidRPr="003F762A" w:rsidTr="003F762A">
        <w:trPr>
          <w:gridAfter w:val="1"/>
          <w:wAfter w:w="50" w:type="dxa"/>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45</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Короба пластмассовые: шириной до 40 мм</w:t>
            </w:r>
          </w:p>
        </w:tc>
        <w:tc>
          <w:tcPr>
            <w:tcW w:w="1417"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100 м</w:t>
            </w:r>
          </w:p>
        </w:tc>
        <w:tc>
          <w:tcPr>
            <w:tcW w:w="2410"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w:t>
            </w:r>
          </w:p>
        </w:tc>
      </w:tr>
      <w:tr w:rsidR="00FE782E" w:rsidRPr="003F762A" w:rsidTr="003F762A">
        <w:trPr>
          <w:gridAfter w:val="1"/>
          <w:wAfter w:w="50" w:type="dxa"/>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46</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Кабель-канал Элекор  25х16</w:t>
            </w:r>
          </w:p>
        </w:tc>
        <w:tc>
          <w:tcPr>
            <w:tcW w:w="1417"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м</w:t>
            </w:r>
          </w:p>
        </w:tc>
        <w:tc>
          <w:tcPr>
            <w:tcW w:w="2410"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200</w:t>
            </w:r>
          </w:p>
        </w:tc>
      </w:tr>
      <w:tr w:rsidR="00FE782E" w:rsidRPr="003F762A" w:rsidTr="003F762A">
        <w:trPr>
          <w:gridAfter w:val="1"/>
          <w:wAfter w:w="50" w:type="dxa"/>
          <w:trHeight w:val="255"/>
        </w:trPr>
        <w:tc>
          <w:tcPr>
            <w:tcW w:w="724" w:type="dxa"/>
            <w:tcBorders>
              <w:top w:val="nil"/>
              <w:left w:val="single" w:sz="4" w:space="0" w:color="auto"/>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47</w:t>
            </w:r>
          </w:p>
        </w:tc>
        <w:tc>
          <w:tcPr>
            <w:tcW w:w="4678"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Кабель-канал Элекор   16х16</w:t>
            </w:r>
          </w:p>
        </w:tc>
        <w:tc>
          <w:tcPr>
            <w:tcW w:w="1417" w:type="dxa"/>
            <w:tcBorders>
              <w:top w:val="nil"/>
              <w:left w:val="nil"/>
              <w:bottom w:val="single" w:sz="4" w:space="0" w:color="auto"/>
              <w:right w:val="single" w:sz="4" w:space="0" w:color="auto"/>
            </w:tcBorders>
            <w:shd w:val="clear" w:color="auto" w:fill="auto"/>
            <w:hideMark/>
          </w:tcPr>
          <w:p w:rsidR="00FE782E" w:rsidRPr="003F762A" w:rsidRDefault="00FE782E" w:rsidP="003F762A">
            <w:pPr>
              <w:spacing w:after="0" w:line="240" w:lineRule="auto"/>
              <w:jc w:val="center"/>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м</w:t>
            </w:r>
          </w:p>
        </w:tc>
        <w:tc>
          <w:tcPr>
            <w:tcW w:w="2410" w:type="dxa"/>
            <w:gridSpan w:val="2"/>
            <w:tcBorders>
              <w:top w:val="nil"/>
              <w:left w:val="nil"/>
              <w:bottom w:val="single" w:sz="4" w:space="0" w:color="auto"/>
              <w:right w:val="single" w:sz="4" w:space="0" w:color="auto"/>
            </w:tcBorders>
            <w:shd w:val="clear" w:color="auto" w:fill="auto"/>
            <w:noWrap/>
            <w:hideMark/>
          </w:tcPr>
          <w:p w:rsidR="00FE782E" w:rsidRPr="003F762A" w:rsidRDefault="00FE782E" w:rsidP="003F762A">
            <w:pPr>
              <w:spacing w:after="0" w:line="240" w:lineRule="auto"/>
              <w:jc w:val="right"/>
              <w:rPr>
                <w:rFonts w:ascii="Times New Roman" w:eastAsia="Times New Roman" w:hAnsi="Times New Roman" w:cs="Times New Roman"/>
                <w:sz w:val="20"/>
                <w:szCs w:val="20"/>
              </w:rPr>
            </w:pPr>
            <w:r w:rsidRPr="003F762A">
              <w:rPr>
                <w:rFonts w:ascii="Times New Roman" w:eastAsia="Times New Roman" w:hAnsi="Times New Roman" w:cs="Times New Roman"/>
                <w:sz w:val="20"/>
                <w:szCs w:val="20"/>
              </w:rPr>
              <w:t>200</w:t>
            </w:r>
          </w:p>
        </w:tc>
      </w:tr>
    </w:tbl>
    <w:p w:rsidR="00FE782E" w:rsidRPr="009E34F2" w:rsidRDefault="00FE782E" w:rsidP="00FE782E">
      <w:pPr>
        <w:rPr>
          <w:rFonts w:ascii="Times New Roman" w:hAnsi="Times New Roman" w:cs="Times New Roman"/>
        </w:rPr>
      </w:pPr>
    </w:p>
    <w:p w:rsidR="00FE782E" w:rsidRPr="00E07C99" w:rsidRDefault="00FE782E" w:rsidP="00FE782E">
      <w:pPr>
        <w:rPr>
          <w:rFonts w:ascii="Times New Roman" w:hAnsi="Times New Roman" w:cs="Times New Roman"/>
          <w:b/>
          <w:sz w:val="36"/>
          <w:szCs w:val="36"/>
        </w:rPr>
      </w:pPr>
      <w:r w:rsidRPr="00E07C99">
        <w:rPr>
          <w:rFonts w:ascii="Times New Roman" w:hAnsi="Times New Roman" w:cs="Times New Roman"/>
          <w:b/>
          <w:sz w:val="36"/>
          <w:szCs w:val="36"/>
        </w:rPr>
        <w:t>Расчет потребности в материалах</w:t>
      </w:r>
    </w:p>
    <w:tbl>
      <w:tblPr>
        <w:tblW w:w="9950" w:type="dxa"/>
        <w:tblInd w:w="93" w:type="dxa"/>
        <w:tblLayout w:type="fixed"/>
        <w:tblLook w:val="04A0" w:firstRow="1" w:lastRow="0" w:firstColumn="1" w:lastColumn="0" w:noHBand="0" w:noVBand="1"/>
      </w:tblPr>
      <w:tblGrid>
        <w:gridCol w:w="1008"/>
        <w:gridCol w:w="27"/>
        <w:gridCol w:w="86"/>
        <w:gridCol w:w="1871"/>
        <w:gridCol w:w="43"/>
        <w:gridCol w:w="220"/>
        <w:gridCol w:w="4058"/>
        <w:gridCol w:w="67"/>
        <w:gridCol w:w="6"/>
        <w:gridCol w:w="1087"/>
        <w:gridCol w:w="25"/>
        <w:gridCol w:w="22"/>
        <w:gridCol w:w="69"/>
        <w:gridCol w:w="1286"/>
        <w:gridCol w:w="63"/>
        <w:gridCol w:w="12"/>
      </w:tblGrid>
      <w:tr w:rsidR="00FE782E" w:rsidRPr="00C27240" w:rsidTr="00FE782E">
        <w:trPr>
          <w:trHeight w:val="375"/>
        </w:trPr>
        <w:tc>
          <w:tcPr>
            <w:tcW w:w="1121"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 пп</w:t>
            </w:r>
          </w:p>
        </w:tc>
        <w:tc>
          <w:tcPr>
            <w:tcW w:w="2134" w:type="dxa"/>
            <w:gridSpan w:val="3"/>
            <w:tcBorders>
              <w:top w:val="single" w:sz="4" w:space="0" w:color="auto"/>
              <w:left w:val="nil"/>
              <w:bottom w:val="single" w:sz="4" w:space="0" w:color="auto"/>
              <w:right w:val="single" w:sz="4" w:space="0" w:color="auto"/>
            </w:tcBorders>
            <w:shd w:val="clear" w:color="auto" w:fill="auto"/>
            <w:vAlign w:val="center"/>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Код ресурса</w:t>
            </w:r>
          </w:p>
        </w:tc>
        <w:tc>
          <w:tcPr>
            <w:tcW w:w="4058" w:type="dxa"/>
            <w:tcBorders>
              <w:top w:val="single" w:sz="4" w:space="0" w:color="auto"/>
              <w:left w:val="nil"/>
              <w:bottom w:val="single" w:sz="4" w:space="0" w:color="auto"/>
              <w:right w:val="single" w:sz="4" w:space="0" w:color="auto"/>
            </w:tcBorders>
            <w:shd w:val="clear" w:color="auto" w:fill="auto"/>
            <w:vAlign w:val="center"/>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Наименование ресурса</w:t>
            </w:r>
          </w:p>
        </w:tc>
        <w:tc>
          <w:tcPr>
            <w:tcW w:w="1185" w:type="dxa"/>
            <w:gridSpan w:val="4"/>
            <w:tcBorders>
              <w:top w:val="single" w:sz="4" w:space="0" w:color="auto"/>
              <w:left w:val="nil"/>
              <w:bottom w:val="single" w:sz="4" w:space="0" w:color="auto"/>
              <w:right w:val="single" w:sz="4" w:space="0" w:color="auto"/>
            </w:tcBorders>
            <w:shd w:val="clear" w:color="auto" w:fill="auto"/>
            <w:vAlign w:val="center"/>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Ед.изм.</w:t>
            </w:r>
          </w:p>
        </w:tc>
        <w:tc>
          <w:tcPr>
            <w:tcW w:w="1452" w:type="dxa"/>
            <w:gridSpan w:val="5"/>
            <w:tcBorders>
              <w:top w:val="single" w:sz="4" w:space="0" w:color="auto"/>
              <w:left w:val="nil"/>
              <w:bottom w:val="single" w:sz="4" w:space="0" w:color="auto"/>
              <w:right w:val="single" w:sz="4" w:space="0" w:color="auto"/>
            </w:tcBorders>
            <w:shd w:val="clear" w:color="auto" w:fill="auto"/>
            <w:vAlign w:val="center"/>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Кол.</w:t>
            </w:r>
          </w:p>
        </w:tc>
      </w:tr>
      <w:tr w:rsidR="00FE782E" w:rsidRPr="00C27240" w:rsidTr="00FE782E">
        <w:trPr>
          <w:trHeight w:val="255"/>
        </w:trPr>
        <w:tc>
          <w:tcPr>
            <w:tcW w:w="1121" w:type="dxa"/>
            <w:gridSpan w:val="3"/>
            <w:tcBorders>
              <w:top w:val="nil"/>
              <w:left w:val="single" w:sz="4" w:space="0" w:color="auto"/>
              <w:bottom w:val="nil"/>
              <w:right w:val="single" w:sz="4" w:space="0" w:color="auto"/>
            </w:tcBorders>
            <w:shd w:val="clear" w:color="auto" w:fill="auto"/>
            <w:noWrap/>
            <w:vAlign w:val="center"/>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w:t>
            </w:r>
          </w:p>
        </w:tc>
        <w:tc>
          <w:tcPr>
            <w:tcW w:w="2134" w:type="dxa"/>
            <w:gridSpan w:val="3"/>
            <w:tcBorders>
              <w:top w:val="nil"/>
              <w:left w:val="nil"/>
              <w:bottom w:val="nil"/>
              <w:right w:val="single" w:sz="4" w:space="0" w:color="auto"/>
            </w:tcBorders>
            <w:shd w:val="clear" w:color="auto" w:fill="auto"/>
            <w:vAlign w:val="center"/>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w:t>
            </w:r>
          </w:p>
        </w:tc>
        <w:tc>
          <w:tcPr>
            <w:tcW w:w="4058" w:type="dxa"/>
            <w:tcBorders>
              <w:top w:val="nil"/>
              <w:left w:val="nil"/>
              <w:bottom w:val="nil"/>
              <w:right w:val="single" w:sz="4" w:space="0" w:color="auto"/>
            </w:tcBorders>
            <w:shd w:val="clear" w:color="auto" w:fill="auto"/>
            <w:vAlign w:val="center"/>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w:t>
            </w:r>
          </w:p>
        </w:tc>
        <w:tc>
          <w:tcPr>
            <w:tcW w:w="1185" w:type="dxa"/>
            <w:gridSpan w:val="4"/>
            <w:tcBorders>
              <w:top w:val="nil"/>
              <w:left w:val="nil"/>
              <w:bottom w:val="nil"/>
              <w:right w:val="single" w:sz="4" w:space="0" w:color="auto"/>
            </w:tcBorders>
            <w:shd w:val="clear" w:color="auto" w:fill="auto"/>
            <w:vAlign w:val="center"/>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w:t>
            </w:r>
          </w:p>
        </w:tc>
        <w:tc>
          <w:tcPr>
            <w:tcW w:w="1452" w:type="dxa"/>
            <w:gridSpan w:val="5"/>
            <w:tcBorders>
              <w:top w:val="nil"/>
              <w:left w:val="nil"/>
              <w:bottom w:val="nil"/>
              <w:right w:val="single" w:sz="4" w:space="0" w:color="auto"/>
            </w:tcBorders>
            <w:shd w:val="clear" w:color="auto" w:fill="auto"/>
            <w:vAlign w:val="center"/>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w:t>
            </w:r>
          </w:p>
        </w:tc>
      </w:tr>
      <w:tr w:rsidR="00FE782E" w:rsidRPr="00C27240" w:rsidTr="00FE782E">
        <w:trPr>
          <w:trHeight w:val="255"/>
        </w:trPr>
        <w:tc>
          <w:tcPr>
            <w:tcW w:w="9950" w:type="dxa"/>
            <w:gridSpan w:val="16"/>
            <w:tcBorders>
              <w:top w:val="single" w:sz="4" w:space="0" w:color="auto"/>
              <w:left w:val="single" w:sz="4" w:space="0" w:color="auto"/>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b/>
                <w:bCs/>
                <w:i/>
                <w:iCs/>
                <w:sz w:val="18"/>
                <w:szCs w:val="18"/>
              </w:rPr>
            </w:pPr>
            <w:r w:rsidRPr="00C27240">
              <w:rPr>
                <w:rFonts w:ascii="Times New Roman" w:eastAsia="Times New Roman" w:hAnsi="Times New Roman" w:cs="Times New Roman"/>
                <w:b/>
                <w:bCs/>
                <w:i/>
                <w:iCs/>
                <w:sz w:val="18"/>
                <w:szCs w:val="18"/>
              </w:rPr>
              <w:t xml:space="preserve">          Ресурсы подрядчика</w:t>
            </w:r>
          </w:p>
        </w:tc>
      </w:tr>
      <w:tr w:rsidR="00FE782E" w:rsidRPr="00C27240" w:rsidTr="00FE782E">
        <w:trPr>
          <w:trHeight w:val="255"/>
        </w:trPr>
        <w:tc>
          <w:tcPr>
            <w:tcW w:w="9950" w:type="dxa"/>
            <w:gridSpan w:val="16"/>
            <w:tcBorders>
              <w:top w:val="single" w:sz="4" w:space="0" w:color="auto"/>
              <w:left w:val="single" w:sz="4" w:space="0" w:color="auto"/>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b/>
                <w:bCs/>
                <w:sz w:val="18"/>
                <w:szCs w:val="18"/>
              </w:rPr>
            </w:pPr>
            <w:r w:rsidRPr="00C27240">
              <w:rPr>
                <w:rFonts w:ascii="Times New Roman" w:eastAsia="Times New Roman" w:hAnsi="Times New Roman" w:cs="Times New Roman"/>
                <w:b/>
                <w:bCs/>
                <w:sz w:val="18"/>
                <w:szCs w:val="18"/>
              </w:rPr>
              <w:t xml:space="preserve">                  Машины и механизмы</w:t>
            </w:r>
          </w:p>
        </w:tc>
      </w:tr>
      <w:tr w:rsidR="00FE782E" w:rsidRPr="00C27240" w:rsidTr="00C27240">
        <w:trPr>
          <w:trHeight w:val="292"/>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021141</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Краны на автомобильном ходу при работе на других видах строительства 10 т</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0,31</w:t>
            </w:r>
          </w:p>
        </w:tc>
      </w:tr>
      <w:tr w:rsidR="00FE782E" w:rsidRPr="00C27240" w:rsidTr="00FE782E">
        <w:trPr>
          <w:trHeight w:val="51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030305</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Лебедки ручные и рычажные тяговым усилием 31,39 кН (3,2 т)</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14,19</w:t>
            </w:r>
          </w:p>
        </w:tc>
      </w:tr>
      <w:tr w:rsidR="00FE782E" w:rsidRPr="00C27240" w:rsidTr="00FE782E">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030403</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Лебедки электрические тяговым усилием 19,62 кН (2 т)</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0,16</w:t>
            </w:r>
          </w:p>
        </w:tc>
      </w:tr>
      <w:tr w:rsidR="00FE782E" w:rsidRPr="00C27240" w:rsidTr="00C27240">
        <w:trPr>
          <w:trHeight w:val="7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040502</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Установки для сварки ручной дуговой (постоянного тока)</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2,22</w:t>
            </w:r>
          </w:p>
        </w:tc>
      </w:tr>
      <w:tr w:rsidR="00FE782E" w:rsidRPr="00C27240" w:rsidTr="00C27240">
        <w:trPr>
          <w:trHeight w:val="19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050102</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Компрессоры передвижные с двигателем внутреннего сгорания давлением до 686 кПа (7 ат), производительность 5 м3/мин</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2,87</w:t>
            </w:r>
          </w:p>
        </w:tc>
      </w:tr>
      <w:tr w:rsidR="00FE782E" w:rsidRPr="00C27240" w:rsidTr="00FE782E">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121011</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Котлы битумные передвижные 400 л</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0,03</w:t>
            </w:r>
          </w:p>
        </w:tc>
      </w:tr>
      <w:tr w:rsidR="00FE782E" w:rsidRPr="00C27240" w:rsidTr="00FE782E">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330206</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Дрели электрические</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0,84</w:t>
            </w:r>
          </w:p>
        </w:tc>
      </w:tr>
      <w:tr w:rsidR="00FE782E" w:rsidRPr="00C27240" w:rsidTr="00FE782E">
        <w:trPr>
          <w:trHeight w:val="51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8</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330804</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Молотки при работе от передвижных компрессорных станций отбойные пневматические</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5,74</w:t>
            </w:r>
          </w:p>
        </w:tc>
      </w:tr>
      <w:tr w:rsidR="00FE782E" w:rsidRPr="00C27240" w:rsidTr="00FE782E">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9</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331451</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Перфораторы электрические</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0,2</w:t>
            </w:r>
          </w:p>
        </w:tc>
      </w:tr>
      <w:tr w:rsidR="00FE782E" w:rsidRPr="00C27240" w:rsidTr="00C27240">
        <w:trPr>
          <w:trHeight w:val="7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332101</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Установки для изготовления бандажей, диафрагм, пряжек</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0,51</w:t>
            </w:r>
          </w:p>
        </w:tc>
      </w:tr>
      <w:tr w:rsidR="00FE782E" w:rsidRPr="00C27240" w:rsidTr="00FE782E">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11</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400001</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Автомобили бортовые, грузоподъемность до 5 т</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0,94</w:t>
            </w:r>
          </w:p>
        </w:tc>
      </w:tr>
      <w:tr w:rsidR="00FE782E" w:rsidRPr="00C27240" w:rsidTr="00FE782E">
        <w:trPr>
          <w:trHeight w:val="255"/>
        </w:trPr>
        <w:tc>
          <w:tcPr>
            <w:tcW w:w="9950" w:type="dxa"/>
            <w:gridSpan w:val="16"/>
            <w:tcBorders>
              <w:top w:val="single" w:sz="4" w:space="0" w:color="auto"/>
              <w:left w:val="single" w:sz="4" w:space="0" w:color="auto"/>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b/>
                <w:bCs/>
                <w:sz w:val="18"/>
                <w:szCs w:val="18"/>
              </w:rPr>
            </w:pPr>
            <w:r w:rsidRPr="00C27240">
              <w:rPr>
                <w:rFonts w:ascii="Times New Roman" w:eastAsia="Times New Roman" w:hAnsi="Times New Roman" w:cs="Times New Roman"/>
                <w:b/>
                <w:bCs/>
                <w:sz w:val="18"/>
                <w:szCs w:val="18"/>
              </w:rPr>
              <w:t xml:space="preserve">                  Материалы</w:t>
            </w:r>
          </w:p>
        </w:tc>
      </w:tr>
      <w:tr w:rsidR="00FE782E" w:rsidRPr="00C27240" w:rsidTr="00C27240">
        <w:trPr>
          <w:trHeight w:val="7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lastRenderedPageBreak/>
              <w:t>12</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101-0072</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Битумы нефтяные строительные изоляционные БНИ-IV-3, БНИ-IV, БНИ-V</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0,0019</w:t>
            </w:r>
          </w:p>
        </w:tc>
      </w:tr>
      <w:tr w:rsidR="00FE782E" w:rsidRPr="00C27240" w:rsidTr="00C27240">
        <w:trPr>
          <w:trHeight w:val="7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13</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101-0540</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Лента стальная упаковочная, мягкая, нормальной точности 0,7х20-50 мм</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0,0124</w:t>
            </w:r>
          </w:p>
        </w:tc>
      </w:tr>
      <w:tr w:rsidR="00FE782E" w:rsidRPr="00C27240" w:rsidTr="00FE782E">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14</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101-0605</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Мастика герметизирующая нетвердеющая «Гэлан»</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0,0021</w:t>
            </w:r>
          </w:p>
        </w:tc>
      </w:tr>
      <w:tr w:rsidR="00FE782E" w:rsidRPr="00C27240" w:rsidTr="00C27240">
        <w:trPr>
          <w:trHeight w:val="7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15</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101-0612</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Мастика клеящая морозостойкая битумно-масляная МБ-50</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0,0045</w:t>
            </w:r>
          </w:p>
        </w:tc>
      </w:tr>
      <w:tr w:rsidR="00FE782E" w:rsidRPr="00C27240" w:rsidTr="00C27240">
        <w:trPr>
          <w:trHeight w:val="7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16</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101-0811</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Проволока стальная низкоуглеродистая разного назначения оцинкованная диаметром 1,1 мм</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0,0003</w:t>
            </w:r>
          </w:p>
        </w:tc>
      </w:tr>
      <w:tr w:rsidR="00FE782E" w:rsidRPr="00C27240" w:rsidTr="00C27240">
        <w:trPr>
          <w:trHeight w:val="7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17</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101-0812</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Проволока стальная низкоуглеродистая разного назначения оцинкованная диаметром 1,6 мм</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0,0005</w:t>
            </w:r>
          </w:p>
        </w:tc>
      </w:tr>
      <w:tr w:rsidR="00FE782E" w:rsidRPr="00C27240" w:rsidTr="00FE782E">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18</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101-1522</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Электроды диаметром 5 мм Э42А</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0,0008</w:t>
            </w:r>
          </w:p>
        </w:tc>
      </w:tr>
      <w:tr w:rsidR="00FE782E" w:rsidRPr="00C27240" w:rsidTr="00C27240">
        <w:trPr>
          <w:trHeight w:val="7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19</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101-1665</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Лак электроизоляционный 318</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кг</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0,042</w:t>
            </w:r>
          </w:p>
        </w:tc>
      </w:tr>
      <w:tr w:rsidR="00FE782E" w:rsidRPr="00C27240" w:rsidTr="00FE782E">
        <w:trPr>
          <w:trHeight w:val="51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20</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101-1703</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Прокладки резиновые (пластина техническая прессованная)</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кг</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5,2638</w:t>
            </w:r>
          </w:p>
        </w:tc>
      </w:tr>
      <w:tr w:rsidR="00FE782E" w:rsidRPr="00C27240" w:rsidTr="00FE782E">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21</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101-1714</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Болты с гайками и шайбами строительные</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0,0089</w:t>
            </w:r>
          </w:p>
        </w:tc>
      </w:tr>
      <w:tr w:rsidR="00FE782E" w:rsidRPr="00C27240" w:rsidTr="00FE782E">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22</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101-1794</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Бризол</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1000 м2</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0,0173</w:t>
            </w:r>
          </w:p>
        </w:tc>
      </w:tr>
      <w:tr w:rsidR="00FE782E" w:rsidRPr="00C27240" w:rsidTr="00FE782E">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23</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101-1876</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Сталь листовая оцинкованная толщиной листа 0,8 мм</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0,0133</w:t>
            </w:r>
          </w:p>
        </w:tc>
      </w:tr>
      <w:tr w:rsidR="00FE782E" w:rsidRPr="00C27240" w:rsidTr="00FE782E">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24</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101-1924</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Электроды диаметром 4 мм Э42А</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кг</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0,49</w:t>
            </w:r>
          </w:p>
        </w:tc>
      </w:tr>
      <w:tr w:rsidR="00FE782E" w:rsidRPr="00C27240" w:rsidTr="00FE782E">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25</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101-1929</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Болты анкерные</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0,0098</w:t>
            </w:r>
          </w:p>
        </w:tc>
      </w:tr>
      <w:tr w:rsidR="00FE782E" w:rsidRPr="00C27240" w:rsidTr="00FE782E">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26</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101-1964</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Шпагат бумажный</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кг</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0,0112</w:t>
            </w:r>
          </w:p>
        </w:tc>
      </w:tr>
      <w:tr w:rsidR="00FE782E" w:rsidRPr="00C27240" w:rsidTr="00FE782E">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27</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101-1977</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Болты с гайками и шайбами строительные</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кг</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0,35</w:t>
            </w:r>
          </w:p>
        </w:tc>
      </w:tr>
      <w:tr w:rsidR="00FE782E" w:rsidRPr="00C27240" w:rsidTr="00FE782E">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28</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101-2143</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Краска</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кг</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0,315</w:t>
            </w:r>
          </w:p>
        </w:tc>
      </w:tr>
      <w:tr w:rsidR="00FE782E" w:rsidRPr="00C27240" w:rsidTr="00FE782E">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29</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101-2365</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Нитки швейные</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кг</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0,0091</w:t>
            </w:r>
          </w:p>
        </w:tc>
      </w:tr>
      <w:tr w:rsidR="00FE782E" w:rsidRPr="00C27240" w:rsidTr="00FE782E">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30</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101-2478</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Лента К226</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100 м</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0,021</w:t>
            </w:r>
          </w:p>
        </w:tc>
      </w:tr>
      <w:tr w:rsidR="00FE782E" w:rsidRPr="00C27240" w:rsidTr="00FE782E">
        <w:trPr>
          <w:trHeight w:val="76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31</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101-2493</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Лента липкая изоляционная на поликасиновом компаунде марки ЛСЭПЛ, шириной 20-30 мм, толщиной от 0,14 до 0,19 мм</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кг</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0,126</w:t>
            </w:r>
          </w:p>
        </w:tc>
      </w:tr>
      <w:tr w:rsidR="00FE782E" w:rsidRPr="00C27240" w:rsidTr="00FE782E">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32</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101-3914</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Дюбели распорные полипропиленовые</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100 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0,14</w:t>
            </w:r>
          </w:p>
        </w:tc>
      </w:tr>
      <w:tr w:rsidR="00FE782E" w:rsidRPr="00C27240" w:rsidTr="00FE782E">
        <w:trPr>
          <w:trHeight w:val="51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33</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104-0009</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Маты прошивные из минеральной ваты без обкладок М-100, толщина 60 мм</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0,77</w:t>
            </w:r>
          </w:p>
        </w:tc>
      </w:tr>
      <w:tr w:rsidR="00FE782E" w:rsidRPr="00C27240" w:rsidTr="00FE782E">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34</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104-0077</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Стеклопластик рулонный марки РСТ-А-Л-В</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1000 м2</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0,0011</w:t>
            </w:r>
          </w:p>
        </w:tc>
      </w:tr>
      <w:tr w:rsidR="00FE782E" w:rsidRPr="00C27240" w:rsidTr="00FE782E">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35</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111-0086</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Бирки маркировочные</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100 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0,07</w:t>
            </w:r>
          </w:p>
        </w:tc>
      </w:tr>
      <w:tr w:rsidR="00FE782E" w:rsidRPr="00C27240" w:rsidTr="00FE782E">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36</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111-0087</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Бирки-оконцеватели</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100 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0,6412</w:t>
            </w:r>
          </w:p>
        </w:tc>
      </w:tr>
      <w:tr w:rsidR="00FE782E" w:rsidRPr="00C27240" w:rsidTr="00FE782E">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37</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113-0079</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Лак БТ-577</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0,0002</w:t>
            </w:r>
          </w:p>
        </w:tc>
      </w:tr>
      <w:tr w:rsidR="00FE782E" w:rsidRPr="00C27240" w:rsidTr="00FE782E">
        <w:trPr>
          <w:trHeight w:val="51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38</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201-0843</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Конструкции стальные индивидуальные решетчатые сварные массой до 0,1 т</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0,028</w:t>
            </w:r>
          </w:p>
        </w:tc>
      </w:tr>
      <w:tr w:rsidR="00FE782E" w:rsidRPr="00C27240" w:rsidTr="00FE782E">
        <w:trPr>
          <w:trHeight w:val="51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39</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301-1193</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Кронштейны и подставки под оборудование из сортовой стали</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кг</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40</w:t>
            </w:r>
          </w:p>
        </w:tc>
      </w:tr>
      <w:tr w:rsidR="00FE782E" w:rsidRPr="00C27240" w:rsidTr="00FE782E">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40</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402-0004</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Раствор готовый кладочный цементный марки 100</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0,004</w:t>
            </w:r>
          </w:p>
        </w:tc>
      </w:tr>
      <w:tr w:rsidR="00FE782E" w:rsidRPr="00C27240" w:rsidTr="00FE782E">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41</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506-0878</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Листы алюминиевые марки АД1Н, толщиной 1 мм</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кг</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0,39</w:t>
            </w:r>
          </w:p>
        </w:tc>
      </w:tr>
      <w:tr w:rsidR="00FE782E" w:rsidRPr="00C27240" w:rsidTr="00FE782E">
        <w:trPr>
          <w:trHeight w:val="51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42</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506-1362</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Припои оловянно-свинцовые бессурьмянистые марки ПОС30</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кг</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0,0168</w:t>
            </w:r>
          </w:p>
        </w:tc>
      </w:tr>
      <w:tr w:rsidR="00FE782E" w:rsidRPr="00C27240" w:rsidTr="00FE782E">
        <w:trPr>
          <w:trHeight w:val="76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43</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507-0982</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Фланцы стальные плоские приварные из стали ВСт3сп2, ВСт3сп3, давлением 1,0 МПа (10 кгс/см2), диаметром 40 мм</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w:t>
            </w:r>
          </w:p>
        </w:tc>
      </w:tr>
      <w:tr w:rsidR="00FE782E" w:rsidRPr="00C27240" w:rsidTr="00FE782E">
        <w:trPr>
          <w:trHeight w:val="51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44</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509-0038</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Наконечники кабельные для электротехнических установок</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21,42</w:t>
            </w:r>
          </w:p>
        </w:tc>
      </w:tr>
      <w:tr w:rsidR="00FE782E" w:rsidRPr="00C27240" w:rsidTr="00FE782E">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45</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509-0070</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Кнопки монтажные</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1000 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0,021</w:t>
            </w:r>
          </w:p>
        </w:tc>
      </w:tr>
      <w:tr w:rsidR="00FE782E" w:rsidRPr="00C27240" w:rsidTr="00FE782E">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46</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509-0090</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Перемычки гибкие, тип ПГС-50</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w:t>
            </w:r>
          </w:p>
        </w:tc>
      </w:tr>
      <w:tr w:rsidR="00FE782E" w:rsidRPr="00C27240" w:rsidTr="00FE782E">
        <w:trPr>
          <w:trHeight w:val="51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47</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509-0989</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Шнур асбестовый общего назначения марки ШАОН диаметром 8-10 мм</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0,0004</w:t>
            </w:r>
          </w:p>
        </w:tc>
      </w:tr>
      <w:tr w:rsidR="00FE782E" w:rsidRPr="00C27240" w:rsidTr="00FE782E">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48</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509-1210</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Вазелин технический</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кг</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0,063</w:t>
            </w:r>
          </w:p>
        </w:tc>
      </w:tr>
      <w:tr w:rsidR="00FE782E" w:rsidRPr="00C27240" w:rsidTr="00FE782E">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49</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999-9950</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Вспомогательные ненормируемые ресурсы</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руб.</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3,7653</w:t>
            </w:r>
          </w:p>
        </w:tc>
      </w:tr>
      <w:tr w:rsidR="00FE782E" w:rsidRPr="00C27240" w:rsidTr="00FE782E">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lastRenderedPageBreak/>
              <w:t>50</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Прайс лист</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28</w:t>
            </w:r>
          </w:p>
        </w:tc>
      </w:tr>
      <w:tr w:rsidR="00FE782E" w:rsidRPr="00C27240" w:rsidTr="00FE782E">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51</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 лист</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воздухораспределители диффузоры 100 мм</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3</w:t>
            </w:r>
          </w:p>
        </w:tc>
      </w:tr>
      <w:tr w:rsidR="00FE782E" w:rsidRPr="00C27240" w:rsidTr="00FE782E">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52</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 лист</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воздухораспределители диффузоры 125 мм</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18</w:t>
            </w:r>
          </w:p>
        </w:tc>
      </w:tr>
      <w:tr w:rsidR="00FE782E" w:rsidRPr="00C27240" w:rsidTr="00FE782E">
        <w:trPr>
          <w:trHeight w:val="51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53</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 лист</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Пост управления кнопочный общего назначения, комплект</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7</w:t>
            </w:r>
          </w:p>
        </w:tc>
      </w:tr>
      <w:tr w:rsidR="00FE782E" w:rsidRPr="00C27240" w:rsidTr="00C27240">
        <w:trPr>
          <w:trHeight w:val="7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54</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Прайс-лист ООО  "Дело" от 18.08.2011г</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Воздуховоды из листовой стали толщиной 0,5 мм, диаметром 1...</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м.п.</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50</w:t>
            </w:r>
          </w:p>
        </w:tc>
      </w:tr>
      <w:tr w:rsidR="00FE782E" w:rsidRPr="00C27240" w:rsidTr="00C27240">
        <w:trPr>
          <w:trHeight w:val="7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55</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Прайс-лист ООО  "Дело" от 18.08.2011г</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Воздуховоды из листовой стали толщиной 0,5 мм, диаметром 100 мм</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м.п.</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24</w:t>
            </w:r>
          </w:p>
        </w:tc>
      </w:tr>
      <w:tr w:rsidR="00FE782E" w:rsidRPr="00C27240" w:rsidTr="00C27240">
        <w:trPr>
          <w:trHeight w:val="7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56</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Прайс-лист ООО  "Дело" от 18.08.2011г</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Воздуховоды из листовой стали толщиной 0,5 мм, диаметром 125 мм</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м.п.</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14</w:t>
            </w:r>
          </w:p>
        </w:tc>
      </w:tr>
      <w:tr w:rsidR="00FE782E" w:rsidRPr="00C27240" w:rsidTr="00C27240">
        <w:trPr>
          <w:trHeight w:val="7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57</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Прайс-лист ООО  "Дело" от 18.08.2011г</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Воздуховоды из листовой стали толщиной 0,5 мм, диаметром 160 мм</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м.п.</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12</w:t>
            </w:r>
          </w:p>
        </w:tc>
      </w:tr>
      <w:tr w:rsidR="00FE782E" w:rsidRPr="00C27240" w:rsidTr="00C27240">
        <w:trPr>
          <w:trHeight w:val="7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58</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Прайс-лист ООО "ВентСтандарт" от 17.08.2011г</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14</w:t>
            </w:r>
          </w:p>
        </w:tc>
      </w:tr>
      <w:tr w:rsidR="00FE782E" w:rsidRPr="00C27240" w:rsidTr="00C27240">
        <w:trPr>
          <w:trHeight w:val="7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59</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Прайс-лист ООО "ВентСтандарт" от 17.08.2011г</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Вентилятор канальный WNK 100/1 KORF</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2</w:t>
            </w:r>
          </w:p>
        </w:tc>
      </w:tr>
      <w:tr w:rsidR="00FE782E" w:rsidRPr="00C27240" w:rsidTr="00C27240">
        <w:trPr>
          <w:trHeight w:val="7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60</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Прайс-лист ООО "ВентСтандарт" от 17.08.2011г</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Вентилятор канальный WNK 125/1 KORF</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1</w:t>
            </w:r>
          </w:p>
        </w:tc>
      </w:tr>
      <w:tr w:rsidR="00FE782E" w:rsidRPr="00C27240" w:rsidTr="00C27240">
        <w:trPr>
          <w:trHeight w:val="7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61</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Прайс-лист ООО "ВентСтандарт" от 17.08.2011г</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Вентилятор канальный WNK 160/1 KORF</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1</w:t>
            </w:r>
          </w:p>
        </w:tc>
      </w:tr>
      <w:tr w:rsidR="00FE782E" w:rsidRPr="00C27240" w:rsidTr="00C27240">
        <w:trPr>
          <w:trHeight w:val="7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62</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Прайс-лист ООО "ВентСтандарт" от 17.08.2011г</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Вентилятор канальный WNK 200/1 KORF</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2</w:t>
            </w:r>
          </w:p>
        </w:tc>
      </w:tr>
      <w:tr w:rsidR="00FE782E" w:rsidRPr="00C27240" w:rsidTr="00C27240">
        <w:trPr>
          <w:trHeight w:val="7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63</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Прайс-лист ООО "ВентСтандарт" от 17.08.2011г</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Вентилятор канальный WNK 315/1 KORF</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1</w:t>
            </w:r>
          </w:p>
        </w:tc>
      </w:tr>
      <w:tr w:rsidR="00FE782E" w:rsidRPr="00C27240" w:rsidTr="00C27240">
        <w:trPr>
          <w:trHeight w:val="7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64</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Прайс-лист ООО "ВентСтандарт" от 17.08.2011г</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Клапан обратный КОК 100  KORF</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2</w:t>
            </w:r>
          </w:p>
        </w:tc>
      </w:tr>
      <w:tr w:rsidR="00FE782E" w:rsidRPr="00C27240" w:rsidTr="00C27240">
        <w:trPr>
          <w:trHeight w:val="7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65</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Прайс-лист ООО "ВентСтандарт" от 17.08.2011г</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Клапан обратный КОК 125  KORF</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1</w:t>
            </w:r>
          </w:p>
        </w:tc>
      </w:tr>
      <w:tr w:rsidR="00FE782E" w:rsidRPr="00C27240" w:rsidTr="00C27240">
        <w:trPr>
          <w:trHeight w:val="7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66</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Прайс-лист ООО "ВентСтандарт" от 17.08.2011г</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Клапан обратный КОК 160  KORF</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1</w:t>
            </w:r>
          </w:p>
        </w:tc>
      </w:tr>
      <w:tr w:rsidR="00FE782E" w:rsidRPr="00C27240" w:rsidTr="00C27240">
        <w:trPr>
          <w:trHeight w:val="7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67</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Прайс-лист ООО "ВентСтандарт" от 17.08.2011г</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Клапан обратный КОК 200  KORF</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2</w:t>
            </w:r>
          </w:p>
        </w:tc>
      </w:tr>
      <w:tr w:rsidR="00FE782E" w:rsidRPr="00C27240" w:rsidTr="00C27240">
        <w:trPr>
          <w:trHeight w:val="7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68</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Прайс-лист ООО "ВентСтандарт" от 17.08.2011г</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Клапан обратный КОК 315  KORF</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1</w:t>
            </w:r>
          </w:p>
        </w:tc>
      </w:tr>
      <w:tr w:rsidR="00FE782E" w:rsidRPr="00C27240" w:rsidTr="00C27240">
        <w:trPr>
          <w:trHeight w:val="7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69</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Прайс-лист ООО "Профиль-центр" от 18.08.2011г</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Воздуховоды из листовой стали толщиной 0,5 мм, ...</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м2</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22,71</w:t>
            </w:r>
          </w:p>
        </w:tc>
      </w:tr>
      <w:tr w:rsidR="00FE782E" w:rsidRPr="00C27240" w:rsidTr="00C27240">
        <w:trPr>
          <w:trHeight w:val="149"/>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70</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Прайс-лист ООО "Профиль-центр" от 18.08.2011г</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Воздуховоды из листовой стали толщиной 0,5 мм, диаметром 250 мм</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м2</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4,71</w:t>
            </w:r>
          </w:p>
        </w:tc>
      </w:tr>
      <w:tr w:rsidR="00FE782E" w:rsidRPr="00C27240" w:rsidTr="00C27240">
        <w:trPr>
          <w:trHeight w:val="88"/>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71</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Прайс-лист ООО "Профиль-центр" от 18.08.2011г</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Воздуховоды из листовой стали толщиной 0,5 мм, периметром до 1000 мм</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м2</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18</w:t>
            </w:r>
          </w:p>
        </w:tc>
      </w:tr>
      <w:tr w:rsidR="00FE782E" w:rsidRPr="00C27240" w:rsidTr="00FE782E">
        <w:trPr>
          <w:trHeight w:val="255"/>
        </w:trPr>
        <w:tc>
          <w:tcPr>
            <w:tcW w:w="9950" w:type="dxa"/>
            <w:gridSpan w:val="16"/>
            <w:tcBorders>
              <w:top w:val="single" w:sz="4" w:space="0" w:color="auto"/>
              <w:left w:val="single" w:sz="4" w:space="0" w:color="auto"/>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b/>
                <w:bCs/>
                <w:i/>
                <w:iCs/>
                <w:sz w:val="18"/>
                <w:szCs w:val="18"/>
              </w:rPr>
            </w:pPr>
            <w:r w:rsidRPr="00C27240">
              <w:rPr>
                <w:rFonts w:ascii="Times New Roman" w:eastAsia="Times New Roman" w:hAnsi="Times New Roman" w:cs="Times New Roman"/>
                <w:b/>
                <w:bCs/>
                <w:i/>
                <w:iCs/>
                <w:sz w:val="18"/>
                <w:szCs w:val="18"/>
              </w:rPr>
              <w:t xml:space="preserve">          Неучтенные ресурсы</w:t>
            </w:r>
          </w:p>
        </w:tc>
      </w:tr>
      <w:tr w:rsidR="00FE782E" w:rsidRPr="00C27240" w:rsidTr="00FE782E">
        <w:trPr>
          <w:trHeight w:val="255"/>
        </w:trPr>
        <w:tc>
          <w:tcPr>
            <w:tcW w:w="9950" w:type="dxa"/>
            <w:gridSpan w:val="16"/>
            <w:tcBorders>
              <w:top w:val="single" w:sz="4" w:space="0" w:color="auto"/>
              <w:left w:val="single" w:sz="4" w:space="0" w:color="auto"/>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b/>
                <w:bCs/>
                <w:sz w:val="18"/>
                <w:szCs w:val="18"/>
              </w:rPr>
            </w:pPr>
            <w:r w:rsidRPr="00C27240">
              <w:rPr>
                <w:rFonts w:ascii="Times New Roman" w:eastAsia="Times New Roman" w:hAnsi="Times New Roman" w:cs="Times New Roman"/>
                <w:b/>
                <w:bCs/>
                <w:sz w:val="18"/>
                <w:szCs w:val="18"/>
              </w:rPr>
              <w:t xml:space="preserve">                  Материалы</w:t>
            </w:r>
          </w:p>
        </w:tc>
      </w:tr>
      <w:tr w:rsidR="00FE782E" w:rsidRPr="00C27240" w:rsidTr="00FE782E">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72</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301-9003</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Агрегаты воздушно-отопительные</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w:t>
            </w:r>
          </w:p>
        </w:tc>
      </w:tr>
      <w:tr w:rsidR="00FE782E" w:rsidRPr="00C27240" w:rsidTr="00FE782E">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73</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301-9011</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Вентиляторы радиальные</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w:t>
            </w:r>
          </w:p>
        </w:tc>
      </w:tr>
      <w:tr w:rsidR="00FE782E" w:rsidRPr="00C27240" w:rsidTr="00FE782E">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74</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301-9066</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Воздуховоды металлические</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м2</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41,77</w:t>
            </w:r>
          </w:p>
        </w:tc>
      </w:tr>
      <w:tr w:rsidR="00FE782E" w:rsidRPr="00C27240" w:rsidTr="00FE782E">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75</w:t>
            </w:r>
          </w:p>
        </w:tc>
        <w:tc>
          <w:tcPr>
            <w:tcW w:w="213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301-9170</w:t>
            </w:r>
          </w:p>
        </w:tc>
        <w:tc>
          <w:tcPr>
            <w:tcW w:w="4058" w:type="dxa"/>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Клапаны</w:t>
            </w:r>
          </w:p>
        </w:tc>
        <w:tc>
          <w:tcPr>
            <w:tcW w:w="1185"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w:t>
            </w:r>
          </w:p>
        </w:tc>
      </w:tr>
      <w:tr w:rsidR="00FE782E" w:rsidRPr="00C27240" w:rsidTr="00FE782E">
        <w:trPr>
          <w:trHeight w:val="255"/>
        </w:trPr>
        <w:tc>
          <w:tcPr>
            <w:tcW w:w="9950" w:type="dxa"/>
            <w:gridSpan w:val="16"/>
            <w:tcBorders>
              <w:top w:val="single" w:sz="4" w:space="0" w:color="auto"/>
              <w:left w:val="single" w:sz="4" w:space="0" w:color="auto"/>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b/>
                <w:bCs/>
                <w:i/>
                <w:iCs/>
                <w:sz w:val="18"/>
                <w:szCs w:val="18"/>
              </w:rPr>
            </w:pPr>
            <w:r w:rsidRPr="00C27240">
              <w:rPr>
                <w:rFonts w:ascii="Times New Roman" w:eastAsia="Times New Roman" w:hAnsi="Times New Roman" w:cs="Times New Roman"/>
                <w:b/>
                <w:bCs/>
                <w:i/>
                <w:iCs/>
                <w:sz w:val="18"/>
                <w:szCs w:val="18"/>
              </w:rPr>
              <w:t xml:space="preserve">          Ресурсы подрядчика</w:t>
            </w:r>
          </w:p>
        </w:tc>
      </w:tr>
      <w:tr w:rsidR="00FE782E" w:rsidRPr="00C27240" w:rsidTr="00FE782E">
        <w:trPr>
          <w:trHeight w:val="255"/>
        </w:trPr>
        <w:tc>
          <w:tcPr>
            <w:tcW w:w="9950" w:type="dxa"/>
            <w:gridSpan w:val="16"/>
            <w:tcBorders>
              <w:top w:val="single" w:sz="4" w:space="0" w:color="auto"/>
              <w:left w:val="single" w:sz="4" w:space="0" w:color="auto"/>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b/>
                <w:bCs/>
                <w:sz w:val="18"/>
                <w:szCs w:val="18"/>
              </w:rPr>
            </w:pPr>
            <w:r w:rsidRPr="00C27240">
              <w:rPr>
                <w:rFonts w:ascii="Times New Roman" w:eastAsia="Times New Roman" w:hAnsi="Times New Roman" w:cs="Times New Roman"/>
                <w:b/>
                <w:bCs/>
                <w:sz w:val="18"/>
                <w:szCs w:val="18"/>
              </w:rPr>
              <w:t xml:space="preserve">                  Машины и механизмы</w:t>
            </w:r>
          </w:p>
        </w:tc>
      </w:tr>
      <w:tr w:rsidR="00FE782E" w:rsidRPr="00C27240" w:rsidTr="00FE782E">
        <w:trPr>
          <w:gridAfter w:val="2"/>
          <w:wAfter w:w="75" w:type="dxa"/>
          <w:trHeight w:val="51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lastRenderedPageBreak/>
              <w:t>1</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020129</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Краны башенные при работе на других видах строительства 8 т</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377"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0,15</w:t>
            </w:r>
          </w:p>
        </w:tc>
      </w:tr>
      <w:tr w:rsidR="00FE782E" w:rsidRPr="00C27240" w:rsidTr="00FE782E">
        <w:trPr>
          <w:trHeight w:val="51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021141</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Краны на автомобильном ходу при работе на других видах строительства 10 т</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0,18</w:t>
            </w:r>
          </w:p>
        </w:tc>
      </w:tr>
      <w:tr w:rsidR="00FE782E" w:rsidRPr="00C27240" w:rsidTr="00FE782E">
        <w:trPr>
          <w:trHeight w:val="51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030954</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Подъемники грузоподъемностью до 500 кг одномачтовые, высота подъема 45 м</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0,88</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040504</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Аппарат для газовой сварки и резки</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0,99</w:t>
            </w:r>
          </w:p>
        </w:tc>
      </w:tr>
      <w:tr w:rsidR="00FE782E" w:rsidRPr="00C27240" w:rsidTr="00FE782E">
        <w:trPr>
          <w:trHeight w:val="76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042900</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Установки для гидравлических испытаний трубопроводов, давление нагнетания низкое 0,1 МПа (1 кгс/см2), высокое 10 МПа (100 кгс/см2)</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3,3</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081600</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Агрегаты для сварки полиэтиленовых труб</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29,35</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330206</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Дрели электрические</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0,68</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8</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400001</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Автомобили бортовые, грузоподъемность до 5 т</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1,69</w:t>
            </w:r>
          </w:p>
        </w:tc>
      </w:tr>
      <w:tr w:rsidR="00FE782E" w:rsidRPr="00C27240" w:rsidTr="00C27240">
        <w:trPr>
          <w:trHeight w:val="7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9</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ФССЦпг03-21-02-015</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Перевозка грузов автомобилями-самосвалами грузоподъемностью 10 т, работающих вне карьера, на расстояние: до 15 км II класс груза</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 т груза</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0,5</w:t>
            </w:r>
          </w:p>
        </w:tc>
      </w:tr>
      <w:tr w:rsidR="00FE782E" w:rsidRPr="00C27240" w:rsidTr="00FE782E">
        <w:trPr>
          <w:trHeight w:val="255"/>
        </w:trPr>
        <w:tc>
          <w:tcPr>
            <w:tcW w:w="9950" w:type="dxa"/>
            <w:gridSpan w:val="16"/>
            <w:tcBorders>
              <w:top w:val="single" w:sz="4" w:space="0" w:color="auto"/>
              <w:left w:val="single" w:sz="4" w:space="0" w:color="auto"/>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b/>
                <w:bCs/>
                <w:sz w:val="18"/>
                <w:szCs w:val="18"/>
              </w:rPr>
            </w:pPr>
            <w:r w:rsidRPr="00C27240">
              <w:rPr>
                <w:rFonts w:ascii="Times New Roman" w:eastAsia="Times New Roman" w:hAnsi="Times New Roman" w:cs="Times New Roman"/>
                <w:b/>
                <w:bCs/>
                <w:sz w:val="18"/>
                <w:szCs w:val="18"/>
              </w:rPr>
              <w:t xml:space="preserve">                  Материалы</w:t>
            </w:r>
          </w:p>
        </w:tc>
      </w:tr>
      <w:tr w:rsidR="00FE782E" w:rsidRPr="00C27240" w:rsidTr="00FE782E">
        <w:trPr>
          <w:trHeight w:val="51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101-0137</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Дюбели с калиброванной головкой (в обоймах) 3х58,5 мм</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0,0019</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11</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101-0311</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Каболка</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0,0011</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12</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101-0324</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Кислород технический газообразный</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0,822</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13</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101-0329</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Клей 88-СА</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кг</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0,55</w:t>
            </w:r>
          </w:p>
        </w:tc>
      </w:tr>
      <w:tr w:rsidR="00FE782E" w:rsidRPr="00C27240" w:rsidTr="00FE782E">
        <w:trPr>
          <w:trHeight w:val="51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14</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101-0388</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Краски масляные земляные марки МА-0115 мумия, сурик железный</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0,0018</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15</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101-0628</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Олифа комбинированная, марки К-3</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0,0007</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16</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101-0782</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Поковки из квадратных заготовок, масса 1,8 кг</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0,009</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17</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101-0849</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Пластина резиновая рулонная вулканизированная</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кг</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0,56</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18</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101-1355</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Цемент гипсоглиноземистый расширяющийся</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0,0004</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19</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101-1602</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Ацетилен газообразный технический</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0,129</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20</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101-1669</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Очес льняной</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кг</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1,082</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21</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101-1680</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Патроны для строительно-монтажного пистолета</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1000 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0,22</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22</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101-1700</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Наконечники для полиэтиленовых труб</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кг</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1,21</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23</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101-1847</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Замазка защитная</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кг</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8,2</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24</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101-2184</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Шурупы с полукруглой головкой 6х60 мм</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0,0004</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25</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101-2186</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Шурупы с полукруглой головкой 6х90 мм</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0,0019</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26</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101-2203</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Дюбели распорные полиэтиленовые 8х30 мм</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 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2,8</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27</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101-2204</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Дюбели распорные полиэтиленовые 8х40 мм</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 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10,8</w:t>
            </w:r>
          </w:p>
        </w:tc>
      </w:tr>
      <w:tr w:rsidR="00FE782E" w:rsidRPr="00C27240" w:rsidTr="00FE782E">
        <w:trPr>
          <w:trHeight w:val="51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28</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101-2449</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Кольца резиновые для чугунных напорных труб диаметром 50-300 мм</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кг</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4,328</w:t>
            </w:r>
          </w:p>
        </w:tc>
      </w:tr>
      <w:tr w:rsidR="00FE782E" w:rsidRPr="00C27240" w:rsidTr="00FE782E">
        <w:trPr>
          <w:trHeight w:val="51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29</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101-2576</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Болты с гайками и шайбами для санитарно-технических работ диаметром 16 мм</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0,0031</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30</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113-0074</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Клей фенолполивинилацетатный марки БФ-2, сорт I</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0,0006</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31</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113-0473</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Метиленхлорид</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кг</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0,55</w:t>
            </w:r>
          </w:p>
        </w:tc>
      </w:tr>
      <w:tr w:rsidR="00FE782E" w:rsidRPr="00C27240" w:rsidTr="00C27240">
        <w:trPr>
          <w:trHeight w:val="7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32</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301-0502</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Мойки чугунные эмалированные на два отделения с двумя чашами, с кронштейнами МЧ2К, размером 800х600х204 мм</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компл.</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33</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301-1521</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Унитаз-компакт «Комфорт»</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компл.</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w:t>
            </w:r>
          </w:p>
        </w:tc>
      </w:tr>
      <w:tr w:rsidR="00FE782E" w:rsidRPr="00C27240" w:rsidTr="00C27240">
        <w:trPr>
          <w:trHeight w:val="7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34</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301-1533</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Кабина душевая 800х800х1975 мм с пластиковым поддоном</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компл.</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w:t>
            </w:r>
          </w:p>
        </w:tc>
      </w:tr>
      <w:tr w:rsidR="00FE782E" w:rsidRPr="00C27240" w:rsidTr="00FE782E">
        <w:trPr>
          <w:trHeight w:val="51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35</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302-3339</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Трубопроводы канализации из полиэтиленовых труб высокой плотности с гильзами, диаметром 50 мм</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88,32</w:t>
            </w:r>
          </w:p>
        </w:tc>
      </w:tr>
      <w:tr w:rsidR="00FE782E" w:rsidRPr="00C27240" w:rsidTr="00FE782E">
        <w:trPr>
          <w:trHeight w:val="51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36</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302-3340</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Трубопроводы канализации из полиэтиленовых труб высокой плотности с гильзами, диаметром 100 мм</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74,85</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37</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402-0004</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Раствор готовый кладочный цементный марки 100</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0,002</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lastRenderedPageBreak/>
              <w:t>38</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405-1601</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Известь строительная негашеная хлорная, марки А</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кг</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0,0035</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39</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411-0001</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Вода</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4,7572</w:t>
            </w:r>
          </w:p>
        </w:tc>
      </w:tr>
      <w:tr w:rsidR="00FE782E" w:rsidRPr="00C27240" w:rsidTr="00FE782E">
        <w:trPr>
          <w:trHeight w:val="51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40</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507-0622</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Трубы напорные из полиэтилена низкого давления тяжелого типа, наружным диаметром 20 мм</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 м</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19,78</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41</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509-1792</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Скобы скрепляющие и для подвеса</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кг</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14</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42</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Прайс</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Тройники, повороты ...</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81</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43</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Тройники, повороты 50 мм</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54</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44</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Тройники, повороты 100 мм</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27</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45</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Прайс лист</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625</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46</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 лист</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Кран шаровый муфтовый  "Optibal"ф 15 /1076004</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79</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47</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 лист</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Муфта комбинированная наружная резьба 20х1/2</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39</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48</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 лист</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Муфта  20</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50</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49</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 лист</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Угольник ф 20 на 90*</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50</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50</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 лист</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Угольник ф 20 на 45*</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20</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51</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 лист</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Тройник ф 20</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50</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52</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 лист</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Скоба  ф 20</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30</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53</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 лист</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Угольник комбинированный с креплением ф 20х1/2</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54</w:t>
            </w:r>
          </w:p>
        </w:tc>
      </w:tr>
      <w:tr w:rsidR="00FE782E" w:rsidRPr="00C27240" w:rsidTr="00FE782E">
        <w:trPr>
          <w:trHeight w:val="51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54</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 лист</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Тройник комбинированный наружная резьба 20х1/2х20</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20</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55</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 лист</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Опора одинарная  ф 20</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50</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56</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 лист</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Опора двойная ф 20</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50</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57</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 лист</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Фильтр сетчатый с косой врезкой ф 15 /1120004</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99</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58</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 лист</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Обратный коапан Ф 15 мм</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34</w:t>
            </w:r>
          </w:p>
        </w:tc>
      </w:tr>
      <w:tr w:rsidR="00FE782E" w:rsidRPr="00C27240" w:rsidTr="00C27240">
        <w:trPr>
          <w:trHeight w:val="7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59</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Прайс-лист ИП Шершнев  БИС товар версия 1031</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Смеситель с ...</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21</w:t>
            </w:r>
          </w:p>
        </w:tc>
      </w:tr>
      <w:tr w:rsidR="00FE782E" w:rsidRPr="00C27240" w:rsidTr="00C27240">
        <w:trPr>
          <w:trHeight w:val="7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60</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Прайс-лист ИП Шершнев  БИС товар версия 1031</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Смеситель с аератором и крепеж на шайбу</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19</w:t>
            </w:r>
          </w:p>
        </w:tc>
      </w:tr>
      <w:tr w:rsidR="00FE782E" w:rsidRPr="00C27240" w:rsidTr="00C27240">
        <w:trPr>
          <w:trHeight w:val="102"/>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61</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Прайс-лист ИП Шершнев  БИС товар версия 1031</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Смеситель с выдвижной лейкой</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2</w:t>
            </w:r>
          </w:p>
        </w:tc>
      </w:tr>
      <w:tr w:rsidR="00FE782E" w:rsidRPr="00C27240" w:rsidTr="00C27240">
        <w:trPr>
          <w:trHeight w:val="7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62</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Прайс-лист ООО "АКВИЛОН" от 01.08.2011</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Ванна моечная 2-х секционная ВСМЦ-2/1200</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w:t>
            </w:r>
          </w:p>
        </w:tc>
      </w:tr>
      <w:tr w:rsidR="00FE782E" w:rsidRPr="00C27240" w:rsidTr="00C27240">
        <w:trPr>
          <w:trHeight w:val="7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63</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Прайс-лист ООО "Красивый ремонт" БИС товар версия 1031</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Кронштейн для умывальника</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50</w:t>
            </w:r>
          </w:p>
        </w:tc>
      </w:tr>
      <w:tr w:rsidR="00FE782E" w:rsidRPr="00C27240" w:rsidTr="00C27240">
        <w:trPr>
          <w:trHeight w:val="7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64</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Прайс-лист ООО "Фирма Феникс К" БИС товар версия 1031</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29</w:t>
            </w:r>
          </w:p>
        </w:tc>
      </w:tr>
      <w:tr w:rsidR="00FE782E" w:rsidRPr="00C27240" w:rsidTr="00C27240">
        <w:trPr>
          <w:trHeight w:val="7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65</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Прайс-лист ООО "Фирма Феникс К" БИС товар версия 1031</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Раковина с пьедесталом</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2</w:t>
            </w:r>
          </w:p>
        </w:tc>
      </w:tr>
      <w:tr w:rsidR="00FE782E" w:rsidRPr="00C27240" w:rsidTr="00C27240">
        <w:trPr>
          <w:trHeight w:val="7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66</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Прайс-лист ООО "Фирма Феникс К" БИС товар версия 1031</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Сифон с гибкой трубкой</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27</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67</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ТСЦ-301-0040</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Хомуты для крепления труб</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50</w:t>
            </w:r>
          </w:p>
        </w:tc>
      </w:tr>
      <w:tr w:rsidR="00FE782E" w:rsidRPr="00C27240" w:rsidTr="00C27240">
        <w:trPr>
          <w:trHeight w:val="7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68</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ТСЦ-301-0502</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Мойки чугунные эмалированные на два отделения с двумя чашами, с кронштейнами МЧ2К, размером 800х600х204 мм</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компл.</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w:t>
            </w:r>
          </w:p>
        </w:tc>
      </w:tr>
      <w:tr w:rsidR="00FE782E" w:rsidRPr="00C27240" w:rsidTr="00C27240">
        <w:trPr>
          <w:trHeight w:val="7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69</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ТСЦ-301-1224</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Крепления для трубопроводов: кронштейны, планки, хомуты</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кг</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30</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ind w:right="-113"/>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70</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ТСЦ-301-1520</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Подводка гибкая армированная резиновая 500 мм</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145</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71</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ТСЦ-301-1521</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Унитаз-компакт «Комфорт»</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компл.</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w:t>
            </w:r>
          </w:p>
        </w:tc>
      </w:tr>
      <w:tr w:rsidR="00FE782E" w:rsidRPr="00C27240" w:rsidTr="00C27240">
        <w:trPr>
          <w:trHeight w:val="7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72</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ТСЦ-301-1533</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Кабина душевая 800х800х1975 мм с пластиковым поддоном</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компл.</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w:t>
            </w:r>
          </w:p>
        </w:tc>
      </w:tr>
      <w:tr w:rsidR="00FE782E" w:rsidRPr="00C27240" w:rsidTr="00C27240">
        <w:trPr>
          <w:trHeight w:val="7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lastRenderedPageBreak/>
              <w:t>73</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ТСЦ-302-1236</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Сгоны стальные с муфтой и контргайкой, диаметром 15 мм</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99</w:t>
            </w:r>
          </w:p>
        </w:tc>
      </w:tr>
      <w:tr w:rsidR="00FE782E" w:rsidRPr="00C27240" w:rsidTr="00FE782E">
        <w:trPr>
          <w:trHeight w:val="255"/>
        </w:trPr>
        <w:tc>
          <w:tcPr>
            <w:tcW w:w="9950" w:type="dxa"/>
            <w:gridSpan w:val="16"/>
            <w:tcBorders>
              <w:top w:val="single" w:sz="4" w:space="0" w:color="auto"/>
              <w:left w:val="single" w:sz="4" w:space="0" w:color="auto"/>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b/>
                <w:bCs/>
                <w:i/>
                <w:iCs/>
                <w:sz w:val="18"/>
                <w:szCs w:val="18"/>
              </w:rPr>
            </w:pPr>
            <w:r w:rsidRPr="00C27240">
              <w:rPr>
                <w:rFonts w:ascii="Times New Roman" w:eastAsia="Times New Roman" w:hAnsi="Times New Roman" w:cs="Times New Roman"/>
                <w:b/>
                <w:bCs/>
                <w:i/>
                <w:iCs/>
                <w:sz w:val="18"/>
                <w:szCs w:val="18"/>
              </w:rPr>
              <w:t xml:space="preserve">          Неучтенные ресурсы</w:t>
            </w:r>
          </w:p>
        </w:tc>
      </w:tr>
      <w:tr w:rsidR="00FE782E" w:rsidRPr="00C27240" w:rsidTr="00FE782E">
        <w:trPr>
          <w:trHeight w:val="255"/>
        </w:trPr>
        <w:tc>
          <w:tcPr>
            <w:tcW w:w="9950" w:type="dxa"/>
            <w:gridSpan w:val="16"/>
            <w:tcBorders>
              <w:top w:val="single" w:sz="4" w:space="0" w:color="auto"/>
              <w:left w:val="single" w:sz="4" w:space="0" w:color="auto"/>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b/>
                <w:bCs/>
                <w:sz w:val="18"/>
                <w:szCs w:val="18"/>
              </w:rPr>
            </w:pPr>
            <w:r w:rsidRPr="00C27240">
              <w:rPr>
                <w:rFonts w:ascii="Times New Roman" w:eastAsia="Times New Roman" w:hAnsi="Times New Roman" w:cs="Times New Roman"/>
                <w:b/>
                <w:bCs/>
                <w:sz w:val="18"/>
                <w:szCs w:val="18"/>
              </w:rPr>
              <w:t xml:space="preserve">                  Материалы</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74</w:t>
            </w:r>
          </w:p>
        </w:tc>
        <w:tc>
          <w:tcPr>
            <w:tcW w:w="2220"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509-9899</w:t>
            </w:r>
          </w:p>
        </w:tc>
        <w:tc>
          <w:tcPr>
            <w:tcW w:w="4125" w:type="dxa"/>
            <w:gridSpan w:val="2"/>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Строительный мусор и масса возвратных материалов</w:t>
            </w:r>
          </w:p>
        </w:tc>
        <w:tc>
          <w:tcPr>
            <w:tcW w:w="11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52" w:type="dxa"/>
            <w:gridSpan w:val="5"/>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0,6451</w:t>
            </w:r>
          </w:p>
        </w:tc>
      </w:tr>
      <w:tr w:rsidR="00FE782E" w:rsidRPr="00C27240" w:rsidTr="00FE782E">
        <w:trPr>
          <w:trHeight w:val="255"/>
        </w:trPr>
        <w:tc>
          <w:tcPr>
            <w:tcW w:w="9950" w:type="dxa"/>
            <w:gridSpan w:val="16"/>
            <w:tcBorders>
              <w:top w:val="single" w:sz="4" w:space="0" w:color="auto"/>
              <w:left w:val="single" w:sz="4" w:space="0" w:color="auto"/>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b/>
                <w:bCs/>
                <w:i/>
                <w:iCs/>
                <w:sz w:val="18"/>
                <w:szCs w:val="18"/>
              </w:rPr>
            </w:pPr>
            <w:r w:rsidRPr="00C27240">
              <w:rPr>
                <w:rFonts w:ascii="Times New Roman" w:eastAsia="Times New Roman" w:hAnsi="Times New Roman" w:cs="Times New Roman"/>
                <w:b/>
                <w:bCs/>
                <w:i/>
                <w:iCs/>
                <w:sz w:val="18"/>
                <w:szCs w:val="18"/>
              </w:rPr>
              <w:t xml:space="preserve">          Ресурсы подрядчика</w:t>
            </w:r>
          </w:p>
        </w:tc>
      </w:tr>
      <w:tr w:rsidR="00FE782E" w:rsidRPr="00C27240" w:rsidTr="00FE782E">
        <w:trPr>
          <w:trHeight w:val="255"/>
        </w:trPr>
        <w:tc>
          <w:tcPr>
            <w:tcW w:w="9950" w:type="dxa"/>
            <w:gridSpan w:val="16"/>
            <w:tcBorders>
              <w:top w:val="single" w:sz="4" w:space="0" w:color="auto"/>
              <w:left w:val="single" w:sz="4" w:space="0" w:color="auto"/>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b/>
                <w:bCs/>
                <w:sz w:val="18"/>
                <w:szCs w:val="18"/>
              </w:rPr>
            </w:pPr>
            <w:r w:rsidRPr="00C27240">
              <w:rPr>
                <w:rFonts w:ascii="Times New Roman" w:eastAsia="Times New Roman" w:hAnsi="Times New Roman" w:cs="Times New Roman"/>
                <w:b/>
                <w:bCs/>
                <w:sz w:val="18"/>
                <w:szCs w:val="18"/>
              </w:rPr>
              <w:t xml:space="preserve">                  Машины и механизмы</w:t>
            </w:r>
          </w:p>
        </w:tc>
      </w:tr>
      <w:tr w:rsidR="00FE782E" w:rsidRPr="00C27240" w:rsidTr="00C27240">
        <w:trPr>
          <w:trHeight w:val="7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w:t>
            </w:r>
          </w:p>
        </w:tc>
        <w:tc>
          <w:tcPr>
            <w:tcW w:w="2000"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020129</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Краны башенные при работе на других видах строительства 8 т</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30,31</w:t>
            </w:r>
          </w:p>
        </w:tc>
      </w:tr>
      <w:tr w:rsidR="00FE782E" w:rsidRPr="00C27240" w:rsidTr="00C27240">
        <w:trPr>
          <w:trHeight w:val="7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w:t>
            </w:r>
          </w:p>
        </w:tc>
        <w:tc>
          <w:tcPr>
            <w:tcW w:w="2000"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021141</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Краны на автомобильном ходу при работе на других видах строительства 10 т</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1,69</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ind w:right="-424"/>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w:t>
            </w:r>
          </w:p>
        </w:tc>
        <w:tc>
          <w:tcPr>
            <w:tcW w:w="2000"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030101</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Автопогрузчики 5 т...</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4,56</w:t>
            </w:r>
          </w:p>
        </w:tc>
      </w:tr>
      <w:tr w:rsidR="00FE782E" w:rsidRPr="00C27240" w:rsidTr="00C27240">
        <w:trPr>
          <w:trHeight w:val="7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w:t>
            </w:r>
          </w:p>
        </w:tc>
        <w:tc>
          <w:tcPr>
            <w:tcW w:w="2000"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030401</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Лебедки электрические тяговым усилием до 5,79 кН (0,59 т)</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0,31</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w:t>
            </w:r>
          </w:p>
        </w:tc>
        <w:tc>
          <w:tcPr>
            <w:tcW w:w="2000"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030403</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Лебедки электрические тяговым усилием 19,62 кН (2 т)</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1,75</w:t>
            </w:r>
          </w:p>
        </w:tc>
      </w:tr>
      <w:tr w:rsidR="00FE782E" w:rsidRPr="00C27240" w:rsidTr="00C27240">
        <w:trPr>
          <w:trHeight w:val="7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w:t>
            </w:r>
          </w:p>
        </w:tc>
        <w:tc>
          <w:tcPr>
            <w:tcW w:w="2000"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030404</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Лебедки электрические тяговым усилием до 31,39 кН (3,2 т)</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3,35</w:t>
            </w:r>
          </w:p>
        </w:tc>
      </w:tr>
      <w:tr w:rsidR="00FE782E" w:rsidRPr="00C27240" w:rsidTr="00C27240">
        <w:trPr>
          <w:trHeight w:val="7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w:t>
            </w:r>
          </w:p>
        </w:tc>
        <w:tc>
          <w:tcPr>
            <w:tcW w:w="2000"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030954</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Подъемники грузоподъемностью до 500 кг одномачтовые, высота подъема 45 м...</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47,08</w:t>
            </w:r>
          </w:p>
        </w:tc>
      </w:tr>
      <w:tr w:rsidR="00FE782E" w:rsidRPr="00C27240" w:rsidTr="00C27240">
        <w:trPr>
          <w:trHeight w:val="7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8</w:t>
            </w:r>
          </w:p>
        </w:tc>
        <w:tc>
          <w:tcPr>
            <w:tcW w:w="2000"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040502</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Установки для сварки ручной дуговой (постоянного тока)</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0,46</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9</w:t>
            </w:r>
          </w:p>
        </w:tc>
        <w:tc>
          <w:tcPr>
            <w:tcW w:w="2000"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040504</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Аппарат для газовой сварки и резки</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0,52</w:t>
            </w:r>
          </w:p>
        </w:tc>
      </w:tr>
      <w:tr w:rsidR="00FE782E" w:rsidRPr="00C27240" w:rsidTr="00C27240">
        <w:trPr>
          <w:trHeight w:val="7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w:t>
            </w:r>
          </w:p>
        </w:tc>
        <w:tc>
          <w:tcPr>
            <w:tcW w:w="2000"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041000</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Преобразователи сварочные с номинальным сварочным током 315-500 А</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0,18</w:t>
            </w:r>
          </w:p>
        </w:tc>
      </w:tr>
      <w:tr w:rsidR="00FE782E" w:rsidRPr="00C27240" w:rsidTr="00C27240">
        <w:trPr>
          <w:trHeight w:val="7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11</w:t>
            </w:r>
          </w:p>
        </w:tc>
        <w:tc>
          <w:tcPr>
            <w:tcW w:w="2000"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041400</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Электрические печи для сушки сварочных материалов с регулированием температуры в пределах от 80 °С до 500 °С</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0,02</w:t>
            </w:r>
          </w:p>
        </w:tc>
      </w:tr>
      <w:tr w:rsidR="00FE782E" w:rsidRPr="00C27240" w:rsidTr="00C27240">
        <w:trPr>
          <w:trHeight w:val="7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12</w:t>
            </w:r>
          </w:p>
        </w:tc>
        <w:tc>
          <w:tcPr>
            <w:tcW w:w="2000"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050101</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Компрессоры передвижные с двигателем внутреннего сгорания давлением до 686 кПа (7 ат), производительность 2,2 м3/мин</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1,38</w:t>
            </w:r>
          </w:p>
        </w:tc>
      </w:tr>
      <w:tr w:rsidR="00FE782E" w:rsidRPr="00C27240" w:rsidTr="00C27240">
        <w:trPr>
          <w:trHeight w:val="7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13</w:t>
            </w:r>
          </w:p>
        </w:tc>
        <w:tc>
          <w:tcPr>
            <w:tcW w:w="2000"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050102</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Компрессоры передвижные с двигателем внутреннего сгорания давлением до 686 кПа (7 ат), производительность 5 м3/мин...</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20,71</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14</w:t>
            </w:r>
          </w:p>
        </w:tc>
        <w:tc>
          <w:tcPr>
            <w:tcW w:w="2000"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110901</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Растворосмесители передвижные 65 л</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3,91</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15</w:t>
            </w:r>
          </w:p>
        </w:tc>
        <w:tc>
          <w:tcPr>
            <w:tcW w:w="2000"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111301</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Вибратор поверхностный</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72,39</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16</w:t>
            </w:r>
          </w:p>
        </w:tc>
        <w:tc>
          <w:tcPr>
            <w:tcW w:w="2000"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111500</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Растворонасосы 1 м3/ч</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36,76</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17</w:t>
            </w:r>
          </w:p>
        </w:tc>
        <w:tc>
          <w:tcPr>
            <w:tcW w:w="2000"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121011</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Котлы битумные передвижные 400 л</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46,52</w:t>
            </w:r>
          </w:p>
        </w:tc>
      </w:tr>
      <w:tr w:rsidR="00FE782E" w:rsidRPr="00C27240" w:rsidTr="00C27240">
        <w:trPr>
          <w:trHeight w:val="7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18</w:t>
            </w:r>
          </w:p>
        </w:tc>
        <w:tc>
          <w:tcPr>
            <w:tcW w:w="2000"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134041</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Шуруповерт</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13,38</w:t>
            </w:r>
          </w:p>
        </w:tc>
      </w:tr>
      <w:tr w:rsidR="00FE782E" w:rsidRPr="00C27240" w:rsidTr="00C27240">
        <w:trPr>
          <w:trHeight w:val="7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19</w:t>
            </w:r>
          </w:p>
        </w:tc>
        <w:tc>
          <w:tcPr>
            <w:tcW w:w="2000"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330206</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Дрели электрические</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13,45</w:t>
            </w:r>
          </w:p>
        </w:tc>
      </w:tr>
      <w:tr w:rsidR="00FE782E" w:rsidRPr="00C27240" w:rsidTr="00C27240">
        <w:trPr>
          <w:trHeight w:val="7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20</w:t>
            </w:r>
          </w:p>
        </w:tc>
        <w:tc>
          <w:tcPr>
            <w:tcW w:w="2000"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330301</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Машины шлифовальные электрические</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0,04</w:t>
            </w:r>
          </w:p>
        </w:tc>
      </w:tr>
      <w:tr w:rsidR="00FE782E" w:rsidRPr="00C27240" w:rsidTr="00C27240">
        <w:trPr>
          <w:trHeight w:val="7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21</w:t>
            </w:r>
          </w:p>
        </w:tc>
        <w:tc>
          <w:tcPr>
            <w:tcW w:w="2000"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330804</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Молотки при работе от передвижных компрессорных станций отбойные пневматические</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12,15</w:t>
            </w:r>
          </w:p>
        </w:tc>
      </w:tr>
      <w:tr w:rsidR="00FE782E" w:rsidRPr="00C27240" w:rsidTr="00C27240">
        <w:trPr>
          <w:trHeight w:val="7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22</w:t>
            </w:r>
          </w:p>
        </w:tc>
        <w:tc>
          <w:tcPr>
            <w:tcW w:w="2000"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330901</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Ножницы электрические</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0,63</w:t>
            </w:r>
          </w:p>
        </w:tc>
      </w:tr>
      <w:tr w:rsidR="00FE782E" w:rsidRPr="00C27240" w:rsidTr="00C27240">
        <w:trPr>
          <w:trHeight w:val="7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23</w:t>
            </w:r>
          </w:p>
        </w:tc>
        <w:tc>
          <w:tcPr>
            <w:tcW w:w="2000"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331100</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Трамбовки пневматические при работе от передвижных компрессорных станций</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32,36</w:t>
            </w:r>
          </w:p>
        </w:tc>
      </w:tr>
      <w:tr w:rsidR="00FE782E" w:rsidRPr="00C27240" w:rsidTr="00C27240">
        <w:trPr>
          <w:trHeight w:val="7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24</w:t>
            </w:r>
          </w:p>
        </w:tc>
        <w:tc>
          <w:tcPr>
            <w:tcW w:w="2000"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331451</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Перфораторы электрические</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9,54</w:t>
            </w:r>
          </w:p>
        </w:tc>
      </w:tr>
      <w:tr w:rsidR="00FE782E" w:rsidRPr="00C27240" w:rsidTr="00C27240">
        <w:trPr>
          <w:trHeight w:val="7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25</w:t>
            </w:r>
          </w:p>
        </w:tc>
        <w:tc>
          <w:tcPr>
            <w:tcW w:w="2000"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331531</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Пила дисковая электрическая</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0,65</w:t>
            </w:r>
          </w:p>
        </w:tc>
      </w:tr>
      <w:tr w:rsidR="00FE782E" w:rsidRPr="00C27240" w:rsidTr="00C27240">
        <w:trPr>
          <w:trHeight w:val="7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26</w:t>
            </w:r>
          </w:p>
        </w:tc>
        <w:tc>
          <w:tcPr>
            <w:tcW w:w="2000"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331801</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Комплексы вакуумные типа СО-177</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38,35</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27</w:t>
            </w:r>
          </w:p>
        </w:tc>
        <w:tc>
          <w:tcPr>
            <w:tcW w:w="2000"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361101</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Термос 100 л</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38,09</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28</w:t>
            </w:r>
          </w:p>
        </w:tc>
        <w:tc>
          <w:tcPr>
            <w:tcW w:w="2000"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400001</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Автомобили бортовые, грузоподъемность до 5 т...</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19,87</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29</w:t>
            </w:r>
          </w:p>
        </w:tc>
        <w:tc>
          <w:tcPr>
            <w:tcW w:w="2000"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400001</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Автомобили бортовые, грузоподъемность до 5 т</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12,81</w:t>
            </w:r>
          </w:p>
        </w:tc>
      </w:tr>
      <w:tr w:rsidR="00FE782E" w:rsidRPr="00C27240" w:rsidTr="00FE782E">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30</w:t>
            </w:r>
          </w:p>
        </w:tc>
        <w:tc>
          <w:tcPr>
            <w:tcW w:w="2000"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400001</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Автомобили бортовые, грузоподъемность до 5 т</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7,06</w:t>
            </w:r>
          </w:p>
        </w:tc>
      </w:tr>
      <w:tr w:rsidR="00FE782E" w:rsidRPr="00C27240" w:rsidTr="00C27240">
        <w:trPr>
          <w:trHeight w:val="531"/>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31</w:t>
            </w:r>
          </w:p>
        </w:tc>
        <w:tc>
          <w:tcPr>
            <w:tcW w:w="2000"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ФССЦпг03-21-02-015</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Перевозка грузов автомобилями-самосвалами грузоподъемностью 10 т, работающих вне карьера, на расстояние: до 15 км II класс груза</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 т груза</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w:t>
            </w:r>
          </w:p>
        </w:tc>
      </w:tr>
      <w:tr w:rsidR="00FE782E" w:rsidRPr="00C27240" w:rsidTr="00FE782E">
        <w:trPr>
          <w:trHeight w:val="255"/>
        </w:trPr>
        <w:tc>
          <w:tcPr>
            <w:tcW w:w="9950" w:type="dxa"/>
            <w:gridSpan w:val="16"/>
            <w:tcBorders>
              <w:top w:val="single" w:sz="4" w:space="0" w:color="auto"/>
              <w:left w:val="single" w:sz="4" w:space="0" w:color="auto"/>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b/>
                <w:bCs/>
                <w:sz w:val="18"/>
                <w:szCs w:val="18"/>
              </w:rPr>
            </w:pPr>
            <w:r w:rsidRPr="00C27240">
              <w:rPr>
                <w:rFonts w:ascii="Times New Roman" w:eastAsia="Times New Roman" w:hAnsi="Times New Roman" w:cs="Times New Roman"/>
                <w:b/>
                <w:bCs/>
                <w:sz w:val="18"/>
                <w:szCs w:val="18"/>
              </w:rPr>
              <w:t xml:space="preserve">                  Материалы</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32</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101-0009</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Асбест хризотиловый марки К-6-30</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0,0778</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33</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101-0073</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Битумы нефтяные строительные марки БН-90/10</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1,6271</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34</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101-0074</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Битумы нефтяные строительные марки БН-70/30</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0,2841</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35</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101-0179</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Гвозди строительные с плоской головкой 1,6x50 мм</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0,0008</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lastRenderedPageBreak/>
              <w:t>36</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101-0195</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Гвозди толевые круглые 3,0х40 мм</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0,0014</w:t>
            </w:r>
          </w:p>
        </w:tc>
      </w:tr>
      <w:tr w:rsidR="00FE782E" w:rsidRPr="00C27240" w:rsidTr="00C27240">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37</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101-0256</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Плитки керамические глазурованные для внутренней облицовки стен гладкие без завала белые</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м2</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300,52</w:t>
            </w:r>
          </w:p>
        </w:tc>
      </w:tr>
      <w:tr w:rsidR="00FE782E" w:rsidRPr="00C27240" w:rsidTr="00C27240">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38</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101-0309</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Канаты пеньковые пропитанные</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0,0001</w:t>
            </w:r>
          </w:p>
        </w:tc>
      </w:tr>
      <w:tr w:rsidR="00FE782E" w:rsidRPr="00C27240" w:rsidTr="00C27240">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39</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101-0324</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Кислород технический газообразный</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0,4161</w:t>
            </w:r>
          </w:p>
        </w:tc>
      </w:tr>
      <w:tr w:rsidR="00FE782E" w:rsidRPr="00C27240" w:rsidTr="00C27240">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40</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101-0420</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Краски масляные и алкидные, готовые к применению белила литопонные МА-25</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0,0399</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41</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101-0609</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Мастика клеящая каучуковая, марки КН-2</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кг</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17,43</w:t>
            </w:r>
          </w:p>
        </w:tc>
      </w:tr>
      <w:tr w:rsidR="00FE782E" w:rsidRPr="00C27240" w:rsidTr="00C27240">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42</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101-0627</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Олифа комбинированная, марки К-2</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0,0146</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43</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101-0631</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Опилки древесные</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7,845</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44</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101-0699</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Плиты древесностружечные многослойные и трехслойные, марки П-1, толщиной 18-20 мм</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100 м2</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1,543</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45</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101-0782</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Поковки из квадратных заготовок, масса 1,8 кг</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0,0004</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46</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101-0797</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Проволока горячекатаная в мотках, диаметром 6,3-6,5 мм</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1,2164</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47</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101-0816</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Проволока светлая диаметром 1,1 мм</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0,0532</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48</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101-0821</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Проволока черная диаметром 1,1 мм</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0,0044</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49</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101-0874</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Сетка тканая с квадратными ячейками № 05 без покрытия</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м2</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37,37</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50</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101-1019</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Швеллеры № 40 из стали марки Ст0</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0,0004</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51</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101-1356</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Цемент для приготовления раствора в построечных условиях и в других подобных случаях</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0,012</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52</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101-1515</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Электроды диаметром 4 мм Э46</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0,0002</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53</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101-1529</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Электроды диаметром 6 мм Э42</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0,0016</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54</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101-1591</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Смола каменноугольная для дорожного строительства</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0,0159</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55</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101-1596</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Шкурка шлифовальная двухслойная с зернистостью 40-25</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м2</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148,56</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56</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101-1602</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Ацетилен газообразный технический</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0,048</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57</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101-1667</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Шпатлевка масляно-клеевая</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0,0661</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58</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101-1705</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Пакля пропитанная</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кг</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72,58</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59</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101-1712</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Шпатлевка клеевая</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0,382</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60</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101-1741</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Плитки керамические для полов гладкие неглазурованные многоцветные квадратные и прямоугольные</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м2</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261,5</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61</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101-1742</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Толь с крупнозернистой посыпкой гидроизоляционный марки ТГ-350</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м2</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867,21</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62</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101-1745</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Бензин растворитель</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0,5877</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63</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101-1753</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Плинтусы для полов из пластиката</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341,9</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64</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101-1757</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Ветошь</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кг</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9,992</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65</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101-1776</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Клей для облицовочных работ водостойкий «Плюс» (сухая смесь)</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1,1267</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66</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101-1789</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Ерши металлические строительные</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кг</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25,2</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67</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101-1805</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Гвозди строительные</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0,0167</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68</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101-1817</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Клей для обоев КМЦ</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0,0232</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69</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101-1824</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Олифа для улучшенной окраски (10% натуральной, 90% комбинированной)</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0,004</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70</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101-1829</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Бумага ролевая</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0,0823</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71</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101-1830</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Обои обыкновенного качества</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100 м2</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13,1</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72</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101-1959</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Краска водоэмульсионная ВЭАК-1180</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1,0394</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73</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101-2052</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Лента бутиловая</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84,86</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74</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101-2053</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Лента бутиловая ПСУЛ</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61,078</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75</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101-2054</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Лента бутиловая диффузионная</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9,839</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76</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101-2142</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Ковры (готовые на комнату) из линолеума поливинилхлоридного на теплозвукоизолирующей подоснове марок: ПР-ВТ,ВК-ВТ, ЭК-ВТ</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м2</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352,4</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77</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101-2181</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Шурупы с полукруглой головкой 5х35 мм</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0,0005</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78</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101-2278</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Пропан-бутан, смесь техническая</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кг</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0,0312</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79</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101-2388</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Герметик пенополиуретановый (пена монтажная) типа Makrofleks, Soudal в баллонах по 750 мл</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27,572</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80</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101-2414</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Панели потолочные с комплектующими «Армстронг»</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м2</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158,7</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lastRenderedPageBreak/>
              <w:t>81</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101-2430</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Грунтовка «Тифенгрунд», КНАУФ</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кг</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44,78</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82</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101-2437</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Шпаклевка «Унифлот», КНАУФ</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кг</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17,91</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83</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101-2438</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Шпаклевка «Фугенфюллер», КНАУФ</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кг</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188,1</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84</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101-2467</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Растворитель марки Р-4</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0,0002</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85</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101-2474</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Лента бумажная для повышения трещиностойкости стыков ГКЛ и ГВЛ</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304,5</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86</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101-2480</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Лента разделительная для сопряжения потолка из ЛГК со стеной</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604,5</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87</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101-2509</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Листы гипсокартонные ГКЛ 12,5 мм</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м2</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501,5</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88</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101-2582</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Шуруп самонарезающий (LN) 3,5/9,5 мм</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1908</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89</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101-2583</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Шуруп самонарезающий (TN) 3,5/25 мм</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9019</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90</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101-2589</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Дюбель-гвоздь 6/39 мм</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819,5</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91</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101-4173</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Дюбели монтажные 10х130 (10х132, 10х150) мм</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 шт.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13,7834</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92</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102-0023</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Бруски обрезные хвойных пород длиной 4-6,5 м, шириной 75-150 мм, толщиной 40-75 мм, I сорта</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0,003</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93</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102-0026</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Бруски обрезные хвойных пород длиной 4-6,5 м, шириной 75-150 мм, толщиной 40-75 мм, IV сорта</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0,0291</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94</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102-0053</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Доски обрезные хвойных пород длиной 4-6,5 м, шириной 75-150 мм, толщиной 25 мм, III сорта</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0,0538</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95</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102-0057</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Доски обрезные хвойных пород длиной 4-6,5 м, шириной 75-150 мм, толщиной 32-40 мм, III сорта</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0,0225</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96</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102-0082</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Доски необрезные хвойных пород длиной 4-6,5 м, все ширины, толщиной 44 мм и более, IV сорта</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0,7003</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97</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102-0114</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Доски обрезные хвойных пород длиной 2-3,75 м, шириной 75-150 мм, толщиной 25 мм, IV сорта</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0,2088</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98</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102-0303</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Клинья пластиковые монтажные</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177,112</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99</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113-0101</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Мука андезитовая кислотоупорная, марка А</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1,3016</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100</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201-0650</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Ограждения лестничных проемов, лестничные марши, пожарные лестницы</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0,1672</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201-0756</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Отдельные конструктивные элементы зданий и сооружений с преобладанием горячекатаных профилей, средняя масса сборочной единицы от 0,1 до 0,5 т</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0,0015</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102</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201-0802</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Профиль потолочный ПП 60/27/0,6</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1746</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103</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201-0816</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Подвес с зажимом для ПП-профиля 60*27 мм</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819,5</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104</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201-0822</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Планка из стального листа толщиной 1 мм</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0,0022</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105</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201-0824</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Соединители профилей двухуровневые ПП</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1648</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106</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201-0831</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ПП- удлинитель профилей 60*27</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309</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107</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203-0223</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Блоки дверные с рамочными полотнами однопольные ДН 21-10, площадь 2,05 м2; ДН 24-10, площадь 2,35 м2</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м2</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67,2</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108</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203-0359</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Наличники из древесины типа Н-1, Н-2 размером 13х54 мм</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224</w:t>
            </w:r>
          </w:p>
        </w:tc>
      </w:tr>
      <w:tr w:rsidR="00FE782E" w:rsidRPr="00C27240" w:rsidTr="0026689B">
        <w:trPr>
          <w:trHeight w:val="9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109</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203-8040</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Блоки оконные из поливинилхлоридных профилей с листовым стеклом и стеклопакетом одностворные ОПРСП 9-9, площадью 0,75 м2 (ГОСТ 30674-99)</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м2</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1,239</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110</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203-8084</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Блоки дверные наружные или тамбурные с заполнением стеклопакетами (ГОСТ 30970-2002)</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м2</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20</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111</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204-0069</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Арматурные сетки сварные</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0,5</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112</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204-0100</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Горячекатаная арматурная сталь класса А-I, А-II, А-III</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1,9251</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113</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401-0046</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Бетон тяжелый, крупность заполнителя 40 мм, класс В15 (М200)</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35,5</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114</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401-0066</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Бетон тяжелый, крупность заполнителя 20 мм, класс В15 (М200)</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0,26</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115</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402-0005</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Раствор готовый кладочный цементный марки 150</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13,82</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116</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402-0006</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Раствор готовый кладочный цементный марки 200</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3,333</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117</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402-0012</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Раствор готовый кладочный цементно-известковый марки 25</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6,2897</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118</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402-0013</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Раствор готовый кладочный цементно-известковый марки 50</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1,31</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119</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402-0071</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Смесь сухая разных цветов для заделки швов водостойкая</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0,1503</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120</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402-0083</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Раствор готовый отделочный тяжелый, цементно-</w:t>
            </w:r>
            <w:r w:rsidRPr="00C27240">
              <w:rPr>
                <w:rFonts w:ascii="Times New Roman" w:eastAsia="Times New Roman" w:hAnsi="Times New Roman" w:cs="Times New Roman"/>
                <w:sz w:val="18"/>
                <w:szCs w:val="18"/>
              </w:rPr>
              <w:lastRenderedPageBreak/>
              <w:t>известковый 1:1:6</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lastRenderedPageBreak/>
              <w:t>м3</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17,206</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lastRenderedPageBreak/>
              <w:t>121</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402-0087</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Раствор готовый отделочный тяжелый, известковый 1:2,0</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0,0706</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122</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403-0032</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Камни бетонные стеновые из легкого бетона, марка 35</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47,84</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123</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404-0005</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Кирпич керамический одинарный, размером 250х120х65 мм, марка 100</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1000 шт.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3,3743</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124</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405-0219</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Гипсовые вяжущие, марка Г3</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0,0513</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125</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405-0253</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Известь строительная негашеная комовая, сорт I</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0,0003</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126</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408-0012</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Щебень из природного камня для строительных работ марка 1000, фракция 40-70 мм</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3,48</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127</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408-0013</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Щебень из природного камня для строительных работ марка 800, фракция 5(3)-10 мм</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3,132</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128</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408-0015</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Щебень из природного камня для строительных работ марка 800, фракция 20-40 мм</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34,8</w:t>
            </w:r>
          </w:p>
        </w:tc>
      </w:tr>
      <w:tr w:rsidR="00FE782E" w:rsidRPr="00C27240" w:rsidTr="00FE782E">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129</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409-0639</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Пемза шлаковая (щебень пористый из металлургического шлака), марка 600, фракция 5-10 мм</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0,0085</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130</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411-0001</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Вода...</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49,1397</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131</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413-0434</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Каменная мелочь марки 300</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3,828</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132</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508-0097</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Канат двойной свивки типа ТК, конструкции 6х19(1+6+12)+1 о.с., оцинкованный из проволок марки В, маркировочная группа 1770 н/мм2, диаметром 5,5 мм</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 м</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0,0191</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133</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Прайс</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Обои под окраску, стеклохолст</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100 м2</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13,1</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134</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Прайс</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кг</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564,86</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135</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Краска акриловая  без запаха стойкая к ДЭЗ средствам расход при двукратном нанесение 300 г/м2 по щтукатурке</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кг</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482,16</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136</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Грунтовка антигрибковая  готовая к применению</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кг</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82,7</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137</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прайс</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Профили стыкоперекрывающие из алюминиевых сплавов (порожки) с покрытием</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36</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138</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Прайс</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м2</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440,12</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139</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Керамогранит 300х300х8 или 10 мм - бежевый</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м2</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261,5</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140</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Керамогранит 300х300 м</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м2</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19,92</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141</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Панели потолочные с комплектующими «Армстронг» аллюминиевое заполнение илм эквивален</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м2</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158,7</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142</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Прайс лист</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Камни легкобетонные стеновые Б1-D600-В2,5 (сибит) или эквивален</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47,84</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143</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Прайс лист</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перфоуголок</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20</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144</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Прайс-лист</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м2</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63,5</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145</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Прайс-лист</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Блоки дверные внутренние глухие из сплошного массива, шпонированные в комплекте петли, замок, ручка</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м2</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59,2</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146</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Прайс-лист</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Двери с тепловой изоляцией (заводского изготовления) толщина металла полотна 2 мм коробка 2,5-3 мм</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м2</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4,3</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147</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Прайс-лист  ООО"КомплектСтрой" БИСтовар версия 1031</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Нащельник с полимерным покрытием</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м.п.</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13,7</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148</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Прайс-лист  ООО"Примерм" от 22.08.2011</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Дверной блок из алюминиевого профиля 2100*1210  в комплекте /цена аналога 2100х1600/ широкий профиль 70 мм</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149</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ТСЦ-101-0256</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Плитки керамические глазурованные для внутренней облицовки стен гладкие без завала белые</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м2</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-19,92</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150</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ТСЦ-101-0699</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Плиты древесностружечные многослойные и трехслойные, марки П-1, толщиной 18-20 мм</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100 м2</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-1,543</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151</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ТСЦ-101-0816</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Проволока светлая диаметром 1,1 мм</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-0,0531</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152</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ТСЦ-101-1689</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Доски подоконные ПВХ</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1,8</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153</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ТСЦ-101-1741</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Плитки керамические для полов гладкие неглазурованные многоцветные квадратные и прямоугольные</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м2</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-261,5</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154</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ТСЦ-101-1830</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Обои обыкновенного качества</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100 м2</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-13,1</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lastRenderedPageBreak/>
              <w:t>155</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ТСЦ-101-1959</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Краска водоэмульсионная ВЭАК-1180</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-1,0394</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156</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ТСЦ-101-2414</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Панели потолочные с комплектующими «Армстронг»</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м2</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-158,7</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157</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ТСЦ-102-0264</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Фанера строительная из утолщенного шпона марки ФК, толщиной 8-9,5 мм</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1,539143</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158</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ТСЦ-201-0382</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Конструкции стальные нащельников и деталей обрамления</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0,118105</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159</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ТСЦ-201-0650</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Ограждения лестничных проемов, лестничные марши, пожарные лестницы</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-0,1672</w:t>
            </w:r>
          </w:p>
        </w:tc>
      </w:tr>
      <w:tr w:rsidR="00FE782E" w:rsidRPr="00C27240" w:rsidTr="0026689B">
        <w:trPr>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160</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ТСЦ-203-0223</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Блоки дверные с рамочными полотнами однопольные ДН 21-10, площадь 2,05 м2; ДН 24-10, площадь 2,35 м2</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м2</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-67,2</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161</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ТСЦ-204-0069</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Арматурные сетки сварные</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1,895</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162</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ТСЦ-204-0100</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Горячекатаная арматурная сталь класса А-I, А-II, А-III</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-1,895</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163</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ТСЦ-403-0032</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Камни бетонные стеновые из легкого бетона, марка 35</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-47,84</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164</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ТСЦ-407-0001</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Глина</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119,2</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165</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ТСЦ-408-0122</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Песок природный для строительных работ средний</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34,8</w:t>
            </w:r>
          </w:p>
        </w:tc>
      </w:tr>
      <w:tr w:rsidR="00FE782E" w:rsidRPr="00C27240" w:rsidTr="00FE782E">
        <w:trPr>
          <w:trHeight w:val="255"/>
        </w:trPr>
        <w:tc>
          <w:tcPr>
            <w:tcW w:w="9950" w:type="dxa"/>
            <w:gridSpan w:val="16"/>
            <w:tcBorders>
              <w:top w:val="single" w:sz="4" w:space="0" w:color="auto"/>
              <w:left w:val="single" w:sz="4" w:space="0" w:color="auto"/>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b/>
                <w:bCs/>
                <w:i/>
                <w:iCs/>
                <w:sz w:val="18"/>
                <w:szCs w:val="18"/>
              </w:rPr>
            </w:pPr>
            <w:r w:rsidRPr="00C27240">
              <w:rPr>
                <w:rFonts w:ascii="Times New Roman" w:eastAsia="Times New Roman" w:hAnsi="Times New Roman" w:cs="Times New Roman"/>
                <w:b/>
                <w:bCs/>
                <w:i/>
                <w:iCs/>
                <w:sz w:val="18"/>
                <w:szCs w:val="18"/>
              </w:rPr>
              <w:t xml:space="preserve">          Неучтенные ресурсы</w:t>
            </w:r>
          </w:p>
        </w:tc>
      </w:tr>
      <w:tr w:rsidR="00FE782E" w:rsidRPr="00C27240" w:rsidTr="00FE782E">
        <w:trPr>
          <w:trHeight w:val="255"/>
        </w:trPr>
        <w:tc>
          <w:tcPr>
            <w:tcW w:w="9950" w:type="dxa"/>
            <w:gridSpan w:val="16"/>
            <w:tcBorders>
              <w:top w:val="single" w:sz="4" w:space="0" w:color="auto"/>
              <w:left w:val="single" w:sz="4" w:space="0" w:color="auto"/>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b/>
                <w:bCs/>
                <w:sz w:val="18"/>
                <w:szCs w:val="18"/>
              </w:rPr>
            </w:pPr>
            <w:r w:rsidRPr="00C27240">
              <w:rPr>
                <w:rFonts w:ascii="Times New Roman" w:eastAsia="Times New Roman" w:hAnsi="Times New Roman" w:cs="Times New Roman"/>
                <w:b/>
                <w:bCs/>
                <w:sz w:val="18"/>
                <w:szCs w:val="18"/>
              </w:rPr>
              <w:t xml:space="preserve">                  Материалы</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166</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101-9732</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Грунтовка</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0,0827</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167</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201-9002</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Конструкции стальные</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0,2081</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168</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201-9010</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Тяга подвесов</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819,5</w:t>
            </w:r>
          </w:p>
        </w:tc>
      </w:tr>
      <w:tr w:rsidR="00FE782E" w:rsidRPr="00C27240" w:rsidTr="00FE782E">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169</w:t>
            </w:r>
          </w:p>
        </w:tc>
        <w:tc>
          <w:tcPr>
            <w:tcW w:w="2027"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509-9900</w:t>
            </w:r>
          </w:p>
        </w:tc>
        <w:tc>
          <w:tcPr>
            <w:tcW w:w="4351" w:type="dxa"/>
            <w:gridSpan w:val="4"/>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Строительный мусор</w:t>
            </w:r>
          </w:p>
        </w:tc>
        <w:tc>
          <w:tcPr>
            <w:tcW w:w="1087" w:type="dxa"/>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77" w:type="dxa"/>
            <w:gridSpan w:val="6"/>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37,3125</w:t>
            </w:r>
          </w:p>
        </w:tc>
      </w:tr>
      <w:tr w:rsidR="00FE782E" w:rsidRPr="00C27240" w:rsidTr="00FE782E">
        <w:trPr>
          <w:gridAfter w:val="1"/>
          <w:wAfter w:w="12" w:type="dxa"/>
          <w:trHeight w:val="255"/>
        </w:trPr>
        <w:tc>
          <w:tcPr>
            <w:tcW w:w="9938" w:type="dxa"/>
            <w:gridSpan w:val="15"/>
            <w:tcBorders>
              <w:top w:val="single" w:sz="4" w:space="0" w:color="auto"/>
              <w:left w:val="single" w:sz="4" w:space="0" w:color="auto"/>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b/>
                <w:bCs/>
                <w:i/>
                <w:iCs/>
                <w:sz w:val="18"/>
                <w:szCs w:val="18"/>
              </w:rPr>
            </w:pPr>
            <w:r w:rsidRPr="00C27240">
              <w:rPr>
                <w:rFonts w:ascii="Times New Roman" w:eastAsia="Times New Roman" w:hAnsi="Times New Roman" w:cs="Times New Roman"/>
                <w:b/>
                <w:bCs/>
                <w:i/>
                <w:iCs/>
                <w:sz w:val="18"/>
                <w:szCs w:val="18"/>
              </w:rPr>
              <w:t xml:space="preserve">          Ресурсы подрядчика</w:t>
            </w:r>
          </w:p>
        </w:tc>
      </w:tr>
      <w:tr w:rsidR="00FE782E" w:rsidRPr="00C27240" w:rsidTr="00FE782E">
        <w:trPr>
          <w:gridAfter w:val="1"/>
          <w:wAfter w:w="12" w:type="dxa"/>
          <w:trHeight w:val="255"/>
        </w:trPr>
        <w:tc>
          <w:tcPr>
            <w:tcW w:w="9938" w:type="dxa"/>
            <w:gridSpan w:val="15"/>
            <w:tcBorders>
              <w:top w:val="single" w:sz="4" w:space="0" w:color="auto"/>
              <w:left w:val="single" w:sz="4" w:space="0" w:color="auto"/>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b/>
                <w:bCs/>
                <w:sz w:val="18"/>
                <w:szCs w:val="18"/>
              </w:rPr>
            </w:pPr>
            <w:r w:rsidRPr="00C27240">
              <w:rPr>
                <w:rFonts w:ascii="Times New Roman" w:eastAsia="Times New Roman" w:hAnsi="Times New Roman" w:cs="Times New Roman"/>
                <w:b/>
                <w:bCs/>
                <w:sz w:val="18"/>
                <w:szCs w:val="18"/>
              </w:rPr>
              <w:t xml:space="preserve">                  Машины и механизмы</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020129</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Краны башенные при работе на других видах строительства 8 т</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0,33</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021102</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Краны на автомобильном ходу при работе на монтаже технологического оборудования 10 т</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0,08</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021141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Краны на автомобильном ходу при работе на других видах строительства 10 т</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0,49</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030101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Автопогрузчики 5 т</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0,02</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030401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Лебедки электрические тяговым усилием до 5,79 кН (0,59 т)</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0,02</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030404</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Лебедки электрические тяговым усилием до 31,39 кН (3,2 т)</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1,64</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030954</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Подъемники грузоподъемностью до 500 кг одномачтовые, высота подъема 45 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2,46</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8</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040502</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Установки для сварки ручной дуговой (постоянного тока)</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12,6</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9</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040504</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Аппарат для газовой сварки и резки</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22,97</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042900</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Установки для гидравлических испытаний трубопроводов, давление нагнетания низкое 0,1 МПа (1 кгс/см2), высокое 10 МПа (100 кгс/см2)</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4,25</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11</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330206</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Дрели электрические</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0,12</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12</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330301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Машины шлифовальные электрические</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7,54</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13</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331451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Перфораторы электрические</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20,74</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14</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332101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Установки для изготовления бандажей, диафрагм, пряжек</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0,55</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15</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340101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Агрегаты окрасочные высокого давления для окраски поверхностей конструкций мощностью 1 кВт</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1,44</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16</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400001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Автомобили бортовые, грузоподъемность до 5 т</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4,49</w:t>
            </w:r>
          </w:p>
        </w:tc>
      </w:tr>
      <w:tr w:rsidR="00FE782E" w:rsidRPr="00C27240" w:rsidTr="00FE782E">
        <w:trPr>
          <w:gridAfter w:val="1"/>
          <w:wAfter w:w="12" w:type="dxa"/>
          <w:trHeight w:val="255"/>
        </w:trPr>
        <w:tc>
          <w:tcPr>
            <w:tcW w:w="9938" w:type="dxa"/>
            <w:gridSpan w:val="15"/>
            <w:tcBorders>
              <w:top w:val="single" w:sz="4" w:space="0" w:color="auto"/>
              <w:left w:val="single" w:sz="4" w:space="0" w:color="auto"/>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b/>
                <w:bCs/>
                <w:sz w:val="18"/>
                <w:szCs w:val="18"/>
              </w:rPr>
            </w:pPr>
            <w:r w:rsidRPr="00C27240">
              <w:rPr>
                <w:rFonts w:ascii="Times New Roman" w:eastAsia="Times New Roman" w:hAnsi="Times New Roman" w:cs="Times New Roman"/>
                <w:b/>
                <w:bCs/>
                <w:sz w:val="18"/>
                <w:szCs w:val="18"/>
              </w:rPr>
              <w:t xml:space="preserve">                  Материалы</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17</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101-0063</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Ацетилен растворенный технический марки А</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0,0006</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18</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101-0148</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Дюбели с калиброванной головкой (россыпью) 3х68,5 мм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0,0035</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19</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101-0324</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Кислород технический газообразный</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12,4083</w:t>
            </w:r>
          </w:p>
        </w:tc>
      </w:tr>
      <w:tr w:rsidR="00FE782E" w:rsidRPr="00C27240" w:rsidTr="00FE782E">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20</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101-0388</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Краски масляные земляные марки МА-0115 мумия, сурик железный</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0,0019</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lastRenderedPageBreak/>
              <w:t>21</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101-0587</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Масло индустриальное И-20А</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0,0002</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22</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101-0628</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Олифа комбинированная, марки К-3</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0,0018</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23</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101-0807</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Проволока сварочная легированная диаметром 4 мм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0,0007</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24</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101-1518</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Электроды диаметром 4 мм Э50А</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0,007</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25</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101-1522</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Электроды диаметром 5 мм Э42А</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0,0024</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26</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101-1602</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Ацетилен газообразный технический</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1,4818</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27</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101-1669</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Очес льняной</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кг</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0,482</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28</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101-1795</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Краска БТ-177 серебристая</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0,0052</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29</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101-2278</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Пропан-бутан, смесь техническая</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кг</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0,48</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30</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101-2466</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Краска «Армофиниш»</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л</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0,2876</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31</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101-2481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Лента самоклеящаяся «Армофлекс» 3х50 мм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32</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101-2575</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Болты с гайками и шайбами для санитарно-технических работ диаметром 12 мм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0,002</w:t>
            </w:r>
          </w:p>
        </w:tc>
      </w:tr>
      <w:tr w:rsidR="00FE782E" w:rsidRPr="00C27240" w:rsidTr="00FE782E">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33</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101-2576</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Болты с гайками и шайбами для санитарно-технических работ диаметром 16 мм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0,0062</w:t>
            </w:r>
          </w:p>
        </w:tc>
      </w:tr>
      <w:tr w:rsidR="00FE782E" w:rsidRPr="00C27240" w:rsidTr="00FE782E">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34</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104-0162</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Трубки из вспененного полиэтилена (пенополиэтилен) «Термофлекс» диаметром 108х13 мм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2,2</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35</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104-0169</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Клипсы (зажимы)</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36</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113-0021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Грунтовка ГФ-021 красно-коричневая</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0,0068</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37</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113-0077</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Ксилол нефтяной марки А</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0,0019</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38</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113-0393</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Клей «Армофлекс» 520</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л</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0,0286</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39</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113-0394</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Очиститель для клея «Армофлекс»</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л</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0,004</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40</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201-0835</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Подкладки металлические</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кг</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30,4</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41</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301-0259</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Грязевики из стальных электросварных и водогазопроводных труб с наружным диаметром входного патрубка 89 мм, корпуса 325 мм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42</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301-0555</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Радиаторы отопительные чугунные марка МС-140, высота полная 588 мм, высота монтажная 500 мм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кВт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55,13</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43</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301-1195</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Кронштейны для крепления радиаторов к кирпичным и бетонным стенам, при длине кронштейна 131 мм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100 шт.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1,395</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44</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301-1196</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Кронштейны для крепления радиаторов к кирпичным и бетонным стенам, при длине кронштейна 325 мм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100 шт.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1,395</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45</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301-1218</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Фильтры для очистки воды в трубопроводах систем отопления диаметром 80 мм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w:t>
            </w:r>
          </w:p>
        </w:tc>
      </w:tr>
      <w:tr w:rsidR="00FE782E" w:rsidRPr="00C27240" w:rsidTr="00FE782E">
        <w:trPr>
          <w:gridAfter w:val="1"/>
          <w:wAfter w:w="12"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46</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301-1466</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Манометр для неагрессивных сред (класс точности 1.5) с резьбовым присоединением марка МП-3У-16 с трехходовым краном 11П18пкРу16 с трубкой сифоном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компл.</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47</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301-1467</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Термометр прямой (угловой) ртутный (ножка 66 мм) до 160 град С в оправе</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компл.</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48</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301-1489</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Воздухоотводчик автоматический с наружным резьбовым присоединением Рр=1,0 МПа, Т max = 120 град С, D = 15 мм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49</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302-0881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Узлы укрупненные монтажные (трубопроводы) из стальных водогазопроводных неоцинкованных труб с гильзами для систем отопления диаметром 15 мм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25</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50</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302-0882</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Узлы укрупненные монтажные (трубопроводы) из стальных водогазопроводных неоцинкованных труб с гильзами для систем отопления диаметром 20 мм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110</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51</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302-0885</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Узлы укрупненные монтажные (трубопроводы) из стальных водогазопроводных неоцинкованных труб с гильзами для систем отопления диаметром 40 мм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48</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52</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302-0886</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Узлы укрупненные монтажные (трубопроводы) из стальных водогазопроводных неоцинкованных труб с гильзами для систем отопления диаметром 50 мм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78</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53</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302-1319</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Трубопроводы из стальных электросварных труб с гильзами для отопления и водоснабжения, наружный диаметр 89 мм, толщина стенки 3,5 мм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12</w:t>
            </w:r>
          </w:p>
        </w:tc>
      </w:tr>
      <w:tr w:rsidR="00FE782E" w:rsidRPr="00C27240" w:rsidTr="00FE782E">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54</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302-3289</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Трубопроводы из стальных бесшовных труб с гильзами для отопления и газоснабжения диаметром 80 мм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55</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402-0002</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Раствор готовый кладочный цементный марки 50</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0,0278</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lastRenderedPageBreak/>
              <w:t>56</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402-0006</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Раствор готовый кладочный цементный марки 200</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0,0046</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57</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405-1601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Известь строительная негашеная хлорная, марки А</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кг</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0,0182</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58</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411-0001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Вода</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8,5289</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59</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411-0041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Электроэнергия</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кВт-ч</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3,8</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60</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506-0879</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Листы алюминиевые марки АД1Н, толщиной 0,5 мм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кг</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0,0066</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61</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507-0944</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Фланцы стальные плоские приварные из стали ВСт3сп2, ВСт3сп3, давлением 0,1 и 0,25 МПа (1 и 2,5 кгс/см2), диаметром 15 мм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62</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507-0985</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Фланцы стальные плоские приварные из стали ВСт3сп2, ВСт3сп3, давлением 1,0 МПа (10 кгс/см2), диаметром 80 мм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63</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507-0986</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Фланцы стальные плоские приварные из стали ВСт3сп2, ВСт3сп3, давлением 1,0 МПа (10 кгс/см2), диаметром 100 мм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64</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509-0918</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Картон асбестовый общего назначения марки КАОН-1 толщиной 2 мм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0,003</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65</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509-0967</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Прокладки из паронита марки ПМБ, толщиной 1 мм, диаметром 100 мм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1000 шт.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0,016</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66</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999-9950</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Вспомогательные ненормируемые ресурсы</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руб.</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13,46</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67</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Прайс-лист ООО "Акваросс" БИС товар версия 1031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9</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68</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Прайс-лист ООО "Акваросс" БИС товар версия 1031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Насос циркуляционный Wilo U=220B, N=0.07кВт</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2</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69</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Прайс-лист ООО "Акваросс" БИС товар версия 1031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Фильтр сетчатый фланцевый Ду=80 , Ру16</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2</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70</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Прайс-лист ООО "Акваросс" БИС товар версия 1031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Грязевик абонентский DN80</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1</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71</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Прайс-лист ООО "Акваросс" БИС товар версия 1031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Кран шаровый стальной под приварку  ф 50мм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4</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72</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Прайс-лист ООО "АкваТериСервис" БИС товар версия 1031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Кран шаровый стальной фланцевый  ф 80мм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73</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Прайс-лист ООО "Теплоизоляция Новосибирск" от 01.01.2011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Цилиндры минераловатные ф ...</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14,2</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74</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Прайс-лист ООО "Теплоизоляция Новосибирск" от 01.01.2011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Цилиндры минераловатные ф 89 т.50мм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м</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12</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75</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Прайс-лист ООО "Теплоизоляция Новосибирск" от 01.01.2011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Цилиндры минераловатные ф 57 т.50мм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м</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2,2</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76</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Прайс-лист ООО ООО ТермоЭффект" БИС товар версия 1031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Клапан радиаторного терморегулятора RND-N  Danfoss  d=20mm</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32</w:t>
            </w:r>
          </w:p>
        </w:tc>
      </w:tr>
      <w:tr w:rsidR="00FE782E" w:rsidRPr="00C27240" w:rsidTr="00FE782E">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77</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ТСЦ-104-0162</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Трубки из вспененного полиэтилена (пенополиэтилен) «Термофлекс» диаметром 108х13 мм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2,2</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78</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ТСЦ-301-0259</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Грязевики из стальных электросварных и водогазопроводных труб с наружным диаметром входного патрубка 89 мм, корпуса 325 мм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w:t>
            </w:r>
          </w:p>
        </w:tc>
      </w:tr>
      <w:tr w:rsidR="00FE782E" w:rsidRPr="00C27240" w:rsidTr="0026689B">
        <w:trPr>
          <w:gridAfter w:val="1"/>
          <w:wAfter w:w="12" w:type="dxa"/>
          <w:trHeight w:val="84"/>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79</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ТСЦ-301-1218</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Фильтры для очистки воды в трубопроводах систем отопления диаметром 80 мм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80</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ТСЦ-301-1224</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Крепления для трубопроводов: кронштейны, планки, хомуты</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кг</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24</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81</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ТСЦ-302-1483</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Кран шаровой В-В размером 1/2"</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8</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82</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ТСЦ-302-1484</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Кран шаровой В-В размером 3/4"</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32</w:t>
            </w:r>
          </w:p>
        </w:tc>
      </w:tr>
      <w:tr w:rsidR="00FE782E" w:rsidRPr="00C27240" w:rsidTr="00FE782E">
        <w:trPr>
          <w:gridAfter w:val="1"/>
          <w:wAfter w:w="12" w:type="dxa"/>
          <w:trHeight w:val="255"/>
        </w:trPr>
        <w:tc>
          <w:tcPr>
            <w:tcW w:w="9938" w:type="dxa"/>
            <w:gridSpan w:val="15"/>
            <w:tcBorders>
              <w:top w:val="single" w:sz="4" w:space="0" w:color="auto"/>
              <w:left w:val="single" w:sz="4" w:space="0" w:color="auto"/>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b/>
                <w:bCs/>
                <w:i/>
                <w:iCs/>
                <w:sz w:val="18"/>
                <w:szCs w:val="18"/>
              </w:rPr>
            </w:pPr>
            <w:r w:rsidRPr="00C27240">
              <w:rPr>
                <w:rFonts w:ascii="Times New Roman" w:eastAsia="Times New Roman" w:hAnsi="Times New Roman" w:cs="Times New Roman"/>
                <w:b/>
                <w:bCs/>
                <w:i/>
                <w:iCs/>
                <w:sz w:val="18"/>
                <w:szCs w:val="18"/>
              </w:rPr>
              <w:t xml:space="preserve">          Неучтенные ресурсы</w:t>
            </w:r>
          </w:p>
        </w:tc>
      </w:tr>
      <w:tr w:rsidR="00FE782E" w:rsidRPr="00C27240" w:rsidTr="00FE782E">
        <w:trPr>
          <w:gridAfter w:val="1"/>
          <w:wAfter w:w="12" w:type="dxa"/>
          <w:trHeight w:val="255"/>
        </w:trPr>
        <w:tc>
          <w:tcPr>
            <w:tcW w:w="9938" w:type="dxa"/>
            <w:gridSpan w:val="15"/>
            <w:tcBorders>
              <w:top w:val="single" w:sz="4" w:space="0" w:color="auto"/>
              <w:left w:val="single" w:sz="4" w:space="0" w:color="auto"/>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b/>
                <w:bCs/>
                <w:sz w:val="18"/>
                <w:szCs w:val="18"/>
              </w:rPr>
            </w:pPr>
            <w:r w:rsidRPr="00C27240">
              <w:rPr>
                <w:rFonts w:ascii="Times New Roman" w:eastAsia="Times New Roman" w:hAnsi="Times New Roman" w:cs="Times New Roman"/>
                <w:b/>
                <w:bCs/>
                <w:sz w:val="18"/>
                <w:szCs w:val="18"/>
              </w:rPr>
              <w:lastRenderedPageBreak/>
              <w:t xml:space="preserve">                  Материалы</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83</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302-9009</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Арматура трубопроводная фланцевая</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84</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509-9899</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Строительный мусор и масса возвратных материалов</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0,7216</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85</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509-9900</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Строительный мусор</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0,0153</w:t>
            </w:r>
          </w:p>
        </w:tc>
      </w:tr>
      <w:tr w:rsidR="00FE782E" w:rsidRPr="00C27240" w:rsidTr="00FE782E">
        <w:trPr>
          <w:gridAfter w:val="1"/>
          <w:wAfter w:w="12" w:type="dxa"/>
          <w:trHeight w:val="255"/>
        </w:trPr>
        <w:tc>
          <w:tcPr>
            <w:tcW w:w="9938" w:type="dxa"/>
            <w:gridSpan w:val="15"/>
            <w:tcBorders>
              <w:top w:val="single" w:sz="4" w:space="0" w:color="auto"/>
              <w:left w:val="single" w:sz="4" w:space="0" w:color="auto"/>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b/>
                <w:bCs/>
                <w:i/>
                <w:iCs/>
                <w:sz w:val="18"/>
                <w:szCs w:val="18"/>
              </w:rPr>
            </w:pPr>
            <w:r w:rsidRPr="00C27240">
              <w:rPr>
                <w:rFonts w:ascii="Times New Roman" w:eastAsia="Times New Roman" w:hAnsi="Times New Roman" w:cs="Times New Roman"/>
                <w:b/>
                <w:bCs/>
                <w:i/>
                <w:iCs/>
                <w:sz w:val="18"/>
                <w:szCs w:val="18"/>
              </w:rPr>
              <w:t xml:space="preserve">          Ресурсы подрядчика</w:t>
            </w:r>
          </w:p>
        </w:tc>
      </w:tr>
      <w:tr w:rsidR="00FE782E" w:rsidRPr="00C27240" w:rsidTr="00FE782E">
        <w:trPr>
          <w:gridAfter w:val="1"/>
          <w:wAfter w:w="12" w:type="dxa"/>
          <w:trHeight w:val="255"/>
        </w:trPr>
        <w:tc>
          <w:tcPr>
            <w:tcW w:w="9938" w:type="dxa"/>
            <w:gridSpan w:val="15"/>
            <w:tcBorders>
              <w:top w:val="single" w:sz="4" w:space="0" w:color="auto"/>
              <w:left w:val="single" w:sz="4" w:space="0" w:color="auto"/>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b/>
                <w:bCs/>
                <w:sz w:val="18"/>
                <w:szCs w:val="18"/>
              </w:rPr>
            </w:pPr>
            <w:r w:rsidRPr="00C27240">
              <w:rPr>
                <w:rFonts w:ascii="Times New Roman" w:eastAsia="Times New Roman" w:hAnsi="Times New Roman" w:cs="Times New Roman"/>
                <w:b/>
                <w:bCs/>
                <w:sz w:val="18"/>
                <w:szCs w:val="18"/>
              </w:rPr>
              <w:t xml:space="preserve">                  Машины и механизмы</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020129</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Краны башенные при работе на других видах строительства 8 т</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6,04</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021141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Краны на автомобильном ходу при работе на других видах строительства 10 т</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3,12</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021243</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Краны на гусеничном ходу при работе на других видах строительства до 16 т</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0,04</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021245</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Краны на гусеничном ходу при работе на других видах строительства 40 т</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0,03</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030101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Автопогрузчики 5 т</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3,12</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030403</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Лебедки электрические тяговым усилием 19,62 кН (2 т)</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74,06</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030404</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Лебедки электрические тяговым усилием до 31,39 кН (3,2 т)</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0,04</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8</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030954</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Подъемники грузоподъемностью до 500 кг одномачтовые, высота подъема 45 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0,12</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9</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031005</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Автогидроподъемники высотой подъема свыше 35 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17,71</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040502</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Установки для сварки ручной дуговой (постоянного тока)</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1,63</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11</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040504</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Аппарат для газовой сварки и резки</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0,16</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12</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041000</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Преобразователи сварочные с номинальным сварочным током 315-500 А</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0,2</w:t>
            </w:r>
          </w:p>
        </w:tc>
      </w:tr>
      <w:tr w:rsidR="00FE782E" w:rsidRPr="00C27240" w:rsidTr="0026689B">
        <w:trPr>
          <w:gridAfter w:val="1"/>
          <w:wAfter w:w="12" w:type="dxa"/>
          <w:trHeight w:val="41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13</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041400</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Электрические печи для сушки сварочных материалов с регулированием температуры в пределах от 80 °С до 500 °С</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0,01</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14</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050101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Компрессоры передвижные с двигателем внутреннего сгорания давлением до 686 кПа (7 ат), производительность 2,2 м3/мин</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17,71</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15</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060248</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Экскаваторы одноковшовые дизельные на гусеничном ходу при работе на других видах строительства 0,65 м3</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1,67</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16</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070149</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Бульдозеры при работе на других видах строительства 79 кВт (108 л.с.)</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0,61</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17</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091400</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Рыхлители прицепные (без трактора)</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0,27</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18</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111100</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Вибратор глубинный</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0,48</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19</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111301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Вибратор поверхностный</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12,98</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20</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120906</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Катки дорожные самоходные гладкие 8 т</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21</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121011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Котлы битумные передвижные 400 л</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2,11</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22</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121601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Машины поливомоечные 6000 л</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1,46</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23</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134041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Шуруповерт</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370,87</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24</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330206</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Дрели электрические</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79,57</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25</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330301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Машины шлифовальные электрические</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0,05</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26</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331451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Перфораторы электрические</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408,79</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27</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331531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Пила дисковая электрическая</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45,06</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28</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331557</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Шприц пневматический для заделки швов</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17,71</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29</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340101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Агрегаты окрасочные высокого давления для окраски поверхностей конструкций мощностью 1 кВт</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0,31</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30</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400001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Автомобили бортовые, грузоподъемность до 5 т</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65,51</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31</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ФССЦпг03-21-02-015</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Перевозка грузов автомобилями-самосвалами грузоподъемностью 10 т, работающих вне карьера, на расстояние: до 15 км II класс груза</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 т груза</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59,44</w:t>
            </w:r>
          </w:p>
        </w:tc>
      </w:tr>
      <w:tr w:rsidR="00FE782E" w:rsidRPr="00C27240" w:rsidTr="00FE782E">
        <w:trPr>
          <w:gridAfter w:val="1"/>
          <w:wAfter w:w="12" w:type="dxa"/>
          <w:trHeight w:val="255"/>
        </w:trPr>
        <w:tc>
          <w:tcPr>
            <w:tcW w:w="9938" w:type="dxa"/>
            <w:gridSpan w:val="15"/>
            <w:tcBorders>
              <w:top w:val="single" w:sz="4" w:space="0" w:color="auto"/>
              <w:left w:val="single" w:sz="4" w:space="0" w:color="auto"/>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b/>
                <w:bCs/>
                <w:sz w:val="18"/>
                <w:szCs w:val="18"/>
              </w:rPr>
            </w:pPr>
            <w:r w:rsidRPr="00C27240">
              <w:rPr>
                <w:rFonts w:ascii="Times New Roman" w:eastAsia="Times New Roman" w:hAnsi="Times New Roman" w:cs="Times New Roman"/>
                <w:b/>
                <w:bCs/>
                <w:sz w:val="18"/>
                <w:szCs w:val="18"/>
              </w:rPr>
              <w:t xml:space="preserve">                  Материалы</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32</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101-0073</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Битумы нефтяные строительные марки БН-90/10</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0,0173</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33</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101-0322</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Керосин для технических целей марок КТ-1, КТ-2</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0,0259</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34</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101-0324</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Кислород технический газообразный</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0,1163</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35</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101-0594</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Мастика битумная кровельная горячая</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0,2592</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36</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101-0797</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 xml:space="preserve">Проволока горячекатаная в мотках, диаметром 6,3-6,5 </w:t>
            </w:r>
            <w:r w:rsidRPr="00C27240">
              <w:rPr>
                <w:rFonts w:ascii="Times New Roman" w:eastAsia="Times New Roman" w:hAnsi="Times New Roman" w:cs="Times New Roman"/>
                <w:sz w:val="18"/>
                <w:szCs w:val="18"/>
              </w:rPr>
              <w:lastRenderedPageBreak/>
              <w:t>мм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lastRenderedPageBreak/>
              <w:t>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0,0005</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lastRenderedPageBreak/>
              <w:t>37</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101-0816</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Проволока светлая диаметром 1,1 мм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0,01</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38</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101-1019</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Швеллеры № 40 из стали марки Ст0</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0,0005</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39</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101-1292</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Уайт-спирит</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0,0003</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40</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101-1356</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Цемент для приготовления раствора в построечных условиях и в других подобных случаях</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0,0373</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41</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101-1513</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Электроды диаметром 4 мм Э42</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0,0002</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42</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101-1515</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Электроды диаметром 4 мм Э46</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0,0002</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43</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101-1529</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Электроды диаметром 6 мм Э42</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0,005</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44</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101-1668</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Рогожа</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м2</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68,97</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45</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101-1691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Шурупы-саморезы 4,2х16 мм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30962</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46</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101-1757</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Ветошь</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кг</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0,108</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47</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101-1805</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Гвозди строительные</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0,0006</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48</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101-1810</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Винты самонарезающие для крепления профилированного настила и панелей к несущим конструкциям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0,0001</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49</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101-1811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Заклепки комбинированные для соединения профилированного стального настила и разнообразных листовых деталей</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0,0001</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50</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101-2278</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Пропан-бутан, смесь техническая</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кг</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0,0349</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51</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101-2403</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Нащельник стальной оцинкованный с покрытием «Полиэстер»</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п.м</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118,5</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52</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101-2404</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Угол наружный, внутренний из оцинкованной стали с полимерным покрытием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п.м</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543,1</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53</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101-2405</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Начальная планка из оцинкованной стали с полимерным покрытием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п.м</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414,7</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54</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101-2406</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Кронштейн выравнивающий стальной оцинкованный, высотой профиля (h) 200 мм, толщиной металла (t) 1,2 мм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3456</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55</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101-2409</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Аквилон из оцинкованной стали с полимерным покрытием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п.м</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310,8</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56</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101-2410</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Откосная планка шириной 250 мм из оцинкованной стали с полимерным покрытием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п.м</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303,8</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57</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101-2411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Водоотлив оконный шириной планки 250 мм из оцинкованной стали с полимерным покрытием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п.м</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85,8</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58</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101-2412</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Наличники из оцинкованной стали с полимерным покрытием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п.м</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6,44</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59</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101-2467</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Растворитель марки Р-4</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0,0001</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60</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101-2502</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Лента полиэтиленовая с липким слоем А50</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п.м</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691,2</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61</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101-2594</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Детали деревянные лесов из пиломатериалов хвойных пород</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0,1018</w:t>
            </w:r>
          </w:p>
        </w:tc>
      </w:tr>
      <w:tr w:rsidR="00FE782E" w:rsidRPr="00C27240" w:rsidTr="00FE782E">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62</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101-2595</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Детали стальных трубчатых лесов, укомплектованные пробками, крючками и хомутами, окрашенные</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0,396</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63</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101-3250</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Покрытия зданий с повышенными архитектурными требованиями: сайдинг стальной с полимерным покрытием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м2</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1165</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64</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101-3400</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Дюбель-гвоздь 8х100 мм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6912</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65</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101-4135</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Пленка пароизоляционная ЮТАФОЛ (3-х слойная полиэтиленовая с армированным слоем из полиэтиленовых полос)</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м2</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1185</w:t>
            </w:r>
          </w:p>
        </w:tc>
      </w:tr>
      <w:tr w:rsidR="00FE782E" w:rsidRPr="00C27240" w:rsidTr="00FE782E">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66</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102-0061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Доски обрезные хвойных пород длиной 4-6,5 м, шириной 75-150 мм, толщиной 44 мм и более, III сорта</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0,0018</w:t>
            </w:r>
          </w:p>
        </w:tc>
      </w:tr>
      <w:tr w:rsidR="00FE782E" w:rsidRPr="00C27240" w:rsidTr="00D1095E">
        <w:trPr>
          <w:gridAfter w:val="1"/>
          <w:wAfter w:w="12" w:type="dxa"/>
          <w:trHeight w:val="232"/>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67</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102-0077</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Доски необрезные хвойных пород длиной 4-6,5 м, все ширины, толщиной 32-40 мм, III сорта</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0,1613</w:t>
            </w:r>
          </w:p>
        </w:tc>
      </w:tr>
      <w:tr w:rsidR="00FE782E" w:rsidRPr="00C27240" w:rsidTr="00D1095E">
        <w:trPr>
          <w:gridAfter w:val="1"/>
          <w:wAfter w:w="12" w:type="dxa"/>
          <w:trHeight w:val="41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68</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102-0081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Доски необрезные хвойных пород длиной 4-6,5 м, все ширины, толщиной 44 мм и более, III сорта</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0,0047</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69</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113-0021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Грунтовка ГФ-021 красно-коричневая</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0,0016</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70</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113-0077</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Ксилол нефтяной марки А</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0,0003</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71</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113-0246</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Эмаль ПФ-115 серая</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0,0048</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72</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201-0650</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Ограждения лестничных проемов, лестничные марши, пожарные лестницы</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0,52</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lastRenderedPageBreak/>
              <w:t>73</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201-0793</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Профиль направляющий ПН-4 75/40/0,6</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1975</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74</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203-0512</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Щиты из досок толщиной 40 мм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м2</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0,162</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75</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203-0514</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Щиты настила</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м2</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38,47</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76</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204-0100</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Горячекатаная арматурная сталь класса А-I, А-II, А-III</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0,7215</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77</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401-0061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Бетон тяжелый, крупность заполнителя 20 мм, класс В3,5 (М50)</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27,59</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78</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401-0066</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Бетон тяжелый, крупность заполнителя 20 мм, класс В15 (М200)</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4,568</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79</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402-0013</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Раствор готовый кладочный цементно-известковый марки 50</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0,12</w:t>
            </w:r>
          </w:p>
        </w:tc>
      </w:tr>
      <w:tr w:rsidR="00FE782E" w:rsidRPr="00C27240" w:rsidTr="00FE782E">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80</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404-0005</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Кирпич керамический одинарный, размером 250х120х65 мм, марка 100</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1000 шт.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0,26</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81</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405-0253</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Известь строительная негашеная комовая, сорт I</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0,0005</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82</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408-0391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Щебень известняковый для строительных работ марки 600 фракции 5-10 мм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47,06</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83</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411-0001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Вода</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5,5504</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84</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508-0097</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Канат двойной свивки типа ТК, конструкции 6х19(1+6+12)+1 о.с., оцинкованный из проволок марки В, маркировочная группа 1770 н/мм2, диаметром 5,5 мм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 м</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0,0043</w:t>
            </w:r>
          </w:p>
        </w:tc>
      </w:tr>
      <w:tr w:rsidR="00FE782E" w:rsidRPr="00C27240" w:rsidTr="00FE782E">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85</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Прайс лист</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Дюбели для теплоизоляции со стальным оцинкованным стержнем с термоколпачком 8,0 или 10,0 на 120 мм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8228</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86</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Прайс-лист</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Панель линеарная металлическая</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м2</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1165</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87</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ТСЦ-101-0618</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Мастика тиоколовая строительного назначения, марки АМ-0,5</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кг</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88</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ТСЦ-101-0816</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Проволока светлая диаметром 1,1 мм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-0,01</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89</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ТСЦ-101-1921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Пена монтажная для герметизации стыков в баллончике емкостью 0,85 л</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50</w:t>
            </w:r>
          </w:p>
        </w:tc>
      </w:tr>
      <w:tr w:rsidR="00FE782E" w:rsidRPr="00C27240" w:rsidTr="0026689B">
        <w:trPr>
          <w:gridAfter w:val="1"/>
          <w:wAfter w:w="12" w:type="dxa"/>
          <w:trHeight w:val="77"/>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90</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ТСЦ-101-3250</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Покрытия зданий с повышенными архитектурными требованиями: сайдинг стальной с полимерным покрытием</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м2</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-1165</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91</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ТСЦ-101-3827</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Профилированный лист оцинкованный Н57-750-0,6</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0,05824</w:t>
            </w:r>
          </w:p>
        </w:tc>
      </w:tr>
      <w:tr w:rsidR="00FE782E" w:rsidRPr="00C27240" w:rsidTr="0026689B">
        <w:trPr>
          <w:gridAfter w:val="1"/>
          <w:wAfter w:w="12" w:type="dxa"/>
          <w:trHeight w:val="7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92</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ТСЦ-104-0005</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Плиты из минеральной ваты гофрированной структуры М-125 или Плита теплоизоляционная минераловатная   ROCRWOOL ПЛАСТЕР БАТТС  1000х600х100</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100,7</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93</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ТСЦ-201-0778</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Прочие индивидуальные сварные конструкции, масса сборочной единицы до 0,1 т</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0,2326</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94</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ТСЦ-204-0084</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Сетка из проволоки холоднотянутой</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0,357</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95</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ТСЦ-204-0100</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Горячекатаная арматурная сталь класса А-I, А-II, А-III</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-0,357</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96</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ТСЦ-401-0061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Бетон тяжелый, крупность заполнителя 20 мм, класс В3,5 (М50)</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-27,59</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97</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ТСЦ-401-0066</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Бетон тяжелый, крупность заполнителя 20 мм, класс В15 (М200)</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м3</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27,59</w:t>
            </w:r>
          </w:p>
        </w:tc>
      </w:tr>
      <w:tr w:rsidR="00FE782E" w:rsidRPr="00C27240" w:rsidTr="00FE782E">
        <w:trPr>
          <w:gridAfter w:val="1"/>
          <w:wAfter w:w="12" w:type="dxa"/>
          <w:trHeight w:val="255"/>
        </w:trPr>
        <w:tc>
          <w:tcPr>
            <w:tcW w:w="9938" w:type="dxa"/>
            <w:gridSpan w:val="15"/>
            <w:tcBorders>
              <w:top w:val="single" w:sz="4" w:space="0" w:color="auto"/>
              <w:left w:val="single" w:sz="4" w:space="0" w:color="auto"/>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b/>
                <w:bCs/>
                <w:i/>
                <w:iCs/>
                <w:sz w:val="18"/>
                <w:szCs w:val="18"/>
              </w:rPr>
            </w:pPr>
            <w:r w:rsidRPr="00C27240">
              <w:rPr>
                <w:rFonts w:ascii="Times New Roman" w:eastAsia="Times New Roman" w:hAnsi="Times New Roman" w:cs="Times New Roman"/>
                <w:b/>
                <w:bCs/>
                <w:i/>
                <w:iCs/>
                <w:sz w:val="18"/>
                <w:szCs w:val="18"/>
              </w:rPr>
              <w:t xml:space="preserve">          Неучтенные ресурсы</w:t>
            </w:r>
          </w:p>
        </w:tc>
      </w:tr>
      <w:tr w:rsidR="00FE782E" w:rsidRPr="00C27240" w:rsidTr="00FE782E">
        <w:trPr>
          <w:gridAfter w:val="1"/>
          <w:wAfter w:w="12" w:type="dxa"/>
          <w:trHeight w:val="255"/>
        </w:trPr>
        <w:tc>
          <w:tcPr>
            <w:tcW w:w="9938" w:type="dxa"/>
            <w:gridSpan w:val="15"/>
            <w:tcBorders>
              <w:top w:val="single" w:sz="4" w:space="0" w:color="auto"/>
              <w:left w:val="single" w:sz="4" w:space="0" w:color="auto"/>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b/>
                <w:bCs/>
                <w:sz w:val="18"/>
                <w:szCs w:val="18"/>
              </w:rPr>
            </w:pPr>
            <w:r w:rsidRPr="00C27240">
              <w:rPr>
                <w:rFonts w:ascii="Times New Roman" w:eastAsia="Times New Roman" w:hAnsi="Times New Roman" w:cs="Times New Roman"/>
                <w:b/>
                <w:bCs/>
                <w:sz w:val="18"/>
                <w:szCs w:val="18"/>
              </w:rPr>
              <w:t xml:space="preserve">                  Материалы</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98</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201-9002</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Конструкции стальные</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0,2908</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99</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509-9900</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Строительный мусор</w:t>
            </w:r>
          </w:p>
        </w:tc>
        <w:tc>
          <w:tcPr>
            <w:tcW w:w="1134"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418" w:type="dxa"/>
            <w:gridSpan w:val="3"/>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1,7365</w:t>
            </w:r>
          </w:p>
        </w:tc>
      </w:tr>
      <w:tr w:rsidR="00FE782E" w:rsidRPr="00C27240" w:rsidTr="00FE782E">
        <w:trPr>
          <w:gridAfter w:val="1"/>
          <w:wAfter w:w="12" w:type="dxa"/>
          <w:trHeight w:val="255"/>
        </w:trPr>
        <w:tc>
          <w:tcPr>
            <w:tcW w:w="9938" w:type="dxa"/>
            <w:gridSpan w:val="15"/>
            <w:tcBorders>
              <w:top w:val="single" w:sz="4" w:space="0" w:color="auto"/>
              <w:left w:val="single" w:sz="4" w:space="0" w:color="auto"/>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b/>
                <w:bCs/>
                <w:i/>
                <w:iCs/>
                <w:sz w:val="18"/>
                <w:szCs w:val="18"/>
              </w:rPr>
            </w:pPr>
            <w:r w:rsidRPr="00C27240">
              <w:rPr>
                <w:rFonts w:ascii="Times New Roman" w:eastAsia="Times New Roman" w:hAnsi="Times New Roman" w:cs="Times New Roman"/>
                <w:b/>
                <w:bCs/>
                <w:i/>
                <w:iCs/>
                <w:sz w:val="18"/>
                <w:szCs w:val="18"/>
              </w:rPr>
              <w:t xml:space="preserve">          Ресурсы подрядчика</w:t>
            </w:r>
          </w:p>
        </w:tc>
      </w:tr>
      <w:tr w:rsidR="00FE782E" w:rsidRPr="00C27240" w:rsidTr="00FE782E">
        <w:trPr>
          <w:gridAfter w:val="1"/>
          <w:wAfter w:w="12" w:type="dxa"/>
          <w:trHeight w:val="255"/>
        </w:trPr>
        <w:tc>
          <w:tcPr>
            <w:tcW w:w="9938" w:type="dxa"/>
            <w:gridSpan w:val="15"/>
            <w:tcBorders>
              <w:top w:val="single" w:sz="4" w:space="0" w:color="auto"/>
              <w:left w:val="single" w:sz="4" w:space="0" w:color="auto"/>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b/>
                <w:bCs/>
                <w:sz w:val="18"/>
                <w:szCs w:val="18"/>
              </w:rPr>
            </w:pPr>
            <w:r w:rsidRPr="00C27240">
              <w:rPr>
                <w:rFonts w:ascii="Times New Roman" w:eastAsia="Times New Roman" w:hAnsi="Times New Roman" w:cs="Times New Roman"/>
                <w:b/>
                <w:bCs/>
                <w:sz w:val="18"/>
                <w:szCs w:val="18"/>
              </w:rPr>
              <w:t xml:space="preserve">                  Машины и механизмы</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021102</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Краны на автомобильном ходу при работе на монтаже технологического оборудования 10 т</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9,32</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030902</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Подъемники гидравлические высотой подъема 10 м</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93,48</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030954</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Подъемники грузоподъемностью до 500 кг одномачтовые, высота подъема 45 м</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0,04</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040502</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Установки для сварки ручной дуговой (постоянного тока)</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28,87</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134041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Шуруповерт</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24,32</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330206</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Дрели электрические</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71,7</w:t>
            </w:r>
          </w:p>
        </w:tc>
      </w:tr>
      <w:tr w:rsidR="00FE782E" w:rsidRPr="00C27240" w:rsidTr="00D1095E">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331451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Перфораторы...</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37,73</w:t>
            </w:r>
          </w:p>
        </w:tc>
      </w:tr>
      <w:tr w:rsidR="00FE782E" w:rsidRPr="00C27240" w:rsidTr="00D1095E">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lastRenderedPageBreak/>
              <w:t>8</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331451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Перфораторы электрические</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маш.-ч</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13,41</w:t>
            </w:r>
          </w:p>
        </w:tc>
      </w:tr>
      <w:tr w:rsidR="00FE782E" w:rsidRPr="00C27240" w:rsidTr="00D1095E">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9</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331451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Перфораторы: электрические</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маш.-ч</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24,32</w:t>
            </w:r>
          </w:p>
        </w:tc>
      </w:tr>
      <w:tr w:rsidR="00FE782E" w:rsidRPr="00C27240" w:rsidTr="00D1095E">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400002</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Автомобили бортовые, грузоподъемность до 8 т...</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маш.-ч</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9,32</w:t>
            </w:r>
          </w:p>
        </w:tc>
      </w:tr>
      <w:tr w:rsidR="00FE782E" w:rsidRPr="00C27240" w:rsidTr="00D1095E">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11</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400002</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Автомобили бортовые, грузоподъемность до 8 т</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маш.-ч</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8,79</w:t>
            </w:r>
          </w:p>
        </w:tc>
      </w:tr>
      <w:tr w:rsidR="00FE782E" w:rsidRPr="00C27240" w:rsidTr="00D1095E">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12</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400002</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Автомобили бортовые, грузоподъемность до 8 т</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маш.-ч</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0,53</w:t>
            </w:r>
          </w:p>
        </w:tc>
      </w:tr>
      <w:tr w:rsidR="00FE782E" w:rsidRPr="00C27240" w:rsidTr="00FE782E">
        <w:trPr>
          <w:gridAfter w:val="1"/>
          <w:wAfter w:w="12" w:type="dxa"/>
          <w:trHeight w:val="255"/>
        </w:trPr>
        <w:tc>
          <w:tcPr>
            <w:tcW w:w="9938" w:type="dxa"/>
            <w:gridSpan w:val="15"/>
            <w:tcBorders>
              <w:top w:val="single" w:sz="4" w:space="0" w:color="auto"/>
              <w:left w:val="single" w:sz="4" w:space="0" w:color="auto"/>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b/>
                <w:bCs/>
                <w:sz w:val="18"/>
                <w:szCs w:val="18"/>
              </w:rPr>
            </w:pPr>
            <w:r w:rsidRPr="00C27240">
              <w:rPr>
                <w:rFonts w:ascii="Times New Roman" w:eastAsia="Times New Roman" w:hAnsi="Times New Roman" w:cs="Times New Roman"/>
                <w:b/>
                <w:bCs/>
                <w:sz w:val="18"/>
                <w:szCs w:val="18"/>
              </w:rPr>
              <w:t xml:space="preserve">                  Материалы</w:t>
            </w:r>
          </w:p>
        </w:tc>
      </w:tr>
      <w:tr w:rsidR="00FE782E" w:rsidRPr="00C27240" w:rsidTr="00D1095E">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13</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101-0115</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Винты с полукруглой головкой длиной 50 мм</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0,0004</w:t>
            </w:r>
          </w:p>
        </w:tc>
      </w:tr>
      <w:tr w:rsidR="00FE782E" w:rsidRPr="00C27240" w:rsidTr="00D1095E">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14</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101-1477</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Шурупы с полукруглой головкой 2,5х20 мм</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0,0003</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15</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101-1481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Шурупы с полукруглой головкой...</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0,0047</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16</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101-1481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Шурупы с полукруглой головкой 4x40 мм</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т</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0,0007</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17</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101-1481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Шурупы с полукруглой головкой: 4х40 мм</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т</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0,004</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18</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101-1614</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Сталь круглая углеродистая обыкновенного качества марки ВСт3пс5-1 диаметром 16 мм</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0,4416</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19</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101-1665</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Лак электроизоляционный 318</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кг</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0,042</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20</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101-1699</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Патроны для пристрелки</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 шт.</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0,041</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21</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101-1889</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Сталь полосовая 40х4 мм, кипящая</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0,0007</w:t>
            </w:r>
          </w:p>
        </w:tc>
      </w:tr>
      <w:tr w:rsidR="00FE782E" w:rsidRPr="00C27240" w:rsidTr="00D1095E">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22</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101-1924</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Электроды диаметром 4 мм Э42А...</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кг</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9,9836</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23</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101-1924</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Электроды диаметром 4 мм Э42А</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кг</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9,0765</w:t>
            </w:r>
          </w:p>
        </w:tc>
      </w:tr>
      <w:tr w:rsidR="00FE782E" w:rsidRPr="00C27240" w:rsidTr="0026689B">
        <w:trPr>
          <w:gridAfter w:val="1"/>
          <w:wAfter w:w="12" w:type="dxa"/>
          <w:trHeight w:val="126"/>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24</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101-1924</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Электроды диаметром 4 мм Э42А</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кг</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0,9071</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25</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101-1964</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Шпагат бумажный</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кг</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0,007</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26</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101-1977</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Болты с гайками и шайбами строительные...</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кг</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2,157</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27</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101-1977</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Болты с гайками и шайбами строительные</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кг</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1,55</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28</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101-1977</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Болты с гайками и шайбами строительные</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кг</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0,607</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29</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101-2143</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Краска</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кг</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3,4765</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30</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101-2202</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Дюбели распорные полиэтиленовые: 6х40 мм</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 шт.</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80</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31</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101-2365</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Нитки швейные</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кг</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0,007</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32</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101-2478</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Лента К226</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100 м</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1,02</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33</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101-2493</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Лента липкая изоляционная на поликасиновом компаунде марки ЛСЭПЛ, шириной 20-30 мм, толщиной от 0,14 до 0,19 мм</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кг</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3,7504</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34</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101-3911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Дюбели для пристрелки стальные</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 шт.</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0,041</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35</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101-3914</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Дюбели распорные полипропиленовые</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100 шт.</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12,0014</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36</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111-0086</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Бирки маркировочные</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100 шт.</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2,17</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37</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111-0087</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Бирки-оконцеватели</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100 шт.</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0,427</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38</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113-1786</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Лак битумный БТ-123</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0,0096</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39</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201-0843</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Конструкции стальные индивидуальные решетчатые сварные массой до 0,1 т</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0,028</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40</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411-0041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Электроэнергия</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кВт-ч</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8,33</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41</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502-0246</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Провода неизолированные для воздушных линий электропередачи медные марки М, сечением 4 мм2</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0,0001</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42</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503-0464</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Подрозетники деревянные</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100 шт.</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2,3587</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43</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503-0472</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Розетка потолочная</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100 шт.</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0,1428</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44</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507-0701</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Трубка полихлорвиниловая</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кг</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0,744</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45</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509-0033</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Сжимы ответвительные</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100 шт.</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1,0116</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46</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509-0038</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Наконечники кабельные для электротехнических установок</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829,26</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47</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509-0070</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Кнопки монтажные</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1000 шт.</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0,4157</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48</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509-0090</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Перемычки гибкие, тип ПГС-50</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13</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49</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509-0102</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Скобы</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 шт.</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82,6275</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50</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509-0143</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Полоски и пряжки для крепления проводов</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100 шт.</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4,8</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51</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509-0167</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Сжимы соединительные</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100 шт.</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1,5</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52</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509-0783</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Втулки изолирующие</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126</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53</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509-1210</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Вазелин технический</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кг</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0,042</w:t>
            </w:r>
          </w:p>
        </w:tc>
      </w:tr>
      <w:tr w:rsidR="00FE782E" w:rsidRPr="00C27240" w:rsidTr="00D1095E">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54</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999-0005</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Масса</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0,085</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55</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999-9950</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Вспомогательные ненормируемые ...</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руб.</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225,2676</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56</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999-9950</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Вспомогательные ненормируемые ресурсы</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руб.</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212,8676</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57</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999-9950</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Вспомогательные ненормируемые материальные ресурсы (2% от оплаты труда рабочих)</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руб.</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12,4</w:t>
            </w:r>
          </w:p>
        </w:tc>
      </w:tr>
      <w:tr w:rsidR="00FE782E" w:rsidRPr="00C27240" w:rsidTr="0026689B">
        <w:trPr>
          <w:gridAfter w:val="1"/>
          <w:wAfter w:w="12" w:type="dxa"/>
          <w:trHeight w:val="131"/>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58</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Прайс-лист ЗАО "ЭТРЭС" от 01.08.2011г.</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м</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2005</w:t>
            </w:r>
          </w:p>
        </w:tc>
      </w:tr>
      <w:tr w:rsidR="00FE782E" w:rsidRPr="00C27240" w:rsidTr="0026689B">
        <w:trPr>
          <w:gridAfter w:val="1"/>
          <w:wAfter w:w="12" w:type="dxa"/>
          <w:trHeight w:val="151"/>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59</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Прайс-лист ЗАО "ЭТРЭС" от </w:t>
            </w:r>
            <w:r w:rsidRPr="00C27240">
              <w:rPr>
                <w:rFonts w:ascii="Times New Roman" w:eastAsia="Times New Roman" w:hAnsi="Times New Roman" w:cs="Times New Roman"/>
                <w:i/>
                <w:iCs/>
                <w:sz w:val="18"/>
                <w:szCs w:val="18"/>
              </w:rPr>
              <w:lastRenderedPageBreak/>
              <w:t>01.08.2011г.</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lastRenderedPageBreak/>
              <w:t xml:space="preserve">   - Кабель ВВГнг 3х1,5</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м</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700</w:t>
            </w:r>
          </w:p>
        </w:tc>
      </w:tr>
      <w:tr w:rsidR="00FE782E" w:rsidRPr="00C27240" w:rsidTr="0026689B">
        <w:trPr>
          <w:gridAfter w:val="1"/>
          <w:wAfter w:w="12" w:type="dxa"/>
          <w:trHeight w:val="23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lastRenderedPageBreak/>
              <w:t>60</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Прайс-лист ЗАО "ЭТРЭС" от 01.08.2011г.</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Кабель ВВГнг 3х2,5</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м</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500</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61</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Прайс-лист ЗАО "ЭТРЭС" от 01.08.2011г.</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Провод ПР1 50 мм2</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м</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5</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62</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Прайс-лист ЗАО "ЭТРЭС" от 01.08.2011г.</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Кабель ВВГнг 1х25</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м</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400</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63</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Прайс-лист ЗАО "ЭТРЭС" от 01.08.2011г.</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Кабель-канал Элекор  25х16</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м</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200</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64</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Прайс-лист ЗАО "ЭТРЭС" от 01.08.2011г.</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Кабель-канал Элекор   16х16</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м</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200</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65</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Прайс-лист ЗАО "ЭТРЭС" от 01.08.2011г.</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609</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66</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Прайс-лист ЗАО "ЭТРЭС" от 01.08.2011г.</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Розетка открытой  установки одноместная 32А</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2</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67</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Прайс-лист ЗАО "ЭТРЭС" от 01.08.2011г.</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Выключатель одноклавишный утопленного типа при скрытой проводке 10А LEG7736 56</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20</w:t>
            </w:r>
          </w:p>
        </w:tc>
      </w:tr>
      <w:tr w:rsidR="00FE782E" w:rsidRPr="00C27240" w:rsidTr="0026689B">
        <w:trPr>
          <w:gridAfter w:val="1"/>
          <w:wAfter w:w="12" w:type="dxa"/>
          <w:trHeight w:val="273"/>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68</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Прайс-лист ЗАО "ЭТРЭС" от 01.08.2011г.</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Выключатель двухклавишный утопленного типа при скрытой проводке 10А LEG7736 58</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38</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69</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Прайс-лист ЗАО "ЭТРЭС" от 01.08.2011г.</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Светильник потолочный с 4-мя люминисцентными лампами  OPL/S  4*18 ЭПРА</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94</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70</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Прайс-лист ЗАО "ЭТРЭС" от 01.08.2011г.</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Люминисцентные лампы  ЛБ18</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420</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71</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Прайс-лист ЗАО "ЭТРЭС" от 01.08.2011г.</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Лампа энергосберегающая аналог 100 Вт</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14</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72</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Прайс-лист ЗАО "ЭТРЭС" от 01.08.2011г.</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Автономный эвакуационный светильник с надписью "выход" U21</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8</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73</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Прайс-лист ЗАО "ЭТРЭС" от 01.08.2011г.</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Люминисцентные лампы TLD 6W</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8</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74</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Прайс-лист ЗАО "ЭТРЭС" от 01.08.2011г.</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Ящик с заземляющей шиной ГЗШ-01-10</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1</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75</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Прайс-лист ЗАО "ЭТРЭС" от 01.08.2011г.</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Шинодержатель ШП-1-375-У1</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1</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76</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Прайс-лист ЗАО "ЭТРЭС" от 01.08.2011г.</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Шина  медная 5*50 мм дл.500мм</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1</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77</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Прайс-лист ЗАО "ЭТРЭС" от 01.08.2011г.</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Профиль С-образный  К108/2У2</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1</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78</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Прайс-лист ЗАО "ЭТРЭС" от 01.08.2011г.</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Профиль К242У2</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1</w:t>
            </w:r>
          </w:p>
        </w:tc>
      </w:tr>
      <w:tr w:rsidR="00FE782E" w:rsidRPr="00C27240" w:rsidTr="00FE782E">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79</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Текущая цена</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248</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80</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Текущая цена</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Лоток перфорированный ЛПМЗТ (М)-300х100пр Ostec</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62</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81</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Текущая цена</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Соединитель лотка универсальный СЛУ-80/100 Ostec</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62</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82</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Текущая цена</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Унитарный кронштейн потолчный УКП Ostec</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124</w:t>
            </w:r>
          </w:p>
        </w:tc>
      </w:tr>
      <w:tr w:rsidR="00FE782E" w:rsidRPr="00C27240" w:rsidTr="00FE782E">
        <w:trPr>
          <w:gridAfter w:val="1"/>
          <w:wAfter w:w="12" w:type="dxa"/>
          <w:trHeight w:val="239"/>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83</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Цена поставщика</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шт</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sz w:val="18"/>
                <w:szCs w:val="18"/>
              </w:rPr>
            </w:pPr>
            <w:r w:rsidRPr="00C27240">
              <w:rPr>
                <w:rFonts w:ascii="Times New Roman" w:eastAsia="Times New Roman" w:hAnsi="Times New Roman" w:cs="Times New Roman"/>
                <w:sz w:val="18"/>
                <w:szCs w:val="18"/>
              </w:rPr>
              <w:t>34</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84</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Цена поставщика</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Облучатель бактерицидный ОБС-2х30-150</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17</w:t>
            </w:r>
          </w:p>
        </w:tc>
      </w:tr>
      <w:tr w:rsidR="00FE782E" w:rsidRPr="00C27240" w:rsidTr="0026689B">
        <w:trPr>
          <w:gridAfter w:val="1"/>
          <w:wAfter w:w="12" w:type="dxa"/>
          <w:trHeight w:val="70"/>
        </w:trPr>
        <w:tc>
          <w:tcPr>
            <w:tcW w:w="1008" w:type="dxa"/>
            <w:tcBorders>
              <w:top w:val="nil"/>
              <w:left w:val="single" w:sz="4" w:space="0" w:color="auto"/>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85</w:t>
            </w:r>
          </w:p>
        </w:tc>
        <w:tc>
          <w:tcPr>
            <w:tcW w:w="1984" w:type="dxa"/>
            <w:gridSpan w:val="3"/>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Цена поставщика</w:t>
            </w:r>
          </w:p>
        </w:tc>
        <w:tc>
          <w:tcPr>
            <w:tcW w:w="4394" w:type="dxa"/>
            <w:gridSpan w:val="5"/>
            <w:tcBorders>
              <w:top w:val="nil"/>
              <w:left w:val="nil"/>
              <w:bottom w:val="single" w:sz="4" w:space="0" w:color="auto"/>
              <w:right w:val="single" w:sz="4" w:space="0" w:color="auto"/>
            </w:tcBorders>
            <w:shd w:val="clear" w:color="auto" w:fill="auto"/>
            <w:hideMark/>
          </w:tcPr>
          <w:p w:rsidR="00FE782E" w:rsidRPr="00C27240" w:rsidRDefault="00FE782E" w:rsidP="00FE782E">
            <w:pPr>
              <w:spacing w:after="0" w:line="240" w:lineRule="auto"/>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 xml:space="preserve">   - Лампа  бактерицидная  ОБ-36</w:t>
            </w:r>
          </w:p>
        </w:tc>
        <w:tc>
          <w:tcPr>
            <w:tcW w:w="1203" w:type="dxa"/>
            <w:gridSpan w:val="4"/>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center"/>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шт</w:t>
            </w:r>
          </w:p>
        </w:tc>
        <w:tc>
          <w:tcPr>
            <w:tcW w:w="1349" w:type="dxa"/>
            <w:gridSpan w:val="2"/>
            <w:tcBorders>
              <w:top w:val="nil"/>
              <w:left w:val="nil"/>
              <w:bottom w:val="single" w:sz="4" w:space="0" w:color="auto"/>
              <w:right w:val="single" w:sz="4" w:space="0" w:color="auto"/>
            </w:tcBorders>
            <w:shd w:val="clear" w:color="auto" w:fill="auto"/>
            <w:noWrap/>
            <w:hideMark/>
          </w:tcPr>
          <w:p w:rsidR="00FE782E" w:rsidRPr="00C27240" w:rsidRDefault="00FE782E" w:rsidP="00FE782E">
            <w:pPr>
              <w:spacing w:after="0" w:line="240" w:lineRule="auto"/>
              <w:jc w:val="right"/>
              <w:rPr>
                <w:rFonts w:ascii="Times New Roman" w:eastAsia="Times New Roman" w:hAnsi="Times New Roman" w:cs="Times New Roman"/>
                <w:i/>
                <w:iCs/>
                <w:sz w:val="18"/>
                <w:szCs w:val="18"/>
              </w:rPr>
            </w:pPr>
            <w:r w:rsidRPr="00C27240">
              <w:rPr>
                <w:rFonts w:ascii="Times New Roman" w:eastAsia="Times New Roman" w:hAnsi="Times New Roman" w:cs="Times New Roman"/>
                <w:i/>
                <w:iCs/>
                <w:sz w:val="18"/>
                <w:szCs w:val="18"/>
              </w:rPr>
              <w:t>17</w:t>
            </w:r>
          </w:p>
        </w:tc>
      </w:tr>
    </w:tbl>
    <w:p w:rsidR="006061DE" w:rsidRPr="00D1095E" w:rsidRDefault="006061DE" w:rsidP="00D1095E">
      <w:pPr>
        <w:pStyle w:val="2"/>
        <w:tabs>
          <w:tab w:val="left" w:pos="1134"/>
        </w:tabs>
        <w:ind w:firstLine="709"/>
        <w:jc w:val="both"/>
        <w:rPr>
          <w:rFonts w:ascii="Times New Roman" w:hAnsi="Times New Roman" w:cs="Times New Roman"/>
          <w:szCs w:val="22"/>
        </w:rPr>
      </w:pPr>
      <w:r w:rsidRPr="00D1095E">
        <w:rPr>
          <w:rFonts w:ascii="Times New Roman" w:hAnsi="Times New Roman" w:cs="Times New Roman"/>
          <w:szCs w:val="22"/>
        </w:rPr>
        <w:lastRenderedPageBreak/>
        <w:t xml:space="preserve">Технические Характеристики материалов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Воздухораспределители диффузоры. Круглой формы, предназначен для подачи и удаления воздуха системами вентиляции и кондиционирования в жилых, административных, общественных и производственных помещениях. Диффузоры также используются в качестве запорного клапана при отключении системы вентиляции или отдельных ее участков. Диффузор состоит из корпуса, присоединительного патрубка и подвижного обтекателя. В диффузорах при перемещении обтекателя с закручивателем соответственно вдоль оси корпуса изменяются вид формируемой приточной струи (от вертикальной смыкающейся конической до горизонтальной веерной) и ее дальнобойность, что позволяет реализовать посезонное регулирование систем вентиляции и кондиционирования воздуха. Дальнобойность приточной струи зависит от типа конструкции подвижной части и ее положения относительно корпуса диффузора. Монтаж осуществляется с помощью присоединительного патрубка, который крепится на самонарезающих винтах к стенкам воздуховода или к подшивному потолку. ДПУ-М 100 должен иметь следующие характеристики, вес не более 0.20 кг, A, мм от 95 до 105, D, мм от 145 до 155, E, мм от 45 до 55.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Вентилятор канальный.  Прочный легкий пластиковый корпус, имеющий эстетичный внешний вид, не подвергающийся коррозии, а также более эффективно снижающий шум по сравнению с традиционным стальным корпусом. Однофазные асинхронные двигатели с внешним ротором и назад загнутыми лопатками. Надёжная защита от перегрева электродвигателя вентилятора при помощи встроенных термоконтактов с автоматическим перезапуском. Регулирование оборотов изменением подаваемого напряжения. Рабочий диапазон температуры воздуха: от –40 до +40° С.Монтаж в любом положении с помощью быстроразъёмных хомутов и кронштейнов для потолочного или стенового крепления. Число оборотов двигателя не более 2450/мин, напряжение не более 220  В, мощность не более 60 Вт, сила тока не более 0.27 А.</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 Вентилятор канальный. Прочный легкий пластиковый корпус, имеющий эстетичный внешний вид, не подвергающийся коррозии, а также более эффективно снижающий шум по сравнению с традиционным стальным корпусом. Однофазные асинхронные двигатели с внешним ротором и назад загнутыми лопатками. Надёжная защита от перегрева электродвигателя вентилятора при помощи встроенных термоконтактов с автоматическим перезапуском .Регулирование оборотов изменением подаваемого напряжения. Рабочий диапазон температуры воздуха: от –40 до +40° С.Монтаж в любом положении с помощью быстроразъёмных хомутов и кронштейнов для потолочного или стенового крепления. Число оборотов двигателя не более 2450/мин, напряжение не более 220  В, мощность не более 71 Вт, сила тока не более 0.33 А.</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 Вентилятор канальный.  Прочный легкий пластиковый корпус, имеющий эстетичный внешний вид, не подвергающийся коррозии, а также более эффективно снижающий шум по сравнению с традиционным стальным корпусом. Однофазные асинхронные двигатели с внешним ротором и назад загнутыми лопатками. Надёжная защита от перегрева электродвигателя вентилятора при помощи встроенных термоконтактов с автоматическим перезапуском. Регулирование оборотов изменением подаваемого напряжения. Рабочий диапазон температуры воздуха: от –40 до +40° С. Монтаж в любом положении с помощью быстроразъёмных хомутов и кронштейнов для потолочного или стенового крепления. Число оборотов двигателя не более 2550/мин, напряжение не более 220  В, мощность не более 105 Вт, сила тока не более 0.48 А.</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 Вентилятор канальный. Прочный легкий пластиковый корпус, имеющий эстетичный внешний вид, не подвергающийся коррозии, а также более эффективно снижающий шум по сравнению с традиционным стальным корпусом .Однофазные асинхронные двигатели с внешним ротором и назад загнутыми лопатками. Надёжная защита от перегрева электродвигателя вентилятора при помощи встроенных термоконтактов с автоматическим перезапуском. Регулирование оборотов изменением подаваемого напряжения. Рабочий диапазон температуры воздуха: от –40 до +40° С. Монтаж в любом положении с помощью быстроразъёмных хомутов и кронштейнов для потолочного или стенового крепления. Число оборотов двигателя не более 2600/мин, напряжение не более 220  В,  мощность не более 157 Вт, сила тока не более 0.72 А.</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 Вентилятор канальный. Прочный легкий пластиковый корпус, имеющий эстетичный внешний вид, не подвергающийся коррозии, а также более эффективно снижающий шум по сравнению с традиционным стальным корпусом. Однофазные асинхронные двигатели с внешним ротором и назад загнутыми лопатками. Надёжная защита от перегрева электродвигателя вентилятора при помощи встроенных термоконтактов с автоматическим перезапуском. Регулирование оборотов изменением </w:t>
      </w:r>
      <w:r w:rsidRPr="00D1095E">
        <w:rPr>
          <w:rFonts w:ascii="Times New Roman" w:hAnsi="Times New Roman"/>
        </w:rPr>
        <w:lastRenderedPageBreak/>
        <w:t>подаваемого напряжения. Рабочий диапазон температуры воздуха: от –40 до +40° С.Монтаж в любом положении с помощью быстроразъёмных хомутов и кронштейнов для потолочного или стенового крепления. Число оборотов двигателя не более 2500/мин, напряжение не более 220  В, мощность не более 295 Вт, сила тока не более 1.34 А.</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 Клапан обратный. Корпус из оцинкованного стального листа. Лопатки из листового алюминия. Автоматическое перекрытие каналов подпружиненными лопастями при выключении вентилятора. Крепление с воздуховодами и другими элементами системы при помощи быстроразъемных хомутов. Монтаж в любом положении. A, мм от 75 до 85, Б, мм от 25 до 30, В, мм от 30 до 40, Д, мм от 95 до 105, вес не более  0.16 кг.</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 Клапан обратный. Корпус из оцинкованного стального листа. Лопатки из листового алюминия. Автоматическое перекрытие каналов подпружиненными лопастями при выключении вентилятора. Крепление с воздуховодами и другими элементами системы при помощи быстроразъемных хомутов. Монтаж в любом положении. A, мм от 95 до 105, Б, мм от 35 до 40, В, мм от 40 до 50, Д, мм от 120 до 130, вес не более 0.25 кг.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 Клапан обратный. Корпус из оцинкованного стального листа. Лопатки из листового алюминия. Автоматическое перекрытие каналов подпружиненными лопастями при выключении вентилятора. Крепление с воздуховодами и другими элементами системы при помощи быстроразъемных хомутов. Монтаж в любом положении. A, мм от 105 до 115, Б, мм от 35 до 40, В, мм от 50 до 60, Д, мм от 155 до 165, вес не более 0.35 кг.</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 Клапан обратный. Корпус из оцинкованного стального листа. Лопатки из листового алюминия. Автоматическое перекрытие каналов подпружиненными лопастями при выключении вентилятора. Крепление с воздуховодами и другими элементами системы при помощи быстроразъемных хомутов. Монтаж в любом положении. A, мм от 135 до 145, Б, мм от 50 до 60, В, мм от 65 до 75, Д, мм от 195 до 205, масса не более 0.55 кг.</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 Клапан обратный. Корпус из оцинкованного стального листа. Лопатки из листового алюминия. Автоматическое перекрытие каналов подпружиненными лопастями при выключении вентилятора. Крепление с воздуховодами и другими элементами системы при помощи быстроразъемных хомутов. Монтаж в любом положении. . A, мм от 135 до 145, Б, мм от 45 до 55, В, мм от 70 до 80, Д, мм от 310 до 320, масса не более 0.91 кг.</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 Муфта комбинированная. Муфта комбинированная с наружной резьбой выполняет соединительную функцию для перехода с трубы на резьбовые фитинги, например, при подключении разного типа оборудования. С ее помощью можно так же удлинить трубу при необходимости. Данная муфта легко монтируется, надежно крепится в системе канализации и водоснабжения, а также может быть беспроблемно демонтирована в случае необходимости. Возможно использование муфты и труб в диапазоне температурной среды от - 20°С до + 90°С, а также при давлении до 2,0 МПа.</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Муфта . Предназначенная для соединения деталей и труб диаметром от 15 до 25 миллиметров, обычно муфта  используется, когда требуется быстрое и качественное соединение труб без каких-либо серьезных затрат. Трубопроводная муфта  изготавливается из материала, устойчивого к коррозии и разнообразным агрессивным средам, что делает такое соединение прочным и долговечным.</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Тройник. Используется при монтаже трубных систем из полипропиленовых труб для стыковки/разводки труб при устройстве отопления, горячего/холодного водоснабжения. Диаметр трубы от 15 до 25мм,  рабочее давление - до 10 бар, рабочая температура - до 95 °C.</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Угольник комбинированный с креплением. Полипропиленовый комбинированный угольник с настенным креплением диаметром от 15 до 20 для соединения с резьбой 1/2". Применяется обычно для монтажа смесителей.</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Тройник комбинированный наружная резьба. Предназначен для резьбового соединения полипропиленовых труб со стальной запорной арматурой, смесителями, различным сантехническим оборудованием или стальными трубопроводами, в местах разветвления труб. Диаметр перехода: 20x1/2x20 мм,  температура рабочей среды от  +90 до 100С,  рабочее давление от 2 до 3 МПа.</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Обратный клапан. Клапаны пропускают рабочую среду только в одном направлении, а при изменении направления потока на обратное закрываются, прекращая обратное движение рабочей среды.</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Ванна моечная 2-х секционная. Предназначены для мытья, дезинфекции и ополаскивания использованной посуды. Мойки ванн выполнены из пищевой нержавеющей стали. Ванны имеют задний бортик, который предотвращает попадание воды и сопутствующих мойке предметов на стену. Ванны выполнены без отверстия для крана. Ножки ванн изготовлены из нержавеющей трубы Д35-45 мм и </w:t>
      </w:r>
      <w:r w:rsidRPr="00D1095E">
        <w:rPr>
          <w:rFonts w:ascii="Times New Roman" w:hAnsi="Times New Roman"/>
        </w:rPr>
        <w:lastRenderedPageBreak/>
        <w:t>снабжены регуляторами высоты, что позволяет при установке устранять возможные неровности пола. Удобную транспортировку и хранение ванн обеспечивает разборный каркас.</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Кронштейн для умывальника. Предназначен для крепления раковин, моек и других сантехнических устройств. Они изготавливаются из высокопрочных материалов. Размеры и формы кронштейнов зависят от места и способа крепления сантехнических устройств.</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Обои под покраску, стеклохолст. Представляют собой белое полотно (виниловое на флизелиновой основе) с мелким или крупным рельефом.</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Профили стыкоперекрывающие из алюминиевых сплавов с покрытием. Обеспечивают скрытие стыков двух одноуровневых напольных покрытий, изготовленных из различных материалов.</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Перфоуголок. Перфоуголки соединяют стропильные системы, несущие и не несущие элементы деревянных сооружений. Гальваническая оцинковка перфорированного уголка несет антикоррозийные функции.</w:t>
      </w:r>
      <w:r w:rsidRPr="00D1095E">
        <w:rPr>
          <w:rFonts w:ascii="Times New Roman" w:hAnsi="Times New Roman"/>
        </w:rPr>
        <w:tab/>
        <w:t>Перфорированный уголок производится из оцинкованных стальных листов толщиной от 0,5 до 20 мм.</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color w:val="000000"/>
        </w:rPr>
      </w:pPr>
      <w:r w:rsidRPr="00D1095E">
        <w:rPr>
          <w:rFonts w:ascii="Times New Roman" w:hAnsi="Times New Roman"/>
        </w:rPr>
        <w:t>Фильтр сетчатый фланцевый. Устанавливаются в трубопроводах различных технических линий с целью очистки потоков рабочей среды от механических частиц, шлама и других нежелательных примесей, которые могут привести к повреждению оборудования и механизмов. L, мм от 305 до 315, H, мм от 210 до 220</w:t>
      </w:r>
      <w:r w:rsidRPr="00D1095E">
        <w:rPr>
          <w:rFonts w:ascii="Times New Roman" w:hAnsi="Times New Roman"/>
          <w:color w:val="000000"/>
        </w:rPr>
        <w:t xml:space="preserve">, D, мм от 195 до 205, масса не более 20кг.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color w:val="000000"/>
        </w:rPr>
      </w:pPr>
      <w:r w:rsidRPr="00D1095E">
        <w:rPr>
          <w:rFonts w:ascii="Times New Roman" w:hAnsi="Times New Roman"/>
          <w:color w:val="000000"/>
        </w:rPr>
        <w:t>Кран шаровый стальной под приварку. Предназначены для монтажа в трубопроводах для транспортировки нефти и газа, системах тепловодоснабжения, различных системах.</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Кран шаровый стальной фланцевый. Применяются в системах теплоснабжения, газоснабжения, охлаждения и промышленности.</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Клапан радиаторного терморегулятора. Предназначен для применения в двухтрубных насосных системах водяного отопления с трубопроводами из меди или нержавеющей стали. </w:t>
      </w:r>
      <w:r w:rsidRPr="00D1095E">
        <w:rPr>
          <w:rFonts w:ascii="Times New Roman" w:hAnsi="Times New Roman"/>
          <w:lang w:val="en-US"/>
        </w:rPr>
        <w:t>d</w:t>
      </w:r>
      <w:r w:rsidRPr="00D1095E">
        <w:rPr>
          <w:rFonts w:ascii="Times New Roman" w:hAnsi="Times New Roman"/>
        </w:rPr>
        <w:t xml:space="preserve">= от 15 до 20 </w:t>
      </w:r>
      <w:r w:rsidRPr="00D1095E">
        <w:rPr>
          <w:rFonts w:ascii="Times New Roman" w:hAnsi="Times New Roman"/>
          <w:lang w:val="en-US"/>
        </w:rPr>
        <w:t>mm</w:t>
      </w:r>
      <w:r w:rsidRPr="00D1095E">
        <w:rPr>
          <w:rFonts w:ascii="Times New Roman" w:hAnsi="Times New Roman"/>
        </w:rPr>
        <w:t>.</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Кабель. Предназначен для передачи и распределения электрической энергии в стационарных установках на номинальное переменное напряжение от 0.5 до 1.5 кВ частотой 45-55 Гц. Число жил и номинальное сечение, мм: 1-3</w:t>
      </w:r>
      <w:r w:rsidRPr="00D1095E">
        <w:rPr>
          <w:rFonts w:ascii="Times New Roman" w:hAnsi="Times New Roman"/>
          <w:lang w:val="en-US"/>
        </w:rPr>
        <w:t>x</w:t>
      </w:r>
      <w:r w:rsidRPr="00D1095E">
        <w:rPr>
          <w:rFonts w:ascii="Times New Roman" w:hAnsi="Times New Roman"/>
        </w:rPr>
        <w:t>1.5-2.5.</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Кабель канал. Предназначен для прокладки информационных, силовых и слаботочных электрических коммуникаций открытого типа. Габариты: 16-25</w:t>
      </w:r>
      <w:r w:rsidRPr="00D1095E">
        <w:rPr>
          <w:rFonts w:ascii="Times New Roman" w:hAnsi="Times New Roman"/>
          <w:lang w:val="en-US"/>
        </w:rPr>
        <w:t>x</w:t>
      </w:r>
      <w:r w:rsidRPr="00D1095E">
        <w:rPr>
          <w:rFonts w:ascii="Times New Roman" w:hAnsi="Times New Roman"/>
        </w:rPr>
        <w:t>16.</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Розетка открытой установки одноместная. Предназначена для подключения к электросети различных бытовых электроприборов. Корпус выполнен из негорючего пластика белого цвета. Рабочее напряжение электросети 220-250В, номинальный ток  не более 32А.</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color w:val="000000"/>
        </w:rPr>
      </w:pPr>
      <w:r w:rsidRPr="00D1095E">
        <w:rPr>
          <w:rFonts w:ascii="Times New Roman" w:hAnsi="Times New Roman"/>
          <w:color w:val="000000"/>
        </w:rPr>
        <w:t>Люминисцентная лампа. Предназначена для работы в светильниках с внешним высокочастотным балластом (дросселем) и стартером для запуска лампы. Мощность не более 18Вт, напряжение не более 220 В, частота тока не более 50 Гц.</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Автономный эвакуационный светильник с надписью выход.  Аварийное и резервное освещение эвакуационных выходов с целью четкого обозначения движения человека до безопасного места  является одним из элементов системы обеспечения безопасности людей.</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Шинодержатель. Предназначены для крепления одной шины прямоугольного сечения в ошиновках до 10кВ к опорному изолятору. Шинодержатели равнопрочные изолятору, на который они устанавливаются. Конструкция шинодержателей позволяет производить их разворот во время монтажа. Крепление шин шинодержателей – свободное. Ширина от 40 до 60 мм, толщина от 4 до 8 мм, масса не более 0.34 кг.</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Шина медная. Представляет собой плотный прямоугольный профиль из меди или ее сплавов. находит широкое применение в  электротехнике , при монтаже различных  шинопроводов: соединяет главные шины и распределительное оборудование; для соединений во всех видах высоковольтных и низковольтных установок для подачи и распределения электроэнергии; объединяет шинопроводы и трансформаторы; распределяет компенсационные перемычки. Размер 5</w:t>
      </w:r>
      <w:r w:rsidRPr="00D1095E">
        <w:rPr>
          <w:rFonts w:ascii="Times New Roman" w:hAnsi="Times New Roman"/>
          <w:lang w:val="en-US"/>
        </w:rPr>
        <w:t>x</w:t>
      </w:r>
      <w:r w:rsidRPr="00D1095E">
        <w:rPr>
          <w:rFonts w:ascii="Times New Roman" w:hAnsi="Times New Roman"/>
        </w:rPr>
        <w:t>50 мм, длинна не более 500мм.</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Лоток перфорированный. Лоток перфорированный должен быть выполнен оцинкованной стали. Сталь должны быть изготовлена по ГОСТ 14918-80. Длина лотка не менее 3000 мм. Ширина лотка не менее 289 мм. Высота не менее 47 мм. Толщина металла не менее 0,7 мм. Вес одного погонного метра лотка не менее 2,5 кг. Полезная нагрузка более 210 кг/м. Конструкция замка должна иметь трубчатую (круглую на поперечном срезе) форму не имеющую острых кромок.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Соединитель лотка универсальный. Используется для соединения лотков между собой. Толщина металла, мм от 0.85 до 1, Высота Н, мм от 60 до 70, Вес не более 0.10 кг.</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lastRenderedPageBreak/>
        <w:t>Облучатель бактерицидный. Предназначен для обеззараживания воздуха лечебно-профилактических учреждений, спортивных, детских, учебных, производственных (цеха пищевой промышленности, овощехранилища и т.д.), жилых и других помещений в отсутствии людей. Потребляемая мощность не более 185 Ва, масса не более 5.5 кг.</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Лампа бактерицидная. Применяются для дезинфекции воздуха, воды и поверхностей в помещении , при бактериологических исследованиях.</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Воздухоотводчик автоматический с наружным резьбовым присоединением. Предназначен для использования в системах водяного отопления, холодного и горячего водоснабжения, включая питьевое. Корпус – никелированный, разборный. Уплотнительное кольцо выполнено из синтетического каучука. Рр= не менее 1 МПа, Т не более 120 град, </w:t>
      </w:r>
      <w:r w:rsidRPr="00D1095E">
        <w:rPr>
          <w:rFonts w:ascii="Times New Roman" w:hAnsi="Times New Roman"/>
          <w:lang w:val="en-US"/>
        </w:rPr>
        <w:t>D</w:t>
      </w:r>
      <w:r w:rsidRPr="00D1095E">
        <w:rPr>
          <w:rFonts w:ascii="Times New Roman" w:hAnsi="Times New Roman"/>
        </w:rPr>
        <w:t>= не более 15 мм.</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Листы алюминиевые. Упрочненный путем пластической деформации. В результате холодной обработки давлением увеличивается прочность листового алюминия. Одновременно с повышением твердости материала понижается его пластичность и ударная вязкость. Используются для изготовления различных деталей в машиностроении. Из них производят элементы декоративной отделки, конденсаторы и емкости для химической промышленности. Толщина не более 0.5 мм, ширина не более 1200 мм, длина не более 3000 мм.</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Фланцы стальные плоские приварные. Предназначены для стыковки трубопровода с запорной арматурой, деталей трубопровода с оборудованием, а также для соединения различных участков трубопровода между собой. Диаметр не более 100 мм, давление от 0.1 до 1.5МПа.</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Картон асбестовый общего назначения. Предназначен для теплоизоляции при температуре изолируемой поверхности до 500°С. Толщина не менее 2 мм, длина не более 1000 мм, ширина не более 800 мм, вес не более 3 кг.</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Прокладки из паронита. Паронит должен быть общего назначения. Толщина должна составлять не более 1 мм, диаметр не менее 100 мм. Условная прочность при разрыве в поперечном направлении не менее 9МПа. Плотность не менее 1,5 г/см3. Прокладка должна обеспечивать полную герметичность уплотняемых соединений.</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Ацетилен растворенный технический. Паронит должен быть общего назначения. Толщина должна составлять не более 1 мм, диаметр не менее 100 мм. Условная прочность при разрыве в поперечном направлении не менее 9МПа. Плотность не менее 1,5 г/см3. Прокладка должна обеспечивать полную герметичность уплотняемых соединений.</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Кислород технический газообразный. Предназначен для газоплазменной резки и сварки металлов и других технических целей. Сорт первый или второй. Объемная доля кислорода для первого сорта не должна быть ниже 99,6 %, а для второго сорта должна быть выше 99,4%. Гарантийный срок хранения не менее 18 месяцев. Тара - стальные баллоны. Давление в баллоне не должна быть более 160 кгс/см2. Объемная доля водяных паров не более 0,009 % для второго сорта и не более 0,007 % для первого сорта. Бесцветный. Температура кипения не должна быть ниже минус 183 °C. Объемная доля водорода не должна быть более 0,3 % для первого сорта, для второго - более 0,5 %.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Краски масляные. Краски должны быть готовые к применению, предназначаться для наружных и внутренних отделочных работ (за исключением окраски полов) и для окраски металлических и деревянных изделий. Массовая доля пленкообразующего вещества, не менее двадцати пяти процентов. Массовая доля летучего вещества не должна быть более двадцати процентов. Степень перетира, мкм, 40-200. Укрывистость невысушенной пленки краски, г/м2, не более двухсот. Время высыхания до степени три при температуре (20+/-2)°С, ч, не должно быть более двадцати четырех. Стойкость пленки к статическому воздействию воды при температуре (20+/-2)°С, ч, не менее ноль целых пять десятых. Краска должна наносится кистью и/или валиком.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 Масло индустриальное. Используются в качестве рабочих жидкостей в гидрав-лических системах станочного оборудования, автоматических линий, прессов, для смазывания легко и сред-ненагруженных зубчатых передач, направляющих качения и скольжения станков.</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Олифа комбинированная. представляет собой растворы препарированных растительных масел в уайт-спирите, нефтяном растворителе или смеси указанных растворителей с сольвентом и добавлением различных модификаторов и сиккативов. Кислотное число, мг КОН/г, менее двадцати. Массовая доля пленкообразующего вещества, не менее 60%. Отстой по объему, %, не более одного. Прозрачность должна быть полная. Твердость пленки по маятниковому прибору, условные единицы, не менее ноль целых одна десятая. Время высыхания до степени три, ч, не более двадцати четырех.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Проволока сварочная легированная. Диаметр не менее 4 мм. Назначение: легированная сварочная проволока должна быть предназначена для механизированных способов сварки. Врем. сопр. </w:t>
      </w:r>
      <w:r w:rsidRPr="00D1095E">
        <w:rPr>
          <w:rFonts w:ascii="Times New Roman" w:hAnsi="Times New Roman"/>
        </w:rPr>
        <w:lastRenderedPageBreak/>
        <w:t xml:space="preserve">разрыву σ, н/мм2: не менее 686. Требуется указать содержание следующих элементов в стали: углерода не более 0,24%, кремния не более 2,75%, марганца не более 8%, хрома менее 27%, никеля менее 4%, серы не более 0,025% и фосфора не более 0,035%. Вид поверхности: омеднение. Моток из одного отрезка проволоки: внутренний Ø мм: не более шестьсот, наружный Ø, мм: не менее четыреста, высота, мм: не менее девяносто. Предельное отклонение номинального диаметра проволоки не более 0,5 мм.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Очес льняной. Сорт не ниже 6. Массовая доля костры и сорных примесей, %, менее 8.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Краска. Используется для нанесения на поверхности, подверженные различным неблагоприятным погодным условиям. Особенность этого строительного материала - повышенная износостойкость, а значит, им можно окрашивать поверхности предметов, которые достаточно часто используются, а значит, и быстро изнашиваются. Обладает защитными и декоративными свойствами. Ей можно прокрашивать различные поверхности, от бетона и древесины, до металлических поверхностей установленных снаружи.</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color w:val="FF0000"/>
        </w:rPr>
      </w:pPr>
      <w:r w:rsidRPr="00D1095E">
        <w:rPr>
          <w:rFonts w:ascii="Times New Roman" w:hAnsi="Times New Roman"/>
        </w:rPr>
        <w:t>Краска. Предназначена для Теплоизоляции, гидроизоляции, антикоррозионной защите трубопроводов. Характеристики: она эстетична, экологична, безопасна и не утяжеляет конструкции. Краска не теряет вид, не лопается, не трескается на поверхности конструкций от температурных перепадов.</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color w:val="FF0000"/>
        </w:rPr>
      </w:pPr>
      <w:r w:rsidRPr="00D1095E">
        <w:rPr>
          <w:rFonts w:ascii="Times New Roman" w:hAnsi="Times New Roman"/>
        </w:rPr>
        <w:t>Лента самоклеящаяся. Предназначена для склеивания  продольных  и  торцевых  стыков  теплоизоляционных  труб  и  рулонов. Высокоэластичный  изоляционный  материал  с  закрытоячеистой  структурой  на  основе  вспененного  эластомера  ( вспененный  синтетический  каучук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color w:val="FF0000"/>
        </w:rPr>
      </w:pPr>
      <w:r w:rsidRPr="00D1095E">
        <w:rPr>
          <w:rFonts w:ascii="Times New Roman" w:hAnsi="Times New Roman"/>
        </w:rPr>
        <w:t>Грунтовка. Предназначена для грунтования металлических, деревянных и других поверхностей под покрытия различными эмалями. Стойкое к воздействию морской и пресной воды, моющих растворов, минеральных масел, устойчиво к изменению температуры от минус 45 до плюс 60 оС.</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color w:val="FF0000"/>
        </w:rPr>
      </w:pPr>
      <w:r w:rsidRPr="00D1095E">
        <w:rPr>
          <w:rFonts w:ascii="Times New Roman" w:hAnsi="Times New Roman"/>
        </w:rPr>
        <w:t>Ксилол нефтяной. Предназначен для выделения отдельных изомеров и для использования в качестве растворителя красок и лаков, а также для обезжиривания.</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Клей. Клей водно-дисперсионный. Предназначен  для укладки на основания с различной впитывающей способностью покрытий с полимерной основой. Плотность менее 1,5 кг/л. Цвет должен быть кремово-белый или белый. Физическое состояние должно быть паста. Возможность приложения нагрузки не более чем через 28 часов. Достижение максимальной прочности склеивания менее чем через 88 часов. Минимальное сопротивление отслаиванию не менее 1,0 Н/мм. Минимальный предел прочности при сдвиге не менее 0,3 Н/мм2. Температура применения в диапазоне от не более +15 °C до не менее +27 °C. Температура эксплуатации в диапазоне от не более 0 °C до не менее +45 °C. Влагостойкий.</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 Очиститель для клея. Используется для очистки склеиваемых поверхностей от пыли, масел и других загрязнений с целью обеспечения лучшей адгезии. Удобен для очистки от клея рабочих инструментов монтажников теплоизоляции. Может использоваться как растворитель для клея. . Применяется для обработки поверхностей теплоизоляции перед окрашиванием.</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Плитки керамические глазурованные. Предназначены для внутренней облицовки стен. Должны быть гладкие. Водопоглащение не более 16%, прочность на изгиб не менее 15 МПа. Цвет белый. Морозостойкость не менее 150 циклов. Твердость глазури по Моосу: более 5.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Доски подоконные. Высокие термоизоляционные свойства подоконной доски препятствуют проникновению в помещение холода от нижней части окна. Даже при самых сильных морозах прикосновение к её поверхности будет комфортным. Конденсат влаги, который иногда образуется на стеклопакетах в холодное время года, не причинит вреда пластиковой поверхности профиля, он легко удаляется. Стандартная длина не менее 6 м, ширина от 0.1 до 0.6 м.</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Плитка керамическая для полов гладкие неглазурованные. Морозостойка, водонепроницаема, имеет высокую износостойкость и выдерживает агрессивную среду. Изделие не имеет декоративности, но имеются и исключения. Поэтому исследование отделочного материала привело к возникновению разных технологий производства плитки, использования пресс-порошков, которые могут создавать различные декоративные эффекты и структуры. Плитка керамическая неглазурованная обладает стойкостью к появлению пятен, и это будет зависеть от плотности материала.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Обои. На флизелиновой основе.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Краска водоэмульсионная, матовая. Применимость для сухих помещений: наличие. Расход г/кв.м.: не более 300. Способ нанесения: наносится кистью или распылением или валиком. Время высыхания от пыли при температуре 20°С не более 1 часа. Плотность: не менее 1300 кг/куб.м. </w:t>
      </w:r>
      <w:r w:rsidRPr="00D1095E">
        <w:rPr>
          <w:rFonts w:ascii="Times New Roman" w:hAnsi="Times New Roman"/>
        </w:rPr>
        <w:lastRenderedPageBreak/>
        <w:t xml:space="preserve">Стойкость к мытью, минимальное кол-во проходов щеткой: не менее 5000. Время высыхания при температуре 20°С не более 4 часов. Расход, л/кв.м, не более 0,3. Белизна не менее 95%.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Блоки дверные. Предназначены для жилых и общественных зданий, а также вспомогательных зданий и помещений предприятий различных отраслей народного хозяйства. Полотна щитовых дверей изготавливаются со сплошным заполнением щита калиброванными по толщине деревянными рейками.</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Арматурные сетки  сварные. Предназначены для увеличение конструкционной прочности сооружений и конструкций, в которых она применяется. Изготавливается она из арматурной проволоки, которая расположена в двух взаимно перпендикулярных направлениях и соединена в местах пересечения с помощью точечной сварки.</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Горячекатаная арматурная сталь. Представляет собой стержни, на поверхности которых равномерно расположены под углом к продольной оси стержня рифления. Предназначено это для лучшего сцепления с бетоном.</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Камни бетонные стеновые из легкого бетона. Применяют в соответствии со строительными нормами и правилами для несущих и ограждающих конструкций жилых, общественных, промышленных и сельскохозяйственных зданий, в основном при малоэтажном строительстве. Длина не более 590 мм, ширина не более 215 мм, высота не более 190 мм, масса от 6 до 31 кг.</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Песок природный. Предназначение для применения в качестве заполнителя тяжелых, легких, мелкозернистых, ячеистых и силикатных бетонов, строительных растворов, приготовления сухих смесей, для устройства оснований и покрытий, автомобильных дорог и аэродромов.</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Агрегаты воздушно-отопительные. Предназначены для воздушного отопления промышленных помещений без постоянного присутствия людей (или без фиксированной рабочей зоны) или с постоянным присутствием людей с высотой помещения до 6м, а также для дежурного отопления производственных помещений. Масса не более 300 кг, производительность по теплу не более 360 кВт.</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Панель линеарная металлическая. Возможность монтажа не только горизонтальных и вертикальных плоскостей, но и наклонных (направление установки значения не имеет), облицовки изогнутых поверхностей. Малый вес облицовочного материала. Ширина не более 10 см, высота не более 125 см.</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Мастика тиоколовая. Предназначена для наружных и внутренних работ, для строительных и конструкционных швов (герметизация и уплотнение стыков, щелей и трещин), для уплотнение и герметизация оконных и дверных блоков,герметизация и уплотнение швов при выполнении общестроительных работ. Температур эксплуатации от  60 до +70 градусов.</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Пена монтажная. Объем баллона: указывается участником размещения заказа.      Максимальный выход пены: не менее 85 литров застывшей пены с 1 литра баллона. Стойкость отвердевшей пены к статическому воздействию воды: не менее 30 ч. Время полимеризации: не более 24 ч. Прочность при сжатии при 10% линейной деформации, не менее 40 кН/м2. Разрушающее напряжение при растяжении: не менее 100 кН/м2. Относительное удлинение при разрыве: не менее 9%. Усадка: менее трех процентов.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Профилированный лист оцинкованный. Применяется при изготовлении настила с шагом обрешетки до 3 метров. Поскольку этот профнастил способен выдерживать большие нагрузки, он используется при строительстве несущих частей зданий и сооружений, таких как стены, перекрытия. Кроме этого, его применяют для забора металлической щитовой конструкции. Из него изготавливают арматуру листовую для сталебетонных перекрытий. Профилированный лист получил широкое назначение как стальная несъемная опалубка. Профлист применяют для производства плит междуэтажных композитных перекрытий. Используют этот материал и для сборки ограждений с защитным декоративным покрытием. Высота не более 57 мм, ширина не более 750 мм, толщина не более 0.6 мм, масса не более 7.5 кг.</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Плиты из минеральной ваты на синтетическом связующем. Длина не менее 1000мм, ширина не менее 600мм, толщина не менее 50мм, плотность, кг/м3, более 210 и не более 230, теплопроводность, Вт/(м х К), при температуре (298 +/- 5) К: не более 0,04. Сжимаемость не более 4%. Прочность на сжатие при 10%-ной линейной деформации. кПа, не менее 30. Класс пожарной опасности не хуже КМ0. Водопоглощение при частичном погружении, % по массе, не более 30. Группа горючести не хуже Г1.</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Сетка из проволоки холоднотянутой. Применяются так же сетки для для заборов, ограждений, для крепления кирпичной кладки - строительстве, при закладке фундамента, а так же для армирования ЖБК. Производится из стальной холоднотянутой низкоуглеродистой проволоки, которая предназначается для арматуры без натяжки. Применяют такую сетку в основном в строительных </w:t>
      </w:r>
      <w:r w:rsidRPr="00D1095E">
        <w:rPr>
          <w:rFonts w:ascii="Times New Roman" w:hAnsi="Times New Roman"/>
        </w:rPr>
        <w:lastRenderedPageBreak/>
        <w:t>работах, для того, чтобы армировать конструкции из железобетона, с целью распределения тяжести конструкций равномерно и для упрочнения строения.</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Горячекатаная арматурная сталь класса А-I, А-II, А-III. Класс арматурной стали должен быть A-I, А-II, А-III (необходимы все классы); Сталь углеродистая или низколегированная.  Массовая доля химических элементов углерода, марганца, кремния указывается участником размещения заказа. Механические свойства арматурной стали должны соответствовать нормам: предел текучести не менее двадцати четырех килограмм-силы на миллиметр квадратный; временное сопротивление разрыву не менее тридцати килограмм-силы на миллиметр квадратный; относительное удлинение более шести процентов. На поверхности профиля, включая поверхность ребер и выступов, нет раскатанных трещин, трещин напряжения, рванин, прокатных плен и закатов. Допускаются мелкие повреждения ребер и выступов, в количестве не более трех на один метр длины, а также незначительная ржавчина, отдельные раскатанные загрязнения, отпечатки, наплывы, следы раскатанных пузырей, рябизна и чешуйчатость в пределах допускаемых отклонений по размерам.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shd w:val="clear" w:color="auto" w:fill="F4F4F4"/>
        </w:rPr>
      </w:pPr>
      <w:r w:rsidRPr="00D1095E">
        <w:rPr>
          <w:rFonts w:ascii="Times New Roman" w:hAnsi="Times New Roman"/>
        </w:rPr>
        <w:t xml:space="preserve">   Пост управления кнопочный общего назначения. Предназначен для коммутации</w:t>
      </w:r>
      <w:r w:rsidRPr="00D1095E">
        <w:rPr>
          <w:rFonts w:ascii="Times New Roman" w:hAnsi="Times New Roman"/>
          <w:shd w:val="clear" w:color="auto" w:fill="F4F4F4"/>
        </w:rPr>
        <w:t xml:space="preserve"> </w:t>
      </w:r>
      <w:r w:rsidRPr="00D1095E">
        <w:rPr>
          <w:rFonts w:ascii="Times New Roman" w:hAnsi="Times New Roman"/>
        </w:rPr>
        <w:t>электрических цепей управления переменного тока напряжением до 500В частотой 50-60Гц и постоянного тока напряжением до 220 В.</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 Воздуховоды из листовой стали. Представляют собой систему труб, гарантирующих оптимальное перемещение воздушных масс внутри помещений. Толщина от 0,4 мм до 0,6мм, диаметром от 95 до 105 мм. Площадь от 0,300 до 0,350 м кв., вес от 1,35 до 1,45 пог. м/кг.</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 Воздуховоды из листовой стали толщиной. Представляют собой систему труб, гарантирующих оптимальное перемещение воздушных масс внутри помещений. Толщина от 0,4 мм до 0,6мм, диаметром от 120 до 130 мм. Площадь от 0,300 до 0,350 м кв., вес от 1,35 до 1,45 пог. м/кг.</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 Воздуховоды из листовой стали. Представляют собой систему труб, гарантирующих оптимальное перемещение воздушных масс внутри помещений. Толщина от 0,4 мм до 0,6мм, диаметром от 155 до 165 мм Площадь от 0,380 до 0,420 м кв., вес от 1,68 до 1,78 пог. м/кг.</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 Воздуховоды из листовой стали. Представляют собой систему труб, гарантирующих оптимальное перемещение воздушных масс внутри помещений. Толщина от 0,4 мм до 0,6мм, диаметром от 245 до 255 мм Площадь от 0,770 до 0,800 м кв., вес от 3,6 до 4,0 пог. м/кг.</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 Тройники, повороты. Применяются в системах безнапорной канализации для устройства разветвления трубопроводной системы, предназначенной для транспортировки фекально-бытовых стоков в промышленном или бытовом строительстве, для отвода ливниевых стоков в городском или дорожном строительстве, может быть как равнопроходным, так и с переходом на меньший диаметр, и может быть прямым, с углом 90 градусов, так и косым, с углом 45 градусов. Тройник раструбный имеет резиновые уплотнительные кольца, которые обеспечивают надежное соединение с трубами и другими фитингами.</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 Нащельник с полимерным покрытием.  </w:t>
      </w:r>
      <w:r w:rsidRPr="00D1095E">
        <w:rPr>
          <w:rFonts w:ascii="Times New Roman" w:hAnsi="Times New Roman"/>
          <w:shd w:val="clear" w:color="auto" w:fill="FFFFFF"/>
        </w:rPr>
        <w:t>Защищает поверхность от царапин, потертостей и сколов при монтаже и транспортировке.</w:t>
      </w:r>
      <w:r w:rsidRPr="00D1095E">
        <w:rPr>
          <w:rFonts w:ascii="Times New Roman" w:hAnsi="Times New Roman"/>
          <w:color w:val="444444"/>
          <w:shd w:val="clear" w:color="auto" w:fill="FFFFFF"/>
        </w:rPr>
        <w:t xml:space="preserve"> </w:t>
      </w:r>
      <w:r w:rsidRPr="00D1095E">
        <w:rPr>
          <w:rFonts w:ascii="Times New Roman" w:hAnsi="Times New Roman"/>
        </w:rPr>
        <w:t>Устанавливается на завершающей стадии монтажа и предназначается для скрытия и изоляции от атмосферной влаги мест стыковки сэндвич панелей, для обрамления проемов, усиления прочности облицовки на углах и т.п. Фасонные элементы выполняют не только утилитарную, но и декоративную функцию, придавая зданию завершенность и эстетическую привлекательность.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color w:val="000000"/>
          <w:shd w:val="clear" w:color="auto" w:fill="FFFFFF"/>
        </w:rPr>
      </w:pPr>
      <w:r w:rsidRPr="00D1095E">
        <w:rPr>
          <w:rFonts w:ascii="Times New Roman" w:hAnsi="Times New Roman"/>
        </w:rPr>
        <w:t xml:space="preserve"> Кран шаровый муфтовый. Ш</w:t>
      </w:r>
      <w:r w:rsidRPr="00D1095E">
        <w:rPr>
          <w:rFonts w:ascii="Times New Roman" w:hAnsi="Times New Roman"/>
          <w:color w:val="000000"/>
          <w:shd w:val="clear" w:color="auto" w:fill="FFFFFF"/>
        </w:rPr>
        <w:t xml:space="preserve">аровой кран, полнопроходной, из латуни, никелированный, шарик латунный, хромированный, уплотнение шарика, уплотнительное кольцо, для холодной воды, для среды до 100 C, рычажная рукоятка из оцинкованной стали в пластмассовой оболочке. С обеих сторон внутренняя резьба. Давление не более </w:t>
      </w:r>
      <w:r w:rsidRPr="00D1095E">
        <w:rPr>
          <w:rFonts w:ascii="Times New Roman" w:hAnsi="Times New Roman"/>
          <w:color w:val="000000"/>
          <w:shd w:val="clear" w:color="auto" w:fill="FFFFFF"/>
          <w:lang w:val="en-US"/>
        </w:rPr>
        <w:t>DN</w:t>
      </w:r>
      <w:r w:rsidRPr="00D1095E">
        <w:rPr>
          <w:rFonts w:ascii="Times New Roman" w:hAnsi="Times New Roman"/>
          <w:color w:val="000000"/>
          <w:shd w:val="clear" w:color="auto" w:fill="FFFFFF"/>
        </w:rPr>
        <w:t xml:space="preserve"> 15, температура не более 100 гр. Цельсия.</w:t>
      </w:r>
    </w:p>
    <w:p w:rsidR="006061DE" w:rsidRPr="00D1095E" w:rsidRDefault="006061DE" w:rsidP="00D1095E">
      <w:pPr>
        <w:pStyle w:val="a7"/>
        <w:numPr>
          <w:ilvl w:val="0"/>
          <w:numId w:val="1"/>
        </w:numPr>
        <w:tabs>
          <w:tab w:val="left" w:pos="1134"/>
        </w:tabs>
        <w:spacing w:after="0" w:line="240" w:lineRule="auto"/>
        <w:ind w:left="0" w:firstLine="709"/>
        <w:jc w:val="both"/>
        <w:rPr>
          <w:rStyle w:val="apple-converted-space"/>
          <w:rFonts w:ascii="Times New Roman" w:hAnsi="Times New Roman"/>
          <w:color w:val="000000"/>
          <w:shd w:val="clear" w:color="auto" w:fill="FFFFFF"/>
        </w:rPr>
      </w:pPr>
      <w:r w:rsidRPr="00D1095E">
        <w:rPr>
          <w:rFonts w:ascii="Times New Roman" w:hAnsi="Times New Roman"/>
          <w:color w:val="000000"/>
          <w:shd w:val="clear" w:color="auto" w:fill="FFFFFF"/>
        </w:rPr>
        <w:t xml:space="preserve"> Угольник на 90*. Угольник полипропиленовый, для полипропиленового трубопровода.</w:t>
      </w:r>
      <w:r w:rsidRPr="00D1095E">
        <w:rPr>
          <w:rFonts w:ascii="Times New Roman" w:hAnsi="Times New Roman"/>
          <w:color w:val="000000"/>
        </w:rPr>
        <w:br/>
      </w:r>
      <w:r w:rsidRPr="00D1095E">
        <w:rPr>
          <w:rFonts w:ascii="Times New Roman" w:hAnsi="Times New Roman"/>
          <w:color w:val="000000"/>
          <w:shd w:val="clear" w:color="auto" w:fill="FFFFFF"/>
        </w:rPr>
        <w:t>Диаметр: от 15 до 25 мм.</w:t>
      </w:r>
      <w:r w:rsidRPr="00D1095E">
        <w:rPr>
          <w:rStyle w:val="apple-converted-space"/>
          <w:rFonts w:ascii="Times New Roman" w:hAnsi="Times New Roman"/>
          <w:color w:val="000000"/>
          <w:shd w:val="clear" w:color="auto" w:fill="FFFFFF"/>
        </w:rPr>
        <w:t>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color w:val="000000"/>
          <w:shd w:val="clear" w:color="auto" w:fill="FFFFFF"/>
        </w:rPr>
      </w:pPr>
      <w:r w:rsidRPr="00D1095E">
        <w:rPr>
          <w:rStyle w:val="apple-converted-space"/>
          <w:rFonts w:ascii="Times New Roman" w:hAnsi="Times New Roman"/>
          <w:color w:val="000000"/>
          <w:shd w:val="clear" w:color="auto" w:fill="FFFFFF"/>
        </w:rPr>
        <w:t xml:space="preserve"> </w:t>
      </w:r>
      <w:r w:rsidRPr="00D1095E">
        <w:rPr>
          <w:rFonts w:ascii="Times New Roman" w:hAnsi="Times New Roman"/>
          <w:color w:val="000000"/>
          <w:shd w:val="clear" w:color="auto" w:fill="FFFFFF"/>
        </w:rPr>
        <w:t>Угольник на 45*. Угольник полипропиленовый, для полипропиленового трубопровода.</w:t>
      </w:r>
      <w:r w:rsidRPr="00D1095E">
        <w:rPr>
          <w:rFonts w:ascii="Times New Roman" w:hAnsi="Times New Roman"/>
          <w:color w:val="000000"/>
        </w:rPr>
        <w:br/>
      </w:r>
      <w:r w:rsidRPr="00D1095E">
        <w:rPr>
          <w:rFonts w:ascii="Times New Roman" w:hAnsi="Times New Roman"/>
          <w:color w:val="000000"/>
          <w:shd w:val="clear" w:color="auto" w:fill="FFFFFF"/>
        </w:rPr>
        <w:t>Диаметр: от15 до 25 мм.</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color w:val="222222"/>
          <w:shd w:val="clear" w:color="auto" w:fill="FFFFFF"/>
        </w:rPr>
        <w:t xml:space="preserve"> Скоба.</w:t>
      </w:r>
      <w:r w:rsidRPr="00D1095E">
        <w:rPr>
          <w:rFonts w:ascii="Times New Roman" w:hAnsi="Times New Roman"/>
          <w:color w:val="64666A"/>
          <w:shd w:val="clear" w:color="auto" w:fill="FFFFFF"/>
        </w:rPr>
        <w:t xml:space="preserve"> </w:t>
      </w:r>
      <w:r w:rsidRPr="00D1095E">
        <w:rPr>
          <w:rFonts w:ascii="Times New Roman" w:hAnsi="Times New Roman"/>
        </w:rPr>
        <w:t>Назначение: для крепления трубы. Конструкция держателя позволяет соединять между собой несколько держателей. Диаметр от 15 до 25 мм.</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shd w:val="clear" w:color="auto" w:fill="FFFFFF"/>
        </w:rPr>
      </w:pPr>
      <w:r w:rsidRPr="00D1095E">
        <w:rPr>
          <w:rFonts w:ascii="Times New Roman" w:hAnsi="Times New Roman"/>
        </w:rPr>
        <w:t xml:space="preserve"> Опора одинарная. </w:t>
      </w:r>
      <w:r w:rsidRPr="00D1095E">
        <w:rPr>
          <w:rFonts w:ascii="Times New Roman" w:hAnsi="Times New Roman"/>
          <w:shd w:val="clear" w:color="auto" w:fill="FFFFFF"/>
        </w:rPr>
        <w:t xml:space="preserve">Предназначена для трубы </w:t>
      </w:r>
      <w:r w:rsidRPr="00D1095E">
        <w:rPr>
          <w:rFonts w:ascii="Times New Roman" w:hAnsi="Times New Roman"/>
        </w:rPr>
        <w:t>диаметр от 15 до 25 мм.</w:t>
      </w:r>
      <w:r w:rsidRPr="00D1095E">
        <w:rPr>
          <w:rFonts w:ascii="Times New Roman" w:hAnsi="Times New Roman"/>
          <w:shd w:val="clear" w:color="auto" w:fill="FFFFFF"/>
        </w:rPr>
        <w:t>, одинарная.</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shd w:val="clear" w:color="auto" w:fill="FFFFFF"/>
        </w:rPr>
      </w:pPr>
      <w:r w:rsidRPr="00D1095E">
        <w:rPr>
          <w:rFonts w:ascii="Times New Roman" w:hAnsi="Times New Roman"/>
        </w:rPr>
        <w:t xml:space="preserve"> Опора двойная. </w:t>
      </w:r>
      <w:r w:rsidRPr="00D1095E">
        <w:rPr>
          <w:rFonts w:ascii="Times New Roman" w:hAnsi="Times New Roman"/>
          <w:shd w:val="clear" w:color="auto" w:fill="FFFFFF"/>
        </w:rPr>
        <w:t xml:space="preserve">Предназначена для труб </w:t>
      </w:r>
      <w:r w:rsidRPr="00D1095E">
        <w:rPr>
          <w:rFonts w:ascii="Times New Roman" w:hAnsi="Times New Roman"/>
        </w:rPr>
        <w:t>диаметр от 15 до 25 мм.</w:t>
      </w:r>
      <w:r w:rsidRPr="00D1095E">
        <w:rPr>
          <w:rFonts w:ascii="Times New Roman" w:hAnsi="Times New Roman"/>
          <w:shd w:val="clear" w:color="auto" w:fill="FFFFFF"/>
        </w:rPr>
        <w:t>, двойная.</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shd w:val="clear" w:color="auto" w:fill="FFFFFF"/>
        </w:rPr>
      </w:pPr>
      <w:r w:rsidRPr="00D1095E">
        <w:rPr>
          <w:rFonts w:ascii="Times New Roman" w:hAnsi="Times New Roman"/>
          <w:shd w:val="clear" w:color="auto" w:fill="FFFFFF"/>
        </w:rPr>
        <w:t xml:space="preserve"> Фильтр сетчатый с косой врезкой. </w:t>
      </w:r>
      <w:r w:rsidRPr="00D1095E">
        <w:rPr>
          <w:rFonts w:ascii="Times New Roman" w:hAnsi="Times New Roman"/>
        </w:rPr>
        <w:t xml:space="preserve">Применяется с трубопроводной арматурой при температуре от 0 до + 150 С. Для жидкостей, газа и пара; нефтепродуктов, жидкого топлива и масла для гидросистем; горючего топлива, а также неагрессивных сред в жидком и газообразном состоянии.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shd w:val="clear" w:color="auto" w:fill="FFFFFF"/>
        </w:rPr>
        <w:lastRenderedPageBreak/>
        <w:t xml:space="preserve"> </w:t>
      </w:r>
      <w:r w:rsidRPr="00D1095E">
        <w:rPr>
          <w:rFonts w:ascii="Times New Roman" w:hAnsi="Times New Roman"/>
        </w:rPr>
        <w:t>Сифон с гибкой трубкой. Сифон бутылочный с пластмассовым выпуском и с гибкой трубой. Комплектуется к умывальнику и кухонной мойке. Предназначен для отведения сточной воды в канализацию.</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shd w:val="clear" w:color="auto" w:fill="FFFFFF"/>
        </w:rPr>
      </w:pPr>
      <w:r w:rsidRPr="00D1095E">
        <w:rPr>
          <w:rFonts w:ascii="Times New Roman" w:hAnsi="Times New Roman"/>
        </w:rPr>
        <w:t xml:space="preserve"> Грунтовка антигрибковая готовая к применению. Обладает</w:t>
      </w:r>
      <w:r w:rsidRPr="00D1095E">
        <w:rPr>
          <w:rFonts w:ascii="Times New Roman" w:hAnsi="Times New Roman"/>
          <w:shd w:val="clear" w:color="auto" w:fill="FFFFFF"/>
        </w:rPr>
        <w:t xml:space="preserve"> глубоким проникающим действием, препятствовать грибковым новообразованиям, применяется</w:t>
      </w:r>
      <w:r w:rsidRPr="00D1095E">
        <w:rPr>
          <w:rFonts w:ascii="Times New Roman" w:hAnsi="Times New Roman"/>
        </w:rPr>
        <w:t xml:space="preserve"> </w:t>
      </w:r>
      <w:r w:rsidRPr="00D1095E">
        <w:rPr>
          <w:rFonts w:ascii="Times New Roman" w:hAnsi="Times New Roman"/>
          <w:shd w:val="clear" w:color="auto" w:fill="FFFFFF"/>
        </w:rPr>
        <w:t>для внутренних и наружных работ,</w:t>
      </w:r>
      <w:r w:rsidRPr="00D1095E">
        <w:rPr>
          <w:rFonts w:ascii="Times New Roman" w:hAnsi="Times New Roman"/>
        </w:rPr>
        <w:t xml:space="preserve"> </w:t>
      </w:r>
      <w:r w:rsidRPr="00D1095E">
        <w:rPr>
          <w:rFonts w:ascii="Times New Roman" w:hAnsi="Times New Roman"/>
          <w:shd w:val="clear" w:color="auto" w:fill="FFFFFF"/>
        </w:rPr>
        <w:t>экологически безопасная.</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shd w:val="clear" w:color="auto" w:fill="FFFFFF"/>
        </w:rPr>
        <w:t>Керамогранит 295-305</w:t>
      </w:r>
      <w:r w:rsidRPr="00D1095E">
        <w:rPr>
          <w:rFonts w:ascii="Times New Roman" w:hAnsi="Times New Roman"/>
          <w:shd w:val="clear" w:color="auto" w:fill="FFFFFF"/>
          <w:lang w:val="en-US"/>
        </w:rPr>
        <w:t>x</w:t>
      </w:r>
      <w:r w:rsidRPr="00D1095E">
        <w:rPr>
          <w:rFonts w:ascii="Times New Roman" w:hAnsi="Times New Roman"/>
          <w:shd w:val="clear" w:color="auto" w:fill="FFFFFF"/>
        </w:rPr>
        <w:t>295-305</w:t>
      </w:r>
      <w:r w:rsidRPr="00D1095E">
        <w:rPr>
          <w:rFonts w:ascii="Times New Roman" w:hAnsi="Times New Roman"/>
          <w:shd w:val="clear" w:color="auto" w:fill="FFFFFF"/>
          <w:lang w:val="en-US"/>
        </w:rPr>
        <w:t>x</w:t>
      </w:r>
      <w:r w:rsidRPr="00D1095E">
        <w:rPr>
          <w:rFonts w:ascii="Times New Roman" w:hAnsi="Times New Roman"/>
          <w:shd w:val="clear" w:color="auto" w:fill="FFFFFF"/>
        </w:rPr>
        <w:t xml:space="preserve">8 или 10 мм бежевый. </w:t>
      </w:r>
      <w:r w:rsidRPr="00D1095E">
        <w:rPr>
          <w:rFonts w:ascii="Times New Roman" w:hAnsi="Times New Roman"/>
        </w:rPr>
        <w:t>Область применения: для наружных и внутренних работ,</w:t>
      </w:r>
      <w:r w:rsidRPr="00D1095E">
        <w:rPr>
          <w:rFonts w:ascii="Times New Roman" w:hAnsi="Times New Roman"/>
          <w:color w:val="333333"/>
          <w:shd w:val="clear" w:color="auto" w:fill="FFFFFF"/>
        </w:rPr>
        <w:t xml:space="preserve"> </w:t>
      </w:r>
      <w:r w:rsidRPr="00D1095E">
        <w:rPr>
          <w:rFonts w:ascii="Times New Roman" w:hAnsi="Times New Roman"/>
        </w:rPr>
        <w:t>напольные покрытия зданий с высокой проходимостью (аэропорты, вокзалы, больницы, учебные заведения), напольные покрытия ступеней, холлов, лестничных пролётов напольные покрытия в офисах, магазинах (супермаркетах), цоколи зданий (заводы, здания общественного назначения, реже – жилые дома).</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 </w:t>
      </w:r>
      <w:r w:rsidRPr="00D1095E">
        <w:rPr>
          <w:rFonts w:ascii="Times New Roman" w:hAnsi="Times New Roman"/>
          <w:shd w:val="clear" w:color="auto" w:fill="FFFFFF"/>
        </w:rPr>
        <w:t>Керамогранит 295-305</w:t>
      </w:r>
      <w:r w:rsidRPr="00D1095E">
        <w:rPr>
          <w:rFonts w:ascii="Times New Roman" w:hAnsi="Times New Roman"/>
          <w:shd w:val="clear" w:color="auto" w:fill="FFFFFF"/>
          <w:lang w:val="en-US"/>
        </w:rPr>
        <w:t>x</w:t>
      </w:r>
      <w:r w:rsidRPr="00D1095E">
        <w:rPr>
          <w:rFonts w:ascii="Times New Roman" w:hAnsi="Times New Roman"/>
          <w:shd w:val="clear" w:color="auto" w:fill="FFFFFF"/>
        </w:rPr>
        <w:t xml:space="preserve">295-305 мм. </w:t>
      </w:r>
      <w:r w:rsidRPr="00D1095E">
        <w:rPr>
          <w:rFonts w:ascii="Times New Roman" w:hAnsi="Times New Roman"/>
        </w:rPr>
        <w:t>Область применения: для наружных и внутренних работ,</w:t>
      </w:r>
      <w:r w:rsidRPr="00D1095E">
        <w:rPr>
          <w:rFonts w:ascii="Times New Roman" w:hAnsi="Times New Roman"/>
          <w:color w:val="333333"/>
          <w:shd w:val="clear" w:color="auto" w:fill="FFFFFF"/>
        </w:rPr>
        <w:t xml:space="preserve"> </w:t>
      </w:r>
      <w:r w:rsidRPr="00D1095E">
        <w:rPr>
          <w:rFonts w:ascii="Times New Roman" w:hAnsi="Times New Roman"/>
        </w:rPr>
        <w:t>напольные покрытия зданий с высокой проходимостью (аэропорты, вокзалы, больницы, учебные заведения), напольные покрытия ступеней, холлов, лестничных пролётов напольные покрытия в офисах, магазинах (супермаркетах), цоколи зданий (заводы, здания общественного назначения, реже – жилые дома).</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Насос циркуляционный. Предназначен для обеспечения принудительного движения жидкости по замкнутому контуру (циркуляции), а также рециркуляции. Напряжение до 220В, Мощность от 0,05 до 0,09 кВт.</w:t>
      </w:r>
    </w:p>
    <w:p w:rsidR="006061DE" w:rsidRPr="00D1095E" w:rsidRDefault="006061DE" w:rsidP="00D1095E">
      <w:pPr>
        <w:pStyle w:val="a7"/>
        <w:numPr>
          <w:ilvl w:val="0"/>
          <w:numId w:val="1"/>
        </w:numPr>
        <w:tabs>
          <w:tab w:val="left" w:pos="1134"/>
        </w:tabs>
        <w:spacing w:after="0" w:line="240" w:lineRule="auto"/>
        <w:ind w:left="0" w:firstLine="709"/>
        <w:jc w:val="both"/>
        <w:rPr>
          <w:rStyle w:val="apple-converted-space"/>
          <w:rFonts w:ascii="Times New Roman" w:hAnsi="Times New Roman"/>
          <w:color w:val="000000"/>
          <w:shd w:val="clear" w:color="auto" w:fill="FFFFFF"/>
        </w:rPr>
      </w:pPr>
      <w:r w:rsidRPr="00D1095E">
        <w:rPr>
          <w:rFonts w:ascii="Times New Roman" w:hAnsi="Times New Roman"/>
        </w:rPr>
        <w:t xml:space="preserve"> Грязевик абонентский. </w:t>
      </w:r>
      <w:r w:rsidRPr="00D1095E">
        <w:rPr>
          <w:rFonts w:ascii="Times New Roman" w:hAnsi="Times New Roman"/>
          <w:shd w:val="clear" w:color="auto" w:fill="FFFFFF"/>
        </w:rPr>
        <w:t>Применяется для очистки воды от крупных и средних загрязняющих частиц диаметром более 5 мм в системах водо- и теплоснабжения. Грязевик абонентский (фильтра грубой очистки) изготавливается из стали, рабочая температура грязевика составляет от140 до 160°С при давлении до 1,6 МПа (16 кгс/кв.см.) Грязевики абонентские применяются в котельных, тепловых пунктах, узлах ввода зданий, а также узлах учета (тепловые, водомерные и элеваторные УТЭ).</w:t>
      </w:r>
      <w:r w:rsidRPr="00D1095E">
        <w:rPr>
          <w:rStyle w:val="apple-converted-space"/>
          <w:rFonts w:ascii="Times New Roman" w:hAnsi="Times New Roman"/>
          <w:color w:val="000000"/>
          <w:shd w:val="clear" w:color="auto" w:fill="FFFFFF"/>
        </w:rPr>
        <w:t>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eastAsia="Times New Roman" w:hAnsi="Times New Roman"/>
          <w:lang w:eastAsia="ru-RU"/>
        </w:rPr>
      </w:pPr>
      <w:r w:rsidRPr="00D1095E">
        <w:rPr>
          <w:rStyle w:val="apple-converted-space"/>
          <w:rFonts w:ascii="Times New Roman" w:hAnsi="Times New Roman"/>
          <w:color w:val="000000"/>
          <w:shd w:val="clear" w:color="auto" w:fill="FFFFFF"/>
        </w:rPr>
        <w:t xml:space="preserve"> Цилиндры минераловатные. </w:t>
      </w:r>
      <w:r w:rsidRPr="00D1095E">
        <w:rPr>
          <w:rFonts w:ascii="Times New Roman" w:hAnsi="Times New Roman"/>
        </w:rPr>
        <w:t xml:space="preserve"> Цилиндры и полуцилиндры из минеральной на основе базальтовых пород. Имеют продольный разрез для удобного монтажа на трубопровод. </w:t>
      </w:r>
      <w:r w:rsidRPr="00D1095E">
        <w:rPr>
          <w:rFonts w:ascii="Times New Roman" w:eastAsia="Times New Roman" w:hAnsi="Times New Roman"/>
          <w:lang w:eastAsia="ru-RU"/>
        </w:rPr>
        <w:t>Теплоизоляц</w:t>
      </w:r>
      <w:r w:rsidRPr="00D1095E">
        <w:rPr>
          <w:rFonts w:ascii="Times New Roman" w:hAnsi="Times New Roman"/>
        </w:rPr>
        <w:t xml:space="preserve">ионные цилиндры применяются для </w:t>
      </w:r>
      <w:r w:rsidRPr="00D1095E">
        <w:rPr>
          <w:rFonts w:ascii="Times New Roman" w:eastAsia="Times New Roman" w:hAnsi="Times New Roman"/>
          <w:lang w:eastAsia="ru-RU"/>
        </w:rPr>
        <w:t>промышленной теплоизоляции трубопроводов;</w:t>
      </w:r>
      <w:r w:rsidRPr="00D1095E">
        <w:rPr>
          <w:rFonts w:ascii="Times New Roman" w:hAnsi="Times New Roman"/>
        </w:rPr>
        <w:t xml:space="preserve"> </w:t>
      </w:r>
      <w:r w:rsidRPr="00D1095E">
        <w:rPr>
          <w:rFonts w:ascii="Times New Roman" w:eastAsia="Times New Roman" w:hAnsi="Times New Roman"/>
          <w:lang w:eastAsia="ru-RU"/>
        </w:rPr>
        <w:t>изоляции труб отопления и водоснабжения;</w:t>
      </w:r>
      <w:r w:rsidRPr="00D1095E">
        <w:rPr>
          <w:rFonts w:ascii="Times New Roman" w:hAnsi="Times New Roman"/>
        </w:rPr>
        <w:t xml:space="preserve"> </w:t>
      </w:r>
      <w:r w:rsidRPr="00D1095E">
        <w:rPr>
          <w:rFonts w:ascii="Times New Roman" w:eastAsia="Times New Roman" w:hAnsi="Times New Roman"/>
          <w:lang w:eastAsia="ru-RU"/>
        </w:rPr>
        <w:t>теплоизоляции газопроводов;</w:t>
      </w:r>
      <w:r w:rsidRPr="00D1095E">
        <w:rPr>
          <w:rFonts w:ascii="Times New Roman" w:hAnsi="Times New Roman"/>
        </w:rPr>
        <w:t xml:space="preserve"> </w:t>
      </w:r>
      <w:r w:rsidRPr="00D1095E">
        <w:rPr>
          <w:rFonts w:ascii="Times New Roman" w:eastAsia="Times New Roman" w:hAnsi="Times New Roman"/>
          <w:lang w:eastAsia="ru-RU"/>
        </w:rPr>
        <w:t>изоляции труб с перегретым паром;</w:t>
      </w:r>
      <w:r w:rsidRPr="00D1095E">
        <w:rPr>
          <w:rFonts w:ascii="Times New Roman" w:hAnsi="Times New Roman"/>
        </w:rPr>
        <w:t xml:space="preserve"> </w:t>
      </w:r>
      <w:r w:rsidRPr="00D1095E">
        <w:rPr>
          <w:rFonts w:ascii="Times New Roman" w:eastAsia="Times New Roman" w:hAnsi="Times New Roman"/>
          <w:lang w:eastAsia="ru-RU"/>
        </w:rPr>
        <w:t>изоляции дымовых труб и дымоходов;</w:t>
      </w:r>
      <w:r w:rsidRPr="00D1095E">
        <w:rPr>
          <w:rFonts w:ascii="Times New Roman" w:hAnsi="Times New Roman"/>
        </w:rPr>
        <w:t xml:space="preserve"> </w:t>
      </w:r>
      <w:r w:rsidRPr="00D1095E">
        <w:rPr>
          <w:rFonts w:ascii="Times New Roman" w:eastAsia="Times New Roman" w:hAnsi="Times New Roman"/>
          <w:lang w:eastAsia="ru-RU"/>
        </w:rPr>
        <w:t>промышленной теплоизоляции оборудования.</w:t>
      </w:r>
      <w:r w:rsidRPr="00D1095E">
        <w:rPr>
          <w:rFonts w:ascii="Times New Roman" w:hAnsi="Times New Roman"/>
        </w:rPr>
        <w:t xml:space="preserve"> </w:t>
      </w:r>
      <w:r w:rsidRPr="00D1095E">
        <w:rPr>
          <w:rFonts w:ascii="Times New Roman" w:eastAsia="Times New Roman" w:hAnsi="Times New Roman"/>
          <w:lang w:eastAsia="ru-RU"/>
        </w:rPr>
        <w:t>Для тепловой изоляции трубопроводов с отрицательными температурами, горячего и холодного водоснабжения, тепловых сетей подземной канальной прокладки, трубопроводов с переменным режимом работы (охлаждение — нагревание) следует применять только гидрофобизированные цилиндры.</w:t>
      </w:r>
      <w:r w:rsidRPr="00D1095E">
        <w:rPr>
          <w:rFonts w:ascii="Times New Roman" w:hAnsi="Times New Roman"/>
        </w:rPr>
        <w:t xml:space="preserve"> Ф 50 – 90, толщина 45 - 55 мм.</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shd w:val="clear" w:color="auto" w:fill="FFFFFF"/>
        </w:rPr>
      </w:pPr>
      <w:r w:rsidRPr="00D1095E">
        <w:rPr>
          <w:rFonts w:ascii="Times New Roman" w:hAnsi="Times New Roman"/>
        </w:rPr>
        <w:t xml:space="preserve"> Провод. </w:t>
      </w:r>
      <w:r w:rsidRPr="00D1095E">
        <w:rPr>
          <w:rFonts w:ascii="Times New Roman" w:hAnsi="Times New Roman"/>
          <w:shd w:val="clear" w:color="auto" w:fill="FFFFFF"/>
        </w:rPr>
        <w:t>Провод ПР силовой с медной токопроводящей жилой, резиновой изоляцией, в резиновой оболочке. Провод предназначен для стационарного и подвижного монтажа электрооборудования. Номинальное сечение 40,0 - 60,0 мм2.</w:t>
      </w:r>
    </w:p>
    <w:p w:rsidR="006061DE" w:rsidRPr="00D1095E" w:rsidRDefault="006061DE" w:rsidP="00D1095E">
      <w:pPr>
        <w:pStyle w:val="a8"/>
        <w:numPr>
          <w:ilvl w:val="0"/>
          <w:numId w:val="1"/>
        </w:numPr>
        <w:tabs>
          <w:tab w:val="left" w:pos="1134"/>
        </w:tabs>
        <w:ind w:left="0" w:firstLine="709"/>
        <w:jc w:val="both"/>
        <w:rPr>
          <w:rFonts w:ascii="Times New Roman" w:hAnsi="Times New Roman"/>
        </w:rPr>
      </w:pPr>
      <w:r w:rsidRPr="00D1095E">
        <w:rPr>
          <w:rFonts w:ascii="Times New Roman" w:hAnsi="Times New Roman"/>
          <w:shd w:val="clear" w:color="auto" w:fill="FFFFFF"/>
        </w:rPr>
        <w:t xml:space="preserve"> </w:t>
      </w:r>
      <w:r w:rsidRPr="00D1095E">
        <w:rPr>
          <w:rFonts w:ascii="Times New Roman" w:hAnsi="Times New Roman"/>
        </w:rPr>
        <w:t>Выключатель одноклавишный утопленного типа при скрытой проводке. Предназначен для включения и отключения освещения. Одна клавиша. Номинальный ток не более 10А.</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 Выключатель двухклавишный утопленного типа при скрытой проводке. Предназначен для включения и отключения освещения. Две клавиши. Номинальный ток не более 10А.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 Ящик с заземляющей шиной.</w:t>
      </w:r>
      <w:r w:rsidRPr="00D1095E">
        <w:rPr>
          <w:rFonts w:ascii="Times New Roman" w:hAnsi="Times New Roman"/>
          <w:b/>
          <w:bCs/>
          <w:color w:val="000000"/>
        </w:rPr>
        <w:t xml:space="preserve"> </w:t>
      </w:r>
      <w:r w:rsidRPr="00D1095E">
        <w:rPr>
          <w:rFonts w:ascii="Times New Roman" w:hAnsi="Times New Roman"/>
        </w:rPr>
        <w:t>(Ящик главной заземляющей шины) служит для подключения проводников главной системы уравнивания потенциалов, нулевого защитного проводника питающей линии и заземляющего проводника (если имеется). Сила тока не менее 340 А. Габариты от 265х310х120 до 395х310х120.</w:t>
      </w:r>
    </w:p>
    <w:p w:rsidR="006061DE" w:rsidRPr="00D1095E" w:rsidRDefault="006061DE" w:rsidP="00D1095E">
      <w:pPr>
        <w:pStyle w:val="a7"/>
        <w:numPr>
          <w:ilvl w:val="0"/>
          <w:numId w:val="1"/>
        </w:numPr>
        <w:tabs>
          <w:tab w:val="left" w:pos="1134"/>
        </w:tabs>
        <w:spacing w:after="0" w:line="240" w:lineRule="auto"/>
        <w:ind w:left="0" w:firstLine="709"/>
        <w:jc w:val="both"/>
        <w:rPr>
          <w:rStyle w:val="apple-converted-space"/>
          <w:rFonts w:ascii="Times New Roman" w:hAnsi="Times New Roman"/>
          <w:color w:val="666666"/>
          <w:shd w:val="clear" w:color="auto" w:fill="EFEFEF"/>
        </w:rPr>
      </w:pPr>
      <w:r w:rsidRPr="00D1095E">
        <w:rPr>
          <w:rFonts w:ascii="Times New Roman" w:hAnsi="Times New Roman"/>
        </w:rPr>
        <w:t>Профиль С-образный. Применяется для изготовления различных конструкций при электромонтажных работах. H=35-45, B=15-25, h=15-25, S=1-3 mm</w:t>
      </w:r>
      <w:r w:rsidRPr="00D1095E">
        <w:rPr>
          <w:rStyle w:val="apple-converted-space"/>
          <w:rFonts w:ascii="Times New Roman" w:hAnsi="Times New Roman"/>
          <w:color w:val="666666"/>
          <w:shd w:val="clear" w:color="auto" w:fill="EFEFEF"/>
        </w:rPr>
        <w:t>.</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shd w:val="clear" w:color="auto" w:fill="FFFFFF"/>
        </w:rPr>
      </w:pPr>
      <w:r w:rsidRPr="00D1095E">
        <w:rPr>
          <w:rFonts w:ascii="Times New Roman" w:hAnsi="Times New Roman"/>
        </w:rPr>
        <w:t xml:space="preserve"> Профиль. </w:t>
      </w:r>
      <w:r w:rsidRPr="00D1095E">
        <w:rPr>
          <w:rFonts w:ascii="Times New Roman" w:hAnsi="Times New Roman"/>
          <w:shd w:val="clear" w:color="auto" w:fill="FFFFFF"/>
        </w:rPr>
        <w:t>Уголок перфорированный стальной монтажный предназначен для изготовления различных конструкций при электромонтажных работах.</w:t>
      </w:r>
      <w:r w:rsidRPr="00D1095E">
        <w:rPr>
          <w:rStyle w:val="apple-converted-space"/>
          <w:rFonts w:ascii="Times New Roman" w:hAnsi="Times New Roman"/>
          <w:color w:val="363636"/>
          <w:shd w:val="clear" w:color="auto" w:fill="FFFFFF"/>
        </w:rPr>
        <w:t> </w:t>
      </w:r>
      <w:r w:rsidRPr="00D1095E">
        <w:rPr>
          <w:rFonts w:ascii="Times New Roman" w:hAnsi="Times New Roman"/>
          <w:shd w:val="clear" w:color="auto" w:fill="FFFFFF"/>
        </w:rPr>
        <w:t>Н=55-60мм, В=35-45, S=3-5мм.</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shd w:val="clear" w:color="auto" w:fill="FFFFFF"/>
        </w:rPr>
        <w:t>Трубки из вспененного полиэтилена</w:t>
      </w:r>
      <w:r w:rsidRPr="00D1095E">
        <w:rPr>
          <w:rFonts w:ascii="Times New Roman" w:hAnsi="Times New Roman"/>
        </w:rPr>
        <w:t>. Вспененный полиэтилен применяется для изоляции труб. Диаметр 100-115 x 11-14 мм.</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Грязевики из стальных электросварных и водогазопроводных труб. Предназначены для очистки воды, поступающей в систему отопления с температурой воды более 150*. Наружный диаметр входного патрубка от 85 до 95 мм, корпуса от 320 до 330 мм.</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Фильтры для очистки воды в трубопроводах систем отопления. Фильтры для очистки воды используются для улавливания стойких механических частиц, таких как ржавчина и окалина, </w:t>
      </w:r>
      <w:r w:rsidRPr="00D1095E">
        <w:rPr>
          <w:rFonts w:ascii="Times New Roman" w:hAnsi="Times New Roman"/>
        </w:rPr>
        <w:lastRenderedPageBreak/>
        <w:t>которые могут причинить вред оборудованию и арматуре в трубопроводах различного назначения, в неагрессивных жидкостях. Диаметр от 70 до 90 мм.</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Крепления для трубопроводов: кронштейны, планки, хомуты. Применяются для монтажа трубопровода.</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Арматура трубопроводная фланцевая. Устанавливается на </w:t>
      </w:r>
      <w:hyperlink r:id="rId11" w:tooltip="Трубопровод" w:history="1">
        <w:r w:rsidRPr="00D1095E">
          <w:rPr>
            <w:rFonts w:ascii="Times New Roman" w:hAnsi="Times New Roman"/>
          </w:rPr>
          <w:t>трубопроводах</w:t>
        </w:r>
      </w:hyperlink>
      <w:r w:rsidRPr="00D1095E">
        <w:rPr>
          <w:rFonts w:ascii="Times New Roman" w:hAnsi="Times New Roman"/>
        </w:rPr>
        <w:t>, </w:t>
      </w:r>
      <w:hyperlink r:id="rId12" w:tooltip="Агрегат (в технике)" w:history="1">
        <w:r w:rsidRPr="00D1095E">
          <w:rPr>
            <w:rFonts w:ascii="Times New Roman" w:hAnsi="Times New Roman"/>
          </w:rPr>
          <w:t>агрегатах</w:t>
        </w:r>
      </w:hyperlink>
      <w:r w:rsidRPr="00D1095E">
        <w:rPr>
          <w:rFonts w:ascii="Times New Roman" w:hAnsi="Times New Roman"/>
        </w:rPr>
        <w:t>, </w:t>
      </w:r>
      <w:hyperlink r:id="rId13" w:tooltip="Сосуд под давлением" w:history="1">
        <w:r w:rsidRPr="00D1095E">
          <w:rPr>
            <w:rFonts w:ascii="Times New Roman" w:hAnsi="Times New Roman"/>
          </w:rPr>
          <w:t>сосудах</w:t>
        </w:r>
      </w:hyperlink>
      <w:r w:rsidRPr="00D1095E">
        <w:rPr>
          <w:rFonts w:ascii="Times New Roman" w:hAnsi="Times New Roman"/>
        </w:rPr>
        <w:t> и предназначенное для управления (отключения, распределения, регулирования, сброса, смешивания, фазоразделения) потоками рабочих сред (</w:t>
      </w:r>
      <w:hyperlink r:id="rId14" w:tooltip="Жидкость" w:history="1">
        <w:r w:rsidRPr="00D1095E">
          <w:rPr>
            <w:rFonts w:ascii="Times New Roman" w:hAnsi="Times New Roman"/>
          </w:rPr>
          <w:t>жидкой</w:t>
        </w:r>
      </w:hyperlink>
      <w:r w:rsidRPr="00D1095E">
        <w:rPr>
          <w:rFonts w:ascii="Times New Roman" w:hAnsi="Times New Roman"/>
        </w:rPr>
        <w:t>, </w:t>
      </w:r>
      <w:hyperlink r:id="rId15" w:tooltip="Газ" w:history="1">
        <w:r w:rsidRPr="00D1095E">
          <w:rPr>
            <w:rFonts w:ascii="Times New Roman" w:hAnsi="Times New Roman"/>
          </w:rPr>
          <w:t>газообразной</w:t>
        </w:r>
      </w:hyperlink>
      <w:r w:rsidRPr="00D1095E">
        <w:rPr>
          <w:rFonts w:ascii="Times New Roman" w:hAnsi="Times New Roman"/>
        </w:rPr>
        <w:t>,</w:t>
      </w:r>
      <w:hyperlink r:id="rId16" w:tooltip="Пар" w:history="1">
        <w:r w:rsidRPr="00D1095E">
          <w:rPr>
            <w:rFonts w:ascii="Times New Roman" w:hAnsi="Times New Roman"/>
          </w:rPr>
          <w:t>газожидкостной</w:t>
        </w:r>
      </w:hyperlink>
      <w:r w:rsidRPr="00D1095E">
        <w:rPr>
          <w:rFonts w:ascii="Times New Roman" w:hAnsi="Times New Roman"/>
        </w:rPr>
        <w:t>, </w:t>
      </w:r>
      <w:hyperlink r:id="rId17" w:tooltip="Порошок" w:history="1">
        <w:r w:rsidRPr="00D1095E">
          <w:rPr>
            <w:rFonts w:ascii="Times New Roman" w:hAnsi="Times New Roman"/>
          </w:rPr>
          <w:t>порошкообразной</w:t>
        </w:r>
      </w:hyperlink>
      <w:r w:rsidRPr="00D1095E">
        <w:rPr>
          <w:rFonts w:ascii="Times New Roman" w:hAnsi="Times New Roman"/>
        </w:rPr>
        <w:t>, </w:t>
      </w:r>
      <w:hyperlink r:id="rId18" w:tooltip="Суспензия" w:history="1">
        <w:r w:rsidRPr="00D1095E">
          <w:rPr>
            <w:rFonts w:ascii="Times New Roman" w:hAnsi="Times New Roman"/>
          </w:rPr>
          <w:t>суспензии</w:t>
        </w:r>
      </w:hyperlink>
      <w:r w:rsidRPr="00D1095E">
        <w:rPr>
          <w:rFonts w:ascii="Times New Roman" w:hAnsi="Times New Roman"/>
        </w:rPr>
        <w:t> и т. п.) путем изменения площади проходного сечения.</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Керосин для технических целей. Керосин технический используют как сырьё для пиролитического получения этилена, пропилена и ароматических углеводородов, в качестве топлива в основном при обжиге стеклянных и фарфоровых изделий, как растворитель при промывке механизмов и деталей. В некоторых случаях керосин добавляют в летнее дизельное топливо, понижая тем самым температуру застывания.</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Мастика битумная кровельная горячая. Мастика кровельная горячая предназначена для устройства и ремонта кровель (при заделке трещин, выбоин цементно-песчаных и асфальтовых стяжек, бетонных плит; восстановлении посыпки кровельного ковра; установке водосточных воронок; в местах примыкания кровельного ковра к трубам, флюгаркам; безогневой укладке рулонных кровельных материалов) и гидроизоляции (обмазки стальных конструкций, бетонных блоков, колонн, контактирующих с грунтом, стальных, бетонных строительных конструкций, в том числе трубопроводов).</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Проволока горячекатаная в мотках. Проволока катаная из углеродистой стали обыкновенного качества. Диаметр, мм: 6,3-6,5. Проволока по точности изготовления повышенной точности или обычной точности. Материал должен быть из углеродистой стали обыкновенного качества марки ст1 или ст2 или ст3 любой степеней раскисления. Массовая доля углерода в стали более ноль целых пять сотых процента, но не более ноль целых двадцать пять сотых процента. Предельное отклонение по диаметру не может превышать один миллиметр. Площадь поперечного сечения должна быть больше ноль целых двадцать восемь сотых квадратных сантиметра. Масса одного метра проволоки &lt; 0,5 кг. Временное сопротивление, Н/мм2: не более пятисот. Катанка должна изготовляться в мотках. Витки катанки в мотках должны быть уложены без перепутывания.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Проволока светлая. Термонеобработанная проволока низкоуглеродистая оцинкованная используется для того, чтобы изготавливать гвозди, имеющие диаметры от одного до шести миллиметров. Эта же проволока использована для изготовления или подвешивания плетеной сетки рабицы, а также подвешивания различных кабелей. Эта же проволока низкоуглеродистая оцинкованная применяется для устройств заземления, крепления коробок и ящиков, изготовления ведерных ручек, металлических щеток, плечиков для одежды и тому подобного. Проволока оцинкованная может применяться для армирования проводов электропередач. Она же применяется в производстве скрепок, скоб и колец для брелоков. Диаметр от </w:t>
      </w:r>
      <w:r w:rsidRPr="00D1095E">
        <w:rPr>
          <w:rFonts w:ascii="Times New Roman" w:hAnsi="Times New Roman"/>
          <w:lang w:val="en-US"/>
        </w:rPr>
        <w:t xml:space="preserve">0,9 </w:t>
      </w:r>
      <w:r w:rsidRPr="00D1095E">
        <w:rPr>
          <w:rFonts w:ascii="Times New Roman" w:hAnsi="Times New Roman"/>
        </w:rPr>
        <w:t>до 1,3 0мм.</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Уайт-спирит. Должен применяться в качестве растворителя. Представляет собой высококипящую фракцию бензина. Уайт-спирит должен соответствовать требованиям ГОСТ 3134-78. Плотность, </w:t>
      </w:r>
      <m:oMath>
        <m:sSubSup>
          <m:sSubSupPr>
            <m:ctrlPr>
              <w:rPr>
                <w:rFonts w:ascii="Cambria Math" w:hAnsi="Cambria Math"/>
                <w:i/>
              </w:rPr>
            </m:ctrlPr>
          </m:sSubSupPr>
          <m:e>
            <m:r>
              <w:rPr>
                <w:rFonts w:ascii="Cambria Math" w:hAnsi="Cambria Math"/>
              </w:rPr>
              <m:t>р</m:t>
            </m:r>
          </m:e>
          <m:sub>
            <m:r>
              <w:rPr>
                <w:rFonts w:ascii="Cambria Math" w:hAnsi="Cambria Math"/>
              </w:rPr>
              <m:t>4</m:t>
            </m:r>
          </m:sub>
          <m:sup>
            <m:r>
              <w:rPr>
                <w:rFonts w:ascii="Cambria Math" w:hAnsi="Cambria Math"/>
              </w:rPr>
              <m:t>20</m:t>
            </m:r>
          </m:sup>
        </m:sSubSup>
      </m:oMath>
      <w:r w:rsidRPr="00D1095E">
        <w:rPr>
          <w:rFonts w:ascii="Times New Roman" w:hAnsi="Times New Roman"/>
        </w:rPr>
        <w:t xml:space="preserve"> должна быть не более нуля целых семидесяти девяти сотых. Фракционный состав уайт-спирита соответствуеттребованиям: температура начала перегонки уайт-спирита не выше ста шестидесяти °С. не менее девяти и не более одиннадцати % уайт-спирита должно перегоняться при температуре не выше ста семидесяти °С. не менее девяносто % уайт-спирита должно перегоняться при температуре не выше ста девяносто пяти °С. Температура вспышки, определяемая в закрытом тигле не ниже тридцати трех °С. Летучесть по ксилолу не менее трех целых и не более четырех целых пяти десятых. Массовая доля ароматических углеводородов не более шестнадцати %. Массовая доля общей серы, не более нуля целых двадцати пяти тысячных %. Не допускается наличие механических примесей и воды. В составе отсутствуют водорастворимые кислоты и щелочи. Анилиновая точка не выше шестидесяти пяти °С. Растворитель Уайт-спирит быстро растворяет органические соединения, быстро испаряется.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Рогожа. Грубая хозяйственная </w:t>
      </w:r>
      <w:hyperlink r:id="rId19" w:tooltip="Ткань" w:history="1">
        <w:r w:rsidRPr="00D1095E">
          <w:rPr>
            <w:rFonts w:ascii="Times New Roman" w:hAnsi="Times New Roman"/>
          </w:rPr>
          <w:t>ткань</w:t>
        </w:r>
      </w:hyperlink>
      <w:r w:rsidRPr="00D1095E">
        <w:rPr>
          <w:rFonts w:ascii="Times New Roman" w:hAnsi="Times New Roman"/>
        </w:rPr>
        <w:t>, применяется в строительстве.</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Шурупы-саморезы. Шурупы-саморезы с потайной головкой, крестообразный шлиц 2,0 мм,  размеры не менее 4,0х16 мм, внутренний диаметр резьбы не менее 4,2мм, шаг резьбы 1,75мм, диаметр головки не менее 7,4мм, высота головки 3мм, глубина крестообразного шлица, 2,0 мм, глубина вхождения калибра в крестообразный шлиц не более 3 мм.</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lastRenderedPageBreak/>
        <w:t xml:space="preserve">Ветошь. Содержание х/б не менее ста процентов. Нормированная влажность не более двенадцати процентов. Обладает хорошей гигроскопичностью. Не присутствуют нетекстильные примеси (фурнитура, погон, ремни, пряжки и т.д.).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Гвозди строительные. Диаметр стержня не менее 1,8 мм, длина гвоздя должна составлять не менее 50 мм. Диаметр головки гвоздя не менее 3 мм. Высота головки не менее 0,5 мм. Масса гвоздя не менее 0,9 г. Односторонний равномерный прогиб стержня гвоздя не более 1 мм. Отклонение от соосности головки относительно стержня должно быть менее 0,3 мм. Торцевая поверхность головки: гладкая или рифлёная. Изготовлены из низкоуглеродистой стальной термически необработанной проволоки без покрытия. Сечение заостренной части гвоздя круглое или квадратное. Максимальный угол заострения по граням менее 50°.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Винты самонарезающие для крепления профилированного настила и панелей к несущим конструкциям. Применяются для соединения одного или более элементов, испытывающих постоянные, временные нагрузки и воздействия. Прочностные показатели данных элементов учитываются в расчете конструкции.</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Заклепки комбинированные. Применяются для соединения профилированного стального настила и разнообразных листовых деталей.</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Кронштейн выравнивающий стальной оцинкованный. Предназначен для крепления воздуховодов, систем отопления и кондиционеров. Высота профиля от 150 до 250мм, толщина металла от 1 до 1,4 мм.</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Аквилон из оцинкованной стали с полимерным покрытием. Нужен для </w:t>
      </w:r>
      <w:r w:rsidRPr="00D1095E">
        <w:rPr>
          <w:rFonts w:ascii="Times New Roman" w:hAnsi="Times New Roman"/>
          <w:color w:val="000000"/>
        </w:rPr>
        <w:t>монтажа фасада, используется для обрамления окон и дверей откосами и отливами.</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color w:val="000000"/>
        </w:rPr>
        <w:t>Водоотлив оконный из оцинкованной стали с полимерным покрытием. Ширина планки от 200 до 300 мм. Устанавливается с наружной стороны окна и защищает от влаги.</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Наличники из оцинкованной стали с полимерным покрытием. Должны применяться при установке окон.</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Ратворитель. Применяется как реагент для разбавления веществ, в процессе производства которых используются поливинилхлоридные хлорированные смолы.</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Лента липкая изоляционная. Номинальная толщина, мм: 0,14-0,19. Ширина ленты, мм: 20-30. Средняя удельная разрывная нагрузка вдоль основы, Н/см, не менее: 90. Минимальная удельная разрывная нагрузка вдоль основы, Н/см: не менее 70.</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Детали деревянные лесов из пиломатериалов хвойных пород. Используются в качестве доп. Материалов в крупном строительстве.</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Покрытия зданий с повышенными архитектурными требованиями. Сайдинг стальной с полимерным покрытием представляет из себя профилированные панели, которые случаев изготавливают из оцинкованных стальных листов для наружной отделки.</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 Дюбель-гвоздь. Диаметр дюбеля не менее 6 мм. Длина дюбеля не менее 35 мм. </w:t>
      </w:r>
      <w:hyperlink r:id="rId20" w:tooltip="Крепёжные изделия" w:history="1">
        <w:r w:rsidRPr="00D1095E">
          <w:rPr>
            <w:rFonts w:ascii="Times New Roman" w:hAnsi="Times New Roman"/>
          </w:rPr>
          <w:t>Крепёжное изделие</w:t>
        </w:r>
      </w:hyperlink>
      <w:r w:rsidRPr="00D1095E">
        <w:rPr>
          <w:rFonts w:ascii="Times New Roman" w:hAnsi="Times New Roman"/>
        </w:rPr>
        <w:t> в виде комплекта: </w:t>
      </w:r>
      <w:hyperlink r:id="rId21" w:tooltip="Дюбель" w:history="1">
        <w:r w:rsidRPr="00D1095E">
          <w:rPr>
            <w:rFonts w:ascii="Times New Roman" w:hAnsi="Times New Roman"/>
          </w:rPr>
          <w:t>дюбель</w:t>
        </w:r>
      </w:hyperlink>
      <w:r w:rsidRPr="00D1095E">
        <w:rPr>
          <w:rFonts w:ascii="Times New Roman" w:hAnsi="Times New Roman"/>
        </w:rPr>
        <w:t> и специальный </w:t>
      </w:r>
      <w:hyperlink r:id="rId22" w:tooltip="Гвоздь" w:history="1">
        <w:r w:rsidRPr="00D1095E">
          <w:rPr>
            <w:rFonts w:ascii="Times New Roman" w:hAnsi="Times New Roman"/>
          </w:rPr>
          <w:t>гвоздь</w:t>
        </w:r>
      </w:hyperlink>
      <w:r w:rsidRPr="00D1095E">
        <w:rPr>
          <w:rFonts w:ascii="Times New Roman" w:hAnsi="Times New Roman"/>
        </w:rPr>
        <w:t>. Служит для крепления предметов к плотным полнотелым материалам, например </w:t>
      </w:r>
      <w:hyperlink r:id="rId23" w:tooltip="Кирпич" w:history="1">
        <w:r w:rsidRPr="00D1095E">
          <w:rPr>
            <w:rFonts w:ascii="Times New Roman" w:hAnsi="Times New Roman"/>
          </w:rPr>
          <w:t>кирпичу</w:t>
        </w:r>
      </w:hyperlink>
      <w:r w:rsidRPr="00D1095E">
        <w:rPr>
          <w:rFonts w:ascii="Times New Roman" w:hAnsi="Times New Roman"/>
        </w:rPr>
        <w:t>, </w:t>
      </w:r>
      <w:hyperlink r:id="rId24" w:tooltip="Бетон" w:history="1">
        <w:r w:rsidRPr="00D1095E">
          <w:rPr>
            <w:rFonts w:ascii="Times New Roman" w:hAnsi="Times New Roman"/>
          </w:rPr>
          <w:t>бетону</w:t>
        </w:r>
      </w:hyperlink>
      <w:r w:rsidRPr="00D1095E">
        <w:rPr>
          <w:rFonts w:ascii="Times New Roman" w:hAnsi="Times New Roman"/>
        </w:rPr>
        <w:t>, </w:t>
      </w:r>
      <w:hyperlink r:id="rId25" w:tooltip="Камень" w:history="1">
        <w:r w:rsidRPr="00D1095E">
          <w:rPr>
            <w:rFonts w:ascii="Times New Roman" w:hAnsi="Times New Roman"/>
          </w:rPr>
          <w:t>камню</w:t>
        </w:r>
      </w:hyperlink>
      <w:r w:rsidRPr="00D1095E">
        <w:rPr>
          <w:rFonts w:ascii="Times New Roman" w:hAnsi="Times New Roman"/>
        </w:rPr>
        <w:t>.</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Пленка пароизоляционная, не менее 3х слоев, назначение пленки – обеспечение паро- и гидроизоляции. Одна из сторон покрыта специальным вспомогательным отражающим алюминиевым слоем. Слой выполняет теплоотражающую функцию.</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Доски обрезные хвойных пород. Длиной от четырех до шести целых пяти десятых метров, ширина не менее семидесяти пяти и не более ста пятидесяти миллиметров, толщиной от тридцати двух до сорока миллиметров, сорт требуется не ниже третьего. Значение показателя шероховатости не более двух миллиметров. Количество сросшихся здоровых сучков (пластевых и ребровых) на один метр длины брусков не более четырех, кромочных - не более трех. Количество сучков частично сросшихся и несросшихся (пластевых и ребровых) на один метр длины должно быть не более трех, кромочных - не более двух. Загнившие сучки допускаются в общем числе частично сросшихся и несросшихся здоровых сучков тех же размеров и не более половины их количества. Трещины пластевые и кромочные, в т.ч. выходящие на торец составляют не более одной второй длины. Предельно допустимая длина трещин торцовых (кроме трещин от усушки) составляет не более одной второй от ширины. Односторонняя прорось допускается не более, чем на десять процентов от длины и двадцать пять процентов ширины. Рак допускается протяжением не более одной третьей длины, но не более одного метра. Инородные включения (проволока, гвозди, металлические осколки и др.) не допускаются. Острый обзол не допускается. Скос пропила должен составлять не более пяти процентов. Непараллельность пластей и кромок в обрезных пиломатериалах, а также пластей в необрезных пиломатериалах допускается в </w:t>
      </w:r>
      <w:r w:rsidRPr="00D1095E">
        <w:rPr>
          <w:rFonts w:ascii="Times New Roman" w:hAnsi="Times New Roman"/>
        </w:rPr>
        <w:lastRenderedPageBreak/>
        <w:t xml:space="preserve">пределах отклонений от номинальных размеров, установленных ГОСТ 24454-80. Отклонения от номинальных размеров по длине в диапазоне от минус пятидесяти миллиметров до плюс пятидесяти миллиметров, по толщине не более пяти миллиметров, по ширине менее пяти миллиметров. Заболонные грибные окраски и плесень в виде пятен и полос должны иметь общую площадь не более тридцати процентов от общей площади пиломатериала. Требуется указать количество гнилей. Количество червоточин на однометровом участке пиломатериала не превышает шести штук. Доска из хвойных пород древесины. Порода древесины указывается участником размещения заказа. Доски сухие, влажность необходимо указать. Трещины пластевые сквозные, в том числе выходящие на торец допускаются общей длиной в долях длины пиломатериала не более одной четвертой. Риски, волнистость, вырыв не должны быть глубиной более пяти миллиметров. Покоробленность продольная по пласти и кромке, крыловатость: допускается стрела прогиба в долях длины пиломатериала в процентах, не более ноль целых и двух десятых. Оценка качества пиломатериалов, должна быть произведена по пласти или кромке, худшей для данной доски, а брусков и брусьев квадратного сечения - по худшей стороне. В пиломатериалах толщиной сорок миллиметров и более (за исключением отборного сорта), допускаются продолговатые и сшивные сучки размером по малой оси до шести миллиметров и глубиной залегания до трех миллиметров без ограничения размера по большой оси. Пасынок допускается по нормам несросшихся сучков, в отборном сорте не допускается. В пиломатериалах длиной более трех метров допускается наличие одного сучка размером, предусмотренным в нормах смежного более низкого сорта.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Доски необрезанные хвойных пород, длиной от 4 до 6,5 м, все ширины, толщиной 32 и более мм, сорт не ниже третьего. Стандарты древесины как у обрезанного.</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Эмаль</w:t>
      </w:r>
      <w:r w:rsidRPr="00D1095E">
        <w:rPr>
          <w:rFonts w:ascii="Times New Roman" w:hAnsi="Times New Roman"/>
          <w:color w:val="000000"/>
          <w:shd w:val="clear" w:color="auto" w:fill="FFFFFF"/>
        </w:rPr>
        <w:t xml:space="preserve"> Универсальная эмаль предназначена для окраски загрунтованных металлических, деревянных и других поверхностей, подвергающихся атмосферным воздействиям и для окраски внутри помещений.</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Профиль направляющий, предназначен для устройства каркасов межкомнатных перегородок, облицовок и других конструкций. Сечение, мм: 72-77 х 38-и более.</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Щиты из досок. Укладываются на балки рамных лесов и тем самым обеспечивают обустройство рабочей зоны и лестничных маршей. Конструкция помостов настила изготавливается из обрезных досок толщиной от 25 до 40 мм и сбивается так, чтобы исключить риск опрокидывания. Производство досок на щит настила регулируется требованиями ГОСТа 8486-86. Для изготовления щитов используются хвойные породы деревьев, чаще всего сосна, величина допустимого напряжения по изгибу  до 150 кгс/см2.</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Раствор готовый кладочный цементно-известковый. Известковый раствор применяется для отделочных финишных работ. Кладочный раствор, в основе которого лежат цемент и известь, в виде вяжущего вещества, подходит для кладки кирпича или строительных камней.  Выравнивание любых неровностей в каменной кладке, равномерное распределение нагрузки и давления на кладку между всеми связующими кирпичами или камнями. Еще одной дополнительной областью применения кладочного раствора является заполнение швов, которые образуются на месте нестыковок элементов каменной или кирпичной кладки.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Кирпич керамический одинарный. Применяется для строительства стен невысотных зданий. Размеры 245-255</w:t>
      </w:r>
      <w:r w:rsidRPr="00D1095E">
        <w:rPr>
          <w:rFonts w:ascii="Times New Roman" w:hAnsi="Times New Roman"/>
          <w:lang w:val="en-US"/>
        </w:rPr>
        <w:t>x115-125x60-70.</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Известь строительная негашеная комовая. Применяется для приготовления растворов и бетонов, вяжущих материалов и производства строительных изделий, не хуже первого сорта.</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Щебень известняковый для строительных работ. Используется для производства бетона и изделий из него, фракции 5-10мм.</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Дюбели для теплоизоляции со стальным оцинкованным стержнем с термоколпачком. Дюбель для теплоизоляции предназначен для крепления утеплителя к полнотелым основаниям (полнотелый кирпич, бетон, железобетон, природный камень) и к легким бетонам (ячеистый бетон, газобетон, пенобетон, пеноблоки) и к древесине. Размер от 8 до 10 мм на 115-125 мм.</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color w:val="000000"/>
          <w:shd w:val="clear" w:color="auto" w:fill="FFFFFF"/>
        </w:rPr>
        <w:t>Канат двойной свивки оцинкованный. Применяется для кранов в качестве канатов тельферов; канатов для оснастки тралов; в качестве строп для такелажа; для обустройства лесосплавных креплений, ограждений. Проволока диаметром от 5 до 6 мм.</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 Битумы нефтяные строительные Растяжимость при 25 °С: более 0,8. Минимальная растворимость, %: не менее 99. Максимальное изменение массы после прогрева, %: не более 0,70. Глубина проникания иглы при 25°С, менее 25 мм. Температура вспышки не °С: ниже 200. Температура самовоспламенения не менее трехсот пятидесяти градусов Цельсия.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lastRenderedPageBreak/>
        <w:t xml:space="preserve">Битумы нефтяные строительные.  Растяжимость при 25 °С, не менее 2,5. Растворимость не должна быть, %: менее 99,0. Изменение массы после прогрева, %, не более 1. Температура вспышки °С, не ниже 230. Глубина проникания иглы при 23-25 °C: не более 40 мм. Минимальная температура самовоспламенения не ниже 350 °C.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shd w:val="clear" w:color="auto" w:fill="FFFFFF"/>
        </w:rPr>
      </w:pPr>
      <w:r w:rsidRPr="00D1095E">
        <w:rPr>
          <w:rFonts w:ascii="Times New Roman" w:hAnsi="Times New Roman"/>
        </w:rPr>
        <w:t xml:space="preserve">Лента стальная упаковачная, мягкая, нормальной точности 0,7х20-50 мм. </w:t>
      </w:r>
      <w:r w:rsidRPr="00D1095E">
        <w:rPr>
          <w:rFonts w:ascii="Times New Roman" w:hAnsi="Times New Roman"/>
          <w:shd w:val="clear" w:color="auto" w:fill="FFFFFF"/>
        </w:rPr>
        <w:t>Лента упаковочная используется при упаковке материалов при перевозках и производстве. Упакованный при помощи ленты товар более надежно фиксируется, также удобно ее использование в процессе эксплуатации благодаря своей прочности.</w:t>
      </w:r>
    </w:p>
    <w:p w:rsidR="006061DE" w:rsidRPr="00D1095E" w:rsidRDefault="006061DE" w:rsidP="00D1095E">
      <w:pPr>
        <w:pStyle w:val="1"/>
        <w:numPr>
          <w:ilvl w:val="0"/>
          <w:numId w:val="1"/>
        </w:numPr>
        <w:shd w:val="clear" w:color="auto" w:fill="FFFFFF"/>
        <w:tabs>
          <w:tab w:val="left" w:pos="1134"/>
        </w:tabs>
        <w:spacing w:before="0" w:beforeAutospacing="0" w:after="0" w:afterAutospacing="0"/>
        <w:ind w:left="0" w:right="42" w:firstLine="709"/>
        <w:jc w:val="both"/>
        <w:rPr>
          <w:b w:val="0"/>
          <w:color w:val="3C1D52"/>
          <w:sz w:val="22"/>
          <w:szCs w:val="22"/>
          <w:shd w:val="clear" w:color="auto" w:fill="FFFFFF"/>
        </w:rPr>
      </w:pPr>
      <w:r w:rsidRPr="00D1095E">
        <w:rPr>
          <w:b w:val="0"/>
          <w:color w:val="666666"/>
          <w:sz w:val="22"/>
          <w:szCs w:val="22"/>
          <w:shd w:val="clear" w:color="auto" w:fill="FFFFFF"/>
        </w:rPr>
        <w:t xml:space="preserve"> </w:t>
      </w:r>
      <w:r w:rsidRPr="00D1095E">
        <w:rPr>
          <w:b w:val="0"/>
          <w:sz w:val="22"/>
          <w:szCs w:val="22"/>
        </w:rPr>
        <w:t xml:space="preserve">Мастика герметизирующая нетвердеющая строительная "Гелан". </w:t>
      </w:r>
      <w:r w:rsidRPr="00D1095E">
        <w:rPr>
          <w:b w:val="0"/>
          <w:sz w:val="22"/>
          <w:szCs w:val="22"/>
          <w:shd w:val="clear" w:color="auto" w:fill="FFFFFF"/>
        </w:rPr>
        <w:t>Мастика предназначается для герметизации стыков стекла и элементов ограждения теплиц и хранилищ овощей и фруктов, строящихся и эксплуатируемых, работающих в интервале температур от -50 до 70°С, для герметизации стыков блок-секций промышленных кондиционеров.</w:t>
      </w:r>
    </w:p>
    <w:p w:rsidR="006061DE" w:rsidRPr="00D1095E" w:rsidRDefault="006061DE" w:rsidP="00D1095E">
      <w:pPr>
        <w:pStyle w:val="a9"/>
        <w:numPr>
          <w:ilvl w:val="0"/>
          <w:numId w:val="1"/>
        </w:numPr>
        <w:tabs>
          <w:tab w:val="left" w:pos="1134"/>
        </w:tabs>
        <w:spacing w:before="0" w:beforeAutospacing="0" w:after="0" w:afterAutospacing="0"/>
        <w:ind w:left="0" w:firstLine="709"/>
        <w:jc w:val="both"/>
        <w:rPr>
          <w:color w:val="000000"/>
          <w:sz w:val="22"/>
          <w:szCs w:val="22"/>
          <w:bdr w:val="none" w:sz="0" w:space="0" w:color="auto" w:frame="1"/>
        </w:rPr>
      </w:pPr>
      <w:r w:rsidRPr="00D1095E">
        <w:rPr>
          <w:color w:val="000000"/>
          <w:sz w:val="22"/>
          <w:szCs w:val="22"/>
        </w:rPr>
        <w:t xml:space="preserve">Мастика клеящая морозостойкая битумно-масляная. </w:t>
      </w:r>
      <w:r w:rsidRPr="00D1095E">
        <w:rPr>
          <w:color w:val="000000"/>
          <w:sz w:val="22"/>
          <w:szCs w:val="22"/>
          <w:bdr w:val="none" w:sz="0" w:space="0" w:color="auto" w:frame="1"/>
        </w:rPr>
        <w:t>Битумно-масляная морозостойкая мастика горячего применения</w:t>
      </w:r>
      <w:r w:rsidRPr="00D1095E">
        <w:rPr>
          <w:bCs/>
          <w:color w:val="000000"/>
          <w:sz w:val="22"/>
          <w:szCs w:val="22"/>
        </w:rPr>
        <w:t>  </w:t>
      </w:r>
      <w:r w:rsidRPr="00D1095E">
        <w:rPr>
          <w:color w:val="000000"/>
          <w:sz w:val="22"/>
          <w:szCs w:val="22"/>
          <w:bdr w:val="none" w:sz="0" w:space="0" w:color="auto" w:frame="1"/>
        </w:rPr>
        <w:t xml:space="preserve"> представляет собой однородную массу черного цвета, состоящую из битумного вяжущего, трансформаторных масел и модифицирующих добавок, используются в горячем состоянии. Морозостойкий битумно-масляный состав, применяется для гидроизоляции строительных конструкций, а также для изоляции от блуждающих токов подземной части мостовых и других конструкций. Также применяется для</w:t>
      </w:r>
      <w:r w:rsidRPr="00D1095E">
        <w:rPr>
          <w:color w:val="000000"/>
          <w:sz w:val="22"/>
          <w:szCs w:val="22"/>
        </w:rPr>
        <w:t> </w:t>
      </w:r>
      <w:r w:rsidRPr="00D1095E">
        <w:rPr>
          <w:color w:val="000000"/>
          <w:sz w:val="22"/>
          <w:szCs w:val="22"/>
          <w:bdr w:val="none" w:sz="0" w:space="0" w:color="auto" w:frame="1"/>
        </w:rPr>
        <w:t>заливки соединительных, ответвительных и концевых муфт и заделок силовых и контрольных кабелей, работающих при температурах от -45 до +35</w:t>
      </w:r>
      <w:r w:rsidRPr="00D1095E">
        <w:rPr>
          <w:color w:val="000000"/>
          <w:sz w:val="22"/>
          <w:szCs w:val="22"/>
        </w:rPr>
        <w:t> </w:t>
      </w:r>
      <w:r w:rsidRPr="00D1095E">
        <w:rPr>
          <w:color w:val="000000"/>
          <w:sz w:val="22"/>
          <w:szCs w:val="22"/>
          <w:bdr w:val="none" w:sz="0" w:space="0" w:color="auto" w:frame="1"/>
          <w:vertAlign w:val="superscript"/>
        </w:rPr>
        <w:t>о</w:t>
      </w:r>
      <w:r w:rsidRPr="00D1095E">
        <w:rPr>
          <w:color w:val="000000"/>
          <w:sz w:val="22"/>
          <w:szCs w:val="22"/>
          <w:bdr w:val="none" w:sz="0" w:space="0" w:color="auto" w:frame="1"/>
        </w:rPr>
        <w:t>С.</w:t>
      </w:r>
    </w:p>
    <w:p w:rsidR="006061DE" w:rsidRPr="00D1095E" w:rsidRDefault="006061DE" w:rsidP="00D1095E">
      <w:pPr>
        <w:pStyle w:val="a9"/>
        <w:numPr>
          <w:ilvl w:val="0"/>
          <w:numId w:val="1"/>
        </w:numPr>
        <w:tabs>
          <w:tab w:val="left" w:pos="1134"/>
        </w:tabs>
        <w:spacing w:before="0" w:beforeAutospacing="0" w:after="0" w:afterAutospacing="0"/>
        <w:ind w:left="0" w:firstLine="709"/>
        <w:jc w:val="both"/>
        <w:rPr>
          <w:color w:val="000000"/>
          <w:sz w:val="22"/>
          <w:szCs w:val="22"/>
          <w:bdr w:val="none" w:sz="0" w:space="0" w:color="auto" w:frame="1"/>
        </w:rPr>
      </w:pPr>
      <w:r w:rsidRPr="00D1095E">
        <w:rPr>
          <w:color w:val="000000"/>
          <w:sz w:val="22"/>
          <w:szCs w:val="22"/>
          <w:bdr w:val="none" w:sz="0" w:space="0" w:color="auto" w:frame="1"/>
        </w:rPr>
        <w:t>Проволока стальная. Стальная низкоуглеродистая проволока разного назначения оцинкованная (диамтером 1,1-1,6 мм).</w:t>
      </w:r>
    </w:p>
    <w:p w:rsidR="006061DE" w:rsidRPr="00D1095E" w:rsidRDefault="006061DE" w:rsidP="00D1095E">
      <w:pPr>
        <w:pStyle w:val="1"/>
        <w:numPr>
          <w:ilvl w:val="0"/>
          <w:numId w:val="1"/>
        </w:numPr>
        <w:shd w:val="clear" w:color="auto" w:fill="FFFFFF"/>
        <w:tabs>
          <w:tab w:val="left" w:pos="1134"/>
        </w:tabs>
        <w:spacing w:before="0" w:beforeAutospacing="0" w:after="0" w:afterAutospacing="0"/>
        <w:ind w:left="0" w:right="42" w:firstLine="709"/>
        <w:jc w:val="both"/>
        <w:rPr>
          <w:b w:val="0"/>
          <w:sz w:val="22"/>
          <w:szCs w:val="22"/>
        </w:rPr>
      </w:pPr>
      <w:r w:rsidRPr="00D1095E">
        <w:rPr>
          <w:b w:val="0"/>
          <w:color w:val="000000"/>
          <w:sz w:val="22"/>
          <w:szCs w:val="22"/>
        </w:rPr>
        <w:t xml:space="preserve"> </w:t>
      </w:r>
      <w:r w:rsidRPr="00D1095E">
        <w:rPr>
          <w:b w:val="0"/>
          <w:sz w:val="22"/>
          <w:szCs w:val="22"/>
        </w:rPr>
        <w:t>Электроды. Тип электрода должен быть Э42А. Предназначены для сварки углеродистых и низколегированных конструкционных сталей, когда к металлу сварных швов предъявляют повышенные требования по пластичности и ударной вязкости. Диаметр от 3 до 7 мм. Временное сопротивление разрыву металла шва или наплавленного металла не менее 40 кгс/мм2. Содержание в наплавленном металле: серы менее 1% и фосфора менее 1%.</w:t>
      </w:r>
    </w:p>
    <w:p w:rsidR="006061DE" w:rsidRPr="00D1095E" w:rsidRDefault="006061DE" w:rsidP="00D1095E">
      <w:pPr>
        <w:pStyle w:val="1"/>
        <w:numPr>
          <w:ilvl w:val="0"/>
          <w:numId w:val="1"/>
        </w:numPr>
        <w:shd w:val="clear" w:color="auto" w:fill="FFFFFF"/>
        <w:tabs>
          <w:tab w:val="left" w:pos="1134"/>
        </w:tabs>
        <w:spacing w:before="0" w:beforeAutospacing="0" w:after="0" w:afterAutospacing="0"/>
        <w:ind w:left="0" w:right="42" w:firstLine="709"/>
        <w:jc w:val="both"/>
        <w:rPr>
          <w:b w:val="0"/>
          <w:sz w:val="22"/>
          <w:szCs w:val="22"/>
        </w:rPr>
      </w:pPr>
      <w:r w:rsidRPr="00D1095E">
        <w:rPr>
          <w:b w:val="0"/>
          <w:color w:val="000000"/>
          <w:sz w:val="22"/>
          <w:szCs w:val="22"/>
        </w:rPr>
        <w:t xml:space="preserve"> Болты с гайками и шайбами строительные. Б</w:t>
      </w:r>
      <w:r w:rsidRPr="00D1095E">
        <w:rPr>
          <w:b w:val="0"/>
          <w:sz w:val="22"/>
          <w:szCs w:val="22"/>
        </w:rPr>
        <w:t>олты строительные должны быть в комплекте с гайками и шайбами. Предназначены для строительных работ. Форма головки болта должна быть шести- или восьмигранная, класс точности не ниже В. Поверхность изделия не должна иметь повреждений, и на кромках не должно быть заусенцев вследствие используемых технологических процессов. Должны быть удалены любые заусенцы, которые влияют на эксплуатационные качества изделия или же могут быть угрозой для безопасности при обработке.</w:t>
      </w:r>
    </w:p>
    <w:p w:rsidR="006061DE" w:rsidRPr="00D1095E" w:rsidRDefault="006061DE" w:rsidP="00D1095E">
      <w:pPr>
        <w:pStyle w:val="1"/>
        <w:numPr>
          <w:ilvl w:val="0"/>
          <w:numId w:val="1"/>
        </w:numPr>
        <w:shd w:val="clear" w:color="auto" w:fill="FFFFFF"/>
        <w:tabs>
          <w:tab w:val="left" w:pos="1134"/>
        </w:tabs>
        <w:spacing w:before="0" w:beforeAutospacing="0" w:after="0" w:afterAutospacing="0"/>
        <w:ind w:left="0" w:right="42" w:firstLine="709"/>
        <w:jc w:val="both"/>
        <w:rPr>
          <w:b w:val="0"/>
          <w:sz w:val="22"/>
          <w:szCs w:val="22"/>
        </w:rPr>
      </w:pPr>
      <w:r w:rsidRPr="00D1095E">
        <w:rPr>
          <w:b w:val="0"/>
          <w:color w:val="000000"/>
          <w:sz w:val="22"/>
          <w:szCs w:val="22"/>
        </w:rPr>
        <w:t xml:space="preserve">Бризол. </w:t>
      </w:r>
      <w:r w:rsidRPr="00D1095E">
        <w:rPr>
          <w:b w:val="0"/>
          <w:sz w:val="22"/>
          <w:szCs w:val="22"/>
        </w:rPr>
        <w:t>Модифицированный безосновный рулонный материал, предназначенный для антикоррозийной защиты и гидроизоляции подземных стальных трубопроводов и гидроизоляции подземных сооружений. Применяется при температуре окружающего воздуха не ниже минус 20 град. C.</w:t>
      </w:r>
    </w:p>
    <w:p w:rsidR="006061DE" w:rsidRPr="00D1095E" w:rsidRDefault="006061DE" w:rsidP="00D1095E">
      <w:pPr>
        <w:pStyle w:val="1"/>
        <w:numPr>
          <w:ilvl w:val="0"/>
          <w:numId w:val="1"/>
        </w:numPr>
        <w:shd w:val="clear" w:color="auto" w:fill="FFFFFF"/>
        <w:tabs>
          <w:tab w:val="left" w:pos="1134"/>
        </w:tabs>
        <w:spacing w:before="0" w:beforeAutospacing="0" w:after="0" w:afterAutospacing="0"/>
        <w:ind w:left="0" w:right="42" w:firstLine="709"/>
        <w:jc w:val="both"/>
        <w:rPr>
          <w:b w:val="0"/>
          <w:color w:val="000000"/>
          <w:sz w:val="22"/>
          <w:szCs w:val="22"/>
        </w:rPr>
      </w:pPr>
      <w:r w:rsidRPr="00D1095E">
        <w:rPr>
          <w:b w:val="0"/>
          <w:sz w:val="22"/>
          <w:szCs w:val="22"/>
        </w:rPr>
        <w:t>Электроды. Тип электрода должен быть Э42А. Предназначены для сварки углеродистых и низколегированных конструкционных сталей, когда к металлу сварных швов предъявляют повышенные требования по пластичности и ударной вязкости. Диаметр более 3 мм. Временное сопротивление разрыву металла шва или наплавленного металла не менее 40 кгс/мм2. Относительное удлинение металла шва или наплавленного металла, не менее 20 %. Содержание в наплавленном металле: серы менее 1% и фосфора менее 1%.</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shd w:val="clear" w:color="auto" w:fill="FFFFFF"/>
        </w:rPr>
      </w:pPr>
      <w:r w:rsidRPr="00D1095E">
        <w:rPr>
          <w:rFonts w:ascii="Times New Roman" w:hAnsi="Times New Roman"/>
        </w:rPr>
        <w:t>Болты анкерные.  </w:t>
      </w:r>
      <w:hyperlink r:id="rId26" w:tooltip="Крепёжные изделия" w:history="1">
        <w:r w:rsidRPr="00D1095E">
          <w:rPr>
            <w:rFonts w:ascii="Times New Roman" w:hAnsi="Times New Roman"/>
          </w:rPr>
          <w:t>Крепёжное изделие</w:t>
        </w:r>
      </w:hyperlink>
      <w:r w:rsidRPr="00D1095E">
        <w:rPr>
          <w:rFonts w:ascii="Times New Roman" w:hAnsi="Times New Roman"/>
          <w:shd w:val="clear" w:color="auto" w:fill="FFFFFF"/>
        </w:rPr>
        <w:t>, которое закрепляется в несущем основании и удерживает какую-либо конструкцию.</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Шпагат бумажный.</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 Краска водоэмульсионная. Матовая. Применимость для сухих помещений: наличие. Расход г/кв.м.: не более 300. Способ нанесения: наносится кистью или распылением или валиком. Время высыхания от пыли при температуре 20°С не более 1 часа. Плотность: не менее 1300 кг/куб.м. Стойкость к мытью, минимальное кол-во проходов щеткой: не менее 5000. Время высыхания при температуре 20°С не более 4 часов. Расход, л/кв.м, не более 0,3. Белизна не менее 95%.</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 Лента монтажная. Предназначена для бандажирования пучков проводов и кабелей, крепления пучков и одиночных проводов и кабелей к различным конструкциям. Ширина не менее 10 мм. Допустимая растягивающая сила на соединении лента-кнопка более 45Н.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Лента липкая изоляционная. Номинальная толщина, мм: 0,14-0,19. Ширина ленты, мм: 20-30. Средняя удельная разрывная нагрузка вдоль основы, Н/см, не менее: 90. Минимальная удельная разрывная нагрузка вдоль основы, Н/см: не менее 70.</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lastRenderedPageBreak/>
        <w:t xml:space="preserve"> Дюбели распорные. С шипами и подходить для всех видов материалов из бетона, кирпича, газобетона, а так же для гипсокартонных, древесно-стружечных плит и фанеры. Дюбели выполнены из высококачественного полипропилена, который устойчив к атмосферным воздействиям, старению, ржавчине и гниению. Должен выдерживать температурный диапазон от не выше -35 до не ниже +70 °С. Расширение дюбеля двухстороннее, что обеспечивает постоянную блокировку с основой. Длина дюбеля 37-45 мм. Диаметр 6 мм. Минимальная глубина сверления не более 50 мм.</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color w:val="000000"/>
          <w:shd w:val="clear" w:color="auto" w:fill="FFFFFF"/>
        </w:rPr>
      </w:pPr>
      <w:r w:rsidRPr="00D1095E">
        <w:rPr>
          <w:rFonts w:ascii="Times New Roman" w:hAnsi="Times New Roman"/>
        </w:rPr>
        <w:t xml:space="preserve"> Маты прошивные из минеральной ваты. Маты прошивные теплоизоляционны</w:t>
      </w:r>
      <w:r w:rsidRPr="00D1095E">
        <w:rPr>
          <w:rFonts w:ascii="Times New Roman" w:hAnsi="Times New Roman"/>
          <w:b/>
          <w:bCs/>
          <w:color w:val="000000"/>
        </w:rPr>
        <w:t>е</w:t>
      </w:r>
      <w:r w:rsidRPr="00D1095E">
        <w:rPr>
          <w:rStyle w:val="apple-converted-space"/>
          <w:rFonts w:ascii="Times New Roman" w:hAnsi="Times New Roman"/>
          <w:color w:val="000000"/>
          <w:shd w:val="clear" w:color="auto" w:fill="FFFFFF"/>
        </w:rPr>
        <w:t> </w:t>
      </w:r>
      <w:r w:rsidRPr="00D1095E">
        <w:rPr>
          <w:rFonts w:ascii="Times New Roman" w:hAnsi="Times New Roman"/>
          <w:color w:val="000000"/>
          <w:shd w:val="clear" w:color="auto" w:fill="FFFFFF"/>
        </w:rPr>
        <w:t>применяются в: тепловой изоляции трубопроводов внутренних и наружных теплосетей; технологических трубопроводах на объектах различных отраслей промышленности (включая пищевую промышленность) и строительного комплекса.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shd w:val="clear" w:color="auto" w:fill="FFFFFF"/>
        </w:rPr>
      </w:pPr>
      <w:r w:rsidRPr="00D1095E">
        <w:rPr>
          <w:rFonts w:ascii="Times New Roman" w:hAnsi="Times New Roman"/>
          <w:color w:val="000000"/>
          <w:shd w:val="clear" w:color="auto" w:fill="FFFFFF"/>
        </w:rPr>
        <w:t xml:space="preserve"> Стеклопалстик рулонный. </w:t>
      </w:r>
      <w:r w:rsidRPr="00D1095E">
        <w:rPr>
          <w:rFonts w:ascii="Times New Roman" w:hAnsi="Times New Roman"/>
        </w:rPr>
        <w:t>Стеклопластик РСТ</w:t>
      </w:r>
      <w:r w:rsidRPr="00D1095E">
        <w:rPr>
          <w:rStyle w:val="apple-converted-space"/>
          <w:rFonts w:ascii="Times New Roman" w:hAnsi="Times New Roman"/>
          <w:shd w:val="clear" w:color="auto" w:fill="F4F9F6"/>
        </w:rPr>
        <w:t> </w:t>
      </w:r>
      <w:r w:rsidRPr="00D1095E">
        <w:rPr>
          <w:rFonts w:ascii="Times New Roman" w:hAnsi="Times New Roman"/>
          <w:shd w:val="clear" w:color="auto" w:fill="F4F9F6"/>
        </w:rPr>
        <w:t>отличается высокой устойчивостью к химическому и атмосферному воздействию, а также к ультрафиолетовому излучению, имеет высокий срок службы, что позволяет использовать его в качестве покровного слоя теплоизоляции трубопроводов. Кроме того стеклопластик рулонный РСТ не выделяет вредных продуктов в концентрациях, опасных для здоровья человека, в связи с чем его смело можно применять для строительных целей в теплосетях находящихся внутри и вне помещений при температуре окружающей среды от -40° C до 60° C.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 Бирки маркировочные. Предназначены для маркировки силовых кабелей максимальным напряжением 1 кВ. Цвет должен быть белый. Форма бирки должна быть квадратная. Размер, мм: 45-65х50-60. Температура эксплуатации должна быть в диапазоне не уже чем: от -30 °С до +30 °С. Поверхность бирок должна подходить для нанесения надписи. Толщина бирки не должна быть менее 0,5 мм.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Раствор готовый кладочный цементный. Марка раствора не хуже М100. Водоудерживающая способность раствора должна быть более восьмидесяти процентов. Расслаиваемость свежеприготовленного раствора не должна превышать пятнадцать процентов. Наибольшая крупность зерен заполнителя должна быть не более пяти миллиметров. В качестве заполнителя должен применяться песок для строительных работ. Удельная эффективная активность естественных радионуклидов материалов, применяемых для приготовления раствора, менее трехсот восьмидесяти Бк/кг. Растворная смесь должна содержать золы-уноса не более 30% массы цемента. Средняя плотность затвердевшего раствора в проектном возрасте должна быть не меньше нуля целых и десяти десятитысячных кг/см3. Требуется указать марку по подвижности и глубина погружения конуса, см. Наименование вяжущего материала в растворе: гипсовые вяжущие или известь строительная или портландцемент или цемент или глина или другие, в том числе смешанные вяжущие, по нормативным документам на конкретный вид вяжущих. Требования к функциональным характеристикам используемого песка: песок должен соответствовать ГОСТ 8736-93. Песок средний. Класс или первый или второй. Значение показателя истинной плотности зерен не менее двух грамм на сантиметр кубический и не более двух целых и восьми десятых грамм на сантиметр кубический; значение показателя модуля крупности не менее двух и не более трех Мк; значение показателя содержания зерен крупностью более пяти миллиметров должно быть для среднего песка первого класса не более пяти процентов по массе, для среднего песка второго класса не более пятнадцати процентов по массе, значение показателя содержания зерен крупностью более десяти миллиметров должно быть для среднего песка первого класса не более нуля целых пяти десятых процента по массе, для среднего песка второго класса не более пяти процентов по массе; значение показателя содержания зерен крупностью менее ноля целых шестнадцати сотых миллиметра должно быть не более пяти для среднего песка первого класса и не более пятнадцати для среднего песка второго класса; значение показателя содержания пылевидных глинистых частиц должно быть не более двух процентов по массе для природного песка первого класса, не более трех процентов по массе для природного песка второго класса, не более трех процентов по массе для песка из отсевов дробления первого класса, не более десяти процентов по массе для песка из отсевов дробления второго класса; значение показателя содержания глины в комках должно соответствовать требованиям: для среднего природного песка первого класса должно быть менее нуля целых двадцати пяти сотых процента по массе, для среднего песка из отсевов дробления первого класса менее нуля целых тридцати пяти сотых процента по массе, для среднего песка из отсевов дробления второго класса менее двух процентов по массе, для среднего природного песка второго класса должно быть менее нуля целых пяти десятых процента по массе. Природный песок при обработке раствором гидроксида натрия (колориметрическая проба на органические примеси) не должен придавать раствору окраску, соответствующую или темнее цвета эталона. Песок не может содержать посторонних засоряющих примесей. Используемая для </w:t>
      </w:r>
      <w:r w:rsidRPr="00D1095E">
        <w:rPr>
          <w:rFonts w:ascii="Times New Roman" w:hAnsi="Times New Roman"/>
        </w:rPr>
        <w:lastRenderedPageBreak/>
        <w:t>приготовления раствора вода должна быть или питьевой, или естественной поверхностной и грунтовой, или технической, или морской. Требования к техническим характеристикам воды: максимальное содержание растворимых солей должно быть не более десяти тысяч миллиграмм на литр; максимальное содержание ионов S04-2 должно быть не более двух тысяч семисот миллиграмм на литр; максимальное содержание ионов хлора должно быть не более четырех тысяч пятисот миллиграмм на литр; максимальное содержание взвешенных частиц должно быть не более пятисот миллиграмм на литр; Общее содержание в воде ионов натрия и калия в составе растворимых солей не должно превышать одной тысячи пятьсот миллиграмм на литр; Окисляемость должна быть не более пятнадцати миллиграмм на литр; Водородный показатель рН указывается участником; Интенсивность запаха не должна превышать двух баллов; Окраска воды в пределах от бесцветной до желтоватой с цветностью не выше семидесяти градусов по ГОСТ 3351-74; максимальное содержание сахара должно быть не более ста миллиграмм на литр; максимальное содержание фосфатов в расчете на Р205 должно быть не более ста миллиграмм на литр; максимальное содержание свинца должно быть не более ста миллиграмм на литр; максимальное содержание цинка должно быть не более ста миллиграмм на литр; максимальное содержание нитратов в расчете на NO3- должно быть не более пятисот миллиграмм на литр; максимальное содержание сульфидов должно быть не более ста миллиграмм на литр.</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 Перемычки гибкие. Используется для заземления металлических конструкций, корпусов машин, аппаратов. Канат изготовлен из стали с оцинкованным покрытием. Сечение каната, мм2: 50. Размер L, мм: не более 280. Масса, кг: не более 0,3.</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 Шнур асбестовый общего назначения. Марка шнура: ШАОН. Применяется для теплоизоляции и уплотнения соединений в различных тепловых агрегатах и теплопроводящих системах. Максимальная рабочая температура не ниже +380 С. Диаметр: 8-10 мм. Линейная плотность не менее 30 ктекс.</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Каболка. Представляет собой льняную прядь, пропитанную антисептиком раствором и нефтепродуктами, сплетенную специальным образом. Имеет повышенную биостойкость и хорошее сопротивление к гниению. Плотность, г/куб.см: не менее одного. Массовая доля пропитки должна быть более тридцати двух процентов. Минимальная разрывная нагрузка, кг: более двадцати пяти. Максимальный диаметр не должен быть, мм: менее десяти.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Кислород технический газообразный. Должен быть предназначен для газоплазменной резки и сварки металлов и других технических целей. Сорт первый или второй. Объемная доля кислорода для первого сорта не должна быть ниже 99,6 %, а для второго сорта должна быть выше 99,4%. Гарантийный срок хранения не менее 18 месяцев. Тара - стальные баллоны. Давление в баллоне не должна быть более 160 кгс/см2. Объемная доля водяных паров не более 0,009 % для второго сорта и не более 0,007 % для первого сорта. Бесцветный. Температура кипения не должна быть ниже минус 183 °C. Объемная доля водорода не должна быть более 0,3 % для первого сорта, для второго - более 0,5 %.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Клей ПВА. Клей предназначен для склеивания изделий из дерева, бумаги, картона, а также для приклеивания линолеума, ковровых покрытий на ворсовой основе и обоев. Может применяться в строительных растворах в качестве пластифицирующей добавки. Время высыхания не более 24 часов (при температуре воздуха +20°С). Адгезия более 0,35 МПа. Температура проведения работ от не выше +5 °С до не ниже +30° С. Морозостойкость более четырех циклов. Цвет должен быть белым.</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Краски масляные. Марки: сурик железный, мумия (должны быть поставлены обе марки). Массовая доля пленкообразующего вещества, не менее двадцати пяти процентов. Массовая доля летучего вещества не более двадцати семи процентов. Степень перетира, мкм, 40-200. Укрывистость невысушенной пленки краски, г/м2, не более ста семидесяти. Время высыхания до степени три при Т (20±2)°С, ч, не более двадцати четырех. Стойкость пленки к статическому воздействию воды при Т (20±2)°С, ч, не менее ноль целых пять десятых.</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 Олифа комбинированная. Должна представлять собой растворы препарированных растительных масел в уайт-спирите, нефтяном растворителе или смеси указанных растворителей с сольвентом и добавлением различных модификаторов и сиккативов. Кислотное число, мг КОН/г, менее двадцати. Массовая доля пленкообразующего вещества, не менее 60%. Отстой по объему, %, не более одного. Прозрачность должна быть полная. Твердость пленки по маятниковому прибору, условные единицы, не менее ноль целых одна десятая. Время высыхания до степени три, ч, не более двадцати четырех.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Поковки из квадратных заготовок. Масса должна быть не менее 1,8 кг.</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Цемент гипсоглиноземистый расширяющийся. Должен быть предназначен для изготовления расширяющихся, безусадочных, водонепроницаемых бетонов и растворов. Минимальный предел </w:t>
      </w:r>
      <w:r w:rsidRPr="00D1095E">
        <w:rPr>
          <w:rFonts w:ascii="Times New Roman" w:hAnsi="Times New Roman"/>
        </w:rPr>
        <w:lastRenderedPageBreak/>
        <w:t xml:space="preserve">прочности на 3 сутки: более 265 кгс/см2. Максимально количество ангидрида серной кислоты в цементе не должно превышать 18%.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 Очес льняной. Сорт не ниже 6. Массовая доля костры и сорных примесей, %, менее 8.</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Строительно-монтажный патрон. Калибр не менее 6,8 мм х 11 мм. Минимальная мощность, Дж: не менее 350.</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Шурупы (с полукруглой головкой). Диаметр*длина: не менее 6х90 мм. Внутренний диаметр резьбы должен быть больше 4 мм. Диаметр головки должен быть более 10 мм. Масса должна быть не более 34 г. Номер крестообразного шлица не меньше 2. Необходимо указать глубину вхождения калибра в крестообразный шлиц.</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Шурупы (с полукруглой головкой). Диаметр*длина: не менее 6х60 мм. Внутренний диаметр резьбы должен быть больше 4 мм. Диаметр головки должен быть более 10 мм. Масса должна быть не более 34 г. Номер крестообразного шлица не меньше 2. Необходимо указать глубину вхождения калибра в крестообразный шлиц.</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Дюбели распорные полиэтиленовые. Должен быть с шипами и подходить для всех видов материалов из бетона, кирпича, газобетона. Дюбели должны быть выполнены из высококачественного полипропилена, который должен быть устойчив к атмосферным воздействиям, старению, ржавчине и гниению. Должен выдерживать температурный диапазон от не выше -35 до не ниже +70 °С. Расширение дюбеля должно быть двухстороннее, что обеспечивает постоянную блокировку с основой. Длина дюбеля 27-35 мм. Диаметр должен быть 8 мм. Минимальная глубина сверления не должна быть более 40 мм.</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Дюбели распорные полипропиленовые. Должен быть с шипами и подходить для всех видов материалов из бетона, кирпича, газобетона. Дюбели должны быть выполнены из высококачественного полипропилена, который должен быть устойчив к атмосферным воздействиям, старению, ржавчине и гниению. Должен выдерживать температурный диапазон от не выше -35 до не ниже +70 °С. Расширение дюбеля должно быть двухстороннее, что обеспечивает постоянную блокировку с основой. Длина дюбеля 37-45 мм. Диаметр должен быть 8 мм. Минимальная глубина сверления не должна быть более 50 мм.</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 Кольца резиновые для чугунных напорных труб. Должны быть изготовлены из пищевой резины. Рабочие температуры от не выше -18 °С до не ниже +45 °С при давлении не менее 1,5 МПа.</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Болты для санитарно-технических работ. Диаметр болта не менее 16 мм. Должны быть в комплекте с гайками и шайбами. Должны быть предназначены для санитарно-технических работ.</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Клей фенолполивинилацетатный. Массовая доля сухого остатка, %: не менее 14. Предел прочности клеевого соединения при сдвиге при 20 °С, МПа, не менее: 15.</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Унитаз-компакт. Габаритные размеры с установленным бачком: Длина: 630÷700 мм; Ширина: 350÷390 мм; Высота: 750÷850 мм; Цвет должен быть белый. Масса, кг, не более 30. Выпуск должен быть наклонный (косой). Подводка воды должна быть нижняя. В комплекте должно быть: сиденье для унитаза, кнопочная арматура бачка, крепеж.</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Раствор готовый кладочный цементный. Марка раствора не хуже М100. Водоудерживающая способность раствора должна быть более восьмидесяти процентов. Расслаиваемость свежеприготовленного раствора не должна превышать пятнадцать процентов. Наибольшая крупность зерен заполнителя должна быть не более пяти миллиметров. В качестве заполнителя должен применяться песок для строительных работ. Удельная эффективная активность естественных радионуклидов материалов, применяемых для приготовления раствора, менее трехсот восьмидесяти Бк/кг. Растворная смесь должна содержать золы-уноса не более 30% массы цемента. Средняя плотность затвердевшего раствора в проектном возрасте должна быть не меньше нуля целых и десяти десятитысячных кг/см3. Требуется указать марку по подвижности и глубина погружения конуса, см. Наименование вяжущего материала в растворе: гипсовые вяжущие или известь строительная или портландцемент или цемент или глина или другие, в том числе смешанные вяжущие, по нормативным документам на конкретный вид вяжущих. Требования к функциональным характеристикам используемого песка: песок должен соответствовать ГОСТ 8736-93. Песок должен быть средний. Класс должен быть или первый или второй. Значение показателя истинной плотности зерен должно быть не менее двух грамм на сантиметр кубический и не более двух целых и восьми десятых грамм на сантиметр кубический; значение показателя модуля крупности должно быть не менее двух и не более трех Мк; значение показателя содержания зерен крупностью более пяти миллиметров должно быть для среднего песка первого класса не более пяти процентов по массе, для среднего песка второго класса не более пятнадцати процентов по массе, значение показателя содержания зерен крупностью более десяти </w:t>
      </w:r>
      <w:r w:rsidRPr="00D1095E">
        <w:rPr>
          <w:rFonts w:ascii="Times New Roman" w:hAnsi="Times New Roman"/>
        </w:rPr>
        <w:lastRenderedPageBreak/>
        <w:t>миллиметров должно быть для среднего песка первого класса не более нуля целых пяти десятых процента по массе, для среднего песка второго класса не более пяти процентов по массе; значение показателя содержания зерен крупностью менее ноля целых шестнадцати сотых миллиметра должно быть не более пяти для среднего песка первого класса и не более пятнадцати для среднего песка второго класса; значение показателя содержания пылевидных глинистых частиц должно быть не более двух процентов по массе для природного песка первого класса, не более трех процентов по массе для природного песка второго класса, не более трех процентов по массе для песка из отсевов дробления первого класса, не более десяти процентов по массе для песка из отсевов дробления второго класса; значение показателя содержания глины в комках должно соответствовать требованиям: для среднего природного песка первого класса должно быть менее нуля целых двадцати пяти сотых процента по массе, для среднего песка из отсевов дробления первого класса должно быть менее нуля целых тридцати пяти сотых процента по массе, для среднего песка из отсевов дробления второго класса должно быть менее двух процентов по массе, для среднего природного песка второго класса должно быть менее нуля целых пяти десятых процента по массе. Природный песок при обработке раствором гидроксида натрия (колориметрическая проба на органические примеси) не должен придавать раствору окраску, соответствующую или темнее цвета эталона. Песок не должен содержать посторонних засоряющих примесей. Используемая для приготовления раствора вода должна быть или питьевой, или естественной поверхностной и грунтовой, или технической, или морской. Требования к техническим характеристикам воды: максимальное содержание растворимых солей должно быть не более десяти тысяч миллиграмм на литр; максимальное содержание ионов S04-2 должно быть не более двух тысяч семисот миллиграмм на литр; максимальное содержание ионов хлора должно быть не более четырех тысяч пятисот миллиграмм на литр; максимальное содержание взвешенных частиц должно быть не более пятисот миллиграмм на литр; Общее содержание в воде ионов натрия и калия в составе растворимых солей не должно превышать одной тысячи пятьсот миллиграмм на литр; Окисляемость должна быть не более пятнадцати миллиграмм на литр; Водородный показатель рН указывается участником; Интенсивность запаха не должна превышать двух баллов; Окраска воды должна быть в пределах от бесцветной до желтоватой с цветностью не выше семидесяти градусов по ГОСТ 3351-74; максимальное содержание сахара должно быть не более ста миллиграмм на литр; максимальное содержание фосфатов в расчете на Р205 должно быть не более ста миллиграмм на литр; максимальное содержание свинца должно быть не более ста миллиграмм на литр; максимальное содержание цинка должно быть не более ста миллиграмм на литр; максимальное содержание нитратов в расчете на NO3- должно быть не более пятисот миллиграмм на литр; максимальное содержание сульфидов должно быть не более ста миллиграмм на литр.</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Известь хлорная. Сорт не хуже 1. Массовая доля хлора не менее 22%. Минимальный коэффициент термостабильности, не менее 0,8.</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 Вода. Вода должна быть или питьевой, или естественной поверхностной и грунтовой, или технической, или морской. Требования к техническим характеристикам воды: максимальное содержание растворимых солей должно быть не более десяти тысяч миллиграмм на литр; максимальное содержание ионов S04-2 должно быть не более двух тысяч семисот миллиграмм на литр; максимальное содержание ионов хлора должно быть не более четырех тысяч пятисот миллиграмм на литр; максимальное содержание взвешенных частиц должно быть не более пятисот миллиграмм на литр; Общее содержание в воде ионов натрия и калия в составе растворимых солей не должно превышать одной тысячи пятьсот миллиграмм на литр; Окисляемость должна быть не более пятнадцати миллиграмм на литр; Водородный показатель рН указывается участником; Интенсивность запаха не должна превышать двух баллов; Окраска воды должна быть в пределах от бесцветной до желтоватой с цветностью не выше семидесяти градусов по ГОСТ 3351-74; максимальное содержание сахара должно быть не более ста миллиграмм на литр; максимальное содержание фосфатов в расчете на Р205 должно быть не более ста миллиграмм на литр; максимальное содержание свинца должно быть не более ста миллиграмм на литр; максимальное содержание цинка должно быть не более ста миллиграмм на литр; максимальное содержание нитратов в расчете на NO3- должно быть не более пятисот миллиграмм на литр; максимальное содержание сульфидов должно быть не более ста миллиграмм на литр.</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shd w:val="clear" w:color="auto" w:fill="FFFFFF"/>
        </w:rPr>
      </w:pPr>
      <w:r w:rsidRPr="00D1095E">
        <w:rPr>
          <w:rFonts w:ascii="Times New Roman" w:hAnsi="Times New Roman"/>
        </w:rPr>
        <w:t xml:space="preserve">Трубы напорные из полиэтилена низкого давления тяжелого типа. </w:t>
      </w:r>
      <w:r w:rsidRPr="00D1095E">
        <w:rPr>
          <w:rFonts w:ascii="Times New Roman" w:hAnsi="Times New Roman"/>
          <w:shd w:val="clear" w:color="auto" w:fill="FFFFFF"/>
        </w:rPr>
        <w:t>Трубы напорные из полиэтилена низкого давления наружным диаметром не меньше 20мм, предназначены для трубопроводов транспортирующих воду.</w:t>
      </w:r>
    </w:p>
    <w:p w:rsidR="006061DE" w:rsidRPr="00D1095E" w:rsidRDefault="006061DE" w:rsidP="00D1095E">
      <w:pPr>
        <w:pStyle w:val="a7"/>
        <w:numPr>
          <w:ilvl w:val="0"/>
          <w:numId w:val="1"/>
        </w:numPr>
        <w:tabs>
          <w:tab w:val="left" w:pos="1134"/>
        </w:tabs>
        <w:spacing w:after="0" w:line="240" w:lineRule="auto"/>
        <w:ind w:left="0" w:firstLine="709"/>
        <w:jc w:val="both"/>
        <w:rPr>
          <w:rStyle w:val="apple-converted-space"/>
          <w:rFonts w:ascii="Times New Roman" w:hAnsi="Times New Roman"/>
          <w:color w:val="000000"/>
          <w:shd w:val="clear" w:color="auto" w:fill="FFFFFF"/>
        </w:rPr>
      </w:pPr>
      <w:r w:rsidRPr="00D1095E">
        <w:rPr>
          <w:rFonts w:ascii="Times New Roman" w:hAnsi="Times New Roman"/>
          <w:color w:val="333333"/>
          <w:shd w:val="clear" w:color="auto" w:fill="FFFFFF"/>
        </w:rPr>
        <w:t xml:space="preserve"> </w:t>
      </w:r>
      <w:r w:rsidRPr="00D1095E">
        <w:rPr>
          <w:rFonts w:ascii="Times New Roman" w:hAnsi="Times New Roman"/>
          <w:color w:val="000000"/>
          <w:shd w:val="clear" w:color="auto" w:fill="FFFFFF"/>
        </w:rPr>
        <w:t>Подводка гибкая армированная резиновая для смесителей</w:t>
      </w:r>
      <w:r w:rsidRPr="00D1095E">
        <w:rPr>
          <w:rStyle w:val="apple-converted-space"/>
          <w:rFonts w:ascii="Times New Roman" w:hAnsi="Times New Roman"/>
          <w:color w:val="000000"/>
          <w:shd w:val="clear" w:color="auto" w:fill="FFFFFF"/>
        </w:rPr>
        <w:t> 450-550мм.</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lastRenderedPageBreak/>
        <w:t>Унитаз- компакт. Унитаз-компакт с цельнолитой полочкой - компакт, с косым либо прямым выпуском, в комплекте с бачком и крышкой- сидением. Изготовлен из экологически чистого сырья. Вес не более 30 кг Высота не менее 385 мм Ширина не менее 360 мм Глубина не менее 480 мм.</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Асбест хризотиловый. Группа должна быть 6К. Минимальная массовая доля остатка на ситах с размером стороны ячейки в свету 1,35 мм, не менее 25%. Максимальная массовая доля фракции размером менее 0,4 мм: 10-23%. Массовая доля влаги в хризотиле не должна превышать 5%. Массовая доля гали должна быть, %: менее двух.</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 Гвозди строительные. Диаметр стержня не менее 1,8 мм, длина гвоздя должна составлять не менее 50 мм. Диаметр головки гвоздя не менее 3 мм. Высота головки не менее 0,5 мм. Масса гвоздя не менее 0,9 г. Односторонний равномерный прогиб стержня гвоздя не более 1 мм. Отклонение от соосности головки относительно стержня должно быть менее 0,3 мм. Торцевая поверхность головки: гладкая или рифлёная. Должны быть изготовлены из низкоуглеродистой стальной термически необработанной проволоки без покрытия. Сечение заостренной части гвоздя круглое или квадратное. Максимальный угол заострения по граням менее 50°.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Гвозди толевые круглые. Диаметр стержня не меньше трех миллиметров, диаметр головки гвоздя должен быть больше шести миллиметров, высота головки гвоздя не должна быть меньше ноль целых шестидесяти пяти сотых миллиметра, длина гвоздя должна быть больше тридцати двух миллиметров. Теоретическая масса гвоздя не должна быть менее двух грамм. Максимальное отклонение от соосности головки относительно стержня не должно быть больше ноля целых пяти десятых миллиметра. Максимальный односторонний равномерный прогиб стержня гвоздя должен быть менее ноля целых пяти десятых миллиметра. Должны быть изготовлены из низкоуглеродистой стальной термически необработанной проволоки без покрытия. Сечение заостренной части гвоздя круглое или квадратное. Максимальный угол заострения по граням менее пятидесяти градусов. Отклонения от круглости головок не должны превышать миллиметра. Торцовая поверхность головки должна быть рифленой или гладкой.</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Плитки керамические глазурованные. Должны быть предназначены для внутренней облицовки стен. Должны быть гладкие. Водопоглащение не более 16%, прочность на изгиб не менее 15 МПа. Цвет должен быть белый. Морозостойкость не менее 150 циклов. Твердость глазури по Моосу: более 5.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Мастика клеящая каучуковая. Мастика должна быть предназначена для приклеивания резинового линолеума и резиновых плиток, герметизирующих уплотняющих прокладок. Должна представлять собой вязкую пастообразную однородную массу и изготовляемую из хлоропренового каучука. Марка должна быть КН-2 или КН-3. Содержание хлоропренового каучука 15÷25%. Прочность соединения между бетонным основанием и приклеиваемым материалом через 24 ч после склеивания образцов не менее 0,1МПа, через 72 ч после склеивания образцов более 0,2 МПа. Максимальное содержание летучих компонентов по массе, %, не более 50. Мастика должна быть однородной массой. Мастика должна быть однородной массой. Мастика должна быть или первой категории качества, или высшей. Для мастики I категории качества не допускается более 7, а для мастики высшей категории качества - более 5 легко разминаемых включений на поверхности пластинки площадью 100-110 см2.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 Олифа комбинированная. Должна представлять собой растворы препарированных растительных масел в уайт-спирите, нефтяном растворителе или смеси указанных растворителей с сольвентом и добавлением различных модификаторов и сиккативов. Кислотное число, мг КОН/г, менее двадцати. Массовая доля пленкообразующего вещества, не менее 60%. Отстой по объему, %, не более одного. Прозрачность должна быть полная. Твердость пленки по маятниковому прибору, условные единицы, не менее ноль целых одна десятая. Время высыхания до степени три, ч, не более двадцати четырех.</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Поковки из квадратных заготовок. Масса должна быть не менее 1,8 кг.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Проволока катаная из углеродистой стали обыкновенного качества. Диаметр, мм: 6,3-6,5. Проволока должна быть по точности изготовления повышенной точности или обычной точности. Материал должен быть из углеродистой стали обыкновенного качества марки ст1 или ст2 или ст3 любой степеней раскисления. Массовая доля углерода в стали должна быть более ноль целых пять сотых процента, но не более ноль целых двадцать пять сотых процента. Предельное отклонение по диаметру не должно превышать один миллиметр. Площадь поперечного сечения должна быть больше ноль целых двадцать восемь сотых квадратных сантиметра. Масса одного метра проволоки &lt; 0,5 кг. Временное сопротивление, Н/мм2: не более пятисот. Катанка должна изготовляться в мотках. Витки катанки в мотках должны быть уложены без перепутывания.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lastRenderedPageBreak/>
        <w:t xml:space="preserve">Шпаклевка гипсовая. Должна быть предназначена для гипсоволокнистых листов. Не должна трескаться и давать усадку. Максимальный размер фракции, мм: менее 0,17. Максимальный расход при заделки стыков ГВЛ, кг: не должен превышать ноль целых семь десятых. Максимальная толщина слоя, мм: более 4,5.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 Шкурка шлифовальная тканевая водостойкая. Должна быть двухслойная, зернистость должна быть 40/25, ширина не менее 600 мм.</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Ацетилен растворенный технический. Марка А. Объемная доля ацетилена, %, не менее 99. Объемная доля воздуха и других малорастворимых в воде газов, %, не более 2. Массовая концентрация водяных паров при температуре 200С и давлении 101,3 кПа, не выше 0,5 г/м3. Объемная доля сероводорода, %: менее 0,1. Температура самовоспламенения ацетилена не ниже 300 °С.</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Шпатлевка клеевая для внутренних работ. Должна подходить для выравнивания поверхностей стен и потолков внутри помещений под обои и покраску любыми красками. Шпатлевка должна быть без запаха, не токсична, пожаровзрывобезопасна, безвредна для здоровья и окружающей среды, обладать малой усадкой, повышенной белизной, обладать хорошей адгезией (сцеплением) к гипсокартону, гипсоволокну, бетону, штукатурке, не забивать шлифовальную шкурку, не содержать олифы, должна восстанавливать свои свойства после замораживания и оттаивания, колероваться водоразбавимыми пигментными пастами. Время высыхания при t+20°С и влажности 65%: не более 9 часов. Расход: при толщине 1 мм - не более 2 кг на 1 м2.</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Пакля пропитанная. Должна быть пропитана нефтепродуктами и подходить для монтажа кабельных сетей, прокладки трубопроводов, соединении труб и установке кранов. Должна обладать антисептическим эффектом. Плотность не должна быть менее 1 г/куб.см. Массовая доля пропитки 35-50 %. Разрывная нагрузка более 25 кг.</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Бензин растворитель. Должно быть отсутствие содержание: механических примесей и воды, водорастворимых кислот и щелочей. Фракционный состав: Температура начала перегонки, º С: не ниже 45; 97,5 % перегоняется при температуре, ºС: не выше 190. Остаток в колбе после перегонки, %: менее 2. Массовая доля серы не должна быть, %, более 0,2. Кислотность, мг КОН на 100 см3 нефраса: не более 1. Температура воспламенения должна быть не ниже 400 °С.</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Ветошь. Содержание х/б не менее ста процентов. Нормированная влажность не более двенадцати процентов. Должна обладать хорошей гигроскопичностью. Не должны присутствовать нетекстильные примеси (фурнитура, погон, ремни, пряжки и т.д.).</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Клей малярный жидкий. Должен быть предназначен для приклеивания декоративных плит, плинтусов и других изделий из пенополистирола. Время склеивания: не более 20 секунд. Максимальное время полного схватывания: не более 30 часов. Должен обладать высокими фиксирующими и клеящими свойствами.</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Клей для облицовочных работ. Должен применяться для облицовки керамической (стеновой или напольной) плиткой по бетону, кирпичу, штукатурке. Прочность сцепления с основанием (адгезия) не менее 0,8 МПа. Наибольший размер частиц, мм: менее 1.</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Клей для обоев. Не должен оставлять пятен на внешней стороне обоев. Не должен допускать образования грибка. Клей должен быть на основе карбоксиметилцеллюлозы.</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Олифа натуральная. Сорт должен быть высший. Прозрачность после отстаивания в течение 24 ч при (20±2) °С: частичная или полная. Отстой, % (по объему), менее 1. Время высыхания при 20±2°С до степени 3: не более 24 ч. Кислотное число не должно быть более 7 мг KОН. Йодное число должно быть более 152 г/йода на 100 г. Массовая доля золы не должна превышать 0,3 %.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Лента бутиловая. Влагонепроницаемая клейкая.  Бутиловая Лента Диффузионная Псул Состоит из клеевого слоя на основе бутила с высокой степенью адгезии и нетканого материала на основе полиэстера.Бутиловая Лента псул Соответствует всем своим техническим характеристикам при широком диапазоне температур. За счет великолепной герметизации используемого адгезива бутиловая лента применяется там, где необходима защита от влаги или плохих погодных условий.</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 Герметик строительный. Высокоэластичная, водонепроницаемая, не подверженная старению, стойкая к плесени и бактериям силиконовая масса, применяемая для герметизации швов, трещин, примыканий во влажных зонах, прежде всего в области санитарной техники. Технические характеристики: не стекает в вертикальных швах, отличная адгезия к стеклу, керамике, глазурованной поверхности, алюминию, сотовому поликарбонату. Хорошие механические качества. Переносит не менее 25% деформации. Должен быть устойчив к различным климатическим условиям, дождю, снегу, экстремальным температурам, химически устойчив, устойчив к ультрафиолету. При отвердении выделяет уксусную кислоту. Широкая цветовая паллета.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lastRenderedPageBreak/>
        <w:t xml:space="preserve">Грунтовка. Должна быть предназначена для грунтования непрочных поверхностей (старый бетон, кирпич и т.п.) перед обработкой водно-дисперсионными красками и перед нанесением клея. Должна являться прекрасным порозаполнителем и межслойным адгезивом, улучшающим качество красочного покрытия Максимальный расход грунта, г/кв.м: не более 150. Время высыхания при t 18-20 °С, час: не более 1,5. После высыхания должна образовывать ровную однородную прозрачную пленку. Адгезия не менее одного балла. Условная вязкость при t 20°С по вискозиметру типа ВЗ-246 с диаметром сопла 4 мм не должна быть менее 8 с. Наносится при помощи кисти и/или валика и/или краскораспылителя. Должна быть не токсична и пожаровзрывобезопасна.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 Шпаклевка универсальная. Требуется поставить высокообогащенный продукт быстрого гидравлического твердения. При большой толщине слоя укладка плитки возможна не более чем через 4 часа, окраска, оклейка обоями или нанесение синтетических штукатурок не более чем через 1 день. Расход должен быть не более 1 кг/м2 при толщине 1 мм. Прочность на сжатие должна быть: через 5 ч не менее 2,5 Н/мм², через 28 дней более 10 Н/мм².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Дюбель с шурупом. Диаметр дюбеля не менее 6 мм. Длина дюбеля не менее 35 мм.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Клинья пластиковые монтажные. Должны быть предназначены для расклинивания и юстировки строительных элементов и систем, монтажа окон и дверей в проеме, выравнивания окон и дверей относительно четверти проема, откосных работ, установки ламинированного пола, паркета, выравнивания кровли, установки лаг и лестниц. Должны быть долговечны и устойчивы к воздействию окружающей среды. Надежность эксплуатации монтажных клиньев должна гарантироваться при температуре от не выше минус 40 °C до не ниже плюс 70 °С. Клин должен содержать внутренние камеры. Точность выравнивания должна обеспечиваться зубьями, которые должны быть расположены по обе стороны клина, шаг зубьев должен не более 0,5 мм. Высота клина не более 15 мм. Длина клина 80-100 мм. Ширина клина не должна быть более 45 мм. Максимальная грузоподъемность клина должна быть более 185 кг.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Бруски обрезные хвойных пород длиной 4-6,5 м, шириной 75-150 мм, толщиной 40-75.</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Доски необрезные хвойных пород длиной 4-6,5 м, шириной 75-150 мм, толщиной 25-40, не ниже 4 сорта.</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Блоки дверные деревянные однопольные. Тип полотна должен быть глухим. Тип двери должен быть однопольные. Отклонения от номинальных размеров зазоров в притворах не должны превышать 2 мм. Двери, их сборочные единицы и детали должны иметь правильную геометрическую форму. Максимальное отклонение дверных полотен от плоскостности должно быть менее 3 мм по высоте, ширине и диагонали. Максимальное отклонение от перпендикулярности сторон дверных полотен должно быть менее 3 мм на 1 м. Не должно быть провесов по торцам шиповых соединений в полотнах, а в коробках провесы не должны быть более предельных отклонений от номинальной длины деталей. Влажность древесины деталей должна быть менее 20%. Высота полотна, мм не более 2100. Ширина полотна не более 1000 мм.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Наличники из древесины. Толщина не более 20 мм. Ширина 50-60 мм. Отклонение от прямолинейности любой кромки детали по длине на 1 м длины не должно быть более 10 мм.</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Бетон тяжелый. Наибольшая крупность заполнителя должна быть 20 мм. Состав крупного заполнителя: содержание фракции 5÷10 мм: не менее 25%, содержание фракции 10÷20 мм: не менее 60%. Содержание зерен пластинчатой (лещадной) и игловатой формы в крупном заполнителе не должно превышать 35 % по массе. Максимальное содержание пылевидных и глинистых частиц в крупном заполнителе не более 3%. Средняя прочность бетона, кгс/см2: более 40. В качестве вяжущих материалов должны применяться цементы. Вид цемента указывается участником размещения заказа. В качестве крупных заполнителя должен применяться щебень или гравий из плотных горных пород. Щебень неорганический зернистый сыпучий материал с зернами крупностью св. 5 мм, получаемый дроблением горных пород или гравия или валунов. Щебень применяется в качестве заполнителей для тяжелого бетона, а также для дорожных и других видов строительных работ. Щебень должен быть изготовлен из следующих типов пород: осадочных или метаморфических или изверженных. Марка по дробимости не хуже M800. Потеря массы при испытании щебня на дробимость, для щебня из изверженных интрузивных пород менее тридцати процентов, для щебня из метаморфических пород в сухом состоянии менее двадцати процентов, для щебня из осадочных пород в сухом состоянии менее двадцати процентов, для щебня из изверженных эффузивных пород менее двадцати процентов, для щебня из метаморфических пород в насыщенном водой состоянии менее двадцати процентов, для щебня из осадочных пород в насыщенном водой состоянии менее двадцати процентов. Марка по истираемости щебня должна быть не хуже И2 и потеря массы при испытании по истираемости менее шестидесяти </w:t>
      </w:r>
      <w:r w:rsidRPr="00D1095E">
        <w:rPr>
          <w:rFonts w:ascii="Times New Roman" w:hAnsi="Times New Roman"/>
        </w:rPr>
        <w:lastRenderedPageBreak/>
        <w:t xml:space="preserve">процентов. Значение показателя средней плотности зерен должно быть от двух до трёх грамм на сантиметр кубический. Содержание зерен слабых пород, в процентах по массе, не более пятнадцати. Значение показателя содержания пылевидных и глинистых частиц должно быть не более пяти процента по массе. Значение показателя содержания глины в комках должно быть не более ноля целых и двадцати пяти сотых процента по массе. Щебень должен быть стойким к воздействию окружающей среды. Щебень не должен содержать посторонних засоряющих примесей. Значение суммарной удельной эффективной активности естественных радионуклидов не должно быть более одной тысячи пятьсот беккерелей на килограмм. Гравий неорганический зернистый сыпучий материал с зернами крупностью св. 5 мм, получаемый рассевом природных гравийно-песчаных смесей. Гравий применяется в качестве заполнителей для тяжелого бетона, а также для дорожных и других видов строительных работ. Гравий не должен содержать зерен пластинчатой и игловатой формы более пятидесяти пяти процентов по массе. Марка по дробимости и процент потерь массы при испытании по дробимости указывается участником размещения заказа. Марка по истираемости гравия должна быть не хуже И2 и потеря массы при испытании по истираемости менее сорока процентов. Значение показателя средней плотности зерен должно быть от двух до трёх грамм на сантиметр кубический Содержание зерен слабых пород, в процентах по массе, не более пятнадцати. Значение показателя морозостойкости гравия должно быть не менее F 300. При проведении испытания на морозостойкость замораживанием-оттаиванием и количестве таких циклов 300, потеря массы после этого испытания не должна превышать пяти процентов. При проведении испытания на морозостойкость насыщением в растворе сернокислого натрия и высушиванием и количестве таких циклов 15, потеря массы после этого испытания не должна превышать трех процентов. Значение показателя содержания пылевидных и глинистых частиц должно быть не более одного процента по массе. Значение показателя содержания глины в комках должно быть не более ноля целых и двадцати пяти сотых процента по массе. Гравий должен быть стойким к воздействию окружающей среды. Гравий не должен содержать посторонних засоряющих примесей. Значение суммарной удельной эффективной активности естественных радионуклидов не должно быть более одной тысячи пятьсот беккерелей на килограмм. Полные остатки на контрольных ситах при рассеве щебня или гравия, используемого в заполнителе, при диаметрах контрольных сит: d, 0.5*(d+D), D, 1.25D, где d и D- наименьшие и наибольшие номинальные размеры зерен, указываются участником размещения заказа. Содержание вредных примесей в заполнителе: сера, сульфиды, кроме пирита (марказит, пирротин и др.), и сульфаты (гипс, ангидрит и др.), в пересчете на SO3 не более полутора процентов. Содержание пирита в пересчете на SO3 в заполнителе не более четырех процентов по массе.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 Раствор готовый кладочный цементный. Марка раствора не хуже М100. Водоудерживающая способность раствора должна быть более восьмидесяти процентов. Расслаиваемость свежеприготовленного раствора не должна превышать пятнадцать процентов. Наибольшая крупность зерен заполнителя должна быть не более пяти миллиметров. В качестве заполнителя должен применяться песок для строительных работ. Удельная эффективная активность естественных радионуклидов материалов, применяемых для приготовления раствора, менее трехсот восьмидесяти Бк/кг. Растворная смесь должна содержать золы-уноса не более 30% массы цемента. Средняя плотность затвердевшего раствора в проектном возрасте должна быть не меньше нуля целых и десяти десятитысячных кг/см3. Требуется указать марку по подвижности и глубина погружения конуса, см. Наименование вяжущего материала в растворе: гипсовые вяжущие или известь строительная или портландцемент или цемент или глина или другие, в том числе смешанные вяжущие, по нормативным документам на конкретный вид вяжущих. Требования к функциональным характеристикам используемого песка: песок должен соответствовать ГОСТ 8736-93. Песок должен быть средний. Класс должен быть или первый или второй. Значение показателя истинной плотности зерен должно быть не менее двух грамм на сантиметр кубический и не более двух целых и восьми десятых грамм на сантиметр кубический; значение показателя модуля крупности должно быть не менее двух и не более трех Мк; значение показателя содержания зерен крупностью более пяти миллиметров должно быть для среднего песка первого класса не более пяти процентов по массе, для среднего песка второго класса не более пятнадцати процентов по массе, значение показателя содержания зерен крупностью более десяти миллиметров должно быть для среднего песка первого класса не более нуля целых пяти десятых процента по массе, для среднего песка второго класса не более пяти процентов по массе; значение показателя содержания зерен крупностью менее ноля целых шестнадцати сотых миллиметра должно быть не более пяти для среднего песка первого класса и не более пятнадцати для среднего песка второго класса; значение показателя содержания пылевидных глинистых частиц должно быть не более двух процентов по массе для природного песка первого класса, не более трех процентов по массе для </w:t>
      </w:r>
      <w:r w:rsidRPr="00D1095E">
        <w:rPr>
          <w:rFonts w:ascii="Times New Roman" w:hAnsi="Times New Roman"/>
        </w:rPr>
        <w:lastRenderedPageBreak/>
        <w:t xml:space="preserve">природного песка второго класса, не более трех процентов по массе для песка из отсевов дробления первого класса, не более десяти процентов по массе для песка из отсевов дробления второго класса; значение показателя содержания глины в комках должно соответствовать требованиям: для среднего природного песка первого класса должно быть менее нуля целых двадцати пяти сотых процента по массе, для среднего песка из отсевов дробления первого класса должно быть менее нуля целых тридцати пяти сотых процента по массе, для среднего песка из отсевов дробления второго класса должно быть менее двух процентов по массе, для среднего природного песка второго класса должно быть менее нуля целых пяти десятых процента по массе. Природный песок при обработке раствором гидроксида натрия (колориметрическая проба на органические примеси) не должен придавать раствору окраску, соответствующую или темнее цвета эталона. Песок не должен содержать посторонних засоряющих примесей. Используемая для приготовления раствора вода должна быть или питьевой, или естественной поверхностной и грунтовой, или технической, или морской. Требования к техническим характеристикам воды: максимальное содержание растворимых солей должно быть не более десяти тысяч миллиграмм на литр; максимальное содержание ионов S04-2 должно быть не более двух тысяч семисот миллиграмм на литр; максимальное содержание ионов хлора должно быть не более четырех тысяч пятисот миллиграмм на литр; максимальное содержание взвешенных частиц должно быть не более пятисот миллиграмм на литр; Общее содержание в воде ионов натрия и калия в составе растворимых солей не должно превышать одной тысячи пятьсот миллиграмм на литр; Окисляемость должна быть не более пятнадцати миллиграмм на литр; Водородный показатель рН указывается участником; Интенсивность запаха не должна превышать двух баллов; Окраска воды должна быть в пределах от бесцветной до желтоватой с цветностью не выше семидесяти градусов по ГОСТ 3351-74; максимальное содержание сахара должно быть не более ста миллиграмм на литр; максимальное содержание фосфатов в расчете на Р205 должно быть не более ста миллиграмм на литр; максимальное содержание свинца должно быть не более ста миллиграмм на литр; максимальное содержание цинка должно быть не более ста миллиграмм на литр; максимальное содержание нитратов в расчете на NO3- должно быть не более пятисот миллиграмм на литр; максимальное содержание сульфидов должно быть не более ста миллиграмм на литр.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Раствор готовый кладочный цементный. Марка раствора не хуже М150. Водоудерживающая способность раствора должна быть более восьмидесяти процентов. Расслаиваемость свежеприготовленного раствора не должна превышать пятнадцать процентов. Наибольшая крупность зерен заполнителя должна быть не более пяти миллиметров. В качестве заполнителя должен применяться песок для строительных работ. Удельная эффективная активность естественных радионуклидов материалов, применяемых для приготовления раствора, менее трехсот восьмидесяти Бк/кг. Растворная смесь должна содержать золы-уноса не более 30% массы цемента. Средняя плотность затвердевшего раствора в проектном возрасте должна быть не меньше нуля целых и десяти десятитысячных кг/см3. Требуется указать марку по подвижности и глубина погружения конуса, см. Наименование вяжущего материала в растворе: гипсовые вяжущие или известь строительная или портландцемент или цемент или глина или другие, в том числе смешанные вяжущие, по нормативным документам на конкретный вид вяжущих. Требования к функциональным характеристикам используемого песка: песок должен соответствовать ГОСТ 8736-93. Песок должен быть очень тонкий или тонкий или очень мелкий или мелкий или средний. Класс должен быть или первый или второй. Значение показателя истинной плотности зерен должно быть не менее двух грамм на сантиметр кубический и не более двух целых и восьми десятых грамм на сантиметр кубический; значение показателя модуля крупности должно быть не более трех Мк; значение показателя содержания зерен крупностью более пяти миллиметров должно быть для среднего песка первого класса не более пяти процентов по массе, для среднего песка второго класса не более пятнадцати процентов по массе, значение показателя содержания зерен крупностью более десяти миллиметров должно быть для среднего песка первого класса не более нуля целых пяти десятых процента по массе, для среднего песка второго класса не более пяти процентов по массе; значение показателя содержания зерен крупностью менее ноля целых шестнадцати сотых миллиметра должно быть не более пяти для среднего песка первого класса и не более пятнадцати для среднего песка второго класса; значение показателя содержания пылевидных глинистых частиц должно быть не более двух процентов по массе для природного песка первого класса, не более трех процентов по массе для природного песка второго класса, не более трех процентов по массе для песка из отсевов дробления первого класса, не более десяти процентов по массе для песка из отсевов дробления второго класса; значение показателя содержания глины в комках должно соответствовать требованиям: для среднего природного песка первого класса должно быть менее нуля целых двадцати пяти сотых процента по массе, для среднего </w:t>
      </w:r>
      <w:r w:rsidRPr="00D1095E">
        <w:rPr>
          <w:rFonts w:ascii="Times New Roman" w:hAnsi="Times New Roman"/>
        </w:rPr>
        <w:lastRenderedPageBreak/>
        <w:t xml:space="preserve">песка из отсевов дробления первого класса должно быть менее нуля целых тридцати пяти сотых процента по массе, для среднего песка из отсевов дробления второго класса должно быть менее двух процентов по массе, для среднего природного песка второго класса должно быть менее нуля целых пяти десятых процента по массе. Природный песок при обработке раствором гидроксида натрия (колориметрическая проба на органические примеси) не должен придавать раствору окраску, соответствующую или темнее цвета эталона. Песок не должен содержать посторонних засоряющих примесей. Используемая вода должна быть или питьевой, или естественной поверхностной и грунтовой, или технической, или морской. Требования к техническим характеристикам воды: максимальное содержание растворимых солей должно быть не более десяти тысяч миллиграмм на литр; максимальное содержание ионов S04-2 должно быть не более двух тысяч семисот миллиграмм на литр; максимальное содержание ионов хлора должно быть не более четырех тысяч пятисот миллиграмм на литр; максимальное содержание взвешенных частиц должно быть не более пятисот миллиграмм на литр; Общее содержание в воде ионов натрия и калия в составе растворимых солей не должно превышать одной тысячи пятьсот миллиграмм на литр; Окисляемость должна быть не более пятнадцати миллиграмм на литр; Водородный показатель рН указывается участником; Интенсивность запаха не должна превышать двух баллов; Окраска воды должна быть в пределах от бесцветной до желтоватой с цветностью не выше семидесяти градусов по ГОСТ 3351-74; максимальное содержание сахара должно быть не более ста миллиграмм на литр; максимальное содержание фосфатов в расчете на Р205 должно быть не более ста миллиграмм на литр; максимальное содержание свинца должно быть не более ста миллиграмм на литр; максимальное содержание цинка должно быть не более ста миллиграмм на литр; максимальное содержание нитратов в расчете на NO3- должно быть не более пятисот миллиграмм на литр; максимальное содержание сульфидов должно быть не более ста миллиграмм на литр.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Смесь сухая разных цветов для заделки швов водостойкая. Должна быть предназначена для затирки плиточных швов. Должна быть водоотталкивающая с противогрибковым эффектом. Насыпная плотность сухой смеси не более 1,5 кг/дм3. Прочность на сжатие в возрасте 28 суток: не менее 1,5 МПа. Прочность на растяжение при изгибе в возрасте 28 суток: не менее 3,5 МПа. Адгезия к бетону в возрасте 28 суток: более 0,5 МПа. Группа горючести не хуже НГ.</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Дюбели для пристрелки стальные. Диаметр не менее 3,5 мм. Длина не менее 40 мм. Диаметр головки более 7 мм.</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Сталь полосовая. По точности прокатки по толщине должна быть обычной или повышенной точности. Шириной не уже 50 мм и не шире 200 мм, толщиной не менее 4 мм. Марка стали Ст3 любой степеней раскисления. Требуется указать нижнее и верхнее предельное отклонение по толщине проката. Точность проката по ширине может быть обычной или повышенной. Верхнее предельное отклонение по ширине проката не должно превышать +0,7 мм. Нижнее предельное отклонение по ширине проката должно быть менее -1,5 мм. Толщина стали не более пяти миллиметров. Массовая доля химических элементов в стали должна быть: углерода более 0,1 %; марганца более 0,28 %, кремния менее 0,5 %.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Лента липкая изоляционная. Номинальная толщина, мм: 0,14-0,19. Ширина ленты, мм: 20-30. Средняя удельная разрывная нагрузка вдоль основы, Н/см, не менее: 90. Минимальная удельная разрывная нагрузка вдоль основы, Н/см: не менее 70.</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Лак битумный. Должен предназначаться для защиты металлоконструкций и неметаллических изделий от коррозии. Массовая доля нелетучих веществ: не менее 30%. Время высыхания плёнки при 20 °С: не более 30 часов; при 100-110 °С: не более 45 минут. Максимальный расход на 1 слой: не более 130 г/м2. Разбавитель: сольвент и/или скипидар и/или уайт-спирит. Должен быть устойчив к атмосферным осадкам и резким температурным перепадам, защищать и повышать срок службы изделий.</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Трубка поливинилхлоридная. Должна быть предназначена при изоляции оголенных участков и маркировки концов проводов и кабелей, работающих при максимальном напряжении не менее 950 В постоянного и переменного тока частотой не менее 50 Гц. Диаметр, мм: не менее 10. Толщина стенки не должна быть менее 0,5 мм.</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t xml:space="preserve">Сжимы ответвительные. Должны быть предназначены для выполнения ответвлений от магистральных линий кабелей и проводов напряжением до не менее 650 В с предварительным снятием изоляции на месте установки без разрезания проводника. Сечение магистрального провода: от не более 16 до не менее 30 мм2. Сечение ответвительного провода: от не более 1,5 до не менее 10 мм2. Габаритные размеры менее 50х50х50 мм. </w:t>
      </w:r>
    </w:p>
    <w:p w:rsidR="006061DE" w:rsidRPr="00D1095E" w:rsidRDefault="006061DE" w:rsidP="00D1095E">
      <w:pPr>
        <w:pStyle w:val="a7"/>
        <w:numPr>
          <w:ilvl w:val="0"/>
          <w:numId w:val="1"/>
        </w:numPr>
        <w:tabs>
          <w:tab w:val="left" w:pos="1134"/>
        </w:tabs>
        <w:spacing w:after="0" w:line="240" w:lineRule="auto"/>
        <w:ind w:left="0" w:firstLine="709"/>
        <w:jc w:val="both"/>
        <w:rPr>
          <w:rFonts w:ascii="Times New Roman" w:hAnsi="Times New Roman"/>
        </w:rPr>
      </w:pPr>
      <w:r w:rsidRPr="00D1095E">
        <w:rPr>
          <w:rFonts w:ascii="Times New Roman" w:hAnsi="Times New Roman"/>
        </w:rPr>
        <w:lastRenderedPageBreak/>
        <w:t>Полоски и пряжки для крепления проводов. Должны быть предназначены для бандажирования пучков проводов (кабелей) и крепления одиночных проводов (пучков) к различным конструкциям. Должны быть изготовлены из алюминия.</w:t>
      </w:r>
    </w:p>
    <w:p w:rsidR="006061DE" w:rsidRDefault="006061DE" w:rsidP="006061DE"/>
    <w:p w:rsidR="006061DE" w:rsidRDefault="006061DE" w:rsidP="006061DE">
      <w:pPr>
        <w:pStyle w:val="a7"/>
        <w:ind w:left="644"/>
        <w:rPr>
          <w:sz w:val="24"/>
          <w:szCs w:val="24"/>
        </w:rPr>
      </w:pPr>
    </w:p>
    <w:p w:rsidR="006061DE" w:rsidRDefault="006061DE" w:rsidP="006061DE">
      <w:pPr>
        <w:pStyle w:val="a7"/>
        <w:ind w:left="644"/>
        <w:rPr>
          <w:sz w:val="24"/>
          <w:szCs w:val="24"/>
        </w:rPr>
      </w:pPr>
    </w:p>
    <w:p w:rsidR="006061DE" w:rsidRDefault="006061DE" w:rsidP="006061DE">
      <w:pPr>
        <w:pStyle w:val="a7"/>
        <w:ind w:left="644"/>
        <w:rPr>
          <w:sz w:val="24"/>
          <w:szCs w:val="24"/>
        </w:rPr>
      </w:pPr>
    </w:p>
    <w:p w:rsidR="006061DE" w:rsidRDefault="006061DE" w:rsidP="006061DE">
      <w:pPr>
        <w:pStyle w:val="a7"/>
        <w:ind w:left="644"/>
        <w:rPr>
          <w:sz w:val="24"/>
          <w:szCs w:val="24"/>
        </w:rPr>
      </w:pPr>
    </w:p>
    <w:p w:rsidR="006061DE" w:rsidRPr="00C56A93" w:rsidRDefault="006061DE" w:rsidP="006061DE">
      <w:pPr>
        <w:pStyle w:val="a7"/>
        <w:ind w:left="644"/>
        <w:rPr>
          <w:sz w:val="24"/>
          <w:szCs w:val="24"/>
        </w:rPr>
      </w:pPr>
    </w:p>
    <w:p w:rsidR="006061DE" w:rsidRPr="001C7DD4" w:rsidRDefault="006061DE" w:rsidP="006061DE"/>
    <w:p w:rsidR="006061DE" w:rsidRPr="001C7DD4" w:rsidRDefault="006061DE" w:rsidP="006061DE">
      <w:r>
        <w:t xml:space="preserve"> </w:t>
      </w:r>
    </w:p>
    <w:p w:rsidR="006061DE" w:rsidRPr="00A47F4D" w:rsidRDefault="006061DE" w:rsidP="006061DE"/>
    <w:p w:rsidR="006061DE" w:rsidRPr="008438CA" w:rsidRDefault="006061DE" w:rsidP="006061DE"/>
    <w:p w:rsidR="00C53BB2" w:rsidRDefault="00C53BB2" w:rsidP="00FE782E">
      <w:pPr>
        <w:rPr>
          <w:rFonts w:ascii="Arial Black" w:hAnsi="Arial Black"/>
        </w:rPr>
        <w:sectPr w:rsidR="00C53BB2" w:rsidSect="00D1095E">
          <w:pgSz w:w="11906" w:h="16838"/>
          <w:pgMar w:top="1134" w:right="567" w:bottom="1418" w:left="1418" w:header="709" w:footer="709" w:gutter="0"/>
          <w:cols w:space="708"/>
          <w:docGrid w:linePitch="360"/>
        </w:sectPr>
      </w:pPr>
    </w:p>
    <w:p w:rsidR="00CF0398" w:rsidRDefault="00EA4EF1">
      <w:r>
        <w:rPr>
          <w:noProof/>
        </w:rPr>
        <w:lastRenderedPageBreak/>
        <w:drawing>
          <wp:inline distT="0" distB="0" distL="0" distR="0">
            <wp:extent cx="8829675" cy="6219825"/>
            <wp:effectExtent l="19050" t="0" r="9525"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7"/>
                    <a:srcRect/>
                    <a:stretch>
                      <a:fillRect/>
                    </a:stretch>
                  </pic:blipFill>
                  <pic:spPr bwMode="auto">
                    <a:xfrm>
                      <a:off x="0" y="0"/>
                      <a:ext cx="8829675" cy="6219825"/>
                    </a:xfrm>
                    <a:prstGeom prst="rect">
                      <a:avLst/>
                    </a:prstGeom>
                    <a:noFill/>
                    <a:ln w="9525">
                      <a:noFill/>
                      <a:miter lim="800000"/>
                      <a:headEnd/>
                      <a:tailEnd/>
                    </a:ln>
                  </pic:spPr>
                </pic:pic>
              </a:graphicData>
            </a:graphic>
          </wp:inline>
        </w:drawing>
      </w:r>
    </w:p>
    <w:p w:rsidR="00EA4EF1" w:rsidRDefault="00EA4EF1">
      <w:r>
        <w:rPr>
          <w:noProof/>
        </w:rPr>
        <w:lastRenderedPageBreak/>
        <w:drawing>
          <wp:inline distT="0" distB="0" distL="0" distR="0">
            <wp:extent cx="8791575" cy="6219825"/>
            <wp:effectExtent l="19050" t="0" r="9525"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8"/>
                    <a:srcRect/>
                    <a:stretch>
                      <a:fillRect/>
                    </a:stretch>
                  </pic:blipFill>
                  <pic:spPr bwMode="auto">
                    <a:xfrm>
                      <a:off x="0" y="0"/>
                      <a:ext cx="8791575" cy="6219825"/>
                    </a:xfrm>
                    <a:prstGeom prst="rect">
                      <a:avLst/>
                    </a:prstGeom>
                    <a:noFill/>
                    <a:ln w="9525">
                      <a:noFill/>
                      <a:miter lim="800000"/>
                      <a:headEnd/>
                      <a:tailEnd/>
                    </a:ln>
                  </pic:spPr>
                </pic:pic>
              </a:graphicData>
            </a:graphic>
          </wp:inline>
        </w:drawing>
      </w:r>
    </w:p>
    <w:p w:rsidR="00EA4EF1" w:rsidRDefault="00EA4EF1">
      <w:r>
        <w:rPr>
          <w:noProof/>
        </w:rPr>
        <w:lastRenderedPageBreak/>
        <w:drawing>
          <wp:inline distT="0" distB="0" distL="0" distR="0">
            <wp:extent cx="8829675" cy="6219825"/>
            <wp:effectExtent l="19050" t="0" r="9525"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9"/>
                    <a:srcRect/>
                    <a:stretch>
                      <a:fillRect/>
                    </a:stretch>
                  </pic:blipFill>
                  <pic:spPr bwMode="auto">
                    <a:xfrm>
                      <a:off x="0" y="0"/>
                      <a:ext cx="8829675" cy="6219825"/>
                    </a:xfrm>
                    <a:prstGeom prst="rect">
                      <a:avLst/>
                    </a:prstGeom>
                    <a:noFill/>
                    <a:ln w="9525">
                      <a:noFill/>
                      <a:miter lim="800000"/>
                      <a:headEnd/>
                      <a:tailEnd/>
                    </a:ln>
                  </pic:spPr>
                </pic:pic>
              </a:graphicData>
            </a:graphic>
          </wp:inline>
        </w:drawing>
      </w:r>
    </w:p>
    <w:p w:rsidR="00EA4EF1" w:rsidRDefault="00EA4EF1">
      <w:r>
        <w:rPr>
          <w:noProof/>
        </w:rPr>
        <w:lastRenderedPageBreak/>
        <w:drawing>
          <wp:inline distT="0" distB="0" distL="0" distR="0">
            <wp:extent cx="8791575" cy="6219825"/>
            <wp:effectExtent l="19050" t="0" r="9525"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30"/>
                    <a:srcRect/>
                    <a:stretch>
                      <a:fillRect/>
                    </a:stretch>
                  </pic:blipFill>
                  <pic:spPr bwMode="auto">
                    <a:xfrm>
                      <a:off x="0" y="0"/>
                      <a:ext cx="8791575" cy="6219825"/>
                    </a:xfrm>
                    <a:prstGeom prst="rect">
                      <a:avLst/>
                    </a:prstGeom>
                    <a:noFill/>
                    <a:ln w="9525">
                      <a:noFill/>
                      <a:miter lim="800000"/>
                      <a:headEnd/>
                      <a:tailEnd/>
                    </a:ln>
                  </pic:spPr>
                </pic:pic>
              </a:graphicData>
            </a:graphic>
          </wp:inline>
        </w:drawing>
      </w:r>
    </w:p>
    <w:p w:rsidR="00EA4EF1" w:rsidRDefault="00EA4EF1">
      <w:r>
        <w:rPr>
          <w:noProof/>
        </w:rPr>
        <w:lastRenderedPageBreak/>
        <w:drawing>
          <wp:inline distT="0" distB="0" distL="0" distR="0">
            <wp:extent cx="8829675" cy="6219825"/>
            <wp:effectExtent l="19050" t="0" r="9525"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1"/>
                    <a:srcRect/>
                    <a:stretch>
                      <a:fillRect/>
                    </a:stretch>
                  </pic:blipFill>
                  <pic:spPr bwMode="auto">
                    <a:xfrm>
                      <a:off x="0" y="0"/>
                      <a:ext cx="8829675" cy="6219825"/>
                    </a:xfrm>
                    <a:prstGeom prst="rect">
                      <a:avLst/>
                    </a:prstGeom>
                    <a:noFill/>
                    <a:ln w="9525">
                      <a:noFill/>
                      <a:miter lim="800000"/>
                      <a:headEnd/>
                      <a:tailEnd/>
                    </a:ln>
                  </pic:spPr>
                </pic:pic>
              </a:graphicData>
            </a:graphic>
          </wp:inline>
        </w:drawing>
      </w:r>
    </w:p>
    <w:p w:rsidR="00EA4EF1" w:rsidRDefault="00EA4EF1">
      <w:r>
        <w:rPr>
          <w:noProof/>
        </w:rPr>
        <w:lastRenderedPageBreak/>
        <w:drawing>
          <wp:inline distT="0" distB="0" distL="0" distR="0">
            <wp:extent cx="8791575" cy="6219825"/>
            <wp:effectExtent l="19050" t="0" r="9525" b="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32"/>
                    <a:srcRect/>
                    <a:stretch>
                      <a:fillRect/>
                    </a:stretch>
                  </pic:blipFill>
                  <pic:spPr bwMode="auto">
                    <a:xfrm>
                      <a:off x="0" y="0"/>
                      <a:ext cx="8791575" cy="6219825"/>
                    </a:xfrm>
                    <a:prstGeom prst="rect">
                      <a:avLst/>
                    </a:prstGeom>
                    <a:noFill/>
                    <a:ln w="9525">
                      <a:noFill/>
                      <a:miter lim="800000"/>
                      <a:headEnd/>
                      <a:tailEnd/>
                    </a:ln>
                  </pic:spPr>
                </pic:pic>
              </a:graphicData>
            </a:graphic>
          </wp:inline>
        </w:drawing>
      </w:r>
    </w:p>
    <w:p w:rsidR="00EA4EF1" w:rsidRDefault="00EA4EF1">
      <w:r>
        <w:rPr>
          <w:noProof/>
        </w:rPr>
        <w:lastRenderedPageBreak/>
        <w:drawing>
          <wp:inline distT="0" distB="0" distL="0" distR="0">
            <wp:extent cx="8829675" cy="6219825"/>
            <wp:effectExtent l="19050" t="0" r="9525"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33"/>
                    <a:srcRect/>
                    <a:stretch>
                      <a:fillRect/>
                    </a:stretch>
                  </pic:blipFill>
                  <pic:spPr bwMode="auto">
                    <a:xfrm>
                      <a:off x="0" y="0"/>
                      <a:ext cx="8829675" cy="6219825"/>
                    </a:xfrm>
                    <a:prstGeom prst="rect">
                      <a:avLst/>
                    </a:prstGeom>
                    <a:noFill/>
                    <a:ln w="9525">
                      <a:noFill/>
                      <a:miter lim="800000"/>
                      <a:headEnd/>
                      <a:tailEnd/>
                    </a:ln>
                  </pic:spPr>
                </pic:pic>
              </a:graphicData>
            </a:graphic>
          </wp:inline>
        </w:drawing>
      </w:r>
    </w:p>
    <w:p w:rsidR="00EA4EF1" w:rsidRDefault="00EA4EF1">
      <w:r>
        <w:rPr>
          <w:noProof/>
        </w:rPr>
        <w:lastRenderedPageBreak/>
        <w:drawing>
          <wp:inline distT="0" distB="0" distL="0" distR="0">
            <wp:extent cx="8753475" cy="6219825"/>
            <wp:effectExtent l="19050" t="0" r="9525"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34"/>
                    <a:srcRect/>
                    <a:stretch>
                      <a:fillRect/>
                    </a:stretch>
                  </pic:blipFill>
                  <pic:spPr bwMode="auto">
                    <a:xfrm>
                      <a:off x="0" y="0"/>
                      <a:ext cx="8753475" cy="6219825"/>
                    </a:xfrm>
                    <a:prstGeom prst="rect">
                      <a:avLst/>
                    </a:prstGeom>
                    <a:noFill/>
                    <a:ln w="9525">
                      <a:noFill/>
                      <a:miter lim="800000"/>
                      <a:headEnd/>
                      <a:tailEnd/>
                    </a:ln>
                  </pic:spPr>
                </pic:pic>
              </a:graphicData>
            </a:graphic>
          </wp:inline>
        </w:drawing>
      </w:r>
    </w:p>
    <w:p w:rsidR="00EA4EF1" w:rsidRDefault="00EA4EF1">
      <w:r>
        <w:rPr>
          <w:noProof/>
        </w:rPr>
        <w:lastRenderedPageBreak/>
        <w:drawing>
          <wp:inline distT="0" distB="0" distL="0" distR="0">
            <wp:extent cx="8791575" cy="6219825"/>
            <wp:effectExtent l="19050" t="0" r="9525" b="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35"/>
                    <a:srcRect/>
                    <a:stretch>
                      <a:fillRect/>
                    </a:stretch>
                  </pic:blipFill>
                  <pic:spPr bwMode="auto">
                    <a:xfrm>
                      <a:off x="0" y="0"/>
                      <a:ext cx="8791575" cy="6219825"/>
                    </a:xfrm>
                    <a:prstGeom prst="rect">
                      <a:avLst/>
                    </a:prstGeom>
                    <a:noFill/>
                    <a:ln w="9525">
                      <a:noFill/>
                      <a:miter lim="800000"/>
                      <a:headEnd/>
                      <a:tailEnd/>
                    </a:ln>
                  </pic:spPr>
                </pic:pic>
              </a:graphicData>
            </a:graphic>
          </wp:inline>
        </w:drawing>
      </w:r>
    </w:p>
    <w:p w:rsidR="00C53BB2" w:rsidRDefault="00EA4EF1">
      <w:pPr>
        <w:sectPr w:rsidR="00C53BB2" w:rsidSect="00C53BB2">
          <w:pgSz w:w="16838" w:h="11906" w:orient="landscape"/>
          <w:pgMar w:top="851" w:right="1134" w:bottom="1701" w:left="1134" w:header="709" w:footer="709" w:gutter="0"/>
          <w:cols w:space="708"/>
          <w:docGrid w:linePitch="360"/>
        </w:sectPr>
      </w:pPr>
      <w:r>
        <w:rPr>
          <w:noProof/>
        </w:rPr>
        <w:lastRenderedPageBreak/>
        <w:drawing>
          <wp:inline distT="0" distB="0" distL="0" distR="0">
            <wp:extent cx="8829675" cy="6219825"/>
            <wp:effectExtent l="19050" t="0" r="9525" b="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36"/>
                    <a:srcRect/>
                    <a:stretch>
                      <a:fillRect/>
                    </a:stretch>
                  </pic:blipFill>
                  <pic:spPr bwMode="auto">
                    <a:xfrm>
                      <a:off x="0" y="0"/>
                      <a:ext cx="8829675" cy="6219825"/>
                    </a:xfrm>
                    <a:prstGeom prst="rect">
                      <a:avLst/>
                    </a:prstGeom>
                    <a:noFill/>
                    <a:ln w="9525">
                      <a:noFill/>
                      <a:miter lim="800000"/>
                      <a:headEnd/>
                      <a:tailEnd/>
                    </a:ln>
                  </pic:spPr>
                </pic:pic>
              </a:graphicData>
            </a:graphic>
          </wp:inline>
        </w:drawing>
      </w:r>
    </w:p>
    <w:p w:rsidR="00C53BB2" w:rsidRDefault="00C53BB2">
      <w:r>
        <w:rPr>
          <w:noProof/>
        </w:rPr>
        <w:lastRenderedPageBreak/>
        <w:drawing>
          <wp:inline distT="0" distB="0" distL="0" distR="0">
            <wp:extent cx="8829675" cy="6219825"/>
            <wp:effectExtent l="19050" t="0" r="9525" b="0"/>
            <wp:docPr id="1"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37"/>
                    <a:srcRect/>
                    <a:stretch>
                      <a:fillRect/>
                    </a:stretch>
                  </pic:blipFill>
                  <pic:spPr bwMode="auto">
                    <a:xfrm>
                      <a:off x="0" y="0"/>
                      <a:ext cx="8829675" cy="6219825"/>
                    </a:xfrm>
                    <a:prstGeom prst="rect">
                      <a:avLst/>
                    </a:prstGeom>
                    <a:noFill/>
                    <a:ln w="9525">
                      <a:noFill/>
                      <a:miter lim="800000"/>
                      <a:headEnd/>
                      <a:tailEnd/>
                    </a:ln>
                  </pic:spPr>
                </pic:pic>
              </a:graphicData>
            </a:graphic>
          </wp:inline>
        </w:drawing>
      </w:r>
    </w:p>
    <w:p w:rsidR="00C53BB2" w:rsidRDefault="00AC7A50">
      <w:r>
        <w:rPr>
          <w:noProof/>
        </w:rPr>
        <w:lastRenderedPageBreak/>
        <w:drawing>
          <wp:inline distT="0" distB="0" distL="0" distR="0">
            <wp:extent cx="8829675" cy="6219825"/>
            <wp:effectExtent l="19050" t="0" r="9525" b="0"/>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38"/>
                    <a:srcRect/>
                    <a:stretch>
                      <a:fillRect/>
                    </a:stretch>
                  </pic:blipFill>
                  <pic:spPr bwMode="auto">
                    <a:xfrm>
                      <a:off x="0" y="0"/>
                      <a:ext cx="8829675" cy="6219825"/>
                    </a:xfrm>
                    <a:prstGeom prst="rect">
                      <a:avLst/>
                    </a:prstGeom>
                    <a:noFill/>
                    <a:ln w="9525">
                      <a:noFill/>
                      <a:miter lim="800000"/>
                      <a:headEnd/>
                      <a:tailEnd/>
                    </a:ln>
                  </pic:spPr>
                </pic:pic>
              </a:graphicData>
            </a:graphic>
          </wp:inline>
        </w:drawing>
      </w:r>
    </w:p>
    <w:p w:rsidR="00AC7A50" w:rsidRDefault="00AC7A50">
      <w:r>
        <w:rPr>
          <w:noProof/>
        </w:rPr>
        <w:lastRenderedPageBreak/>
        <w:drawing>
          <wp:inline distT="0" distB="0" distL="0" distR="0">
            <wp:extent cx="8791575" cy="6219825"/>
            <wp:effectExtent l="19050" t="0" r="9525" b="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39"/>
                    <a:srcRect/>
                    <a:stretch>
                      <a:fillRect/>
                    </a:stretch>
                  </pic:blipFill>
                  <pic:spPr bwMode="auto">
                    <a:xfrm>
                      <a:off x="0" y="0"/>
                      <a:ext cx="8791575" cy="6219825"/>
                    </a:xfrm>
                    <a:prstGeom prst="rect">
                      <a:avLst/>
                    </a:prstGeom>
                    <a:noFill/>
                    <a:ln w="9525">
                      <a:noFill/>
                      <a:miter lim="800000"/>
                      <a:headEnd/>
                      <a:tailEnd/>
                    </a:ln>
                  </pic:spPr>
                </pic:pic>
              </a:graphicData>
            </a:graphic>
          </wp:inline>
        </w:drawing>
      </w:r>
    </w:p>
    <w:p w:rsidR="00AC7A50" w:rsidRDefault="00AC7A50">
      <w:r>
        <w:rPr>
          <w:noProof/>
        </w:rPr>
        <w:lastRenderedPageBreak/>
        <w:drawing>
          <wp:inline distT="0" distB="0" distL="0" distR="0">
            <wp:extent cx="8791575" cy="6219825"/>
            <wp:effectExtent l="19050" t="0" r="9525" b="0"/>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40"/>
                    <a:srcRect/>
                    <a:stretch>
                      <a:fillRect/>
                    </a:stretch>
                  </pic:blipFill>
                  <pic:spPr bwMode="auto">
                    <a:xfrm>
                      <a:off x="0" y="0"/>
                      <a:ext cx="8791575" cy="6219825"/>
                    </a:xfrm>
                    <a:prstGeom prst="rect">
                      <a:avLst/>
                    </a:prstGeom>
                    <a:noFill/>
                    <a:ln w="9525">
                      <a:noFill/>
                      <a:miter lim="800000"/>
                      <a:headEnd/>
                      <a:tailEnd/>
                    </a:ln>
                  </pic:spPr>
                </pic:pic>
              </a:graphicData>
            </a:graphic>
          </wp:inline>
        </w:drawing>
      </w:r>
    </w:p>
    <w:p w:rsidR="00AC7A50" w:rsidRDefault="00AC7A50">
      <w:r>
        <w:rPr>
          <w:noProof/>
        </w:rPr>
        <w:lastRenderedPageBreak/>
        <w:drawing>
          <wp:inline distT="0" distB="0" distL="0" distR="0">
            <wp:extent cx="8829675" cy="6219825"/>
            <wp:effectExtent l="19050" t="0" r="9525" b="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41"/>
                    <a:srcRect/>
                    <a:stretch>
                      <a:fillRect/>
                    </a:stretch>
                  </pic:blipFill>
                  <pic:spPr bwMode="auto">
                    <a:xfrm>
                      <a:off x="0" y="0"/>
                      <a:ext cx="8829675" cy="6219825"/>
                    </a:xfrm>
                    <a:prstGeom prst="rect">
                      <a:avLst/>
                    </a:prstGeom>
                    <a:noFill/>
                    <a:ln w="9525">
                      <a:noFill/>
                      <a:miter lim="800000"/>
                      <a:headEnd/>
                      <a:tailEnd/>
                    </a:ln>
                  </pic:spPr>
                </pic:pic>
              </a:graphicData>
            </a:graphic>
          </wp:inline>
        </w:drawing>
      </w:r>
    </w:p>
    <w:p w:rsidR="00AC7A50" w:rsidRDefault="00AC7A50">
      <w:r>
        <w:rPr>
          <w:noProof/>
        </w:rPr>
        <w:lastRenderedPageBreak/>
        <w:drawing>
          <wp:inline distT="0" distB="0" distL="0" distR="0">
            <wp:extent cx="8791575" cy="6219825"/>
            <wp:effectExtent l="19050" t="0" r="9525" b="0"/>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42"/>
                    <a:srcRect/>
                    <a:stretch>
                      <a:fillRect/>
                    </a:stretch>
                  </pic:blipFill>
                  <pic:spPr bwMode="auto">
                    <a:xfrm>
                      <a:off x="0" y="0"/>
                      <a:ext cx="8791575" cy="6219825"/>
                    </a:xfrm>
                    <a:prstGeom prst="rect">
                      <a:avLst/>
                    </a:prstGeom>
                    <a:noFill/>
                    <a:ln w="9525">
                      <a:noFill/>
                      <a:miter lim="800000"/>
                      <a:headEnd/>
                      <a:tailEnd/>
                    </a:ln>
                  </pic:spPr>
                </pic:pic>
              </a:graphicData>
            </a:graphic>
          </wp:inline>
        </w:drawing>
      </w:r>
    </w:p>
    <w:p w:rsidR="00AC7A50" w:rsidRDefault="00AC7A50">
      <w:r>
        <w:rPr>
          <w:noProof/>
        </w:rPr>
        <w:lastRenderedPageBreak/>
        <w:drawing>
          <wp:inline distT="0" distB="0" distL="0" distR="0">
            <wp:extent cx="8791575" cy="6219825"/>
            <wp:effectExtent l="19050" t="0" r="9525" b="0"/>
            <wp:docPr id="32"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43"/>
                    <a:srcRect/>
                    <a:stretch>
                      <a:fillRect/>
                    </a:stretch>
                  </pic:blipFill>
                  <pic:spPr bwMode="auto">
                    <a:xfrm>
                      <a:off x="0" y="0"/>
                      <a:ext cx="8791575" cy="6219825"/>
                    </a:xfrm>
                    <a:prstGeom prst="rect">
                      <a:avLst/>
                    </a:prstGeom>
                    <a:noFill/>
                    <a:ln w="9525">
                      <a:noFill/>
                      <a:miter lim="800000"/>
                      <a:headEnd/>
                      <a:tailEnd/>
                    </a:ln>
                  </pic:spPr>
                </pic:pic>
              </a:graphicData>
            </a:graphic>
          </wp:inline>
        </w:drawing>
      </w:r>
    </w:p>
    <w:p w:rsidR="00C53BB2" w:rsidRDefault="009378BD">
      <w:r>
        <w:rPr>
          <w:noProof/>
        </w:rPr>
        <w:lastRenderedPageBreak/>
        <w:drawing>
          <wp:inline distT="0" distB="0" distL="0" distR="0">
            <wp:extent cx="8829675" cy="6219825"/>
            <wp:effectExtent l="19050" t="0" r="9525" b="0"/>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44"/>
                    <a:srcRect/>
                    <a:stretch>
                      <a:fillRect/>
                    </a:stretch>
                  </pic:blipFill>
                  <pic:spPr bwMode="auto">
                    <a:xfrm>
                      <a:off x="0" y="0"/>
                      <a:ext cx="8829675" cy="6219825"/>
                    </a:xfrm>
                    <a:prstGeom prst="rect">
                      <a:avLst/>
                    </a:prstGeom>
                    <a:noFill/>
                    <a:ln w="9525">
                      <a:noFill/>
                      <a:miter lim="800000"/>
                      <a:headEnd/>
                      <a:tailEnd/>
                    </a:ln>
                  </pic:spPr>
                </pic:pic>
              </a:graphicData>
            </a:graphic>
          </wp:inline>
        </w:drawing>
      </w:r>
    </w:p>
    <w:p w:rsidR="009378BD" w:rsidRDefault="009378BD">
      <w:r>
        <w:rPr>
          <w:noProof/>
        </w:rPr>
        <w:lastRenderedPageBreak/>
        <w:drawing>
          <wp:inline distT="0" distB="0" distL="0" distR="0">
            <wp:extent cx="8753475" cy="6219825"/>
            <wp:effectExtent l="19050" t="0" r="9525" b="0"/>
            <wp:docPr id="34"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45"/>
                    <a:srcRect/>
                    <a:stretch>
                      <a:fillRect/>
                    </a:stretch>
                  </pic:blipFill>
                  <pic:spPr bwMode="auto">
                    <a:xfrm>
                      <a:off x="0" y="0"/>
                      <a:ext cx="8753475" cy="6219825"/>
                    </a:xfrm>
                    <a:prstGeom prst="rect">
                      <a:avLst/>
                    </a:prstGeom>
                    <a:noFill/>
                    <a:ln w="9525">
                      <a:noFill/>
                      <a:miter lim="800000"/>
                      <a:headEnd/>
                      <a:tailEnd/>
                    </a:ln>
                  </pic:spPr>
                </pic:pic>
              </a:graphicData>
            </a:graphic>
          </wp:inline>
        </w:drawing>
      </w:r>
    </w:p>
    <w:p w:rsidR="009378BD" w:rsidRDefault="009378BD">
      <w:r>
        <w:rPr>
          <w:noProof/>
        </w:rPr>
        <w:lastRenderedPageBreak/>
        <w:drawing>
          <wp:inline distT="0" distB="0" distL="0" distR="0">
            <wp:extent cx="8829675" cy="6219825"/>
            <wp:effectExtent l="19050" t="0" r="9525" b="0"/>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46"/>
                    <a:srcRect/>
                    <a:stretch>
                      <a:fillRect/>
                    </a:stretch>
                  </pic:blipFill>
                  <pic:spPr bwMode="auto">
                    <a:xfrm>
                      <a:off x="0" y="0"/>
                      <a:ext cx="8829675" cy="6219825"/>
                    </a:xfrm>
                    <a:prstGeom prst="rect">
                      <a:avLst/>
                    </a:prstGeom>
                    <a:noFill/>
                    <a:ln w="9525">
                      <a:noFill/>
                      <a:miter lim="800000"/>
                      <a:headEnd/>
                      <a:tailEnd/>
                    </a:ln>
                  </pic:spPr>
                </pic:pic>
              </a:graphicData>
            </a:graphic>
          </wp:inline>
        </w:drawing>
      </w:r>
    </w:p>
    <w:p w:rsidR="00C53BB2" w:rsidRDefault="009378BD">
      <w:r>
        <w:rPr>
          <w:noProof/>
        </w:rPr>
        <w:lastRenderedPageBreak/>
        <w:drawing>
          <wp:inline distT="0" distB="0" distL="0" distR="0">
            <wp:extent cx="8791575" cy="6219825"/>
            <wp:effectExtent l="19050" t="0" r="9525" b="0"/>
            <wp:docPr id="36"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47"/>
                    <a:srcRect/>
                    <a:stretch>
                      <a:fillRect/>
                    </a:stretch>
                  </pic:blipFill>
                  <pic:spPr bwMode="auto">
                    <a:xfrm>
                      <a:off x="0" y="0"/>
                      <a:ext cx="8791575" cy="6219825"/>
                    </a:xfrm>
                    <a:prstGeom prst="rect">
                      <a:avLst/>
                    </a:prstGeom>
                    <a:noFill/>
                    <a:ln w="9525">
                      <a:noFill/>
                      <a:miter lim="800000"/>
                      <a:headEnd/>
                      <a:tailEnd/>
                    </a:ln>
                  </pic:spPr>
                </pic:pic>
              </a:graphicData>
            </a:graphic>
          </wp:inline>
        </w:drawing>
      </w:r>
    </w:p>
    <w:p w:rsidR="009378BD" w:rsidRDefault="009378BD">
      <w:r>
        <w:rPr>
          <w:noProof/>
        </w:rPr>
        <w:lastRenderedPageBreak/>
        <w:drawing>
          <wp:inline distT="0" distB="0" distL="0" distR="0">
            <wp:extent cx="8829675" cy="6219825"/>
            <wp:effectExtent l="19050" t="0" r="9525" b="0"/>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48"/>
                    <a:srcRect/>
                    <a:stretch>
                      <a:fillRect/>
                    </a:stretch>
                  </pic:blipFill>
                  <pic:spPr bwMode="auto">
                    <a:xfrm>
                      <a:off x="0" y="0"/>
                      <a:ext cx="8829675" cy="6219825"/>
                    </a:xfrm>
                    <a:prstGeom prst="rect">
                      <a:avLst/>
                    </a:prstGeom>
                    <a:noFill/>
                    <a:ln w="9525">
                      <a:noFill/>
                      <a:miter lim="800000"/>
                      <a:headEnd/>
                      <a:tailEnd/>
                    </a:ln>
                  </pic:spPr>
                </pic:pic>
              </a:graphicData>
            </a:graphic>
          </wp:inline>
        </w:drawing>
      </w:r>
    </w:p>
    <w:p w:rsidR="009378BD" w:rsidRDefault="009378BD">
      <w:r>
        <w:rPr>
          <w:noProof/>
        </w:rPr>
        <w:lastRenderedPageBreak/>
        <w:drawing>
          <wp:inline distT="0" distB="0" distL="0" distR="0">
            <wp:extent cx="8829675" cy="6219825"/>
            <wp:effectExtent l="19050" t="0" r="9525" b="0"/>
            <wp:docPr id="38"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49"/>
                    <a:srcRect/>
                    <a:stretch>
                      <a:fillRect/>
                    </a:stretch>
                  </pic:blipFill>
                  <pic:spPr bwMode="auto">
                    <a:xfrm>
                      <a:off x="0" y="0"/>
                      <a:ext cx="8829675" cy="6219825"/>
                    </a:xfrm>
                    <a:prstGeom prst="rect">
                      <a:avLst/>
                    </a:prstGeom>
                    <a:noFill/>
                    <a:ln w="9525">
                      <a:noFill/>
                      <a:miter lim="800000"/>
                      <a:headEnd/>
                      <a:tailEnd/>
                    </a:ln>
                  </pic:spPr>
                </pic:pic>
              </a:graphicData>
            </a:graphic>
          </wp:inline>
        </w:drawing>
      </w:r>
    </w:p>
    <w:p w:rsidR="009378BD" w:rsidRDefault="009378BD">
      <w:r>
        <w:rPr>
          <w:noProof/>
        </w:rPr>
        <w:lastRenderedPageBreak/>
        <w:drawing>
          <wp:inline distT="0" distB="0" distL="0" distR="0">
            <wp:extent cx="8791575" cy="6219825"/>
            <wp:effectExtent l="19050" t="0" r="9525" b="0"/>
            <wp:docPr id="39"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50"/>
                    <a:srcRect/>
                    <a:stretch>
                      <a:fillRect/>
                    </a:stretch>
                  </pic:blipFill>
                  <pic:spPr bwMode="auto">
                    <a:xfrm>
                      <a:off x="0" y="0"/>
                      <a:ext cx="8791575" cy="6219825"/>
                    </a:xfrm>
                    <a:prstGeom prst="rect">
                      <a:avLst/>
                    </a:prstGeom>
                    <a:noFill/>
                    <a:ln w="9525">
                      <a:noFill/>
                      <a:miter lim="800000"/>
                      <a:headEnd/>
                      <a:tailEnd/>
                    </a:ln>
                  </pic:spPr>
                </pic:pic>
              </a:graphicData>
            </a:graphic>
          </wp:inline>
        </w:drawing>
      </w:r>
    </w:p>
    <w:p w:rsidR="009378BD" w:rsidRDefault="009378BD">
      <w:r>
        <w:rPr>
          <w:noProof/>
        </w:rPr>
        <w:lastRenderedPageBreak/>
        <w:drawing>
          <wp:inline distT="0" distB="0" distL="0" distR="0">
            <wp:extent cx="8791575" cy="6219825"/>
            <wp:effectExtent l="19050" t="0" r="9525" b="0"/>
            <wp:docPr id="40" name="Рисунок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51"/>
                    <a:srcRect/>
                    <a:stretch>
                      <a:fillRect/>
                    </a:stretch>
                  </pic:blipFill>
                  <pic:spPr bwMode="auto">
                    <a:xfrm>
                      <a:off x="0" y="0"/>
                      <a:ext cx="8791575" cy="6219825"/>
                    </a:xfrm>
                    <a:prstGeom prst="rect">
                      <a:avLst/>
                    </a:prstGeom>
                    <a:noFill/>
                    <a:ln w="9525">
                      <a:noFill/>
                      <a:miter lim="800000"/>
                      <a:headEnd/>
                      <a:tailEnd/>
                    </a:ln>
                  </pic:spPr>
                </pic:pic>
              </a:graphicData>
            </a:graphic>
          </wp:inline>
        </w:drawing>
      </w:r>
    </w:p>
    <w:p w:rsidR="009378BD" w:rsidRDefault="009378BD">
      <w:r>
        <w:rPr>
          <w:noProof/>
        </w:rPr>
        <w:lastRenderedPageBreak/>
        <w:drawing>
          <wp:inline distT="0" distB="0" distL="0" distR="0">
            <wp:extent cx="8715375" cy="6219825"/>
            <wp:effectExtent l="19050" t="0" r="9525" b="0"/>
            <wp:docPr id="41" name="Рисунок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52"/>
                    <a:srcRect/>
                    <a:stretch>
                      <a:fillRect/>
                    </a:stretch>
                  </pic:blipFill>
                  <pic:spPr bwMode="auto">
                    <a:xfrm>
                      <a:off x="0" y="0"/>
                      <a:ext cx="8715375" cy="6219825"/>
                    </a:xfrm>
                    <a:prstGeom prst="rect">
                      <a:avLst/>
                    </a:prstGeom>
                    <a:noFill/>
                    <a:ln w="9525">
                      <a:noFill/>
                      <a:miter lim="800000"/>
                      <a:headEnd/>
                      <a:tailEnd/>
                    </a:ln>
                  </pic:spPr>
                </pic:pic>
              </a:graphicData>
            </a:graphic>
          </wp:inline>
        </w:drawing>
      </w:r>
    </w:p>
    <w:p w:rsidR="008F04D2" w:rsidRDefault="008F04D2">
      <w:r>
        <w:rPr>
          <w:noProof/>
        </w:rPr>
        <w:lastRenderedPageBreak/>
        <w:drawing>
          <wp:inline distT="0" distB="0" distL="0" distR="0">
            <wp:extent cx="8829675" cy="6219825"/>
            <wp:effectExtent l="19050" t="0" r="9525" b="0"/>
            <wp:docPr id="42" name="Рисунок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53"/>
                    <a:srcRect/>
                    <a:stretch>
                      <a:fillRect/>
                    </a:stretch>
                  </pic:blipFill>
                  <pic:spPr bwMode="auto">
                    <a:xfrm>
                      <a:off x="0" y="0"/>
                      <a:ext cx="8829675" cy="6219825"/>
                    </a:xfrm>
                    <a:prstGeom prst="rect">
                      <a:avLst/>
                    </a:prstGeom>
                    <a:noFill/>
                    <a:ln w="9525">
                      <a:noFill/>
                      <a:miter lim="800000"/>
                      <a:headEnd/>
                      <a:tailEnd/>
                    </a:ln>
                  </pic:spPr>
                </pic:pic>
              </a:graphicData>
            </a:graphic>
          </wp:inline>
        </w:drawing>
      </w:r>
    </w:p>
    <w:p w:rsidR="008F04D2" w:rsidRDefault="008F04D2">
      <w:r>
        <w:rPr>
          <w:noProof/>
        </w:rPr>
        <w:lastRenderedPageBreak/>
        <w:drawing>
          <wp:inline distT="0" distB="0" distL="0" distR="0">
            <wp:extent cx="8829675" cy="6219825"/>
            <wp:effectExtent l="19050" t="0" r="9525" b="0"/>
            <wp:docPr id="43" name="Рисунок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54"/>
                    <a:srcRect/>
                    <a:stretch>
                      <a:fillRect/>
                    </a:stretch>
                  </pic:blipFill>
                  <pic:spPr bwMode="auto">
                    <a:xfrm>
                      <a:off x="0" y="0"/>
                      <a:ext cx="8829675" cy="6219825"/>
                    </a:xfrm>
                    <a:prstGeom prst="rect">
                      <a:avLst/>
                    </a:prstGeom>
                    <a:noFill/>
                    <a:ln w="9525">
                      <a:noFill/>
                      <a:miter lim="800000"/>
                      <a:headEnd/>
                      <a:tailEnd/>
                    </a:ln>
                  </pic:spPr>
                </pic:pic>
              </a:graphicData>
            </a:graphic>
          </wp:inline>
        </w:drawing>
      </w:r>
    </w:p>
    <w:p w:rsidR="008F04D2" w:rsidRDefault="008F04D2">
      <w:r>
        <w:rPr>
          <w:noProof/>
        </w:rPr>
        <w:lastRenderedPageBreak/>
        <w:drawing>
          <wp:inline distT="0" distB="0" distL="0" distR="0">
            <wp:extent cx="8829675" cy="6219825"/>
            <wp:effectExtent l="19050" t="0" r="9525" b="0"/>
            <wp:docPr id="44" name="Рисунок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55"/>
                    <a:srcRect/>
                    <a:stretch>
                      <a:fillRect/>
                    </a:stretch>
                  </pic:blipFill>
                  <pic:spPr bwMode="auto">
                    <a:xfrm>
                      <a:off x="0" y="0"/>
                      <a:ext cx="8829675" cy="6219825"/>
                    </a:xfrm>
                    <a:prstGeom prst="rect">
                      <a:avLst/>
                    </a:prstGeom>
                    <a:noFill/>
                    <a:ln w="9525">
                      <a:noFill/>
                      <a:miter lim="800000"/>
                      <a:headEnd/>
                      <a:tailEnd/>
                    </a:ln>
                  </pic:spPr>
                </pic:pic>
              </a:graphicData>
            </a:graphic>
          </wp:inline>
        </w:drawing>
      </w:r>
    </w:p>
    <w:p w:rsidR="008F04D2" w:rsidRDefault="008F04D2">
      <w:r>
        <w:rPr>
          <w:noProof/>
        </w:rPr>
        <w:lastRenderedPageBreak/>
        <w:drawing>
          <wp:inline distT="0" distB="0" distL="0" distR="0">
            <wp:extent cx="8829675" cy="6219825"/>
            <wp:effectExtent l="19050" t="0" r="9525" b="0"/>
            <wp:docPr id="45" name="Рисунок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56"/>
                    <a:srcRect/>
                    <a:stretch>
                      <a:fillRect/>
                    </a:stretch>
                  </pic:blipFill>
                  <pic:spPr bwMode="auto">
                    <a:xfrm>
                      <a:off x="0" y="0"/>
                      <a:ext cx="8829675" cy="6219825"/>
                    </a:xfrm>
                    <a:prstGeom prst="rect">
                      <a:avLst/>
                    </a:prstGeom>
                    <a:noFill/>
                    <a:ln w="9525">
                      <a:noFill/>
                      <a:miter lim="800000"/>
                      <a:headEnd/>
                      <a:tailEnd/>
                    </a:ln>
                  </pic:spPr>
                </pic:pic>
              </a:graphicData>
            </a:graphic>
          </wp:inline>
        </w:drawing>
      </w:r>
    </w:p>
    <w:p w:rsidR="008F04D2" w:rsidRDefault="008F04D2">
      <w:r>
        <w:rPr>
          <w:noProof/>
        </w:rPr>
        <w:lastRenderedPageBreak/>
        <w:drawing>
          <wp:inline distT="0" distB="0" distL="0" distR="0">
            <wp:extent cx="8715375" cy="6219825"/>
            <wp:effectExtent l="19050" t="0" r="9525" b="0"/>
            <wp:docPr id="46" name="Рисунок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57"/>
                    <a:srcRect/>
                    <a:stretch>
                      <a:fillRect/>
                    </a:stretch>
                  </pic:blipFill>
                  <pic:spPr bwMode="auto">
                    <a:xfrm>
                      <a:off x="0" y="0"/>
                      <a:ext cx="8715375" cy="6219825"/>
                    </a:xfrm>
                    <a:prstGeom prst="rect">
                      <a:avLst/>
                    </a:prstGeom>
                    <a:noFill/>
                    <a:ln w="9525">
                      <a:noFill/>
                      <a:miter lim="800000"/>
                      <a:headEnd/>
                      <a:tailEnd/>
                    </a:ln>
                  </pic:spPr>
                </pic:pic>
              </a:graphicData>
            </a:graphic>
          </wp:inline>
        </w:drawing>
      </w:r>
    </w:p>
    <w:p w:rsidR="008F04D2" w:rsidRDefault="008F04D2">
      <w:r>
        <w:rPr>
          <w:noProof/>
        </w:rPr>
        <w:lastRenderedPageBreak/>
        <w:drawing>
          <wp:inline distT="0" distB="0" distL="0" distR="0">
            <wp:extent cx="8753475" cy="6219825"/>
            <wp:effectExtent l="19050" t="0" r="9525" b="0"/>
            <wp:docPr id="47" name="Рисунок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58"/>
                    <a:srcRect/>
                    <a:stretch>
                      <a:fillRect/>
                    </a:stretch>
                  </pic:blipFill>
                  <pic:spPr bwMode="auto">
                    <a:xfrm>
                      <a:off x="0" y="0"/>
                      <a:ext cx="8753475" cy="6219825"/>
                    </a:xfrm>
                    <a:prstGeom prst="rect">
                      <a:avLst/>
                    </a:prstGeom>
                    <a:noFill/>
                    <a:ln w="9525">
                      <a:noFill/>
                      <a:miter lim="800000"/>
                      <a:headEnd/>
                      <a:tailEnd/>
                    </a:ln>
                  </pic:spPr>
                </pic:pic>
              </a:graphicData>
            </a:graphic>
          </wp:inline>
        </w:drawing>
      </w:r>
    </w:p>
    <w:p w:rsidR="008F04D2" w:rsidRDefault="008F04D2">
      <w:r>
        <w:rPr>
          <w:noProof/>
        </w:rPr>
        <w:lastRenderedPageBreak/>
        <w:drawing>
          <wp:inline distT="0" distB="0" distL="0" distR="0">
            <wp:extent cx="8639175" cy="6219825"/>
            <wp:effectExtent l="19050" t="0" r="9525" b="0"/>
            <wp:docPr id="48" name="Рисунок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59"/>
                    <a:srcRect/>
                    <a:stretch>
                      <a:fillRect/>
                    </a:stretch>
                  </pic:blipFill>
                  <pic:spPr bwMode="auto">
                    <a:xfrm>
                      <a:off x="0" y="0"/>
                      <a:ext cx="8639175" cy="6219825"/>
                    </a:xfrm>
                    <a:prstGeom prst="rect">
                      <a:avLst/>
                    </a:prstGeom>
                    <a:noFill/>
                    <a:ln w="9525">
                      <a:noFill/>
                      <a:miter lim="800000"/>
                      <a:headEnd/>
                      <a:tailEnd/>
                    </a:ln>
                  </pic:spPr>
                </pic:pic>
              </a:graphicData>
            </a:graphic>
          </wp:inline>
        </w:drawing>
      </w:r>
    </w:p>
    <w:p w:rsidR="008F04D2" w:rsidRDefault="008F04D2">
      <w:r>
        <w:rPr>
          <w:noProof/>
        </w:rPr>
        <w:lastRenderedPageBreak/>
        <w:drawing>
          <wp:inline distT="0" distB="0" distL="0" distR="0">
            <wp:extent cx="8677275" cy="6219825"/>
            <wp:effectExtent l="19050" t="0" r="9525" b="0"/>
            <wp:docPr id="49" name="Рисунок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60"/>
                    <a:srcRect/>
                    <a:stretch>
                      <a:fillRect/>
                    </a:stretch>
                  </pic:blipFill>
                  <pic:spPr bwMode="auto">
                    <a:xfrm>
                      <a:off x="0" y="0"/>
                      <a:ext cx="8677275" cy="6219825"/>
                    </a:xfrm>
                    <a:prstGeom prst="rect">
                      <a:avLst/>
                    </a:prstGeom>
                    <a:noFill/>
                    <a:ln w="9525">
                      <a:noFill/>
                      <a:miter lim="800000"/>
                      <a:headEnd/>
                      <a:tailEnd/>
                    </a:ln>
                  </pic:spPr>
                </pic:pic>
              </a:graphicData>
            </a:graphic>
          </wp:inline>
        </w:drawing>
      </w:r>
    </w:p>
    <w:p w:rsidR="008F04D2" w:rsidRDefault="008F04D2">
      <w:r>
        <w:rPr>
          <w:noProof/>
        </w:rPr>
        <w:lastRenderedPageBreak/>
        <w:drawing>
          <wp:inline distT="0" distB="0" distL="0" distR="0">
            <wp:extent cx="8715375" cy="6219825"/>
            <wp:effectExtent l="19050" t="0" r="9525" b="0"/>
            <wp:docPr id="50" name="Рисунок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61"/>
                    <a:srcRect/>
                    <a:stretch>
                      <a:fillRect/>
                    </a:stretch>
                  </pic:blipFill>
                  <pic:spPr bwMode="auto">
                    <a:xfrm>
                      <a:off x="0" y="0"/>
                      <a:ext cx="8715375" cy="6219825"/>
                    </a:xfrm>
                    <a:prstGeom prst="rect">
                      <a:avLst/>
                    </a:prstGeom>
                    <a:noFill/>
                    <a:ln w="9525">
                      <a:noFill/>
                      <a:miter lim="800000"/>
                      <a:headEnd/>
                      <a:tailEnd/>
                    </a:ln>
                  </pic:spPr>
                </pic:pic>
              </a:graphicData>
            </a:graphic>
          </wp:inline>
        </w:drawing>
      </w:r>
    </w:p>
    <w:p w:rsidR="00C53BB2" w:rsidRDefault="004B6D7F">
      <w:r>
        <w:rPr>
          <w:noProof/>
        </w:rPr>
        <w:lastRenderedPageBreak/>
        <w:drawing>
          <wp:inline distT="0" distB="0" distL="0" distR="0">
            <wp:extent cx="8753475" cy="6219825"/>
            <wp:effectExtent l="19050" t="0" r="9525" b="0"/>
            <wp:docPr id="51" name="Рисунок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62"/>
                    <a:srcRect/>
                    <a:stretch>
                      <a:fillRect/>
                    </a:stretch>
                  </pic:blipFill>
                  <pic:spPr bwMode="auto">
                    <a:xfrm>
                      <a:off x="0" y="0"/>
                      <a:ext cx="8753475" cy="6219825"/>
                    </a:xfrm>
                    <a:prstGeom prst="rect">
                      <a:avLst/>
                    </a:prstGeom>
                    <a:noFill/>
                    <a:ln w="9525">
                      <a:noFill/>
                      <a:miter lim="800000"/>
                      <a:headEnd/>
                      <a:tailEnd/>
                    </a:ln>
                  </pic:spPr>
                </pic:pic>
              </a:graphicData>
            </a:graphic>
          </wp:inline>
        </w:drawing>
      </w:r>
    </w:p>
    <w:p w:rsidR="004B6D7F" w:rsidRDefault="004B6D7F">
      <w:r>
        <w:rPr>
          <w:noProof/>
        </w:rPr>
        <w:lastRenderedPageBreak/>
        <w:drawing>
          <wp:inline distT="0" distB="0" distL="0" distR="0">
            <wp:extent cx="8829675" cy="6219825"/>
            <wp:effectExtent l="19050" t="0" r="9525" b="0"/>
            <wp:docPr id="52" name="Рисунок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63"/>
                    <a:srcRect/>
                    <a:stretch>
                      <a:fillRect/>
                    </a:stretch>
                  </pic:blipFill>
                  <pic:spPr bwMode="auto">
                    <a:xfrm>
                      <a:off x="0" y="0"/>
                      <a:ext cx="8829675" cy="6219825"/>
                    </a:xfrm>
                    <a:prstGeom prst="rect">
                      <a:avLst/>
                    </a:prstGeom>
                    <a:noFill/>
                    <a:ln w="9525">
                      <a:noFill/>
                      <a:miter lim="800000"/>
                      <a:headEnd/>
                      <a:tailEnd/>
                    </a:ln>
                  </pic:spPr>
                </pic:pic>
              </a:graphicData>
            </a:graphic>
          </wp:inline>
        </w:drawing>
      </w:r>
    </w:p>
    <w:p w:rsidR="004B6D7F" w:rsidRDefault="004B6D7F">
      <w:r>
        <w:rPr>
          <w:noProof/>
        </w:rPr>
        <w:lastRenderedPageBreak/>
        <w:drawing>
          <wp:inline distT="0" distB="0" distL="0" distR="0">
            <wp:extent cx="8829675" cy="6219825"/>
            <wp:effectExtent l="19050" t="0" r="9525" b="0"/>
            <wp:docPr id="53" name="Рисунок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64"/>
                    <a:srcRect/>
                    <a:stretch>
                      <a:fillRect/>
                    </a:stretch>
                  </pic:blipFill>
                  <pic:spPr bwMode="auto">
                    <a:xfrm>
                      <a:off x="0" y="0"/>
                      <a:ext cx="8829675" cy="6219825"/>
                    </a:xfrm>
                    <a:prstGeom prst="rect">
                      <a:avLst/>
                    </a:prstGeom>
                    <a:noFill/>
                    <a:ln w="9525">
                      <a:noFill/>
                      <a:miter lim="800000"/>
                      <a:headEnd/>
                      <a:tailEnd/>
                    </a:ln>
                  </pic:spPr>
                </pic:pic>
              </a:graphicData>
            </a:graphic>
          </wp:inline>
        </w:drawing>
      </w:r>
    </w:p>
    <w:p w:rsidR="004B6D7F" w:rsidRDefault="004B6D7F">
      <w:r>
        <w:rPr>
          <w:noProof/>
        </w:rPr>
        <w:lastRenderedPageBreak/>
        <w:drawing>
          <wp:inline distT="0" distB="0" distL="0" distR="0">
            <wp:extent cx="8829675" cy="6219825"/>
            <wp:effectExtent l="19050" t="0" r="9525" b="0"/>
            <wp:docPr id="54" name="Рисунок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embed="rId65"/>
                    <a:srcRect/>
                    <a:stretch>
                      <a:fillRect/>
                    </a:stretch>
                  </pic:blipFill>
                  <pic:spPr bwMode="auto">
                    <a:xfrm>
                      <a:off x="0" y="0"/>
                      <a:ext cx="8829675" cy="6219825"/>
                    </a:xfrm>
                    <a:prstGeom prst="rect">
                      <a:avLst/>
                    </a:prstGeom>
                    <a:noFill/>
                    <a:ln w="9525">
                      <a:noFill/>
                      <a:miter lim="800000"/>
                      <a:headEnd/>
                      <a:tailEnd/>
                    </a:ln>
                  </pic:spPr>
                </pic:pic>
              </a:graphicData>
            </a:graphic>
          </wp:inline>
        </w:drawing>
      </w:r>
    </w:p>
    <w:p w:rsidR="004B6D7F" w:rsidRDefault="004B6D7F">
      <w:r>
        <w:rPr>
          <w:noProof/>
        </w:rPr>
        <w:lastRenderedPageBreak/>
        <w:drawing>
          <wp:inline distT="0" distB="0" distL="0" distR="0">
            <wp:extent cx="8753475" cy="6219825"/>
            <wp:effectExtent l="19050" t="0" r="9525" b="0"/>
            <wp:docPr id="55" name="Рисунок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66"/>
                    <a:srcRect/>
                    <a:stretch>
                      <a:fillRect/>
                    </a:stretch>
                  </pic:blipFill>
                  <pic:spPr bwMode="auto">
                    <a:xfrm>
                      <a:off x="0" y="0"/>
                      <a:ext cx="8753475" cy="6219825"/>
                    </a:xfrm>
                    <a:prstGeom prst="rect">
                      <a:avLst/>
                    </a:prstGeom>
                    <a:noFill/>
                    <a:ln w="9525">
                      <a:noFill/>
                      <a:miter lim="800000"/>
                      <a:headEnd/>
                      <a:tailEnd/>
                    </a:ln>
                  </pic:spPr>
                </pic:pic>
              </a:graphicData>
            </a:graphic>
          </wp:inline>
        </w:drawing>
      </w:r>
    </w:p>
    <w:p w:rsidR="004B6D7F" w:rsidRDefault="004B6D7F">
      <w:r>
        <w:rPr>
          <w:noProof/>
        </w:rPr>
        <w:lastRenderedPageBreak/>
        <w:drawing>
          <wp:inline distT="0" distB="0" distL="0" distR="0">
            <wp:extent cx="8829675" cy="6219825"/>
            <wp:effectExtent l="19050" t="0" r="9525" b="0"/>
            <wp:docPr id="56" name="Рисунок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a:blip r:embed="rId67"/>
                    <a:srcRect/>
                    <a:stretch>
                      <a:fillRect/>
                    </a:stretch>
                  </pic:blipFill>
                  <pic:spPr bwMode="auto">
                    <a:xfrm>
                      <a:off x="0" y="0"/>
                      <a:ext cx="8829675" cy="6219825"/>
                    </a:xfrm>
                    <a:prstGeom prst="rect">
                      <a:avLst/>
                    </a:prstGeom>
                    <a:noFill/>
                    <a:ln w="9525">
                      <a:noFill/>
                      <a:miter lim="800000"/>
                      <a:headEnd/>
                      <a:tailEnd/>
                    </a:ln>
                  </pic:spPr>
                </pic:pic>
              </a:graphicData>
            </a:graphic>
          </wp:inline>
        </w:drawing>
      </w:r>
    </w:p>
    <w:p w:rsidR="004B6D7F" w:rsidRDefault="004B6D7F">
      <w:r>
        <w:rPr>
          <w:noProof/>
        </w:rPr>
        <w:lastRenderedPageBreak/>
        <w:drawing>
          <wp:inline distT="0" distB="0" distL="0" distR="0">
            <wp:extent cx="8829675" cy="6219825"/>
            <wp:effectExtent l="19050" t="0" r="9525" b="0"/>
            <wp:docPr id="57" name="Рисунок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a:picLocks noChangeAspect="1" noChangeArrowheads="1"/>
                    </pic:cNvPicPr>
                  </pic:nvPicPr>
                  <pic:blipFill>
                    <a:blip r:embed="rId68"/>
                    <a:srcRect/>
                    <a:stretch>
                      <a:fillRect/>
                    </a:stretch>
                  </pic:blipFill>
                  <pic:spPr bwMode="auto">
                    <a:xfrm>
                      <a:off x="0" y="0"/>
                      <a:ext cx="8829675" cy="6219825"/>
                    </a:xfrm>
                    <a:prstGeom prst="rect">
                      <a:avLst/>
                    </a:prstGeom>
                    <a:noFill/>
                    <a:ln w="9525">
                      <a:noFill/>
                      <a:miter lim="800000"/>
                      <a:headEnd/>
                      <a:tailEnd/>
                    </a:ln>
                  </pic:spPr>
                </pic:pic>
              </a:graphicData>
            </a:graphic>
          </wp:inline>
        </w:drawing>
      </w:r>
    </w:p>
    <w:p w:rsidR="004B6D7F" w:rsidRDefault="004B6D7F">
      <w:r>
        <w:rPr>
          <w:noProof/>
        </w:rPr>
        <w:lastRenderedPageBreak/>
        <w:drawing>
          <wp:inline distT="0" distB="0" distL="0" distR="0">
            <wp:extent cx="8791575" cy="6219825"/>
            <wp:effectExtent l="19050" t="0" r="9525" b="0"/>
            <wp:docPr id="58" name="Рисунок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a:picLocks noChangeAspect="1" noChangeArrowheads="1"/>
                    </pic:cNvPicPr>
                  </pic:nvPicPr>
                  <pic:blipFill>
                    <a:blip r:embed="rId69"/>
                    <a:srcRect/>
                    <a:stretch>
                      <a:fillRect/>
                    </a:stretch>
                  </pic:blipFill>
                  <pic:spPr bwMode="auto">
                    <a:xfrm>
                      <a:off x="0" y="0"/>
                      <a:ext cx="8791575" cy="6219825"/>
                    </a:xfrm>
                    <a:prstGeom prst="rect">
                      <a:avLst/>
                    </a:prstGeom>
                    <a:noFill/>
                    <a:ln w="9525">
                      <a:noFill/>
                      <a:miter lim="800000"/>
                      <a:headEnd/>
                      <a:tailEnd/>
                    </a:ln>
                  </pic:spPr>
                </pic:pic>
              </a:graphicData>
            </a:graphic>
          </wp:inline>
        </w:drawing>
      </w:r>
    </w:p>
    <w:p w:rsidR="004B6D7F" w:rsidRDefault="004B6D7F">
      <w:r>
        <w:rPr>
          <w:noProof/>
        </w:rPr>
        <w:lastRenderedPageBreak/>
        <w:drawing>
          <wp:inline distT="0" distB="0" distL="0" distR="0">
            <wp:extent cx="8791575" cy="6219825"/>
            <wp:effectExtent l="19050" t="0" r="9525" b="0"/>
            <wp:docPr id="59" name="Рисунок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embed="rId70"/>
                    <a:srcRect/>
                    <a:stretch>
                      <a:fillRect/>
                    </a:stretch>
                  </pic:blipFill>
                  <pic:spPr bwMode="auto">
                    <a:xfrm>
                      <a:off x="0" y="0"/>
                      <a:ext cx="8791575" cy="6219825"/>
                    </a:xfrm>
                    <a:prstGeom prst="rect">
                      <a:avLst/>
                    </a:prstGeom>
                    <a:noFill/>
                    <a:ln w="9525">
                      <a:noFill/>
                      <a:miter lim="800000"/>
                      <a:headEnd/>
                      <a:tailEnd/>
                    </a:ln>
                  </pic:spPr>
                </pic:pic>
              </a:graphicData>
            </a:graphic>
          </wp:inline>
        </w:drawing>
      </w:r>
    </w:p>
    <w:p w:rsidR="004B6D7F" w:rsidRDefault="004B6D7F">
      <w:r>
        <w:rPr>
          <w:noProof/>
        </w:rPr>
        <w:lastRenderedPageBreak/>
        <w:drawing>
          <wp:inline distT="0" distB="0" distL="0" distR="0">
            <wp:extent cx="8753475" cy="6219825"/>
            <wp:effectExtent l="19050" t="0" r="9525" b="0"/>
            <wp:docPr id="60" name="Рисунок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pic:cNvPicPr>
                      <a:picLocks noChangeAspect="1" noChangeArrowheads="1"/>
                    </pic:cNvPicPr>
                  </pic:nvPicPr>
                  <pic:blipFill>
                    <a:blip r:embed="rId71"/>
                    <a:srcRect/>
                    <a:stretch>
                      <a:fillRect/>
                    </a:stretch>
                  </pic:blipFill>
                  <pic:spPr bwMode="auto">
                    <a:xfrm>
                      <a:off x="0" y="0"/>
                      <a:ext cx="8753475" cy="6219825"/>
                    </a:xfrm>
                    <a:prstGeom prst="rect">
                      <a:avLst/>
                    </a:prstGeom>
                    <a:noFill/>
                    <a:ln w="9525">
                      <a:noFill/>
                      <a:miter lim="800000"/>
                      <a:headEnd/>
                      <a:tailEnd/>
                    </a:ln>
                  </pic:spPr>
                </pic:pic>
              </a:graphicData>
            </a:graphic>
          </wp:inline>
        </w:drawing>
      </w:r>
    </w:p>
    <w:p w:rsidR="004B6D7F" w:rsidRDefault="004B6D7F">
      <w:r>
        <w:rPr>
          <w:noProof/>
        </w:rPr>
        <w:lastRenderedPageBreak/>
        <w:drawing>
          <wp:inline distT="0" distB="0" distL="0" distR="0">
            <wp:extent cx="8791575" cy="6219825"/>
            <wp:effectExtent l="19050" t="0" r="9525" b="0"/>
            <wp:docPr id="61" name="Рисунок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pic:cNvPicPr>
                      <a:picLocks noChangeAspect="1" noChangeArrowheads="1"/>
                    </pic:cNvPicPr>
                  </pic:nvPicPr>
                  <pic:blipFill>
                    <a:blip r:embed="rId72"/>
                    <a:srcRect/>
                    <a:stretch>
                      <a:fillRect/>
                    </a:stretch>
                  </pic:blipFill>
                  <pic:spPr bwMode="auto">
                    <a:xfrm>
                      <a:off x="0" y="0"/>
                      <a:ext cx="8791575" cy="6219825"/>
                    </a:xfrm>
                    <a:prstGeom prst="rect">
                      <a:avLst/>
                    </a:prstGeom>
                    <a:noFill/>
                    <a:ln w="9525">
                      <a:noFill/>
                      <a:miter lim="800000"/>
                      <a:headEnd/>
                      <a:tailEnd/>
                    </a:ln>
                  </pic:spPr>
                </pic:pic>
              </a:graphicData>
            </a:graphic>
          </wp:inline>
        </w:drawing>
      </w:r>
    </w:p>
    <w:p w:rsidR="004B6D7F" w:rsidRDefault="004B6D7F">
      <w:r>
        <w:rPr>
          <w:noProof/>
        </w:rPr>
        <w:lastRenderedPageBreak/>
        <w:drawing>
          <wp:inline distT="0" distB="0" distL="0" distR="0">
            <wp:extent cx="8829675" cy="6219825"/>
            <wp:effectExtent l="19050" t="0" r="9525" b="0"/>
            <wp:docPr id="62" name="Рисунок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a:blip r:embed="rId73"/>
                    <a:srcRect/>
                    <a:stretch>
                      <a:fillRect/>
                    </a:stretch>
                  </pic:blipFill>
                  <pic:spPr bwMode="auto">
                    <a:xfrm>
                      <a:off x="0" y="0"/>
                      <a:ext cx="8829675" cy="6219825"/>
                    </a:xfrm>
                    <a:prstGeom prst="rect">
                      <a:avLst/>
                    </a:prstGeom>
                    <a:noFill/>
                    <a:ln w="9525">
                      <a:noFill/>
                      <a:miter lim="800000"/>
                      <a:headEnd/>
                      <a:tailEnd/>
                    </a:ln>
                  </pic:spPr>
                </pic:pic>
              </a:graphicData>
            </a:graphic>
          </wp:inline>
        </w:drawing>
      </w:r>
    </w:p>
    <w:p w:rsidR="00116BE6" w:rsidRDefault="00374633">
      <w:r>
        <w:rPr>
          <w:noProof/>
        </w:rPr>
        <w:lastRenderedPageBreak/>
        <w:drawing>
          <wp:inline distT="0" distB="0" distL="0" distR="0">
            <wp:extent cx="8829675" cy="6219825"/>
            <wp:effectExtent l="19050" t="0" r="9525" b="0"/>
            <wp:docPr id="63" name="Рисунок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74"/>
                    <a:srcRect/>
                    <a:stretch>
                      <a:fillRect/>
                    </a:stretch>
                  </pic:blipFill>
                  <pic:spPr bwMode="auto">
                    <a:xfrm>
                      <a:off x="0" y="0"/>
                      <a:ext cx="8829675" cy="6219825"/>
                    </a:xfrm>
                    <a:prstGeom prst="rect">
                      <a:avLst/>
                    </a:prstGeom>
                    <a:noFill/>
                    <a:ln w="9525">
                      <a:noFill/>
                      <a:miter lim="800000"/>
                      <a:headEnd/>
                      <a:tailEnd/>
                    </a:ln>
                  </pic:spPr>
                </pic:pic>
              </a:graphicData>
            </a:graphic>
          </wp:inline>
        </w:drawing>
      </w:r>
    </w:p>
    <w:p w:rsidR="00374633" w:rsidRDefault="00374633">
      <w:r>
        <w:rPr>
          <w:noProof/>
        </w:rPr>
        <w:lastRenderedPageBreak/>
        <w:drawing>
          <wp:inline distT="0" distB="0" distL="0" distR="0">
            <wp:extent cx="8829675" cy="6219825"/>
            <wp:effectExtent l="19050" t="0" r="9525" b="0"/>
            <wp:docPr id="64" name="Рисунок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pic:cNvPicPr>
                      <a:picLocks noChangeAspect="1" noChangeArrowheads="1"/>
                    </pic:cNvPicPr>
                  </pic:nvPicPr>
                  <pic:blipFill>
                    <a:blip r:embed="rId75"/>
                    <a:srcRect/>
                    <a:stretch>
                      <a:fillRect/>
                    </a:stretch>
                  </pic:blipFill>
                  <pic:spPr bwMode="auto">
                    <a:xfrm>
                      <a:off x="0" y="0"/>
                      <a:ext cx="8829675" cy="6219825"/>
                    </a:xfrm>
                    <a:prstGeom prst="rect">
                      <a:avLst/>
                    </a:prstGeom>
                    <a:noFill/>
                    <a:ln w="9525">
                      <a:noFill/>
                      <a:miter lim="800000"/>
                      <a:headEnd/>
                      <a:tailEnd/>
                    </a:ln>
                  </pic:spPr>
                </pic:pic>
              </a:graphicData>
            </a:graphic>
          </wp:inline>
        </w:drawing>
      </w:r>
    </w:p>
    <w:p w:rsidR="00374633" w:rsidRDefault="00374633">
      <w:r>
        <w:rPr>
          <w:noProof/>
        </w:rPr>
        <w:lastRenderedPageBreak/>
        <w:drawing>
          <wp:inline distT="0" distB="0" distL="0" distR="0">
            <wp:extent cx="8791575" cy="6219825"/>
            <wp:effectExtent l="19050" t="0" r="9525" b="0"/>
            <wp:docPr id="65" name="Рисунок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a:blip r:embed="rId76"/>
                    <a:srcRect/>
                    <a:stretch>
                      <a:fillRect/>
                    </a:stretch>
                  </pic:blipFill>
                  <pic:spPr bwMode="auto">
                    <a:xfrm>
                      <a:off x="0" y="0"/>
                      <a:ext cx="8791575" cy="6219825"/>
                    </a:xfrm>
                    <a:prstGeom prst="rect">
                      <a:avLst/>
                    </a:prstGeom>
                    <a:noFill/>
                    <a:ln w="9525">
                      <a:noFill/>
                      <a:miter lim="800000"/>
                      <a:headEnd/>
                      <a:tailEnd/>
                    </a:ln>
                  </pic:spPr>
                </pic:pic>
              </a:graphicData>
            </a:graphic>
          </wp:inline>
        </w:drawing>
      </w:r>
    </w:p>
    <w:p w:rsidR="00374633" w:rsidRDefault="00374633">
      <w:r>
        <w:rPr>
          <w:noProof/>
        </w:rPr>
        <w:lastRenderedPageBreak/>
        <w:drawing>
          <wp:inline distT="0" distB="0" distL="0" distR="0">
            <wp:extent cx="8829675" cy="6219825"/>
            <wp:effectExtent l="19050" t="0" r="9525" b="0"/>
            <wp:docPr id="66" name="Рисунок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pic:cNvPicPr>
                      <a:picLocks noChangeAspect="1" noChangeArrowheads="1"/>
                    </pic:cNvPicPr>
                  </pic:nvPicPr>
                  <pic:blipFill>
                    <a:blip r:embed="rId77"/>
                    <a:srcRect/>
                    <a:stretch>
                      <a:fillRect/>
                    </a:stretch>
                  </pic:blipFill>
                  <pic:spPr bwMode="auto">
                    <a:xfrm>
                      <a:off x="0" y="0"/>
                      <a:ext cx="8829675" cy="6219825"/>
                    </a:xfrm>
                    <a:prstGeom prst="rect">
                      <a:avLst/>
                    </a:prstGeom>
                    <a:noFill/>
                    <a:ln w="9525">
                      <a:noFill/>
                      <a:miter lim="800000"/>
                      <a:headEnd/>
                      <a:tailEnd/>
                    </a:ln>
                  </pic:spPr>
                </pic:pic>
              </a:graphicData>
            </a:graphic>
          </wp:inline>
        </w:drawing>
      </w:r>
    </w:p>
    <w:p w:rsidR="00374633" w:rsidRDefault="00374633">
      <w:r>
        <w:rPr>
          <w:noProof/>
        </w:rPr>
        <w:lastRenderedPageBreak/>
        <w:drawing>
          <wp:inline distT="0" distB="0" distL="0" distR="0">
            <wp:extent cx="8829675" cy="6219825"/>
            <wp:effectExtent l="19050" t="0" r="9525" b="0"/>
            <wp:docPr id="67" name="Рисунок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pic:cNvPicPr>
                      <a:picLocks noChangeAspect="1" noChangeArrowheads="1"/>
                    </pic:cNvPicPr>
                  </pic:nvPicPr>
                  <pic:blipFill>
                    <a:blip r:embed="rId78"/>
                    <a:srcRect/>
                    <a:stretch>
                      <a:fillRect/>
                    </a:stretch>
                  </pic:blipFill>
                  <pic:spPr bwMode="auto">
                    <a:xfrm>
                      <a:off x="0" y="0"/>
                      <a:ext cx="8829675" cy="6219825"/>
                    </a:xfrm>
                    <a:prstGeom prst="rect">
                      <a:avLst/>
                    </a:prstGeom>
                    <a:noFill/>
                    <a:ln w="9525">
                      <a:noFill/>
                      <a:miter lim="800000"/>
                      <a:headEnd/>
                      <a:tailEnd/>
                    </a:ln>
                  </pic:spPr>
                </pic:pic>
              </a:graphicData>
            </a:graphic>
          </wp:inline>
        </w:drawing>
      </w:r>
    </w:p>
    <w:p w:rsidR="00374633" w:rsidRDefault="00374633">
      <w:r>
        <w:rPr>
          <w:noProof/>
        </w:rPr>
        <w:lastRenderedPageBreak/>
        <w:drawing>
          <wp:inline distT="0" distB="0" distL="0" distR="0">
            <wp:extent cx="8829675" cy="6219825"/>
            <wp:effectExtent l="19050" t="0" r="9525" b="0"/>
            <wp:docPr id="68" name="Рисунок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pic:cNvPicPr>
                      <a:picLocks noChangeAspect="1" noChangeArrowheads="1"/>
                    </pic:cNvPicPr>
                  </pic:nvPicPr>
                  <pic:blipFill>
                    <a:blip r:embed="rId79"/>
                    <a:srcRect/>
                    <a:stretch>
                      <a:fillRect/>
                    </a:stretch>
                  </pic:blipFill>
                  <pic:spPr bwMode="auto">
                    <a:xfrm>
                      <a:off x="0" y="0"/>
                      <a:ext cx="8829675" cy="6219825"/>
                    </a:xfrm>
                    <a:prstGeom prst="rect">
                      <a:avLst/>
                    </a:prstGeom>
                    <a:noFill/>
                    <a:ln w="9525">
                      <a:noFill/>
                      <a:miter lim="800000"/>
                      <a:headEnd/>
                      <a:tailEnd/>
                    </a:ln>
                  </pic:spPr>
                </pic:pic>
              </a:graphicData>
            </a:graphic>
          </wp:inline>
        </w:drawing>
      </w:r>
    </w:p>
    <w:p w:rsidR="00374633" w:rsidRDefault="00374633">
      <w:r>
        <w:rPr>
          <w:noProof/>
        </w:rPr>
        <w:lastRenderedPageBreak/>
        <w:drawing>
          <wp:inline distT="0" distB="0" distL="0" distR="0">
            <wp:extent cx="8829675" cy="6219825"/>
            <wp:effectExtent l="19050" t="0" r="9525" b="0"/>
            <wp:docPr id="69" name="Рисунок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pic:cNvPicPr>
                      <a:picLocks noChangeAspect="1" noChangeArrowheads="1"/>
                    </pic:cNvPicPr>
                  </pic:nvPicPr>
                  <pic:blipFill>
                    <a:blip r:embed="rId80"/>
                    <a:srcRect/>
                    <a:stretch>
                      <a:fillRect/>
                    </a:stretch>
                  </pic:blipFill>
                  <pic:spPr bwMode="auto">
                    <a:xfrm>
                      <a:off x="0" y="0"/>
                      <a:ext cx="8829675" cy="6219825"/>
                    </a:xfrm>
                    <a:prstGeom prst="rect">
                      <a:avLst/>
                    </a:prstGeom>
                    <a:noFill/>
                    <a:ln w="9525">
                      <a:noFill/>
                      <a:miter lim="800000"/>
                      <a:headEnd/>
                      <a:tailEnd/>
                    </a:ln>
                  </pic:spPr>
                </pic:pic>
              </a:graphicData>
            </a:graphic>
          </wp:inline>
        </w:drawing>
      </w:r>
    </w:p>
    <w:p w:rsidR="00374633" w:rsidRDefault="00374633">
      <w:r>
        <w:rPr>
          <w:noProof/>
        </w:rPr>
        <w:lastRenderedPageBreak/>
        <w:drawing>
          <wp:inline distT="0" distB="0" distL="0" distR="0">
            <wp:extent cx="8829675" cy="6219825"/>
            <wp:effectExtent l="19050" t="0" r="9525" b="0"/>
            <wp:docPr id="70" name="Рисунок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pic:cNvPicPr>
                      <a:picLocks noChangeAspect="1" noChangeArrowheads="1"/>
                    </pic:cNvPicPr>
                  </pic:nvPicPr>
                  <pic:blipFill>
                    <a:blip r:embed="rId81"/>
                    <a:srcRect/>
                    <a:stretch>
                      <a:fillRect/>
                    </a:stretch>
                  </pic:blipFill>
                  <pic:spPr bwMode="auto">
                    <a:xfrm>
                      <a:off x="0" y="0"/>
                      <a:ext cx="8829675" cy="6219825"/>
                    </a:xfrm>
                    <a:prstGeom prst="rect">
                      <a:avLst/>
                    </a:prstGeom>
                    <a:noFill/>
                    <a:ln w="9525">
                      <a:noFill/>
                      <a:miter lim="800000"/>
                      <a:headEnd/>
                      <a:tailEnd/>
                    </a:ln>
                  </pic:spPr>
                </pic:pic>
              </a:graphicData>
            </a:graphic>
          </wp:inline>
        </w:drawing>
      </w:r>
    </w:p>
    <w:p w:rsidR="00374633" w:rsidRDefault="00374633">
      <w:r>
        <w:rPr>
          <w:noProof/>
        </w:rPr>
        <w:lastRenderedPageBreak/>
        <w:drawing>
          <wp:inline distT="0" distB="0" distL="0" distR="0">
            <wp:extent cx="8791575" cy="6219825"/>
            <wp:effectExtent l="19050" t="0" r="9525" b="0"/>
            <wp:docPr id="71" name="Рисунок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embed="rId82"/>
                    <a:srcRect/>
                    <a:stretch>
                      <a:fillRect/>
                    </a:stretch>
                  </pic:blipFill>
                  <pic:spPr bwMode="auto">
                    <a:xfrm>
                      <a:off x="0" y="0"/>
                      <a:ext cx="8791575" cy="6219825"/>
                    </a:xfrm>
                    <a:prstGeom prst="rect">
                      <a:avLst/>
                    </a:prstGeom>
                    <a:noFill/>
                    <a:ln w="9525">
                      <a:noFill/>
                      <a:miter lim="800000"/>
                      <a:headEnd/>
                      <a:tailEnd/>
                    </a:ln>
                  </pic:spPr>
                </pic:pic>
              </a:graphicData>
            </a:graphic>
          </wp:inline>
        </w:drawing>
      </w:r>
    </w:p>
    <w:p w:rsidR="00374633" w:rsidRDefault="00374633">
      <w:r>
        <w:rPr>
          <w:noProof/>
        </w:rPr>
        <w:lastRenderedPageBreak/>
        <w:drawing>
          <wp:inline distT="0" distB="0" distL="0" distR="0">
            <wp:extent cx="8829675" cy="6219825"/>
            <wp:effectExtent l="19050" t="0" r="9525" b="0"/>
            <wp:docPr id="72" name="Рисунок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pic:cNvPicPr>
                      <a:picLocks noChangeAspect="1" noChangeArrowheads="1"/>
                    </pic:cNvPicPr>
                  </pic:nvPicPr>
                  <pic:blipFill>
                    <a:blip r:embed="rId83"/>
                    <a:srcRect/>
                    <a:stretch>
                      <a:fillRect/>
                    </a:stretch>
                  </pic:blipFill>
                  <pic:spPr bwMode="auto">
                    <a:xfrm>
                      <a:off x="0" y="0"/>
                      <a:ext cx="8829675" cy="6219825"/>
                    </a:xfrm>
                    <a:prstGeom prst="rect">
                      <a:avLst/>
                    </a:prstGeom>
                    <a:noFill/>
                    <a:ln w="9525">
                      <a:noFill/>
                      <a:miter lim="800000"/>
                      <a:headEnd/>
                      <a:tailEnd/>
                    </a:ln>
                  </pic:spPr>
                </pic:pic>
              </a:graphicData>
            </a:graphic>
          </wp:inline>
        </w:drawing>
      </w:r>
    </w:p>
    <w:p w:rsidR="00374633" w:rsidRDefault="00374633">
      <w:r>
        <w:rPr>
          <w:noProof/>
        </w:rPr>
        <w:lastRenderedPageBreak/>
        <w:drawing>
          <wp:inline distT="0" distB="0" distL="0" distR="0">
            <wp:extent cx="8829675" cy="6219825"/>
            <wp:effectExtent l="19050" t="0" r="9525" b="0"/>
            <wp:docPr id="73" name="Рисунок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pic:cNvPicPr>
                      <a:picLocks noChangeAspect="1" noChangeArrowheads="1"/>
                    </pic:cNvPicPr>
                  </pic:nvPicPr>
                  <pic:blipFill>
                    <a:blip r:embed="rId84"/>
                    <a:srcRect/>
                    <a:stretch>
                      <a:fillRect/>
                    </a:stretch>
                  </pic:blipFill>
                  <pic:spPr bwMode="auto">
                    <a:xfrm>
                      <a:off x="0" y="0"/>
                      <a:ext cx="8829675" cy="6219825"/>
                    </a:xfrm>
                    <a:prstGeom prst="rect">
                      <a:avLst/>
                    </a:prstGeom>
                    <a:noFill/>
                    <a:ln w="9525">
                      <a:noFill/>
                      <a:miter lim="800000"/>
                      <a:headEnd/>
                      <a:tailEnd/>
                    </a:ln>
                  </pic:spPr>
                </pic:pic>
              </a:graphicData>
            </a:graphic>
          </wp:inline>
        </w:drawing>
      </w:r>
    </w:p>
    <w:p w:rsidR="00374633" w:rsidRDefault="00374633">
      <w:r>
        <w:rPr>
          <w:noProof/>
        </w:rPr>
        <w:lastRenderedPageBreak/>
        <w:drawing>
          <wp:inline distT="0" distB="0" distL="0" distR="0">
            <wp:extent cx="8791575" cy="6219825"/>
            <wp:effectExtent l="19050" t="0" r="9525" b="0"/>
            <wp:docPr id="74" name="Рисунок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pic:cNvPicPr>
                      <a:picLocks noChangeAspect="1" noChangeArrowheads="1"/>
                    </pic:cNvPicPr>
                  </pic:nvPicPr>
                  <pic:blipFill>
                    <a:blip r:embed="rId85"/>
                    <a:srcRect/>
                    <a:stretch>
                      <a:fillRect/>
                    </a:stretch>
                  </pic:blipFill>
                  <pic:spPr bwMode="auto">
                    <a:xfrm>
                      <a:off x="0" y="0"/>
                      <a:ext cx="8791575" cy="6219825"/>
                    </a:xfrm>
                    <a:prstGeom prst="rect">
                      <a:avLst/>
                    </a:prstGeom>
                    <a:noFill/>
                    <a:ln w="9525">
                      <a:noFill/>
                      <a:miter lim="800000"/>
                      <a:headEnd/>
                      <a:tailEnd/>
                    </a:ln>
                  </pic:spPr>
                </pic:pic>
              </a:graphicData>
            </a:graphic>
          </wp:inline>
        </w:drawing>
      </w:r>
    </w:p>
    <w:p w:rsidR="00374633" w:rsidRDefault="00374633">
      <w:r>
        <w:rPr>
          <w:noProof/>
        </w:rPr>
        <w:lastRenderedPageBreak/>
        <w:drawing>
          <wp:inline distT="0" distB="0" distL="0" distR="0">
            <wp:extent cx="8791575" cy="6219825"/>
            <wp:effectExtent l="19050" t="0" r="9525" b="0"/>
            <wp:docPr id="75" name="Рисунок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pic:cNvPicPr>
                      <a:picLocks noChangeAspect="1" noChangeArrowheads="1"/>
                    </pic:cNvPicPr>
                  </pic:nvPicPr>
                  <pic:blipFill>
                    <a:blip r:embed="rId86"/>
                    <a:srcRect/>
                    <a:stretch>
                      <a:fillRect/>
                    </a:stretch>
                  </pic:blipFill>
                  <pic:spPr bwMode="auto">
                    <a:xfrm>
                      <a:off x="0" y="0"/>
                      <a:ext cx="8791575" cy="6219825"/>
                    </a:xfrm>
                    <a:prstGeom prst="rect">
                      <a:avLst/>
                    </a:prstGeom>
                    <a:noFill/>
                    <a:ln w="9525">
                      <a:noFill/>
                      <a:miter lim="800000"/>
                      <a:headEnd/>
                      <a:tailEnd/>
                    </a:ln>
                  </pic:spPr>
                </pic:pic>
              </a:graphicData>
            </a:graphic>
          </wp:inline>
        </w:drawing>
      </w:r>
    </w:p>
    <w:p w:rsidR="00C53BB2" w:rsidRDefault="00374633">
      <w:r>
        <w:rPr>
          <w:noProof/>
        </w:rPr>
        <w:lastRenderedPageBreak/>
        <w:drawing>
          <wp:inline distT="0" distB="0" distL="0" distR="0">
            <wp:extent cx="8791575" cy="6219825"/>
            <wp:effectExtent l="19050" t="0" r="9525" b="0"/>
            <wp:docPr id="76" name="Рисунок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pic:cNvPicPr>
                      <a:picLocks noChangeAspect="1" noChangeArrowheads="1"/>
                    </pic:cNvPicPr>
                  </pic:nvPicPr>
                  <pic:blipFill>
                    <a:blip r:embed="rId87"/>
                    <a:srcRect/>
                    <a:stretch>
                      <a:fillRect/>
                    </a:stretch>
                  </pic:blipFill>
                  <pic:spPr bwMode="auto">
                    <a:xfrm>
                      <a:off x="0" y="0"/>
                      <a:ext cx="8791575" cy="6219825"/>
                    </a:xfrm>
                    <a:prstGeom prst="rect">
                      <a:avLst/>
                    </a:prstGeom>
                    <a:noFill/>
                    <a:ln w="9525">
                      <a:noFill/>
                      <a:miter lim="800000"/>
                      <a:headEnd/>
                      <a:tailEnd/>
                    </a:ln>
                  </pic:spPr>
                </pic:pic>
              </a:graphicData>
            </a:graphic>
          </wp:inline>
        </w:drawing>
      </w:r>
    </w:p>
    <w:p w:rsidR="00374633" w:rsidRDefault="00374633">
      <w:r>
        <w:rPr>
          <w:noProof/>
        </w:rPr>
        <w:lastRenderedPageBreak/>
        <w:drawing>
          <wp:inline distT="0" distB="0" distL="0" distR="0">
            <wp:extent cx="8829675" cy="6219825"/>
            <wp:effectExtent l="19050" t="0" r="9525" b="0"/>
            <wp:docPr id="77" name="Рисунок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pic:cNvPicPr>
                      <a:picLocks noChangeAspect="1" noChangeArrowheads="1"/>
                    </pic:cNvPicPr>
                  </pic:nvPicPr>
                  <pic:blipFill>
                    <a:blip r:embed="rId88"/>
                    <a:srcRect/>
                    <a:stretch>
                      <a:fillRect/>
                    </a:stretch>
                  </pic:blipFill>
                  <pic:spPr bwMode="auto">
                    <a:xfrm>
                      <a:off x="0" y="0"/>
                      <a:ext cx="8829675" cy="6219825"/>
                    </a:xfrm>
                    <a:prstGeom prst="rect">
                      <a:avLst/>
                    </a:prstGeom>
                    <a:noFill/>
                    <a:ln w="9525">
                      <a:noFill/>
                      <a:miter lim="800000"/>
                      <a:headEnd/>
                      <a:tailEnd/>
                    </a:ln>
                  </pic:spPr>
                </pic:pic>
              </a:graphicData>
            </a:graphic>
          </wp:inline>
        </w:drawing>
      </w:r>
    </w:p>
    <w:p w:rsidR="00374633" w:rsidRDefault="00374633">
      <w:r>
        <w:rPr>
          <w:noProof/>
        </w:rPr>
        <w:lastRenderedPageBreak/>
        <w:drawing>
          <wp:inline distT="0" distB="0" distL="0" distR="0">
            <wp:extent cx="8791575" cy="6219825"/>
            <wp:effectExtent l="19050" t="0" r="9525" b="0"/>
            <wp:docPr id="78" name="Рисунок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pic:cNvPicPr>
                      <a:picLocks noChangeAspect="1" noChangeArrowheads="1"/>
                    </pic:cNvPicPr>
                  </pic:nvPicPr>
                  <pic:blipFill>
                    <a:blip r:embed="rId89"/>
                    <a:srcRect/>
                    <a:stretch>
                      <a:fillRect/>
                    </a:stretch>
                  </pic:blipFill>
                  <pic:spPr bwMode="auto">
                    <a:xfrm>
                      <a:off x="0" y="0"/>
                      <a:ext cx="8791575" cy="6219825"/>
                    </a:xfrm>
                    <a:prstGeom prst="rect">
                      <a:avLst/>
                    </a:prstGeom>
                    <a:noFill/>
                    <a:ln w="9525">
                      <a:noFill/>
                      <a:miter lim="800000"/>
                      <a:headEnd/>
                      <a:tailEnd/>
                    </a:ln>
                  </pic:spPr>
                </pic:pic>
              </a:graphicData>
            </a:graphic>
          </wp:inline>
        </w:drawing>
      </w:r>
    </w:p>
    <w:p w:rsidR="00374633" w:rsidRDefault="00374633">
      <w:r>
        <w:rPr>
          <w:noProof/>
        </w:rPr>
        <w:lastRenderedPageBreak/>
        <w:drawing>
          <wp:inline distT="0" distB="0" distL="0" distR="0">
            <wp:extent cx="8791575" cy="6219825"/>
            <wp:effectExtent l="19050" t="0" r="9525" b="0"/>
            <wp:docPr id="79" name="Рисунок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pic:cNvPicPr>
                      <a:picLocks noChangeAspect="1" noChangeArrowheads="1"/>
                    </pic:cNvPicPr>
                  </pic:nvPicPr>
                  <pic:blipFill>
                    <a:blip r:embed="rId90"/>
                    <a:srcRect/>
                    <a:stretch>
                      <a:fillRect/>
                    </a:stretch>
                  </pic:blipFill>
                  <pic:spPr bwMode="auto">
                    <a:xfrm>
                      <a:off x="0" y="0"/>
                      <a:ext cx="8791575" cy="6219825"/>
                    </a:xfrm>
                    <a:prstGeom prst="rect">
                      <a:avLst/>
                    </a:prstGeom>
                    <a:noFill/>
                    <a:ln w="9525">
                      <a:noFill/>
                      <a:miter lim="800000"/>
                      <a:headEnd/>
                      <a:tailEnd/>
                    </a:ln>
                  </pic:spPr>
                </pic:pic>
              </a:graphicData>
            </a:graphic>
          </wp:inline>
        </w:drawing>
      </w:r>
    </w:p>
    <w:p w:rsidR="00374633" w:rsidRDefault="00374633">
      <w:r>
        <w:rPr>
          <w:noProof/>
        </w:rPr>
        <w:lastRenderedPageBreak/>
        <w:drawing>
          <wp:inline distT="0" distB="0" distL="0" distR="0">
            <wp:extent cx="8829675" cy="6219825"/>
            <wp:effectExtent l="19050" t="0" r="9525" b="0"/>
            <wp:docPr id="80" name="Рисунок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pic:cNvPicPr>
                      <a:picLocks noChangeAspect="1" noChangeArrowheads="1"/>
                    </pic:cNvPicPr>
                  </pic:nvPicPr>
                  <pic:blipFill>
                    <a:blip r:embed="rId91"/>
                    <a:srcRect/>
                    <a:stretch>
                      <a:fillRect/>
                    </a:stretch>
                  </pic:blipFill>
                  <pic:spPr bwMode="auto">
                    <a:xfrm>
                      <a:off x="0" y="0"/>
                      <a:ext cx="8829675" cy="6219825"/>
                    </a:xfrm>
                    <a:prstGeom prst="rect">
                      <a:avLst/>
                    </a:prstGeom>
                    <a:noFill/>
                    <a:ln w="9525">
                      <a:noFill/>
                      <a:miter lim="800000"/>
                      <a:headEnd/>
                      <a:tailEnd/>
                    </a:ln>
                  </pic:spPr>
                </pic:pic>
              </a:graphicData>
            </a:graphic>
          </wp:inline>
        </w:drawing>
      </w:r>
    </w:p>
    <w:p w:rsidR="00374633" w:rsidRDefault="00374633">
      <w:r>
        <w:rPr>
          <w:noProof/>
        </w:rPr>
        <w:lastRenderedPageBreak/>
        <w:drawing>
          <wp:inline distT="0" distB="0" distL="0" distR="0">
            <wp:extent cx="8791575" cy="6219825"/>
            <wp:effectExtent l="19050" t="0" r="9525" b="0"/>
            <wp:docPr id="81" name="Рисунок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pic:cNvPicPr>
                      <a:picLocks noChangeAspect="1" noChangeArrowheads="1"/>
                    </pic:cNvPicPr>
                  </pic:nvPicPr>
                  <pic:blipFill>
                    <a:blip r:embed="rId92"/>
                    <a:srcRect/>
                    <a:stretch>
                      <a:fillRect/>
                    </a:stretch>
                  </pic:blipFill>
                  <pic:spPr bwMode="auto">
                    <a:xfrm>
                      <a:off x="0" y="0"/>
                      <a:ext cx="8791575" cy="6219825"/>
                    </a:xfrm>
                    <a:prstGeom prst="rect">
                      <a:avLst/>
                    </a:prstGeom>
                    <a:noFill/>
                    <a:ln w="9525">
                      <a:noFill/>
                      <a:miter lim="800000"/>
                      <a:headEnd/>
                      <a:tailEnd/>
                    </a:ln>
                  </pic:spPr>
                </pic:pic>
              </a:graphicData>
            </a:graphic>
          </wp:inline>
        </w:drawing>
      </w:r>
    </w:p>
    <w:p w:rsidR="00374633" w:rsidRDefault="00374633">
      <w:r>
        <w:rPr>
          <w:noProof/>
        </w:rPr>
        <w:lastRenderedPageBreak/>
        <w:drawing>
          <wp:inline distT="0" distB="0" distL="0" distR="0">
            <wp:extent cx="8791575" cy="6219825"/>
            <wp:effectExtent l="19050" t="0" r="9525" b="0"/>
            <wp:docPr id="82" name="Рисунок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pic:cNvPicPr>
                      <a:picLocks noChangeAspect="1" noChangeArrowheads="1"/>
                    </pic:cNvPicPr>
                  </pic:nvPicPr>
                  <pic:blipFill>
                    <a:blip r:embed="rId93"/>
                    <a:srcRect/>
                    <a:stretch>
                      <a:fillRect/>
                    </a:stretch>
                  </pic:blipFill>
                  <pic:spPr bwMode="auto">
                    <a:xfrm>
                      <a:off x="0" y="0"/>
                      <a:ext cx="8791575" cy="6219825"/>
                    </a:xfrm>
                    <a:prstGeom prst="rect">
                      <a:avLst/>
                    </a:prstGeom>
                    <a:noFill/>
                    <a:ln w="9525">
                      <a:noFill/>
                      <a:miter lim="800000"/>
                      <a:headEnd/>
                      <a:tailEnd/>
                    </a:ln>
                  </pic:spPr>
                </pic:pic>
              </a:graphicData>
            </a:graphic>
          </wp:inline>
        </w:drawing>
      </w:r>
    </w:p>
    <w:p w:rsidR="00C53BB2" w:rsidRDefault="00374633" w:rsidP="00D1095E">
      <w:pPr>
        <w:rPr>
          <w:rFonts w:ascii="Times New Roman" w:hAnsi="Times New Roman"/>
          <w:b/>
          <w:color w:val="000000"/>
          <w:sz w:val="28"/>
          <w:szCs w:val="28"/>
        </w:rPr>
      </w:pPr>
      <w:r>
        <w:rPr>
          <w:noProof/>
        </w:rPr>
        <w:lastRenderedPageBreak/>
        <w:drawing>
          <wp:inline distT="0" distB="0" distL="0" distR="0" wp14:anchorId="2BB3EEE9" wp14:editId="30E12A27">
            <wp:extent cx="8829675" cy="6219825"/>
            <wp:effectExtent l="19050" t="0" r="9525" b="0"/>
            <wp:docPr id="83" name="Рисунок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pic:cNvPicPr>
                      <a:picLocks noChangeAspect="1" noChangeArrowheads="1"/>
                    </pic:cNvPicPr>
                  </pic:nvPicPr>
                  <pic:blipFill>
                    <a:blip r:embed="rId94"/>
                    <a:srcRect/>
                    <a:stretch>
                      <a:fillRect/>
                    </a:stretch>
                  </pic:blipFill>
                  <pic:spPr bwMode="auto">
                    <a:xfrm>
                      <a:off x="0" y="0"/>
                      <a:ext cx="8829675" cy="6219825"/>
                    </a:xfrm>
                    <a:prstGeom prst="rect">
                      <a:avLst/>
                    </a:prstGeom>
                    <a:noFill/>
                    <a:ln w="9525">
                      <a:noFill/>
                      <a:miter lim="800000"/>
                      <a:headEnd/>
                      <a:tailEnd/>
                    </a:ln>
                  </pic:spPr>
                </pic:pic>
              </a:graphicData>
            </a:graphic>
          </wp:inline>
        </w:drawing>
      </w:r>
    </w:p>
    <w:p w:rsidR="00C53BB2" w:rsidRDefault="00C53BB2" w:rsidP="00C53BB2">
      <w:pPr>
        <w:spacing w:after="0" w:line="240" w:lineRule="auto"/>
        <w:jc w:val="center"/>
        <w:rPr>
          <w:rFonts w:ascii="Times New Roman" w:hAnsi="Times New Roman"/>
          <w:b/>
          <w:color w:val="000000"/>
          <w:sz w:val="28"/>
          <w:szCs w:val="28"/>
        </w:rPr>
        <w:sectPr w:rsidR="00C53BB2" w:rsidSect="00C53BB2">
          <w:pgSz w:w="16838" w:h="11906" w:orient="landscape"/>
          <w:pgMar w:top="851" w:right="1134" w:bottom="1701" w:left="1134" w:header="709" w:footer="709" w:gutter="0"/>
          <w:cols w:space="708"/>
          <w:docGrid w:linePitch="360"/>
        </w:sectPr>
      </w:pPr>
    </w:p>
    <w:p w:rsidR="00C53BB2" w:rsidRPr="005449A1" w:rsidRDefault="00C53BB2" w:rsidP="00C53BB2">
      <w:pPr>
        <w:spacing w:after="0" w:line="240" w:lineRule="auto"/>
        <w:jc w:val="center"/>
        <w:rPr>
          <w:rFonts w:ascii="Times New Roman" w:hAnsi="Times New Roman" w:cs="Times New Roman"/>
          <w:b/>
          <w:color w:val="000000"/>
          <w:sz w:val="20"/>
          <w:szCs w:val="20"/>
        </w:rPr>
      </w:pPr>
      <w:r w:rsidRPr="005449A1">
        <w:rPr>
          <w:rFonts w:ascii="Times New Roman" w:hAnsi="Times New Roman" w:cs="Times New Roman"/>
          <w:b/>
          <w:color w:val="000000"/>
          <w:sz w:val="20"/>
          <w:szCs w:val="20"/>
        </w:rPr>
        <w:lastRenderedPageBreak/>
        <w:t xml:space="preserve">Проект контракта </w:t>
      </w:r>
    </w:p>
    <w:p w:rsidR="00C53BB2" w:rsidRPr="005449A1" w:rsidRDefault="00C53BB2" w:rsidP="00C53BB2">
      <w:pPr>
        <w:spacing w:after="0" w:line="240" w:lineRule="auto"/>
        <w:jc w:val="center"/>
        <w:rPr>
          <w:rFonts w:ascii="Times New Roman" w:hAnsi="Times New Roman" w:cs="Times New Roman"/>
          <w:b/>
          <w:color w:val="000000"/>
          <w:sz w:val="20"/>
          <w:szCs w:val="20"/>
        </w:rPr>
      </w:pPr>
      <w:r w:rsidRPr="005449A1">
        <w:rPr>
          <w:rFonts w:ascii="Times New Roman" w:hAnsi="Times New Roman" w:cs="Times New Roman"/>
          <w:b/>
          <w:color w:val="000000"/>
          <w:sz w:val="20"/>
          <w:szCs w:val="20"/>
        </w:rPr>
        <w:t>на выполнение работ для обеспечения нужд ГБУЗ НСО «Мошковская ЦРБ»</w:t>
      </w:r>
    </w:p>
    <w:p w:rsidR="00C53BB2" w:rsidRPr="005449A1" w:rsidRDefault="00C53BB2" w:rsidP="00C53BB2">
      <w:pPr>
        <w:spacing w:after="0" w:line="240" w:lineRule="auto"/>
        <w:jc w:val="center"/>
        <w:rPr>
          <w:rFonts w:ascii="Times New Roman" w:hAnsi="Times New Roman" w:cs="Times New Roman"/>
          <w:b/>
          <w:color w:val="000000"/>
          <w:sz w:val="20"/>
          <w:szCs w:val="20"/>
        </w:rPr>
      </w:pPr>
    </w:p>
    <w:p w:rsidR="00C53BB2" w:rsidRPr="005449A1" w:rsidRDefault="00C53BB2" w:rsidP="00C53BB2">
      <w:pPr>
        <w:spacing w:after="0" w:line="240" w:lineRule="auto"/>
        <w:jc w:val="center"/>
        <w:rPr>
          <w:rFonts w:ascii="Times New Roman" w:hAnsi="Times New Roman" w:cs="Times New Roman"/>
          <w:b/>
          <w:color w:val="000000"/>
          <w:sz w:val="20"/>
          <w:szCs w:val="20"/>
        </w:rPr>
      </w:pPr>
      <w:r w:rsidRPr="005449A1">
        <w:rPr>
          <w:rFonts w:ascii="Times New Roman" w:hAnsi="Times New Roman" w:cs="Times New Roman"/>
          <w:b/>
          <w:color w:val="000000"/>
          <w:sz w:val="20"/>
          <w:szCs w:val="20"/>
        </w:rPr>
        <w:t>р.п. Мошково                                                                           «   »________________2014г.</w:t>
      </w:r>
    </w:p>
    <w:p w:rsidR="00C53BB2" w:rsidRPr="005449A1" w:rsidRDefault="00C53BB2" w:rsidP="00C53BB2">
      <w:pPr>
        <w:spacing w:after="0" w:line="240" w:lineRule="auto"/>
        <w:jc w:val="center"/>
        <w:rPr>
          <w:rFonts w:ascii="Times New Roman" w:hAnsi="Times New Roman" w:cs="Times New Roman"/>
          <w:b/>
          <w:color w:val="000000"/>
          <w:sz w:val="20"/>
          <w:szCs w:val="20"/>
        </w:rPr>
      </w:pPr>
    </w:p>
    <w:p w:rsidR="00C53BB2" w:rsidRPr="005449A1" w:rsidRDefault="00C53BB2" w:rsidP="00C53BB2">
      <w:pPr>
        <w:widowControl w:val="0"/>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sz w:val="20"/>
          <w:szCs w:val="20"/>
        </w:rPr>
        <w:t>Государственное бюджетное учреждение здравоохранения Новосибирской области «Мошковская центральная районная больница», именуемое в дальнейшем «Заказчик», в лице главного врача Бабича Юрия Сергеевича, действующего на основании  Устава, с одной стороны</w:t>
      </w:r>
      <w:r w:rsidRPr="005449A1">
        <w:rPr>
          <w:rFonts w:ascii="Times New Roman" w:hAnsi="Times New Roman" w:cs="Times New Roman"/>
          <w:color w:val="000000"/>
          <w:sz w:val="20"/>
          <w:szCs w:val="20"/>
        </w:rPr>
        <w:t xml:space="preserve">, и ____________________________(для юридических лиц указываются полное наименование, организационно-правовая форма, ОГРН, место нахождения; для индивидуальных предпринимателей – фамилия, имя, отчество, основной государственный регистрационный номер индивидуального предпринимателя (ОГРНИП); для физических лиц – фамилия, имя, отчество, реквизиты документа, удостоверяющего личность, </w:t>
      </w:r>
      <w:r w:rsidRPr="005449A1">
        <w:rPr>
          <w:rFonts w:ascii="Times New Roman" w:hAnsi="Times New Roman" w:cs="Times New Roman"/>
          <w:sz w:val="20"/>
          <w:szCs w:val="20"/>
        </w:rPr>
        <w:t xml:space="preserve">адрес регистрации по </w:t>
      </w:r>
      <w:r w:rsidRPr="005449A1">
        <w:rPr>
          <w:rFonts w:ascii="Times New Roman" w:hAnsi="Times New Roman" w:cs="Times New Roman"/>
          <w:color w:val="000000"/>
          <w:sz w:val="20"/>
          <w:szCs w:val="20"/>
        </w:rPr>
        <w:t>месту жительства), именуем____ в дальнейшем «Подрядчик», в лице ______________, действующ___ на основании ________________, с другой стороны, вместе именуемые «Стороны» и каждый в отдельности «Сторона», с соблюдением требований Федерального закона от 05.04.2013 № 44</w:t>
      </w:r>
      <w:r w:rsidRPr="005449A1">
        <w:rPr>
          <w:rFonts w:ascii="Times New Roman" w:hAnsi="Times New Roman" w:cs="Times New Roman"/>
          <w:color w:val="000000"/>
          <w:sz w:val="20"/>
          <w:szCs w:val="20"/>
        </w:rPr>
        <w:noBreakHyphen/>
        <w:t>ФЗ «О контрактной системе в сфере закупок товаров, работ, услуг для обеспечения государственных и муниципальных нужд» (далее – Закон о контрактной системе), при способе определения подрядчика _____________ (протокол _______№ ______от _____) заключили настоящий контракт (далее – Контракт) о нижеследующем:</w:t>
      </w:r>
    </w:p>
    <w:p w:rsidR="00C53BB2" w:rsidRPr="005449A1" w:rsidRDefault="00C53BB2" w:rsidP="00C53BB2">
      <w:pPr>
        <w:widowControl w:val="0"/>
        <w:autoSpaceDE w:val="0"/>
        <w:spacing w:after="0" w:line="240" w:lineRule="auto"/>
        <w:ind w:firstLine="709"/>
        <w:rPr>
          <w:rFonts w:ascii="Times New Roman" w:hAnsi="Times New Roman" w:cs="Times New Roman"/>
          <w:color w:val="000000"/>
          <w:sz w:val="20"/>
          <w:szCs w:val="20"/>
        </w:rPr>
      </w:pPr>
    </w:p>
    <w:p w:rsidR="00C53BB2" w:rsidRPr="005449A1" w:rsidRDefault="00C53BB2" w:rsidP="00C53BB2">
      <w:pPr>
        <w:widowControl w:val="0"/>
        <w:autoSpaceDE w:val="0"/>
        <w:spacing w:after="0" w:line="240" w:lineRule="auto"/>
        <w:jc w:val="center"/>
        <w:rPr>
          <w:rFonts w:ascii="Times New Roman" w:hAnsi="Times New Roman" w:cs="Times New Roman"/>
          <w:b/>
          <w:sz w:val="20"/>
          <w:szCs w:val="20"/>
        </w:rPr>
      </w:pPr>
      <w:r w:rsidRPr="005449A1">
        <w:rPr>
          <w:rFonts w:ascii="Times New Roman" w:hAnsi="Times New Roman" w:cs="Times New Roman"/>
          <w:b/>
          <w:color w:val="000000"/>
          <w:sz w:val="20"/>
          <w:szCs w:val="20"/>
        </w:rPr>
        <w:t>1. Предмет Контракта</w:t>
      </w:r>
    </w:p>
    <w:p w:rsidR="00C53BB2" w:rsidRPr="005449A1" w:rsidRDefault="00C53BB2" w:rsidP="00C53BB2">
      <w:pPr>
        <w:widowControl w:val="0"/>
        <w:autoSpaceDE w:val="0"/>
        <w:spacing w:after="0" w:line="240" w:lineRule="auto"/>
        <w:ind w:firstLine="709"/>
        <w:jc w:val="center"/>
        <w:rPr>
          <w:rFonts w:ascii="Times New Roman" w:hAnsi="Times New Roman" w:cs="Times New Roman"/>
          <w:b/>
          <w:sz w:val="20"/>
          <w:szCs w:val="20"/>
        </w:rPr>
      </w:pPr>
    </w:p>
    <w:p w:rsidR="00C53BB2" w:rsidRPr="005449A1" w:rsidRDefault="00C53BB2" w:rsidP="00C53BB2">
      <w:pPr>
        <w:widowControl w:val="0"/>
        <w:tabs>
          <w:tab w:val="left" w:pos="709"/>
        </w:tabs>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 xml:space="preserve">1.1. Подрядчик обязуется выполнить для Заказчика работы по капитальному ремонту Сокурской участковой больницы (далее – Работы) </w:t>
      </w:r>
      <w:r w:rsidRPr="005449A1">
        <w:rPr>
          <w:rFonts w:ascii="Times New Roman" w:hAnsi="Times New Roman" w:cs="Times New Roman"/>
          <w:sz w:val="20"/>
          <w:szCs w:val="20"/>
        </w:rPr>
        <w:t>в соответствии с Описанием объекта закупки (приложение № 1 к Контракту</w:t>
      </w:r>
      <w:r w:rsidRPr="005449A1">
        <w:rPr>
          <w:rFonts w:ascii="Times New Roman" w:hAnsi="Times New Roman" w:cs="Times New Roman"/>
          <w:color w:val="000000"/>
          <w:sz w:val="20"/>
          <w:szCs w:val="20"/>
        </w:rPr>
        <w:t>) и сдать результат работ Заказчику, а Заказчик обязуется принять результат Работ и оплатить в порядке и на условиях, предусмотренных Контрактом.</w:t>
      </w:r>
    </w:p>
    <w:p w:rsidR="00C53BB2" w:rsidRPr="005449A1" w:rsidRDefault="00C53BB2" w:rsidP="00C53BB2">
      <w:pPr>
        <w:widowControl w:val="0"/>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1.2. Выполнение Работ осуществляется Подрядчиком в соответствии с законодательством Российской Федерации, требованиями иных нормативных правовых актов, регулирующих порядок выполнения такого вида Работ, устанавливающих требования к качеству такого вида Работ, в соответствии с условиями Контракта.</w:t>
      </w:r>
    </w:p>
    <w:p w:rsidR="00C53BB2" w:rsidRPr="005449A1" w:rsidRDefault="00C53BB2" w:rsidP="00C53BB2">
      <w:pPr>
        <w:widowControl w:val="0"/>
        <w:autoSpaceDE w:val="0"/>
        <w:spacing w:after="0" w:line="240" w:lineRule="auto"/>
        <w:ind w:firstLine="709"/>
        <w:jc w:val="both"/>
        <w:rPr>
          <w:rFonts w:ascii="Times New Roman" w:hAnsi="Times New Roman" w:cs="Times New Roman"/>
          <w:color w:val="000000"/>
          <w:sz w:val="20"/>
          <w:szCs w:val="20"/>
        </w:rPr>
      </w:pPr>
    </w:p>
    <w:p w:rsidR="00C53BB2" w:rsidRPr="005449A1" w:rsidRDefault="00C53BB2" w:rsidP="00C53BB2">
      <w:pPr>
        <w:widowControl w:val="0"/>
        <w:autoSpaceDE w:val="0"/>
        <w:spacing w:after="0" w:line="240" w:lineRule="auto"/>
        <w:jc w:val="center"/>
        <w:rPr>
          <w:rFonts w:ascii="Times New Roman" w:hAnsi="Times New Roman" w:cs="Times New Roman"/>
          <w:b/>
          <w:sz w:val="20"/>
          <w:szCs w:val="20"/>
        </w:rPr>
      </w:pPr>
      <w:r w:rsidRPr="005449A1">
        <w:rPr>
          <w:rFonts w:ascii="Times New Roman" w:hAnsi="Times New Roman" w:cs="Times New Roman"/>
          <w:b/>
          <w:color w:val="000000"/>
          <w:sz w:val="20"/>
          <w:szCs w:val="20"/>
        </w:rPr>
        <w:t>2. Цена Контракта и порядок расчетов</w:t>
      </w:r>
    </w:p>
    <w:p w:rsidR="00C53BB2" w:rsidRPr="005449A1" w:rsidRDefault="00C53BB2" w:rsidP="00C53BB2">
      <w:pPr>
        <w:widowControl w:val="0"/>
        <w:autoSpaceDE w:val="0"/>
        <w:spacing w:after="0" w:line="240" w:lineRule="auto"/>
        <w:ind w:firstLine="709"/>
        <w:jc w:val="center"/>
        <w:rPr>
          <w:rFonts w:ascii="Times New Roman" w:hAnsi="Times New Roman" w:cs="Times New Roman"/>
          <w:b/>
          <w:sz w:val="20"/>
          <w:szCs w:val="20"/>
        </w:rPr>
      </w:pPr>
    </w:p>
    <w:p w:rsidR="00C53BB2" w:rsidRPr="005449A1" w:rsidRDefault="00C53BB2" w:rsidP="00C53BB2">
      <w:pPr>
        <w:widowControl w:val="0"/>
        <w:autoSpaceDE w:val="0"/>
        <w:spacing w:after="0" w:line="240" w:lineRule="auto"/>
        <w:ind w:firstLine="709"/>
        <w:rPr>
          <w:rFonts w:ascii="Times New Roman" w:hAnsi="Times New Roman" w:cs="Times New Roman"/>
          <w:b/>
          <w:color w:val="000000"/>
          <w:sz w:val="20"/>
          <w:szCs w:val="20"/>
          <w:u w:val="single"/>
        </w:rPr>
      </w:pPr>
      <w:r w:rsidRPr="005449A1">
        <w:rPr>
          <w:rFonts w:ascii="Times New Roman" w:hAnsi="Times New Roman" w:cs="Times New Roman"/>
          <w:color w:val="000000"/>
          <w:sz w:val="20"/>
          <w:szCs w:val="20"/>
        </w:rPr>
        <w:t xml:space="preserve">2.1. Цена Контракта составляет ________ (___) рублей, </w:t>
      </w:r>
    </w:p>
    <w:p w:rsidR="00C53BB2" w:rsidRPr="005449A1" w:rsidRDefault="00C53BB2" w:rsidP="00C53BB2">
      <w:pPr>
        <w:widowControl w:val="0"/>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b/>
          <w:color w:val="000000"/>
          <w:sz w:val="20"/>
          <w:szCs w:val="20"/>
        </w:rPr>
        <w:t>без НДС</w:t>
      </w:r>
      <w:r w:rsidRPr="005449A1">
        <w:rPr>
          <w:rFonts w:ascii="Times New Roman" w:hAnsi="Times New Roman" w:cs="Times New Roman"/>
          <w:color w:val="000000"/>
          <w:sz w:val="20"/>
          <w:szCs w:val="20"/>
        </w:rPr>
        <w:t>:</w:t>
      </w:r>
    </w:p>
    <w:p w:rsidR="00C53BB2" w:rsidRPr="005449A1" w:rsidRDefault="00C53BB2" w:rsidP="00C53BB2">
      <w:pPr>
        <w:widowControl w:val="0"/>
        <w:autoSpaceDE w:val="0"/>
        <w:spacing w:after="0" w:line="240" w:lineRule="auto"/>
        <w:ind w:firstLine="709"/>
        <w:jc w:val="both"/>
        <w:rPr>
          <w:rFonts w:ascii="Times New Roman" w:hAnsi="Times New Roman" w:cs="Times New Roman"/>
          <w:b/>
          <w:color w:val="000000"/>
          <w:sz w:val="20"/>
          <w:szCs w:val="20"/>
        </w:rPr>
      </w:pPr>
      <w:r w:rsidRPr="005449A1">
        <w:rPr>
          <w:rFonts w:ascii="Times New Roman" w:hAnsi="Times New Roman" w:cs="Times New Roman"/>
          <w:color w:val="000000"/>
          <w:sz w:val="20"/>
          <w:szCs w:val="20"/>
        </w:rPr>
        <w:t>НДС не предусмотрен на основании _________________________________.</w:t>
      </w:r>
    </w:p>
    <w:p w:rsidR="00C53BB2" w:rsidRPr="005449A1" w:rsidRDefault="00C53BB2" w:rsidP="00C53BB2">
      <w:pPr>
        <w:widowControl w:val="0"/>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b/>
          <w:color w:val="000000"/>
          <w:sz w:val="20"/>
          <w:szCs w:val="20"/>
        </w:rPr>
        <w:t>с НДС</w:t>
      </w:r>
      <w:r w:rsidRPr="005449A1">
        <w:rPr>
          <w:rFonts w:ascii="Times New Roman" w:hAnsi="Times New Roman" w:cs="Times New Roman"/>
          <w:color w:val="000000"/>
          <w:sz w:val="20"/>
          <w:szCs w:val="20"/>
        </w:rPr>
        <w:t>:</w:t>
      </w:r>
    </w:p>
    <w:p w:rsidR="00C53BB2" w:rsidRPr="005449A1" w:rsidRDefault="00C53BB2" w:rsidP="00C53BB2">
      <w:pPr>
        <w:widowControl w:val="0"/>
        <w:autoSpaceDE w:val="0"/>
        <w:spacing w:after="0" w:line="240" w:lineRule="auto"/>
        <w:ind w:firstLine="709"/>
        <w:jc w:val="both"/>
        <w:rPr>
          <w:rFonts w:ascii="Times New Roman" w:hAnsi="Times New Roman" w:cs="Times New Roman"/>
          <w:sz w:val="20"/>
          <w:szCs w:val="20"/>
        </w:rPr>
      </w:pPr>
      <w:r w:rsidRPr="005449A1">
        <w:rPr>
          <w:rFonts w:ascii="Times New Roman" w:hAnsi="Times New Roman" w:cs="Times New Roman"/>
          <w:color w:val="000000"/>
          <w:sz w:val="20"/>
          <w:szCs w:val="20"/>
        </w:rPr>
        <w:t>в том числе НДС – _____% (___ процентов), _______ (___) рублей (далее – цена Контракта).</w:t>
      </w:r>
    </w:p>
    <w:p w:rsidR="00C53BB2" w:rsidRPr="005449A1" w:rsidRDefault="00C53BB2" w:rsidP="00C53BB2">
      <w:pPr>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sz w:val="20"/>
          <w:szCs w:val="20"/>
        </w:rPr>
        <w:t>В случае, если Контракт заключается с физическим лицом, за исключением индивидуального предпринимателя или иного занимающегося частной практикой лица, сумма, подлежащая уплате физическому лицу уменьшается на размер налоговых платежей, связанных с оплатой контракта (с</w:t>
      </w:r>
      <w:r w:rsidRPr="005449A1">
        <w:rPr>
          <w:rFonts w:ascii="Times New Roman" w:hAnsi="Times New Roman" w:cs="Times New Roman"/>
          <w:color w:val="000000"/>
          <w:sz w:val="20"/>
          <w:szCs w:val="20"/>
        </w:rPr>
        <w:t xml:space="preserve"> вознаграждения, подлежащего оплате физическому лицу – Подрядчику, Заказчик обязан удержать и перечислить в бюджет налог на доходы физических лиц в размере 13%), а также Заказчик уплачивает страховые взносы в государственные внебюджетные фонды (в пенсионный фонд и фонд медицинского страхования), за исключением взносов в фонд социального страхования).</w:t>
      </w:r>
    </w:p>
    <w:p w:rsidR="00C53BB2" w:rsidRPr="005449A1" w:rsidRDefault="00C53BB2" w:rsidP="00C53BB2">
      <w:pPr>
        <w:widowControl w:val="0"/>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Источник финансирования: Средства субсидии на реализацию мероприятий ведомственной целевой программы «Укрепление материально-технической базы государственных учреждений, подведомственных министерству здравоохранения Новосибирской области, на период 2014-1015 годов».</w:t>
      </w:r>
    </w:p>
    <w:p w:rsidR="00C53BB2" w:rsidRPr="005449A1" w:rsidRDefault="00C53BB2" w:rsidP="00C53BB2">
      <w:pPr>
        <w:widowControl w:val="0"/>
        <w:autoSpaceDE w:val="0"/>
        <w:autoSpaceDN w:val="0"/>
        <w:adjustRightInd w:val="0"/>
        <w:spacing w:after="0" w:line="240" w:lineRule="auto"/>
        <w:ind w:firstLine="709"/>
        <w:jc w:val="both"/>
        <w:rPr>
          <w:rFonts w:ascii="Times New Roman" w:hAnsi="Times New Roman" w:cs="Times New Roman"/>
          <w:sz w:val="20"/>
          <w:szCs w:val="20"/>
          <w:lang w:eastAsia="en-US"/>
        </w:rPr>
      </w:pPr>
      <w:r w:rsidRPr="005449A1">
        <w:rPr>
          <w:rFonts w:ascii="Times New Roman" w:hAnsi="Times New Roman" w:cs="Times New Roman"/>
          <w:sz w:val="20"/>
          <w:szCs w:val="20"/>
          <w:lang w:eastAsia="en-US"/>
        </w:rPr>
        <w:t>2.2. Цена Контракта является твердой и не может изменяться в ходе его исполнения, за исключением случаев, предусмотренных Законом о контрактной системе и Контрактом. Цена Контракта включает в себя расходы, связанные с выполнением Работ, предусмотренных Контрактом, в полном объеме, страхование, уплату таможенных пошлин, налогов, сборов и других обязательных платежей, _____________________________________________________.</w:t>
      </w:r>
    </w:p>
    <w:p w:rsidR="00C53BB2" w:rsidRPr="005449A1" w:rsidRDefault="00C53BB2" w:rsidP="00C53BB2">
      <w:pPr>
        <w:autoSpaceDE w:val="0"/>
        <w:autoSpaceDN w:val="0"/>
        <w:spacing w:after="0" w:line="240" w:lineRule="auto"/>
        <w:ind w:firstLine="709"/>
        <w:jc w:val="both"/>
        <w:rPr>
          <w:rFonts w:ascii="Times New Roman" w:hAnsi="Times New Roman" w:cs="Times New Roman"/>
          <w:sz w:val="20"/>
          <w:szCs w:val="20"/>
          <w:lang w:eastAsia="en-US"/>
        </w:rPr>
      </w:pPr>
      <w:r w:rsidRPr="005449A1">
        <w:rPr>
          <w:rFonts w:ascii="Times New Roman" w:hAnsi="Times New Roman" w:cs="Times New Roman"/>
          <w:sz w:val="20"/>
          <w:szCs w:val="20"/>
          <w:lang w:eastAsia="en-US"/>
        </w:rPr>
        <w:t xml:space="preserve">2.3. Подрядчик проинформирован, что в соответствии с распоряжением Правительства Новосибирской области от 14.05.2013 № 205-рп «О мерах по повышению собираемости налогов и укреплению налоговой дисциплины», при наличии у Подрядчика недоимки по налоговым платежам в бюджеты бюджетной системы Российской Федерации, превышающей сумму 1 (один) миллион рублей в течение 2 (двух) месяцев, информация может быть передана в Следственное управление Следственного комитета Российской Федерации по Новосибирской области. </w:t>
      </w:r>
    </w:p>
    <w:p w:rsidR="00C53BB2" w:rsidRPr="005449A1" w:rsidRDefault="00C53BB2" w:rsidP="00C53BB2">
      <w:pPr>
        <w:widowControl w:val="0"/>
        <w:autoSpaceDE w:val="0"/>
        <w:autoSpaceDN w:val="0"/>
        <w:adjustRightInd w:val="0"/>
        <w:spacing w:after="0" w:line="240" w:lineRule="auto"/>
        <w:ind w:firstLine="709"/>
        <w:rPr>
          <w:rFonts w:ascii="Times New Roman" w:hAnsi="Times New Roman" w:cs="Times New Roman"/>
          <w:b/>
          <w:sz w:val="20"/>
          <w:szCs w:val="20"/>
          <w:lang w:eastAsia="en-US"/>
        </w:rPr>
      </w:pPr>
      <w:r w:rsidRPr="005449A1">
        <w:rPr>
          <w:rFonts w:ascii="Times New Roman" w:hAnsi="Times New Roman" w:cs="Times New Roman"/>
          <w:b/>
          <w:sz w:val="20"/>
          <w:szCs w:val="20"/>
          <w:lang w:eastAsia="en-US"/>
        </w:rPr>
        <w:t xml:space="preserve">Вариант </w:t>
      </w:r>
      <w:r w:rsidRPr="005449A1">
        <w:rPr>
          <w:rFonts w:ascii="Times New Roman" w:hAnsi="Times New Roman" w:cs="Times New Roman"/>
          <w:b/>
          <w:sz w:val="20"/>
          <w:szCs w:val="20"/>
          <w:lang w:val="en-US" w:eastAsia="en-US"/>
        </w:rPr>
        <w:t>I</w:t>
      </w:r>
      <w:r w:rsidRPr="005449A1">
        <w:rPr>
          <w:rFonts w:ascii="Times New Roman" w:hAnsi="Times New Roman" w:cs="Times New Roman"/>
          <w:b/>
          <w:sz w:val="20"/>
          <w:szCs w:val="20"/>
          <w:lang w:eastAsia="en-US"/>
        </w:rPr>
        <w:t>. Оплата единовременным платежом:</w:t>
      </w:r>
    </w:p>
    <w:p w:rsidR="00C53BB2" w:rsidRPr="005449A1" w:rsidRDefault="00C53BB2" w:rsidP="00C53BB2">
      <w:pPr>
        <w:widowControl w:val="0"/>
        <w:tabs>
          <w:tab w:val="left" w:pos="709"/>
        </w:tabs>
        <w:autoSpaceDE w:val="0"/>
        <w:autoSpaceDN w:val="0"/>
        <w:adjustRightInd w:val="0"/>
        <w:spacing w:after="0" w:line="240" w:lineRule="auto"/>
        <w:ind w:firstLine="709"/>
        <w:jc w:val="both"/>
        <w:rPr>
          <w:rFonts w:ascii="Times New Roman" w:hAnsi="Times New Roman" w:cs="Times New Roman"/>
          <w:sz w:val="20"/>
          <w:szCs w:val="20"/>
          <w:lang w:eastAsia="en-US"/>
        </w:rPr>
      </w:pPr>
      <w:r w:rsidRPr="005449A1">
        <w:rPr>
          <w:rFonts w:ascii="Times New Roman" w:hAnsi="Times New Roman" w:cs="Times New Roman"/>
          <w:sz w:val="20"/>
          <w:szCs w:val="20"/>
          <w:lang w:eastAsia="en-US"/>
        </w:rPr>
        <w:t xml:space="preserve">2.4. Оплата производится Заказчиком единовременным платежом на расчетный счет Подрядчика, указанный в Контракте, после выполнения последним всего объема Работ в течение ____ (___) рабочих дней с даты представления счета, счета-фактуры и на основании подписанного Сторонами </w:t>
      </w:r>
      <w:hyperlink w:anchor="Par1076" w:history="1">
        <w:r w:rsidRPr="005449A1">
          <w:rPr>
            <w:rFonts w:ascii="Times New Roman" w:hAnsi="Times New Roman" w:cs="Times New Roman"/>
            <w:sz w:val="20"/>
            <w:szCs w:val="20"/>
            <w:lang w:eastAsia="en-US"/>
          </w:rPr>
          <w:t>а</w:t>
        </w:r>
      </w:hyperlink>
      <w:r w:rsidRPr="005449A1">
        <w:rPr>
          <w:rFonts w:ascii="Times New Roman" w:hAnsi="Times New Roman" w:cs="Times New Roman"/>
          <w:sz w:val="20"/>
          <w:szCs w:val="20"/>
          <w:lang w:eastAsia="en-US"/>
        </w:rPr>
        <w:t xml:space="preserve">кта приемки выполненных работ, оформленного по прилагаемой форме (приложение № 2 к Контракту), при отсутствии у </w:t>
      </w:r>
      <w:r w:rsidRPr="005449A1">
        <w:rPr>
          <w:rFonts w:ascii="Times New Roman" w:hAnsi="Times New Roman" w:cs="Times New Roman"/>
          <w:sz w:val="20"/>
          <w:szCs w:val="20"/>
          <w:lang w:eastAsia="en-US"/>
        </w:rPr>
        <w:lastRenderedPageBreak/>
        <w:t>Заказчика претензий по объему и качеству выполненных Работ.</w:t>
      </w:r>
    </w:p>
    <w:p w:rsidR="00C53BB2" w:rsidRPr="005449A1" w:rsidRDefault="00C53BB2" w:rsidP="00C53BB2">
      <w:pPr>
        <w:widowControl w:val="0"/>
        <w:autoSpaceDE w:val="0"/>
        <w:autoSpaceDN w:val="0"/>
        <w:adjustRightInd w:val="0"/>
        <w:spacing w:after="0" w:line="240" w:lineRule="auto"/>
        <w:ind w:firstLine="709"/>
        <w:jc w:val="both"/>
        <w:rPr>
          <w:rFonts w:ascii="Times New Roman" w:hAnsi="Times New Roman" w:cs="Times New Roman"/>
          <w:sz w:val="20"/>
          <w:szCs w:val="20"/>
          <w:lang w:eastAsia="en-US"/>
        </w:rPr>
      </w:pPr>
      <w:r w:rsidRPr="005449A1">
        <w:rPr>
          <w:rFonts w:ascii="Times New Roman" w:hAnsi="Times New Roman" w:cs="Times New Roman"/>
          <w:sz w:val="20"/>
          <w:szCs w:val="20"/>
          <w:lang w:eastAsia="en-US"/>
        </w:rPr>
        <w:t>Обязательства Заказчика по оплате цены Контракта считаются исполненными с момента списания денежных средств в размере, установленном Контрактом, с лицевого счета Заказчика. За дальнейшее прохождение денежных средств Заказчик ответственности не несет.</w:t>
      </w:r>
    </w:p>
    <w:p w:rsidR="00C53BB2" w:rsidRPr="005449A1" w:rsidRDefault="00C53BB2" w:rsidP="00C53BB2">
      <w:pPr>
        <w:widowControl w:val="0"/>
        <w:autoSpaceDE w:val="0"/>
        <w:autoSpaceDN w:val="0"/>
        <w:adjustRightInd w:val="0"/>
        <w:spacing w:after="0" w:line="240" w:lineRule="auto"/>
        <w:ind w:firstLine="709"/>
        <w:rPr>
          <w:rFonts w:ascii="Times New Roman" w:hAnsi="Times New Roman" w:cs="Times New Roman"/>
          <w:b/>
          <w:sz w:val="20"/>
          <w:szCs w:val="20"/>
          <w:lang w:eastAsia="en-US"/>
        </w:rPr>
      </w:pPr>
      <w:r w:rsidRPr="005449A1">
        <w:rPr>
          <w:rFonts w:ascii="Times New Roman" w:hAnsi="Times New Roman" w:cs="Times New Roman"/>
          <w:b/>
          <w:sz w:val="20"/>
          <w:szCs w:val="20"/>
          <w:lang w:eastAsia="en-US"/>
        </w:rPr>
        <w:t xml:space="preserve">Вариант </w:t>
      </w:r>
      <w:r w:rsidRPr="005449A1">
        <w:rPr>
          <w:rFonts w:ascii="Times New Roman" w:hAnsi="Times New Roman" w:cs="Times New Roman"/>
          <w:b/>
          <w:sz w:val="20"/>
          <w:szCs w:val="20"/>
          <w:lang w:val="en-US" w:eastAsia="en-US"/>
        </w:rPr>
        <w:t>II</w:t>
      </w:r>
      <w:r w:rsidRPr="005449A1">
        <w:rPr>
          <w:rFonts w:ascii="Times New Roman" w:hAnsi="Times New Roman" w:cs="Times New Roman"/>
          <w:b/>
          <w:sz w:val="20"/>
          <w:szCs w:val="20"/>
          <w:lang w:eastAsia="en-US"/>
        </w:rPr>
        <w:t>. Оплата по этапам:</w:t>
      </w:r>
    </w:p>
    <w:p w:rsidR="00C53BB2" w:rsidRPr="005449A1" w:rsidRDefault="00C53BB2" w:rsidP="00C53BB2">
      <w:pPr>
        <w:widowControl w:val="0"/>
        <w:tabs>
          <w:tab w:val="left" w:pos="709"/>
        </w:tabs>
        <w:autoSpaceDE w:val="0"/>
        <w:autoSpaceDN w:val="0"/>
        <w:adjustRightInd w:val="0"/>
        <w:spacing w:after="0" w:line="240" w:lineRule="auto"/>
        <w:ind w:firstLine="709"/>
        <w:jc w:val="both"/>
        <w:rPr>
          <w:rFonts w:ascii="Times New Roman" w:hAnsi="Times New Roman" w:cs="Times New Roman"/>
          <w:sz w:val="20"/>
          <w:szCs w:val="20"/>
          <w:lang w:eastAsia="en-US"/>
        </w:rPr>
      </w:pPr>
      <w:r w:rsidRPr="005449A1">
        <w:rPr>
          <w:rFonts w:ascii="Times New Roman" w:hAnsi="Times New Roman" w:cs="Times New Roman"/>
          <w:sz w:val="20"/>
          <w:szCs w:val="20"/>
          <w:lang w:eastAsia="en-US"/>
        </w:rPr>
        <w:t xml:space="preserve">2.4. Оплата производится Заказчиком на расчетный счет Подрядчика, указанный в Контракте, после приемки этапа Работ в течение _________ (___) рабочих дней с даты представления счета, счета-фактуры и на основании подписанного Сторонами </w:t>
      </w:r>
      <w:hyperlink w:anchor="Par1076" w:history="1">
        <w:r w:rsidRPr="005449A1">
          <w:rPr>
            <w:rFonts w:ascii="Times New Roman" w:hAnsi="Times New Roman" w:cs="Times New Roman"/>
            <w:sz w:val="20"/>
            <w:szCs w:val="20"/>
            <w:lang w:eastAsia="en-US"/>
          </w:rPr>
          <w:t>а</w:t>
        </w:r>
      </w:hyperlink>
      <w:r w:rsidRPr="005449A1">
        <w:rPr>
          <w:rFonts w:ascii="Times New Roman" w:hAnsi="Times New Roman" w:cs="Times New Roman"/>
          <w:sz w:val="20"/>
          <w:szCs w:val="20"/>
          <w:lang w:eastAsia="en-US"/>
        </w:rPr>
        <w:t xml:space="preserve">кта приемки выполненных работ, оформленного по прилагаемой форме (приложение № 2 к Контракту), при отсутствии у Заказчика претензий по объему и качеству выполненных Работ. </w:t>
      </w:r>
    </w:p>
    <w:p w:rsidR="00C53BB2" w:rsidRPr="005449A1" w:rsidRDefault="00C53BB2" w:rsidP="00C53BB2">
      <w:pPr>
        <w:widowControl w:val="0"/>
        <w:autoSpaceDE w:val="0"/>
        <w:autoSpaceDN w:val="0"/>
        <w:adjustRightInd w:val="0"/>
        <w:spacing w:after="0" w:line="240" w:lineRule="auto"/>
        <w:ind w:firstLine="709"/>
        <w:jc w:val="both"/>
        <w:rPr>
          <w:rFonts w:ascii="Times New Roman" w:hAnsi="Times New Roman" w:cs="Times New Roman"/>
          <w:sz w:val="20"/>
          <w:szCs w:val="20"/>
          <w:lang w:eastAsia="en-US"/>
        </w:rPr>
      </w:pPr>
      <w:r w:rsidRPr="005449A1">
        <w:rPr>
          <w:rFonts w:ascii="Times New Roman" w:hAnsi="Times New Roman" w:cs="Times New Roman"/>
          <w:sz w:val="20"/>
          <w:szCs w:val="20"/>
          <w:lang w:eastAsia="en-US"/>
        </w:rPr>
        <w:t>Обязательства Заказчика по оплате цены Контракта считаются исполненными с момента списания денежных средств в размере, установленном Контрактом, с лицевого счета Заказчика. За дальнейшее прохождение денежных средств Заказчик ответственности не несет.</w:t>
      </w:r>
    </w:p>
    <w:p w:rsidR="00C53BB2" w:rsidRPr="005449A1" w:rsidRDefault="00C53BB2" w:rsidP="00C53BB2">
      <w:pPr>
        <w:widowControl w:val="0"/>
        <w:autoSpaceDE w:val="0"/>
        <w:autoSpaceDN w:val="0"/>
        <w:adjustRightInd w:val="0"/>
        <w:spacing w:after="0" w:line="240" w:lineRule="auto"/>
        <w:ind w:firstLine="709"/>
        <w:jc w:val="both"/>
        <w:rPr>
          <w:rFonts w:ascii="Times New Roman" w:hAnsi="Times New Roman" w:cs="Times New Roman"/>
          <w:b/>
          <w:sz w:val="20"/>
          <w:szCs w:val="20"/>
          <w:lang w:eastAsia="en-US"/>
        </w:rPr>
      </w:pPr>
      <w:r w:rsidRPr="005449A1">
        <w:rPr>
          <w:rFonts w:ascii="Times New Roman" w:hAnsi="Times New Roman" w:cs="Times New Roman"/>
          <w:b/>
          <w:sz w:val="20"/>
          <w:szCs w:val="20"/>
          <w:lang w:eastAsia="en-US"/>
        </w:rPr>
        <w:t>Если предусмотрено документацией о закупке:</w:t>
      </w:r>
    </w:p>
    <w:p w:rsidR="00C53BB2" w:rsidRPr="005449A1" w:rsidRDefault="00C53BB2" w:rsidP="00C53BB2">
      <w:pPr>
        <w:autoSpaceDE w:val="0"/>
        <w:autoSpaceDN w:val="0"/>
        <w:adjustRightInd w:val="0"/>
        <w:spacing w:after="0" w:line="240" w:lineRule="auto"/>
        <w:ind w:firstLine="709"/>
        <w:jc w:val="both"/>
        <w:outlineLvl w:val="1"/>
        <w:rPr>
          <w:rFonts w:ascii="Times New Roman" w:hAnsi="Times New Roman" w:cs="Times New Roman"/>
          <w:sz w:val="20"/>
          <w:szCs w:val="20"/>
          <w:lang w:eastAsia="en-US"/>
        </w:rPr>
      </w:pPr>
      <w:r w:rsidRPr="005449A1">
        <w:rPr>
          <w:rFonts w:ascii="Times New Roman" w:hAnsi="Times New Roman" w:cs="Times New Roman"/>
          <w:sz w:val="20"/>
          <w:szCs w:val="20"/>
          <w:lang w:eastAsia="en-US"/>
        </w:rPr>
        <w:t>2.5. Цена Контракта может быть снижена по соглашению Сторон без изменения предусмотренного Контрактом объема Работ, качества выполняемых Работ и иных условий Контракта. При этом Стороны составляют и подписывают дополнительное соглашение к Контракту.</w:t>
      </w:r>
    </w:p>
    <w:p w:rsidR="00C53BB2" w:rsidRPr="005449A1" w:rsidRDefault="00C53BB2" w:rsidP="00C53BB2">
      <w:pPr>
        <w:widowControl w:val="0"/>
        <w:autoSpaceDE w:val="0"/>
        <w:autoSpaceDN w:val="0"/>
        <w:adjustRightInd w:val="0"/>
        <w:spacing w:after="0" w:line="240" w:lineRule="auto"/>
        <w:ind w:firstLine="709"/>
        <w:jc w:val="both"/>
        <w:rPr>
          <w:rFonts w:ascii="Times New Roman" w:hAnsi="Times New Roman" w:cs="Times New Roman"/>
          <w:b/>
          <w:sz w:val="20"/>
          <w:szCs w:val="20"/>
          <w:lang w:eastAsia="en-US"/>
        </w:rPr>
      </w:pPr>
      <w:r w:rsidRPr="005449A1">
        <w:rPr>
          <w:rFonts w:ascii="Times New Roman" w:hAnsi="Times New Roman" w:cs="Times New Roman"/>
          <w:b/>
          <w:sz w:val="20"/>
          <w:szCs w:val="20"/>
          <w:lang w:eastAsia="en-US"/>
        </w:rPr>
        <w:t>Если предусмотрено документацией о закупке:</w:t>
      </w:r>
    </w:p>
    <w:p w:rsidR="00C53BB2" w:rsidRPr="005449A1" w:rsidRDefault="00C53BB2" w:rsidP="00C53BB2">
      <w:pPr>
        <w:autoSpaceDE w:val="0"/>
        <w:autoSpaceDN w:val="0"/>
        <w:adjustRightInd w:val="0"/>
        <w:spacing w:after="0" w:line="240" w:lineRule="auto"/>
        <w:ind w:firstLine="709"/>
        <w:jc w:val="both"/>
        <w:rPr>
          <w:rFonts w:ascii="Times New Roman" w:hAnsi="Times New Roman" w:cs="Times New Roman"/>
          <w:sz w:val="20"/>
          <w:szCs w:val="20"/>
        </w:rPr>
      </w:pPr>
      <w:r w:rsidRPr="005449A1">
        <w:rPr>
          <w:rFonts w:ascii="Times New Roman" w:eastAsia="Times New Roman" w:hAnsi="Times New Roman" w:cs="Times New Roman"/>
          <w:sz w:val="20"/>
          <w:szCs w:val="20"/>
        </w:rPr>
        <w:t xml:space="preserve">2.6. По предложению Заказчика предусмотренный Контрактом объем Работ может быть увеличен или уменьшен, но не более чем на 10% (десять процентов) путем подписания Сторонами дополнительного соглашения к Контракту. </w:t>
      </w:r>
      <w:r w:rsidRPr="005449A1">
        <w:rPr>
          <w:rFonts w:ascii="Times New Roman" w:hAnsi="Times New Roman" w:cs="Times New Roman"/>
          <w:sz w:val="20"/>
          <w:szCs w:val="20"/>
        </w:rPr>
        <w:t xml:space="preserve">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объему Работ исходя из установленной в Контракте цены единицы Работы, но не более чем на </w:t>
      </w:r>
      <w:r w:rsidRPr="005449A1">
        <w:rPr>
          <w:rFonts w:ascii="Times New Roman" w:eastAsia="Times New Roman" w:hAnsi="Times New Roman" w:cs="Times New Roman"/>
          <w:sz w:val="20"/>
          <w:szCs w:val="20"/>
        </w:rPr>
        <w:t>10% (</w:t>
      </w:r>
      <w:r w:rsidRPr="005449A1">
        <w:rPr>
          <w:rFonts w:ascii="Times New Roman" w:hAnsi="Times New Roman" w:cs="Times New Roman"/>
          <w:sz w:val="20"/>
          <w:szCs w:val="20"/>
        </w:rPr>
        <w:t xml:space="preserve">десять процентов) цены Контракта. При уменьшении предусмотренного Контрактом объема Работ Стороны Контракта обязаны уменьшить цену Контракта исходя из цены единицы Работы. </w:t>
      </w:r>
    </w:p>
    <w:p w:rsidR="00C53BB2" w:rsidRPr="005449A1" w:rsidRDefault="00C53BB2" w:rsidP="00C53BB2">
      <w:pPr>
        <w:widowControl w:val="0"/>
        <w:autoSpaceDE w:val="0"/>
        <w:spacing w:after="0" w:line="240" w:lineRule="auto"/>
        <w:ind w:firstLine="709"/>
        <w:jc w:val="center"/>
        <w:rPr>
          <w:rFonts w:ascii="Times New Roman" w:hAnsi="Times New Roman" w:cs="Times New Roman"/>
          <w:b/>
          <w:color w:val="000000"/>
          <w:sz w:val="20"/>
          <w:szCs w:val="20"/>
        </w:rPr>
      </w:pPr>
    </w:p>
    <w:p w:rsidR="00C53BB2" w:rsidRPr="005449A1" w:rsidRDefault="00C53BB2" w:rsidP="00C53BB2">
      <w:pPr>
        <w:widowControl w:val="0"/>
        <w:autoSpaceDE w:val="0"/>
        <w:spacing w:after="0" w:line="240" w:lineRule="auto"/>
        <w:jc w:val="center"/>
        <w:rPr>
          <w:rFonts w:ascii="Times New Roman" w:hAnsi="Times New Roman" w:cs="Times New Roman"/>
          <w:b/>
          <w:sz w:val="20"/>
          <w:szCs w:val="20"/>
        </w:rPr>
      </w:pPr>
      <w:r w:rsidRPr="005449A1">
        <w:rPr>
          <w:rFonts w:ascii="Times New Roman" w:hAnsi="Times New Roman" w:cs="Times New Roman"/>
          <w:b/>
          <w:color w:val="000000"/>
          <w:sz w:val="20"/>
          <w:szCs w:val="20"/>
        </w:rPr>
        <w:t>3. Порядок выполнения Работ</w:t>
      </w:r>
    </w:p>
    <w:p w:rsidR="00C53BB2" w:rsidRPr="005449A1" w:rsidRDefault="00C53BB2" w:rsidP="00C53BB2">
      <w:pPr>
        <w:widowControl w:val="0"/>
        <w:autoSpaceDE w:val="0"/>
        <w:spacing w:after="0" w:line="240" w:lineRule="auto"/>
        <w:ind w:firstLine="709"/>
        <w:jc w:val="center"/>
        <w:rPr>
          <w:rFonts w:ascii="Times New Roman" w:hAnsi="Times New Roman" w:cs="Times New Roman"/>
          <w:b/>
          <w:sz w:val="20"/>
          <w:szCs w:val="20"/>
        </w:rPr>
      </w:pPr>
    </w:p>
    <w:p w:rsidR="00C53BB2" w:rsidRPr="005449A1" w:rsidRDefault="00C53BB2" w:rsidP="00C53BB2">
      <w:pPr>
        <w:widowControl w:val="0"/>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3.1. Подрядчик выполняет Работы в соответствии с Описанием объекта закупки.</w:t>
      </w:r>
    </w:p>
    <w:p w:rsidR="00C53BB2" w:rsidRPr="005449A1" w:rsidRDefault="00C53BB2" w:rsidP="00C53BB2">
      <w:pPr>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3.2. Место выполнения Работ: Новосибирская область, Мошковский район,с.Сокур 8-квартал, д.46.</w:t>
      </w:r>
    </w:p>
    <w:p w:rsidR="00C53BB2" w:rsidRPr="005449A1" w:rsidRDefault="00C53BB2" w:rsidP="00C53BB2">
      <w:pPr>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3.3. Срок выполнения Работ Подрядчиком по Контракту в полном объеме: ________________________________________________________________________________.</w:t>
      </w:r>
    </w:p>
    <w:p w:rsidR="00C53BB2" w:rsidRPr="005449A1" w:rsidRDefault="00C53BB2" w:rsidP="00C53BB2">
      <w:pPr>
        <w:autoSpaceDE w:val="0"/>
        <w:spacing w:after="0" w:line="240" w:lineRule="auto"/>
        <w:ind w:firstLine="709"/>
        <w:jc w:val="both"/>
        <w:rPr>
          <w:rFonts w:ascii="Times New Roman" w:hAnsi="Times New Roman" w:cs="Times New Roman"/>
          <w:i/>
          <w:sz w:val="20"/>
          <w:szCs w:val="20"/>
        </w:rPr>
      </w:pPr>
      <w:r w:rsidRPr="005449A1">
        <w:rPr>
          <w:rFonts w:ascii="Times New Roman" w:hAnsi="Times New Roman" w:cs="Times New Roman"/>
          <w:color w:val="000000"/>
          <w:sz w:val="20"/>
          <w:szCs w:val="20"/>
        </w:rPr>
        <w:t>3.4. Сроки выполнения Работ по этапам (отчетным периодам) отражены в Графике выполнения работ (приложение № 3 к Контракту).</w:t>
      </w:r>
    </w:p>
    <w:p w:rsidR="00C53BB2" w:rsidRPr="005449A1" w:rsidRDefault="00C53BB2" w:rsidP="00C53BB2">
      <w:pPr>
        <w:autoSpaceDE w:val="0"/>
        <w:spacing w:after="0" w:line="240" w:lineRule="auto"/>
        <w:ind w:firstLine="709"/>
        <w:jc w:val="both"/>
        <w:rPr>
          <w:rFonts w:ascii="Times New Roman" w:hAnsi="Times New Roman" w:cs="Times New Roman"/>
          <w:b/>
          <w:color w:val="000000"/>
          <w:sz w:val="20"/>
          <w:szCs w:val="20"/>
        </w:rPr>
      </w:pPr>
      <w:r w:rsidRPr="005449A1">
        <w:rPr>
          <w:rFonts w:ascii="Times New Roman" w:hAnsi="Times New Roman" w:cs="Times New Roman"/>
          <w:sz w:val="20"/>
          <w:szCs w:val="20"/>
        </w:rPr>
        <w:t xml:space="preserve"> </w:t>
      </w:r>
    </w:p>
    <w:p w:rsidR="00C53BB2" w:rsidRPr="005449A1" w:rsidRDefault="00C53BB2" w:rsidP="00C53BB2">
      <w:pPr>
        <w:widowControl w:val="0"/>
        <w:autoSpaceDE w:val="0"/>
        <w:spacing w:after="0" w:line="240" w:lineRule="auto"/>
        <w:jc w:val="center"/>
        <w:rPr>
          <w:rFonts w:ascii="Times New Roman" w:hAnsi="Times New Roman" w:cs="Times New Roman"/>
          <w:b/>
          <w:sz w:val="20"/>
          <w:szCs w:val="20"/>
        </w:rPr>
      </w:pPr>
      <w:r w:rsidRPr="005449A1">
        <w:rPr>
          <w:rFonts w:ascii="Times New Roman" w:hAnsi="Times New Roman" w:cs="Times New Roman"/>
          <w:b/>
          <w:color w:val="000000"/>
          <w:sz w:val="20"/>
          <w:szCs w:val="20"/>
        </w:rPr>
        <w:t>4. Порядок сдачи и приемки выполненных Работ</w:t>
      </w:r>
    </w:p>
    <w:p w:rsidR="00C53BB2" w:rsidRPr="005449A1" w:rsidRDefault="00C53BB2" w:rsidP="00C53BB2">
      <w:pPr>
        <w:widowControl w:val="0"/>
        <w:autoSpaceDE w:val="0"/>
        <w:spacing w:after="0" w:line="240" w:lineRule="auto"/>
        <w:ind w:firstLine="709"/>
        <w:jc w:val="center"/>
        <w:rPr>
          <w:rFonts w:ascii="Times New Roman" w:hAnsi="Times New Roman" w:cs="Times New Roman"/>
          <w:b/>
          <w:sz w:val="20"/>
          <w:szCs w:val="20"/>
        </w:rPr>
      </w:pPr>
    </w:p>
    <w:p w:rsidR="00C53BB2" w:rsidRPr="005449A1" w:rsidRDefault="00C53BB2" w:rsidP="00C53BB2">
      <w:pPr>
        <w:shd w:val="clear" w:color="auto" w:fill="FFFFFF"/>
        <w:spacing w:after="0" w:line="240" w:lineRule="auto"/>
        <w:ind w:firstLine="709"/>
        <w:jc w:val="both"/>
        <w:rPr>
          <w:rFonts w:ascii="Times New Roman" w:eastAsia="Times New Roman" w:hAnsi="Times New Roman" w:cs="Times New Roman"/>
          <w:color w:val="000000"/>
          <w:sz w:val="20"/>
          <w:szCs w:val="20"/>
        </w:rPr>
      </w:pPr>
      <w:r w:rsidRPr="005449A1">
        <w:rPr>
          <w:rFonts w:ascii="Times New Roman" w:eastAsia="Times New Roman" w:hAnsi="Times New Roman" w:cs="Times New Roman"/>
          <w:color w:val="000000"/>
          <w:sz w:val="20"/>
          <w:szCs w:val="20"/>
        </w:rPr>
        <w:t xml:space="preserve">4.1. Приемка Работ на соответствие их объема и качества требованиям, установленным в Контракте, производится Заказчиком по окончании выполнения Работ по Контракту (поэтапно в соответствии с Графиком выполнения работ). </w:t>
      </w:r>
    </w:p>
    <w:p w:rsidR="00C53BB2" w:rsidRPr="005449A1" w:rsidRDefault="00C53BB2" w:rsidP="00C53BB2">
      <w:pPr>
        <w:widowControl w:val="0"/>
        <w:autoSpaceDE w:val="0"/>
        <w:spacing w:after="0" w:line="240" w:lineRule="auto"/>
        <w:ind w:firstLine="709"/>
        <w:jc w:val="both"/>
        <w:rPr>
          <w:rFonts w:ascii="Times New Roman" w:eastAsia="Times New Roman" w:hAnsi="Times New Roman" w:cs="Times New Roman"/>
          <w:color w:val="000000"/>
          <w:sz w:val="20"/>
          <w:szCs w:val="20"/>
        </w:rPr>
      </w:pPr>
      <w:r w:rsidRPr="005449A1">
        <w:rPr>
          <w:rFonts w:ascii="Times New Roman" w:eastAsia="Times New Roman" w:hAnsi="Times New Roman" w:cs="Times New Roman"/>
          <w:color w:val="000000"/>
          <w:sz w:val="20"/>
          <w:szCs w:val="20"/>
        </w:rPr>
        <w:t xml:space="preserve">4.2. После завершения выполнения Работ (этапа), предусмотренных Контрактом, </w:t>
      </w:r>
      <w:r w:rsidRPr="005449A1">
        <w:rPr>
          <w:rFonts w:ascii="Times New Roman" w:hAnsi="Times New Roman" w:cs="Times New Roman"/>
          <w:color w:val="000000"/>
          <w:sz w:val="20"/>
          <w:szCs w:val="20"/>
        </w:rPr>
        <w:t xml:space="preserve">Подрядчик </w:t>
      </w:r>
      <w:r w:rsidRPr="005449A1">
        <w:rPr>
          <w:rFonts w:ascii="Times New Roman" w:eastAsia="Times New Roman" w:hAnsi="Times New Roman" w:cs="Times New Roman"/>
          <w:color w:val="000000"/>
          <w:sz w:val="20"/>
          <w:szCs w:val="20"/>
        </w:rPr>
        <w:t xml:space="preserve">письменно уведомляет Заказчика о факте завершения выполнения Работ (этапа) и направляет в адрес Заказчика акт приемки выполненных работ в 2 (двух) экземплярах, счет, счет-фактуру, а также комплект документации (копии сертификатов соответствия на устройства, оборудование, комплектующие, расходные материалы, копии государственных таможенных деклараций (при установке оборудования и использовании материалов импортного производства), используемые </w:t>
      </w:r>
      <w:r w:rsidRPr="005449A1">
        <w:rPr>
          <w:rFonts w:ascii="Times New Roman" w:hAnsi="Times New Roman" w:cs="Times New Roman"/>
          <w:color w:val="000000"/>
          <w:sz w:val="20"/>
          <w:szCs w:val="20"/>
        </w:rPr>
        <w:t xml:space="preserve">Подрядчиком </w:t>
      </w:r>
      <w:r w:rsidRPr="005449A1">
        <w:rPr>
          <w:rFonts w:ascii="Times New Roman" w:eastAsia="Times New Roman" w:hAnsi="Times New Roman" w:cs="Times New Roman"/>
          <w:color w:val="000000"/>
          <w:sz w:val="20"/>
          <w:szCs w:val="20"/>
        </w:rPr>
        <w:t>при выполнении Работ, и иные необходимые документы).</w:t>
      </w:r>
    </w:p>
    <w:p w:rsidR="00C53BB2" w:rsidRPr="005449A1" w:rsidRDefault="00C53BB2" w:rsidP="00C53BB2">
      <w:pPr>
        <w:widowControl w:val="0"/>
        <w:tabs>
          <w:tab w:val="left" w:pos="-1701"/>
        </w:tabs>
        <w:autoSpaceDE w:val="0"/>
        <w:spacing w:after="0" w:line="240" w:lineRule="auto"/>
        <w:ind w:firstLine="709"/>
        <w:jc w:val="both"/>
        <w:rPr>
          <w:rFonts w:ascii="Times New Roman" w:eastAsia="Times New Roman" w:hAnsi="Times New Roman" w:cs="Times New Roman"/>
          <w:color w:val="000000"/>
          <w:sz w:val="20"/>
          <w:szCs w:val="20"/>
        </w:rPr>
      </w:pPr>
      <w:r w:rsidRPr="005449A1">
        <w:rPr>
          <w:rFonts w:ascii="Times New Roman" w:eastAsia="Times New Roman" w:hAnsi="Times New Roman" w:cs="Times New Roman"/>
          <w:color w:val="000000"/>
          <w:sz w:val="20"/>
          <w:szCs w:val="20"/>
        </w:rPr>
        <w:t xml:space="preserve">4.3. Не позднее ______ (___) рабочих дней после получения от </w:t>
      </w:r>
      <w:r w:rsidRPr="005449A1">
        <w:rPr>
          <w:rFonts w:ascii="Times New Roman" w:hAnsi="Times New Roman" w:cs="Times New Roman"/>
          <w:color w:val="000000"/>
          <w:sz w:val="20"/>
          <w:szCs w:val="20"/>
        </w:rPr>
        <w:t xml:space="preserve">Подрядчика </w:t>
      </w:r>
      <w:r w:rsidRPr="005449A1">
        <w:rPr>
          <w:rFonts w:ascii="Times New Roman" w:eastAsia="Times New Roman" w:hAnsi="Times New Roman" w:cs="Times New Roman"/>
          <w:color w:val="000000"/>
          <w:sz w:val="20"/>
          <w:szCs w:val="20"/>
        </w:rPr>
        <w:t>документов, указанных в п. 4.2 Контракта, Заказчик рассматривает результаты и осуществляет приемку выполненных Работ (этапа) по Контракту на предмет соответствия их объема и качества требованиям, изложенным в Контракте.</w:t>
      </w:r>
    </w:p>
    <w:p w:rsidR="00C53BB2" w:rsidRPr="005449A1" w:rsidRDefault="00C53BB2" w:rsidP="00C53BB2">
      <w:pPr>
        <w:autoSpaceDE w:val="0"/>
        <w:spacing w:after="0" w:line="240" w:lineRule="auto"/>
        <w:ind w:firstLine="709"/>
        <w:jc w:val="both"/>
        <w:rPr>
          <w:rFonts w:ascii="Times New Roman" w:hAnsi="Times New Roman" w:cs="Times New Roman"/>
          <w:color w:val="000000"/>
          <w:sz w:val="20"/>
          <w:szCs w:val="20"/>
        </w:rPr>
      </w:pPr>
      <w:r w:rsidRPr="005449A1">
        <w:rPr>
          <w:rFonts w:ascii="Times New Roman" w:eastAsia="Times New Roman" w:hAnsi="Times New Roman" w:cs="Times New Roman"/>
          <w:color w:val="000000"/>
          <w:sz w:val="20"/>
          <w:szCs w:val="20"/>
        </w:rPr>
        <w:t xml:space="preserve">Для проверки представленных </w:t>
      </w:r>
      <w:r w:rsidRPr="005449A1">
        <w:rPr>
          <w:rFonts w:ascii="Times New Roman" w:hAnsi="Times New Roman" w:cs="Times New Roman"/>
          <w:color w:val="000000"/>
          <w:sz w:val="20"/>
          <w:szCs w:val="20"/>
        </w:rPr>
        <w:t xml:space="preserve">Подрядчиком </w:t>
      </w:r>
      <w:r w:rsidRPr="005449A1">
        <w:rPr>
          <w:rFonts w:ascii="Times New Roman" w:eastAsia="Times New Roman" w:hAnsi="Times New Roman" w:cs="Times New Roman"/>
          <w:color w:val="000000"/>
          <w:sz w:val="20"/>
          <w:szCs w:val="20"/>
        </w:rPr>
        <w:t>результатов на их соответствие условиям Контракта, Заказчик проводит экспертизу. Экспертиза результатов может проводиться Заказчиком своими силами или к ее проведению могут привлекаться эксперты, экспертные организации.</w:t>
      </w:r>
    </w:p>
    <w:p w:rsidR="00C53BB2" w:rsidRPr="005449A1" w:rsidRDefault="00C53BB2" w:rsidP="00C53BB2">
      <w:pPr>
        <w:pStyle w:val="af6"/>
        <w:ind w:firstLine="709"/>
        <w:rPr>
          <w:color w:val="000000"/>
          <w:sz w:val="20"/>
          <w:szCs w:val="20"/>
        </w:rPr>
      </w:pPr>
      <w:r w:rsidRPr="005449A1">
        <w:rPr>
          <w:color w:val="000000"/>
          <w:sz w:val="20"/>
          <w:szCs w:val="20"/>
        </w:rPr>
        <w:t xml:space="preserve">4.4. Заказчик в течение _____(___) рабочих дней со дня получения от Подрядчика акта приемки выполненных Работ обязан направить Подрядчику один экземпляр подписанного акта приемки выполненных Работ либо мотивированный отказ от приемки выполненных Работ, в котором должны быть указаны выявленные Заказчиком недостатки. Заказчик вправе предоставить Подрядчику срок для устранения таких недостатков. Мотивированный отказ направляется в порядке, предусмотренном п. 11.1 настоящего Контракта. </w:t>
      </w:r>
    </w:p>
    <w:p w:rsidR="00C53BB2" w:rsidRPr="005449A1" w:rsidRDefault="00C53BB2" w:rsidP="00C53BB2">
      <w:pPr>
        <w:pStyle w:val="af6"/>
        <w:ind w:firstLine="709"/>
        <w:rPr>
          <w:color w:val="000000"/>
          <w:sz w:val="20"/>
          <w:szCs w:val="20"/>
        </w:rPr>
      </w:pPr>
      <w:r w:rsidRPr="005449A1">
        <w:rPr>
          <w:color w:val="000000"/>
          <w:sz w:val="20"/>
          <w:szCs w:val="20"/>
        </w:rPr>
        <w:t>4.5. В сроки, указанные Заказчиком в мотивированном отказе от приемки выполненных Работ, Подрядчик обязан за свой счет и своими силами устранить обнаруженные недостатки. В этом случае акт приемки выполненных Работ Заказчик подписывает в течение ___(___) рабочих дней после устранения Подрядчиком указанных недостатков.</w:t>
      </w:r>
    </w:p>
    <w:p w:rsidR="00C53BB2" w:rsidRPr="005449A1" w:rsidRDefault="00C53BB2" w:rsidP="00C53BB2">
      <w:pPr>
        <w:pStyle w:val="af6"/>
        <w:ind w:firstLine="709"/>
        <w:rPr>
          <w:b/>
          <w:color w:val="000000"/>
          <w:sz w:val="20"/>
          <w:szCs w:val="20"/>
        </w:rPr>
      </w:pPr>
      <w:r w:rsidRPr="005449A1">
        <w:rPr>
          <w:color w:val="000000"/>
          <w:sz w:val="20"/>
          <w:szCs w:val="20"/>
        </w:rPr>
        <w:lastRenderedPageBreak/>
        <w:t xml:space="preserve">Если Подрядчик в установленный срок не устранит недостатки, Заказчик вправе предъявить Подрядчику требование о возмещении понесенных убытков, уплате неустойки и (или) о расторжении Контракта. </w:t>
      </w:r>
    </w:p>
    <w:p w:rsidR="00C53BB2" w:rsidRPr="005449A1" w:rsidRDefault="00C53BB2" w:rsidP="00C53BB2">
      <w:pPr>
        <w:widowControl w:val="0"/>
        <w:autoSpaceDE w:val="0"/>
        <w:spacing w:after="0" w:line="240" w:lineRule="auto"/>
        <w:ind w:firstLine="709"/>
        <w:rPr>
          <w:rFonts w:ascii="Times New Roman" w:hAnsi="Times New Roman" w:cs="Times New Roman"/>
          <w:b/>
          <w:color w:val="000000"/>
          <w:sz w:val="20"/>
          <w:szCs w:val="20"/>
        </w:rPr>
      </w:pPr>
    </w:p>
    <w:p w:rsidR="00C53BB2" w:rsidRPr="005449A1" w:rsidRDefault="00C53BB2" w:rsidP="00C53BB2">
      <w:pPr>
        <w:widowControl w:val="0"/>
        <w:autoSpaceDE w:val="0"/>
        <w:spacing w:after="0" w:line="240" w:lineRule="auto"/>
        <w:jc w:val="center"/>
        <w:rPr>
          <w:rFonts w:ascii="Times New Roman" w:hAnsi="Times New Roman" w:cs="Times New Roman"/>
          <w:b/>
          <w:sz w:val="20"/>
          <w:szCs w:val="20"/>
        </w:rPr>
      </w:pPr>
      <w:r w:rsidRPr="005449A1">
        <w:rPr>
          <w:rFonts w:ascii="Times New Roman" w:hAnsi="Times New Roman" w:cs="Times New Roman"/>
          <w:b/>
          <w:color w:val="000000"/>
          <w:sz w:val="20"/>
          <w:szCs w:val="20"/>
        </w:rPr>
        <w:t>5. Права и обязанности Сторон</w:t>
      </w:r>
    </w:p>
    <w:p w:rsidR="00C53BB2" w:rsidRPr="005449A1" w:rsidRDefault="00C53BB2" w:rsidP="00C53BB2">
      <w:pPr>
        <w:widowControl w:val="0"/>
        <w:autoSpaceDE w:val="0"/>
        <w:spacing w:after="0" w:line="240" w:lineRule="auto"/>
        <w:ind w:firstLine="709"/>
        <w:jc w:val="center"/>
        <w:rPr>
          <w:rFonts w:ascii="Times New Roman" w:hAnsi="Times New Roman" w:cs="Times New Roman"/>
          <w:b/>
          <w:sz w:val="20"/>
          <w:szCs w:val="20"/>
        </w:rPr>
      </w:pPr>
    </w:p>
    <w:p w:rsidR="00C53BB2" w:rsidRPr="005449A1" w:rsidRDefault="00C53BB2" w:rsidP="00C53BB2">
      <w:pPr>
        <w:widowControl w:val="0"/>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5.1. Заказчик вправе:</w:t>
      </w:r>
    </w:p>
    <w:p w:rsidR="00C53BB2" w:rsidRPr="005449A1" w:rsidRDefault="00C53BB2" w:rsidP="00C53BB2">
      <w:pPr>
        <w:widowControl w:val="0"/>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5.1.1. Требовать от Подрядчика надлежащего исполнения обязательств в соответствии с Контрактом, а также требовать своевременного устранения выявленных недостатков.</w:t>
      </w:r>
    </w:p>
    <w:p w:rsidR="00C53BB2" w:rsidRPr="005449A1" w:rsidRDefault="00C53BB2" w:rsidP="00C53BB2">
      <w:pPr>
        <w:widowControl w:val="0"/>
        <w:tabs>
          <w:tab w:val="left" w:pos="709"/>
        </w:tabs>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5.1.2. Требовать от Подрядчика представления надлежащим образом оформленных документов, указанных в п. 4.2. Контракта.</w:t>
      </w:r>
    </w:p>
    <w:p w:rsidR="00C53BB2" w:rsidRPr="005449A1" w:rsidRDefault="00C53BB2" w:rsidP="00C53BB2">
      <w:pPr>
        <w:widowControl w:val="0"/>
        <w:tabs>
          <w:tab w:val="left" w:pos="709"/>
        </w:tabs>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5.1.3. В случае досрочного исполнения Подрядчиком обязательств по Контракту принять и оплатить Работы в соответствии с установленным в Контракте порядком.</w:t>
      </w:r>
    </w:p>
    <w:p w:rsidR="00C53BB2" w:rsidRPr="005449A1" w:rsidRDefault="00C53BB2" w:rsidP="00C53BB2">
      <w:pPr>
        <w:widowControl w:val="0"/>
        <w:autoSpaceDE w:val="0"/>
        <w:spacing w:after="0" w:line="240" w:lineRule="auto"/>
        <w:ind w:firstLine="709"/>
        <w:jc w:val="both"/>
        <w:rPr>
          <w:rFonts w:ascii="Times New Roman" w:hAnsi="Times New Roman" w:cs="Times New Roman"/>
          <w:sz w:val="20"/>
          <w:szCs w:val="20"/>
        </w:rPr>
      </w:pPr>
      <w:r w:rsidRPr="005449A1">
        <w:rPr>
          <w:rFonts w:ascii="Times New Roman" w:hAnsi="Times New Roman" w:cs="Times New Roman"/>
          <w:color w:val="000000"/>
          <w:sz w:val="20"/>
          <w:szCs w:val="20"/>
        </w:rPr>
        <w:t>5.1.4. Запрашивать у Подрядчика информацию о ходе выполняемых Работ.</w:t>
      </w:r>
    </w:p>
    <w:p w:rsidR="00C53BB2" w:rsidRPr="005449A1" w:rsidRDefault="00C53BB2" w:rsidP="00C53BB2">
      <w:pPr>
        <w:widowControl w:val="0"/>
        <w:tabs>
          <w:tab w:val="left" w:pos="540"/>
        </w:tabs>
        <w:spacing w:after="0" w:line="240" w:lineRule="auto"/>
        <w:ind w:firstLine="709"/>
        <w:jc w:val="both"/>
        <w:rPr>
          <w:rFonts w:ascii="Times New Roman" w:hAnsi="Times New Roman" w:cs="Times New Roman"/>
          <w:color w:val="000000"/>
          <w:spacing w:val="1"/>
          <w:sz w:val="20"/>
          <w:szCs w:val="20"/>
        </w:rPr>
      </w:pPr>
      <w:r w:rsidRPr="005449A1">
        <w:rPr>
          <w:rFonts w:ascii="Times New Roman" w:hAnsi="Times New Roman" w:cs="Times New Roman"/>
          <w:sz w:val="20"/>
          <w:szCs w:val="20"/>
        </w:rPr>
        <w:t xml:space="preserve">5.1.5. Осуществлять контроль и надзор за качеством, порядком и сроками выполнения Работ, давать указания о способе выполнения Работ, не вмешиваясь при этом в оперативно-хозяйственную деятельность </w:t>
      </w:r>
      <w:r w:rsidRPr="005449A1">
        <w:rPr>
          <w:rFonts w:ascii="Times New Roman" w:hAnsi="Times New Roman" w:cs="Times New Roman"/>
          <w:color w:val="000000"/>
          <w:sz w:val="20"/>
          <w:szCs w:val="20"/>
        </w:rPr>
        <w:t>Подрядчика</w:t>
      </w:r>
      <w:r w:rsidRPr="005449A1">
        <w:rPr>
          <w:rFonts w:ascii="Times New Roman" w:hAnsi="Times New Roman" w:cs="Times New Roman"/>
          <w:spacing w:val="1"/>
          <w:sz w:val="20"/>
          <w:szCs w:val="20"/>
        </w:rPr>
        <w:t xml:space="preserve">. </w:t>
      </w:r>
    </w:p>
    <w:p w:rsidR="00C53BB2" w:rsidRPr="005449A1" w:rsidRDefault="00C53BB2" w:rsidP="00C53BB2">
      <w:pPr>
        <w:widowControl w:val="0"/>
        <w:spacing w:after="0" w:line="240" w:lineRule="auto"/>
        <w:ind w:firstLine="709"/>
        <w:jc w:val="both"/>
        <w:rPr>
          <w:rFonts w:ascii="Times New Roman" w:hAnsi="Times New Roman" w:cs="Times New Roman"/>
          <w:color w:val="000000"/>
          <w:spacing w:val="1"/>
          <w:sz w:val="20"/>
          <w:szCs w:val="20"/>
        </w:rPr>
      </w:pPr>
      <w:r w:rsidRPr="005449A1">
        <w:rPr>
          <w:rFonts w:ascii="Times New Roman" w:hAnsi="Times New Roman" w:cs="Times New Roman"/>
          <w:color w:val="000000"/>
          <w:spacing w:val="1"/>
          <w:sz w:val="20"/>
          <w:szCs w:val="20"/>
        </w:rPr>
        <w:t>5.1.6. Отказаться от приемки результата Работ в случаях, предусмотренных Контрактом и законодательством Российской Федерации, в том числе в случае обнаружения неустранимых недостатков.</w:t>
      </w:r>
    </w:p>
    <w:p w:rsidR="00C53BB2" w:rsidRPr="005449A1" w:rsidRDefault="00C53BB2" w:rsidP="00C53BB2">
      <w:pPr>
        <w:spacing w:after="0" w:line="240" w:lineRule="auto"/>
        <w:ind w:firstLine="709"/>
        <w:jc w:val="both"/>
        <w:rPr>
          <w:rFonts w:ascii="Times New Roman" w:hAnsi="Times New Roman" w:cs="Times New Roman"/>
          <w:color w:val="000000"/>
          <w:spacing w:val="1"/>
          <w:sz w:val="20"/>
          <w:szCs w:val="20"/>
        </w:rPr>
      </w:pPr>
      <w:r w:rsidRPr="005449A1">
        <w:rPr>
          <w:rFonts w:ascii="Times New Roman" w:hAnsi="Times New Roman" w:cs="Times New Roman"/>
          <w:color w:val="000000"/>
          <w:spacing w:val="1"/>
          <w:sz w:val="20"/>
          <w:szCs w:val="20"/>
        </w:rPr>
        <w:t xml:space="preserve">5.1.7. Отказаться в любое время до сдачи Работ от исполнения Контракта и потребовать возмещения ущерба, если </w:t>
      </w:r>
      <w:r w:rsidRPr="005449A1">
        <w:rPr>
          <w:rFonts w:ascii="Times New Roman" w:hAnsi="Times New Roman" w:cs="Times New Roman"/>
          <w:color w:val="000000"/>
          <w:sz w:val="20"/>
          <w:szCs w:val="20"/>
        </w:rPr>
        <w:t xml:space="preserve">Подрядчик </w:t>
      </w:r>
      <w:r w:rsidRPr="005449A1">
        <w:rPr>
          <w:rFonts w:ascii="Times New Roman" w:hAnsi="Times New Roman" w:cs="Times New Roman"/>
          <w:color w:val="000000"/>
          <w:spacing w:val="1"/>
          <w:sz w:val="20"/>
          <w:szCs w:val="20"/>
        </w:rPr>
        <w:t>не приступает своевременно к исполнению Контракта или выполняет Работы настолько медленно, что окончание их к сроку, указанному в Контракте, становится явно невозможным.</w:t>
      </w:r>
    </w:p>
    <w:p w:rsidR="00C53BB2" w:rsidRPr="005449A1" w:rsidRDefault="00C53BB2" w:rsidP="00C53BB2">
      <w:pPr>
        <w:spacing w:after="0" w:line="240" w:lineRule="auto"/>
        <w:ind w:firstLine="709"/>
        <w:jc w:val="both"/>
        <w:rPr>
          <w:rFonts w:ascii="Times New Roman" w:hAnsi="Times New Roman" w:cs="Times New Roman"/>
          <w:color w:val="000000"/>
          <w:spacing w:val="1"/>
          <w:sz w:val="20"/>
          <w:szCs w:val="20"/>
        </w:rPr>
      </w:pPr>
      <w:r w:rsidRPr="005449A1">
        <w:rPr>
          <w:rFonts w:ascii="Times New Roman" w:hAnsi="Times New Roman" w:cs="Times New Roman"/>
          <w:color w:val="000000"/>
          <w:spacing w:val="1"/>
          <w:sz w:val="20"/>
          <w:szCs w:val="20"/>
        </w:rPr>
        <w:t xml:space="preserve">5.1.8. Принять решение об одностороннем отказе от исполнения Контракта в соответствии с Законом </w:t>
      </w:r>
      <w:r w:rsidRPr="005449A1">
        <w:rPr>
          <w:rFonts w:ascii="Times New Roman" w:hAnsi="Times New Roman" w:cs="Times New Roman"/>
          <w:color w:val="000000"/>
          <w:sz w:val="20"/>
          <w:szCs w:val="20"/>
        </w:rPr>
        <w:t>о контрактной системе</w:t>
      </w:r>
      <w:r w:rsidRPr="005449A1">
        <w:rPr>
          <w:rFonts w:ascii="Times New Roman" w:hAnsi="Times New Roman" w:cs="Times New Roman"/>
          <w:color w:val="000000"/>
          <w:spacing w:val="1"/>
          <w:sz w:val="20"/>
          <w:szCs w:val="20"/>
        </w:rPr>
        <w:t>.</w:t>
      </w:r>
    </w:p>
    <w:p w:rsidR="00C53BB2" w:rsidRPr="005449A1" w:rsidRDefault="00C53BB2" w:rsidP="00C53BB2">
      <w:pPr>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pacing w:val="1"/>
          <w:sz w:val="20"/>
          <w:szCs w:val="20"/>
        </w:rPr>
        <w:t xml:space="preserve">5.1.9. По соглашению с Подрядчиком изменить существенные условия Контракта в случаях, установленных Законом </w:t>
      </w:r>
      <w:r w:rsidRPr="005449A1">
        <w:rPr>
          <w:rFonts w:ascii="Times New Roman" w:hAnsi="Times New Roman" w:cs="Times New Roman"/>
          <w:color w:val="000000"/>
          <w:sz w:val="20"/>
          <w:szCs w:val="20"/>
        </w:rPr>
        <w:t>о контрактной системе</w:t>
      </w:r>
      <w:r w:rsidRPr="005449A1">
        <w:rPr>
          <w:rFonts w:ascii="Times New Roman" w:hAnsi="Times New Roman" w:cs="Times New Roman"/>
          <w:color w:val="000000"/>
          <w:spacing w:val="1"/>
          <w:sz w:val="20"/>
          <w:szCs w:val="20"/>
        </w:rPr>
        <w:t>.</w:t>
      </w:r>
    </w:p>
    <w:p w:rsidR="00C53BB2" w:rsidRPr="005449A1" w:rsidRDefault="00C53BB2" w:rsidP="00C53BB2">
      <w:pPr>
        <w:widowControl w:val="0"/>
        <w:autoSpaceDE w:val="0"/>
        <w:spacing w:after="0" w:line="240" w:lineRule="auto"/>
        <w:ind w:firstLine="709"/>
        <w:jc w:val="both"/>
        <w:rPr>
          <w:rFonts w:ascii="Times New Roman" w:hAnsi="Times New Roman" w:cs="Times New Roman"/>
          <w:sz w:val="20"/>
          <w:szCs w:val="20"/>
        </w:rPr>
      </w:pPr>
      <w:r w:rsidRPr="005449A1">
        <w:rPr>
          <w:rFonts w:ascii="Times New Roman" w:hAnsi="Times New Roman" w:cs="Times New Roman"/>
          <w:color w:val="000000"/>
          <w:sz w:val="20"/>
          <w:szCs w:val="20"/>
        </w:rPr>
        <w:t>5.1.10. Пользоваться иными правами, установленными Контрактом и законодательством Российской Федерации.</w:t>
      </w:r>
    </w:p>
    <w:p w:rsidR="00C53BB2" w:rsidRPr="005449A1" w:rsidRDefault="00C53BB2" w:rsidP="00C53BB2">
      <w:pPr>
        <w:widowControl w:val="0"/>
        <w:autoSpaceDE w:val="0"/>
        <w:spacing w:after="0" w:line="240" w:lineRule="auto"/>
        <w:ind w:firstLine="709"/>
        <w:jc w:val="both"/>
        <w:rPr>
          <w:rFonts w:ascii="Times New Roman" w:hAnsi="Times New Roman" w:cs="Times New Roman"/>
          <w:sz w:val="20"/>
          <w:szCs w:val="20"/>
        </w:rPr>
      </w:pPr>
      <w:r w:rsidRPr="005449A1">
        <w:rPr>
          <w:rFonts w:ascii="Times New Roman" w:hAnsi="Times New Roman" w:cs="Times New Roman"/>
          <w:sz w:val="20"/>
          <w:szCs w:val="20"/>
        </w:rPr>
        <w:t>5.2. Заказчик обязан:</w:t>
      </w:r>
    </w:p>
    <w:p w:rsidR="00C53BB2" w:rsidRPr="005449A1" w:rsidRDefault="00C53BB2" w:rsidP="00C53BB2">
      <w:pPr>
        <w:widowControl w:val="0"/>
        <w:autoSpaceDE w:val="0"/>
        <w:spacing w:after="0" w:line="240" w:lineRule="auto"/>
        <w:ind w:firstLine="709"/>
        <w:jc w:val="both"/>
        <w:rPr>
          <w:rFonts w:ascii="Times New Roman" w:hAnsi="Times New Roman" w:cs="Times New Roman"/>
          <w:sz w:val="20"/>
          <w:szCs w:val="20"/>
        </w:rPr>
      </w:pPr>
      <w:r w:rsidRPr="005449A1">
        <w:rPr>
          <w:rFonts w:ascii="Times New Roman" w:hAnsi="Times New Roman" w:cs="Times New Roman"/>
          <w:sz w:val="20"/>
          <w:szCs w:val="20"/>
        </w:rPr>
        <w:t xml:space="preserve">5.2.1. Провести экспертизу для проверки представленных </w:t>
      </w:r>
      <w:r w:rsidRPr="005449A1">
        <w:rPr>
          <w:rFonts w:ascii="Times New Roman" w:hAnsi="Times New Roman" w:cs="Times New Roman"/>
          <w:color w:val="000000"/>
          <w:sz w:val="20"/>
          <w:szCs w:val="20"/>
        </w:rPr>
        <w:t xml:space="preserve">Подрядчиком </w:t>
      </w:r>
      <w:r w:rsidRPr="005449A1">
        <w:rPr>
          <w:rFonts w:ascii="Times New Roman" w:hAnsi="Times New Roman" w:cs="Times New Roman"/>
          <w:sz w:val="20"/>
          <w:szCs w:val="20"/>
        </w:rPr>
        <w:t>результатов выполненных Работ, предусмотренных Контрактом в соответствии с п. 4.3 Контракта.</w:t>
      </w:r>
    </w:p>
    <w:p w:rsidR="00C53BB2" w:rsidRPr="005449A1" w:rsidRDefault="00C53BB2" w:rsidP="00C53BB2">
      <w:pPr>
        <w:shd w:val="clear" w:color="auto" w:fill="FFFFFF"/>
        <w:tabs>
          <w:tab w:val="left" w:pos="540"/>
        </w:tabs>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sz w:val="20"/>
          <w:szCs w:val="20"/>
        </w:rPr>
        <w:t xml:space="preserve">5.2.2. Сообщать в письменной форме </w:t>
      </w:r>
      <w:r w:rsidRPr="005449A1">
        <w:rPr>
          <w:rFonts w:ascii="Times New Roman" w:hAnsi="Times New Roman" w:cs="Times New Roman"/>
          <w:color w:val="000000"/>
          <w:sz w:val="20"/>
          <w:szCs w:val="20"/>
        </w:rPr>
        <w:t xml:space="preserve">Подрядчику </w:t>
      </w:r>
      <w:r w:rsidRPr="005449A1">
        <w:rPr>
          <w:rFonts w:ascii="Times New Roman" w:hAnsi="Times New Roman" w:cs="Times New Roman"/>
          <w:sz w:val="20"/>
          <w:szCs w:val="20"/>
        </w:rPr>
        <w:t xml:space="preserve">о недостатках, обнаруженных в ходе выполнения Работ, в течение 2 (двух) рабочих дней после обнаружения таких недостатков. Заказчик, обнаружив при осуществлении контроля и надзора за ходом выполнения Работ, отступления от условий Контракта, которые могут ухудшить качество Работ, или иные их недостатки, должен в течение 1 (одного) рабочего дня заявить об этом </w:t>
      </w:r>
      <w:r w:rsidRPr="005449A1">
        <w:rPr>
          <w:rFonts w:ascii="Times New Roman" w:hAnsi="Times New Roman" w:cs="Times New Roman"/>
          <w:color w:val="000000"/>
          <w:sz w:val="20"/>
          <w:szCs w:val="20"/>
        </w:rPr>
        <w:t>Подрядчику</w:t>
      </w:r>
      <w:r w:rsidRPr="005449A1">
        <w:rPr>
          <w:rFonts w:ascii="Times New Roman" w:hAnsi="Times New Roman" w:cs="Times New Roman"/>
          <w:sz w:val="20"/>
          <w:szCs w:val="20"/>
        </w:rPr>
        <w:t xml:space="preserve">. Заказчик обязан назначить своего ответственного представителя для контроля за выполнением </w:t>
      </w:r>
      <w:r w:rsidRPr="005449A1">
        <w:rPr>
          <w:rFonts w:ascii="Times New Roman" w:hAnsi="Times New Roman" w:cs="Times New Roman"/>
          <w:color w:val="000000"/>
          <w:sz w:val="20"/>
          <w:szCs w:val="20"/>
        </w:rPr>
        <w:t>Подрядчиком Работ</w:t>
      </w:r>
      <w:r w:rsidRPr="005449A1">
        <w:rPr>
          <w:rFonts w:ascii="Times New Roman" w:hAnsi="Times New Roman" w:cs="Times New Roman"/>
          <w:sz w:val="20"/>
          <w:szCs w:val="20"/>
        </w:rPr>
        <w:t xml:space="preserve"> по Контракту и согласования организационных вопросов.</w:t>
      </w:r>
    </w:p>
    <w:p w:rsidR="00C53BB2" w:rsidRPr="005449A1" w:rsidRDefault="00C53BB2" w:rsidP="00C53BB2">
      <w:pPr>
        <w:widowControl w:val="0"/>
        <w:autoSpaceDE w:val="0"/>
        <w:spacing w:after="0" w:line="240" w:lineRule="auto"/>
        <w:ind w:firstLine="709"/>
        <w:jc w:val="both"/>
        <w:rPr>
          <w:rFonts w:ascii="Times New Roman" w:hAnsi="Times New Roman" w:cs="Times New Roman"/>
          <w:color w:val="000000"/>
          <w:sz w:val="20"/>
          <w:szCs w:val="20"/>
          <w:shd w:val="clear" w:color="auto" w:fill="FFFF00"/>
        </w:rPr>
      </w:pPr>
      <w:r w:rsidRPr="005449A1">
        <w:rPr>
          <w:rFonts w:ascii="Times New Roman" w:hAnsi="Times New Roman" w:cs="Times New Roman"/>
          <w:color w:val="000000"/>
          <w:sz w:val="20"/>
          <w:szCs w:val="20"/>
        </w:rPr>
        <w:t xml:space="preserve">5.2.3. Своевременно принять и оплатить надлежащим образом выполненные Работы в соответствии с Контрактом, </w:t>
      </w:r>
      <w:r w:rsidRPr="005449A1">
        <w:rPr>
          <w:rFonts w:ascii="Times New Roman" w:hAnsi="Times New Roman" w:cs="Times New Roman"/>
          <w:sz w:val="20"/>
          <w:szCs w:val="20"/>
        </w:rPr>
        <w:t>включая проведение экспертизы выполненной Работы, а также отдельных этапов исполнения Контракта в соответствии с законодательством Российской Федерации</w:t>
      </w:r>
      <w:r w:rsidRPr="005449A1">
        <w:rPr>
          <w:rFonts w:ascii="Times New Roman" w:hAnsi="Times New Roman" w:cs="Times New Roman"/>
          <w:color w:val="000000"/>
          <w:sz w:val="20"/>
          <w:szCs w:val="20"/>
        </w:rPr>
        <w:t>.</w:t>
      </w:r>
    </w:p>
    <w:p w:rsidR="00C53BB2" w:rsidRPr="005449A1" w:rsidRDefault="00C53BB2" w:rsidP="00C53BB2">
      <w:pPr>
        <w:spacing w:after="0" w:line="240" w:lineRule="auto"/>
        <w:ind w:firstLine="709"/>
        <w:jc w:val="both"/>
        <w:rPr>
          <w:rFonts w:ascii="Times New Roman" w:hAnsi="Times New Roman" w:cs="Times New Roman"/>
          <w:sz w:val="20"/>
          <w:szCs w:val="20"/>
        </w:rPr>
      </w:pPr>
      <w:r w:rsidRPr="005449A1">
        <w:rPr>
          <w:rFonts w:ascii="Times New Roman" w:hAnsi="Times New Roman" w:cs="Times New Roman"/>
          <w:sz w:val="20"/>
          <w:szCs w:val="20"/>
        </w:rPr>
        <w:t>5.2.4. При получении от Подрядчика уведомления о приостановлении выполнения Работ в случае, указанном в пункте 5.4.6 Контракта, в течение 3 (трех) рабочих дней рассмотреть вопрос о целесообразности и порядке продолжения выполнения Работ.</w:t>
      </w:r>
    </w:p>
    <w:p w:rsidR="00C53BB2" w:rsidRPr="005449A1" w:rsidRDefault="00C53BB2" w:rsidP="00C53BB2">
      <w:pPr>
        <w:widowControl w:val="0"/>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5.2.5. Не позднее __ (___) рабочих дней с момента возникновения права требования от Подрядчика оплаты неустойки (штрафа, пени) направить Подрядчику претензионное письмо с требованием оплаты в течение 5 (пяти) рабочих дней с даты получения претензионного письма неустойки (штрафа, пени), рассчитанной в соответствии с законодательством Российской Федерации и условиями Контракта.</w:t>
      </w:r>
    </w:p>
    <w:p w:rsidR="00C53BB2" w:rsidRPr="005449A1" w:rsidRDefault="00C53BB2" w:rsidP="00C53BB2">
      <w:pPr>
        <w:widowControl w:val="0"/>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5.2.6. При неоплате Подрядчиком неустойки (штрафа, пени) в течение ____(___) рабочих дней с даты истечения срока для оплаты неустойки (штрафа, пени), указанного в претензионном письме, а также в случае полного или частичного немотивированного отказа в удовлетворении претензии, либо неполучения в срок ответа на претензию, направить в суд исковое заявление с требованием оплаты неустойки (штрафа, пени), рассчитанной в соответствии с законодательством Российской Федерации и условиями Контракта.</w:t>
      </w:r>
    </w:p>
    <w:p w:rsidR="00C53BB2" w:rsidRPr="005449A1" w:rsidRDefault="00C53BB2" w:rsidP="00C53BB2">
      <w:pPr>
        <w:widowControl w:val="0"/>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5.2.7. В течение __ (___) рабочих дней с даты фактического исполнения обязательств Подрядчиком принять необходимые меры по взысканию неустойки (штрафа, пени) за весь период просрочки исполнения обязательств, предусмотренных Контрактом, а именно потребовать оплаты неустойки (штрафа, пени), рассчитанной в соответствии с законодательством Российской Федерации и условиями Контракта за весь период просрочки исполнения, и в случае неоплаты Подрядчиком неустойки (штрафа, пени) в течение указанного срока направить в суд исковое заявление с соответствующими требованиями.</w:t>
      </w:r>
    </w:p>
    <w:p w:rsidR="00C53BB2" w:rsidRPr="005449A1" w:rsidRDefault="00C53BB2" w:rsidP="00C53BB2">
      <w:pPr>
        <w:widowControl w:val="0"/>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5.2.8. При направлении в суд искового заявления с требованиями о расторжении Контракта одновременно заявлять требования об оплате неустойки (штрафа, пени), рассчитанной в соответствии с законодательством Российской Федерации и условиями Контракта.</w:t>
      </w:r>
    </w:p>
    <w:p w:rsidR="00C53BB2" w:rsidRPr="005449A1" w:rsidRDefault="00C53BB2" w:rsidP="00C53BB2">
      <w:pPr>
        <w:widowControl w:val="0"/>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 xml:space="preserve">5.2.9. В случае обеспечения исполнения Контракта в форме банковской гарантии, при неисполнении </w:t>
      </w:r>
      <w:r w:rsidRPr="005449A1">
        <w:rPr>
          <w:rFonts w:ascii="Times New Roman" w:hAnsi="Times New Roman" w:cs="Times New Roman"/>
          <w:color w:val="000000"/>
          <w:sz w:val="20"/>
          <w:szCs w:val="20"/>
        </w:rPr>
        <w:lastRenderedPageBreak/>
        <w:t xml:space="preserve">Подрядчиком своих обязательств, Заказчик обязан обратиться к гаранту с требованием исполнить обязанности в соответствии с выданной гарантией. </w:t>
      </w:r>
    </w:p>
    <w:p w:rsidR="00C53BB2" w:rsidRPr="005449A1" w:rsidRDefault="00C53BB2" w:rsidP="00C53BB2">
      <w:pPr>
        <w:widowControl w:val="0"/>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При отказе гаранта исполнить требования Заказчика, Заказчик обязан в течение 5 (пяти) рабочих дней с момента неисполнения или отказа гаранта обратиться в арбитражный суд с требованием об обязании гаранта исполнить обязанности, предусмотренные гарантией.</w:t>
      </w:r>
    </w:p>
    <w:p w:rsidR="00C53BB2" w:rsidRPr="005449A1" w:rsidRDefault="00C53BB2" w:rsidP="00C53BB2">
      <w:pPr>
        <w:widowControl w:val="0"/>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5.2.10. Обеспечить конфиденциальность информации, представленной Подрядчиком в ходе исполнения обязательств по Контракту.</w:t>
      </w:r>
    </w:p>
    <w:p w:rsidR="00C53BB2" w:rsidRPr="005449A1" w:rsidRDefault="00C53BB2" w:rsidP="00C53BB2">
      <w:pPr>
        <w:widowControl w:val="0"/>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5.2.11. Исполнять иные обязанности, предусмотренные законодательством Российской Федерации и условиями Контракта.</w:t>
      </w:r>
    </w:p>
    <w:p w:rsidR="00C53BB2" w:rsidRPr="005449A1" w:rsidRDefault="00C53BB2" w:rsidP="00C53BB2">
      <w:pPr>
        <w:widowControl w:val="0"/>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5.3. Подрядчик вправе:</w:t>
      </w:r>
    </w:p>
    <w:p w:rsidR="00C53BB2" w:rsidRPr="005449A1" w:rsidRDefault="00C53BB2" w:rsidP="00C53BB2">
      <w:pPr>
        <w:widowControl w:val="0"/>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 xml:space="preserve">5.3.1. Требовать своевременного подписания Заказчиком </w:t>
      </w:r>
      <w:hyperlink w:anchor="Par1076" w:history="1">
        <w:r w:rsidRPr="005449A1">
          <w:rPr>
            <w:rFonts w:ascii="Times New Roman" w:hAnsi="Times New Roman" w:cs="Times New Roman"/>
            <w:sz w:val="20"/>
            <w:szCs w:val="20"/>
          </w:rPr>
          <w:t>а</w:t>
        </w:r>
      </w:hyperlink>
      <w:r w:rsidRPr="005449A1">
        <w:rPr>
          <w:rFonts w:ascii="Times New Roman" w:hAnsi="Times New Roman" w:cs="Times New Roman"/>
          <w:sz w:val="20"/>
          <w:szCs w:val="20"/>
        </w:rPr>
        <w:t>кта</w:t>
      </w:r>
      <w:r w:rsidRPr="005449A1">
        <w:rPr>
          <w:rFonts w:ascii="Times New Roman" w:hAnsi="Times New Roman" w:cs="Times New Roman"/>
          <w:color w:val="000000"/>
          <w:sz w:val="20"/>
          <w:szCs w:val="20"/>
        </w:rPr>
        <w:t xml:space="preserve"> приемки выполненных работ по Контракту на основании представленных Подрядчиком документов, указанных в </w:t>
      </w:r>
      <w:hyperlink w:anchor="Par718" w:history="1">
        <w:r w:rsidRPr="005449A1">
          <w:rPr>
            <w:rFonts w:ascii="Times New Roman" w:hAnsi="Times New Roman" w:cs="Times New Roman"/>
            <w:sz w:val="20"/>
            <w:szCs w:val="20"/>
          </w:rPr>
          <w:t>п. 4.</w:t>
        </w:r>
      </w:hyperlink>
      <w:r w:rsidRPr="005449A1">
        <w:rPr>
          <w:rFonts w:ascii="Times New Roman" w:hAnsi="Times New Roman" w:cs="Times New Roman"/>
          <w:sz w:val="20"/>
          <w:szCs w:val="20"/>
        </w:rPr>
        <w:t>2.</w:t>
      </w:r>
      <w:r w:rsidRPr="005449A1">
        <w:rPr>
          <w:rFonts w:ascii="Times New Roman" w:hAnsi="Times New Roman" w:cs="Times New Roman"/>
          <w:color w:val="000000"/>
          <w:sz w:val="20"/>
          <w:szCs w:val="20"/>
        </w:rPr>
        <w:t xml:space="preserve"> Контракта, и при условии истечения срока, указанного </w:t>
      </w:r>
      <w:r w:rsidRPr="005449A1">
        <w:rPr>
          <w:rFonts w:ascii="Times New Roman" w:hAnsi="Times New Roman" w:cs="Times New Roman"/>
          <w:sz w:val="20"/>
          <w:szCs w:val="20"/>
        </w:rPr>
        <w:t xml:space="preserve">в </w:t>
      </w:r>
      <w:hyperlink w:anchor="Par718" w:history="1">
        <w:r w:rsidRPr="005449A1">
          <w:rPr>
            <w:rFonts w:ascii="Times New Roman" w:hAnsi="Times New Roman" w:cs="Times New Roman"/>
            <w:sz w:val="20"/>
            <w:szCs w:val="20"/>
          </w:rPr>
          <w:t>п. 4.3</w:t>
        </w:r>
      </w:hyperlink>
      <w:r w:rsidRPr="005449A1">
        <w:rPr>
          <w:rFonts w:ascii="Times New Roman" w:hAnsi="Times New Roman" w:cs="Times New Roman"/>
          <w:color w:val="000000"/>
          <w:sz w:val="20"/>
          <w:szCs w:val="20"/>
        </w:rPr>
        <w:t xml:space="preserve"> Контракта.</w:t>
      </w:r>
    </w:p>
    <w:p w:rsidR="00C53BB2" w:rsidRPr="005449A1" w:rsidRDefault="00C53BB2" w:rsidP="00C53BB2">
      <w:pPr>
        <w:widowControl w:val="0"/>
        <w:autoSpaceDE w:val="0"/>
        <w:spacing w:after="0" w:line="240" w:lineRule="auto"/>
        <w:ind w:firstLine="709"/>
        <w:jc w:val="both"/>
        <w:rPr>
          <w:rFonts w:ascii="Times New Roman" w:hAnsi="Times New Roman" w:cs="Times New Roman"/>
          <w:sz w:val="20"/>
          <w:szCs w:val="20"/>
        </w:rPr>
      </w:pPr>
      <w:r w:rsidRPr="005449A1">
        <w:rPr>
          <w:rFonts w:ascii="Times New Roman" w:hAnsi="Times New Roman" w:cs="Times New Roman"/>
          <w:color w:val="000000"/>
          <w:sz w:val="20"/>
          <w:szCs w:val="20"/>
        </w:rPr>
        <w:t xml:space="preserve">5.3.2. Требовать своевременной оплаты выполненных Работ в соответствии с </w:t>
      </w:r>
      <w:hyperlink w:anchor="Par704" w:history="1">
        <w:r w:rsidRPr="005449A1">
          <w:rPr>
            <w:rFonts w:ascii="Times New Roman" w:hAnsi="Times New Roman" w:cs="Times New Roman"/>
            <w:color w:val="000000"/>
            <w:sz w:val="20"/>
            <w:szCs w:val="20"/>
          </w:rPr>
          <w:t>условиями</w:t>
        </w:r>
      </w:hyperlink>
      <w:r w:rsidRPr="005449A1">
        <w:rPr>
          <w:rFonts w:ascii="Times New Roman" w:hAnsi="Times New Roman" w:cs="Times New Roman"/>
          <w:color w:val="000000"/>
          <w:sz w:val="20"/>
          <w:szCs w:val="20"/>
        </w:rPr>
        <w:t xml:space="preserve"> Контракта.</w:t>
      </w:r>
    </w:p>
    <w:p w:rsidR="00C53BB2" w:rsidRPr="005449A1" w:rsidRDefault="00C53BB2" w:rsidP="00C53BB2">
      <w:pPr>
        <w:widowControl w:val="0"/>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sz w:val="20"/>
          <w:szCs w:val="20"/>
        </w:rPr>
        <w:t>5.3.3. Требовать уплаты неустоек (штрафов, пеней) в случае просрочки исполнения Заказчиком обязательств, предусмотренных Контрактом, а также в иных случаях ненадлежащего исполнения Заказчиком обязательств, предусмотренных Контрактом.</w:t>
      </w:r>
    </w:p>
    <w:p w:rsidR="00C53BB2" w:rsidRPr="005449A1" w:rsidRDefault="00C53BB2" w:rsidP="00C53BB2">
      <w:pPr>
        <w:widowControl w:val="0"/>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5.3.4. Запрашивать у Заказчика разъяснения и уточнения относительно выполнения Работ в рамках Контракта.</w:t>
      </w:r>
    </w:p>
    <w:p w:rsidR="00C53BB2" w:rsidRPr="005449A1" w:rsidRDefault="00C53BB2" w:rsidP="00C53BB2">
      <w:pPr>
        <w:widowControl w:val="0"/>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5.3.5. Получать от Заказчика содействие при выполнении Работ в соответствии с условиями Контракта.</w:t>
      </w:r>
    </w:p>
    <w:p w:rsidR="00C53BB2" w:rsidRPr="005449A1" w:rsidRDefault="00C53BB2" w:rsidP="00C53BB2">
      <w:pPr>
        <w:widowControl w:val="0"/>
        <w:autoSpaceDE w:val="0"/>
        <w:spacing w:after="0" w:line="240" w:lineRule="auto"/>
        <w:ind w:firstLine="709"/>
        <w:jc w:val="both"/>
        <w:rPr>
          <w:rFonts w:ascii="Times New Roman" w:hAnsi="Times New Roman" w:cs="Times New Roman"/>
          <w:color w:val="000000"/>
          <w:spacing w:val="1"/>
          <w:sz w:val="20"/>
          <w:szCs w:val="20"/>
        </w:rPr>
      </w:pPr>
      <w:r w:rsidRPr="005449A1">
        <w:rPr>
          <w:rFonts w:ascii="Times New Roman" w:hAnsi="Times New Roman" w:cs="Times New Roman"/>
          <w:color w:val="000000"/>
          <w:sz w:val="20"/>
          <w:szCs w:val="20"/>
        </w:rPr>
        <w:t>5.3.6. Досрочно исполнить обязательства по Контракту с согласия Заказчика.</w:t>
      </w:r>
    </w:p>
    <w:p w:rsidR="00C53BB2" w:rsidRPr="005449A1" w:rsidRDefault="00C53BB2" w:rsidP="00C53BB2">
      <w:pPr>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pacing w:val="1"/>
          <w:sz w:val="20"/>
          <w:szCs w:val="20"/>
        </w:rPr>
        <w:t>5.3.7. Принять решение об одностороннем отказе от исполнения Контракта в соответствии с законодательством Российской Федерации.</w:t>
      </w:r>
    </w:p>
    <w:p w:rsidR="00C53BB2" w:rsidRPr="005449A1" w:rsidRDefault="00C53BB2" w:rsidP="00C53BB2">
      <w:pPr>
        <w:widowControl w:val="0"/>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5.3.8. Пользоваться иными правами, установленными Контрактом и законодательством Российской Федерации.</w:t>
      </w:r>
    </w:p>
    <w:p w:rsidR="00C53BB2" w:rsidRPr="005449A1" w:rsidRDefault="00C53BB2" w:rsidP="00C53BB2">
      <w:pPr>
        <w:widowControl w:val="0"/>
        <w:autoSpaceDE w:val="0"/>
        <w:spacing w:after="0" w:line="240" w:lineRule="auto"/>
        <w:ind w:firstLine="709"/>
        <w:jc w:val="both"/>
        <w:rPr>
          <w:rFonts w:ascii="Times New Roman" w:hAnsi="Times New Roman" w:cs="Times New Roman"/>
          <w:sz w:val="20"/>
          <w:szCs w:val="20"/>
        </w:rPr>
      </w:pPr>
      <w:r w:rsidRPr="005449A1">
        <w:rPr>
          <w:rFonts w:ascii="Times New Roman" w:hAnsi="Times New Roman" w:cs="Times New Roman"/>
          <w:color w:val="000000"/>
          <w:sz w:val="20"/>
          <w:szCs w:val="20"/>
        </w:rPr>
        <w:t>5.4. Подрядчик обязан:</w:t>
      </w:r>
    </w:p>
    <w:p w:rsidR="00C53BB2" w:rsidRPr="005449A1" w:rsidRDefault="00C53BB2" w:rsidP="00C53BB2">
      <w:pPr>
        <w:widowControl w:val="0"/>
        <w:autoSpaceDE w:val="0"/>
        <w:spacing w:after="0" w:line="240" w:lineRule="auto"/>
        <w:ind w:firstLine="709"/>
        <w:jc w:val="both"/>
        <w:rPr>
          <w:rFonts w:ascii="Times New Roman" w:hAnsi="Times New Roman" w:cs="Times New Roman"/>
          <w:sz w:val="20"/>
          <w:szCs w:val="20"/>
        </w:rPr>
      </w:pPr>
      <w:r w:rsidRPr="005449A1">
        <w:rPr>
          <w:rFonts w:ascii="Times New Roman" w:hAnsi="Times New Roman" w:cs="Times New Roman"/>
          <w:sz w:val="20"/>
          <w:szCs w:val="20"/>
        </w:rPr>
        <w:t xml:space="preserve">5.4.1. Своевременно и надлежащим образом исполнять обязательства в соответствии с условиями Контракта и представить Заказчику документы, указанные в п. 4.2 Контракта, по итогам исполнения Контракта. </w:t>
      </w:r>
    </w:p>
    <w:p w:rsidR="00C53BB2" w:rsidRPr="005449A1" w:rsidRDefault="00C53BB2" w:rsidP="00C53BB2">
      <w:pPr>
        <w:pStyle w:val="ConsPlusNormal"/>
        <w:ind w:firstLine="709"/>
        <w:jc w:val="both"/>
        <w:rPr>
          <w:rFonts w:ascii="Times New Roman" w:hAnsi="Times New Roman" w:cs="Times New Roman"/>
          <w:color w:val="000000"/>
        </w:rPr>
      </w:pPr>
      <w:r w:rsidRPr="005449A1">
        <w:rPr>
          <w:rFonts w:ascii="Times New Roman" w:hAnsi="Times New Roman" w:cs="Times New Roman"/>
        </w:rPr>
        <w:t>5.4.2. Своевременно представить по запросу Заказчика в сроки, указанные в таком запросе, информацию о ходе исполнения обязательств, в том числе о сложностях, возникающих при исполнении Контракта.</w:t>
      </w:r>
    </w:p>
    <w:p w:rsidR="00C53BB2" w:rsidRPr="005449A1" w:rsidRDefault="00C53BB2" w:rsidP="00C53BB2">
      <w:pPr>
        <w:widowControl w:val="0"/>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5.4.3. Обеспечивать соответствие результатов Работ требованиям качества, безопасности жизни и здоровья, а также иным требованиям сертификации, безопасности (санитарным нормам и правилам, государственным стандартам и т.п.), лицензирования, установленным законодательством Российской Федерации.</w:t>
      </w:r>
    </w:p>
    <w:p w:rsidR="00C53BB2" w:rsidRPr="005449A1" w:rsidRDefault="00C53BB2" w:rsidP="00C53BB2">
      <w:pPr>
        <w:widowControl w:val="0"/>
        <w:tabs>
          <w:tab w:val="left" w:pos="709"/>
        </w:tabs>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Подрядчик обязан в течение срока действия Контракта представить по запросу Заказчика в течение 1 (одного) рабочего дня после дня получения указанного запроса документы, подтверждающие соответствие Работ указанным выше требованиям.</w:t>
      </w:r>
    </w:p>
    <w:p w:rsidR="00C53BB2" w:rsidRPr="005449A1" w:rsidRDefault="00C53BB2" w:rsidP="00C53BB2">
      <w:pPr>
        <w:widowControl w:val="0"/>
        <w:autoSpaceDE w:val="0"/>
        <w:spacing w:after="0" w:line="240" w:lineRule="auto"/>
        <w:ind w:firstLine="709"/>
        <w:jc w:val="both"/>
        <w:rPr>
          <w:rFonts w:ascii="Times New Roman" w:hAnsi="Times New Roman" w:cs="Times New Roman"/>
          <w:sz w:val="20"/>
          <w:szCs w:val="20"/>
        </w:rPr>
      </w:pPr>
      <w:r w:rsidRPr="005449A1">
        <w:rPr>
          <w:rFonts w:ascii="Times New Roman" w:hAnsi="Times New Roman" w:cs="Times New Roman"/>
          <w:color w:val="000000"/>
          <w:sz w:val="20"/>
          <w:szCs w:val="20"/>
        </w:rPr>
        <w:t>5.4.4. Обеспечить устранение недостатков, выявленных при приемке Заказчиком Работ и в течение гарантийного срока, за свой счет.</w:t>
      </w:r>
      <w:r w:rsidRPr="005449A1">
        <w:rPr>
          <w:rFonts w:ascii="Times New Roman" w:hAnsi="Times New Roman" w:cs="Times New Roman"/>
          <w:sz w:val="20"/>
          <w:szCs w:val="20"/>
        </w:rPr>
        <w:t xml:space="preserve"> </w:t>
      </w:r>
    </w:p>
    <w:p w:rsidR="00C53BB2" w:rsidRPr="005449A1" w:rsidRDefault="00C53BB2" w:rsidP="00C53BB2">
      <w:pPr>
        <w:pStyle w:val="ConsPlusNormal"/>
        <w:ind w:firstLine="709"/>
        <w:jc w:val="both"/>
        <w:rPr>
          <w:rFonts w:ascii="Times New Roman" w:hAnsi="Times New Roman" w:cs="Times New Roman"/>
          <w:color w:val="000000"/>
        </w:rPr>
      </w:pPr>
      <w:r w:rsidRPr="005449A1">
        <w:rPr>
          <w:rFonts w:ascii="Times New Roman" w:hAnsi="Times New Roman" w:cs="Times New Roman"/>
        </w:rPr>
        <w:t>5.4.5. Предоставить обеспечение исполнения Контракта в случаях, установленных Законом о контрактной системе и Контрактом.</w:t>
      </w:r>
    </w:p>
    <w:p w:rsidR="00C53BB2" w:rsidRPr="005449A1" w:rsidRDefault="00C53BB2" w:rsidP="00C53BB2">
      <w:pPr>
        <w:widowControl w:val="0"/>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5.4.6. Приостановить выполнение Работ в случае обнаружения не зависящих от Подрядчика обстоятельств, которые могут оказать негативное влияние на качество результатов выполняемых Работ или создать невозможность их завершения в установленный Контрактом срок, и сообщить об этом Заказчику в течение 1 (одного) рабочего дня после приостановления выполнения Работ.</w:t>
      </w:r>
    </w:p>
    <w:p w:rsidR="00C53BB2" w:rsidRPr="005449A1" w:rsidRDefault="00C53BB2" w:rsidP="00C53BB2">
      <w:pPr>
        <w:widowControl w:val="0"/>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5.4.7. В течение 1 (одного) рабочего дня информировать Заказчика о невозможности выполнить Работы в надлежащем объеме, в предусмотренные Контрактом сроки, надлежащего качества.</w:t>
      </w:r>
    </w:p>
    <w:p w:rsidR="00C53BB2" w:rsidRPr="005449A1" w:rsidRDefault="00C53BB2" w:rsidP="00C53BB2">
      <w:pPr>
        <w:widowControl w:val="0"/>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 xml:space="preserve">5.4.8. В случае, если законодательством Российской Федерации предусмотрено лицензирование вида деятельности, являющегося предметом Контракта, а также, в случае, если законодательством Российской Федерации к лицам, осуществляющим выполнение Работ, являющихся предметом Контракта, установлено требование об их обязательном членстве в саморегулируемых организациях, Подрядчик обязан обеспечить наличие документов, подтверждающих его соответствие требованиям, установленным законодательством Российской Федерации, в течение всего срока исполнения Контракта. </w:t>
      </w:r>
    </w:p>
    <w:p w:rsidR="00C53BB2" w:rsidRPr="005449A1" w:rsidRDefault="00C53BB2" w:rsidP="00C53BB2">
      <w:pPr>
        <w:widowControl w:val="0"/>
        <w:tabs>
          <w:tab w:val="left" w:pos="709"/>
        </w:tabs>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5.4.9. Представить Заказчику сведения об изменении своего фактического местонахождения в срок не позднее 5 (пяти) рабочих дней со дня соответствующего изменения. В случае непредставления уведомления об изменении адреса фактическим местонахождением Подрядчика будет считаться адрес, указанный в Контракте.</w:t>
      </w:r>
    </w:p>
    <w:p w:rsidR="00C53BB2" w:rsidRPr="005449A1" w:rsidRDefault="00C53BB2" w:rsidP="00C53BB2">
      <w:pPr>
        <w:widowControl w:val="0"/>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5.4.10. Обеспечить конфиденциальность информации, представленной Заказчиком в ходе исполнения обязательств по Контракту.</w:t>
      </w:r>
    </w:p>
    <w:p w:rsidR="00C53BB2" w:rsidRPr="005449A1" w:rsidRDefault="00C53BB2" w:rsidP="00C53BB2">
      <w:pPr>
        <w:widowControl w:val="0"/>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 xml:space="preserve">5.4.11. Исполнять иные обязанности, предусмотренные законодательством Российской Федерации и </w:t>
      </w:r>
      <w:r w:rsidRPr="005449A1">
        <w:rPr>
          <w:rFonts w:ascii="Times New Roman" w:hAnsi="Times New Roman" w:cs="Times New Roman"/>
          <w:color w:val="000000"/>
          <w:sz w:val="20"/>
          <w:szCs w:val="20"/>
        </w:rPr>
        <w:lastRenderedPageBreak/>
        <w:t>Контрактом.</w:t>
      </w:r>
    </w:p>
    <w:p w:rsidR="00C53BB2" w:rsidRPr="005449A1" w:rsidRDefault="00C53BB2" w:rsidP="00C53BB2">
      <w:pPr>
        <w:widowControl w:val="0"/>
        <w:autoSpaceDE w:val="0"/>
        <w:spacing w:after="0" w:line="240" w:lineRule="auto"/>
        <w:ind w:firstLine="709"/>
        <w:jc w:val="both"/>
        <w:rPr>
          <w:rFonts w:ascii="Times New Roman" w:hAnsi="Times New Roman" w:cs="Times New Roman"/>
          <w:sz w:val="20"/>
          <w:szCs w:val="20"/>
        </w:rPr>
      </w:pPr>
      <w:r w:rsidRPr="005449A1">
        <w:rPr>
          <w:rFonts w:ascii="Times New Roman" w:hAnsi="Times New Roman" w:cs="Times New Roman"/>
          <w:color w:val="000000"/>
          <w:sz w:val="20"/>
          <w:szCs w:val="20"/>
        </w:rPr>
        <w:t>5.5. Подрядчик гарантирует, что на момент заключения Контракта:</w:t>
      </w:r>
    </w:p>
    <w:p w:rsidR="00C53BB2" w:rsidRPr="005449A1" w:rsidRDefault="00C53BB2" w:rsidP="00C53BB2">
      <w:pPr>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sz w:val="20"/>
          <w:szCs w:val="20"/>
        </w:rPr>
        <w:t>5.5.1. В отношении него не проводится процедура ликвидации, отсутствует решение арбитражного суда о признании его банкротом и об открытии конкурсного производства, деятельность не приостановлена в порядке, предусмотренном Кодексом Российской Федерации об административных правонарушениях, а также размер задолженности по начисленным налогам, сборам и иным обязательным платежам в бюджеты бюджетной системы Российской Федерации за прошедший финансовый год не превышает 25% (двадцати пяти процентов) балансовой стоимости активов по данным бухгалтерской (бюджетной) отчетности за последний отчетный период.</w:t>
      </w:r>
    </w:p>
    <w:p w:rsidR="00C53BB2" w:rsidRPr="005449A1" w:rsidRDefault="00C53BB2" w:rsidP="00C53BB2">
      <w:pPr>
        <w:widowControl w:val="0"/>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5.5.2. Не обременен обязательствами имущественного характера, способными помешать исполнению обязательств по Контракту.</w:t>
      </w:r>
    </w:p>
    <w:p w:rsidR="00C53BB2" w:rsidRPr="005449A1" w:rsidRDefault="00C53BB2" w:rsidP="00C53BB2">
      <w:pPr>
        <w:widowControl w:val="0"/>
        <w:autoSpaceDE w:val="0"/>
        <w:spacing w:after="0" w:line="240" w:lineRule="auto"/>
        <w:ind w:firstLine="709"/>
        <w:jc w:val="both"/>
        <w:rPr>
          <w:rFonts w:ascii="Times New Roman" w:eastAsia="Times New Roman" w:hAnsi="Times New Roman" w:cs="Times New Roman"/>
          <w:sz w:val="20"/>
          <w:szCs w:val="20"/>
        </w:rPr>
      </w:pPr>
      <w:r w:rsidRPr="005449A1">
        <w:rPr>
          <w:rFonts w:ascii="Times New Roman" w:hAnsi="Times New Roman" w:cs="Times New Roman"/>
          <w:color w:val="000000"/>
          <w:sz w:val="20"/>
          <w:szCs w:val="20"/>
        </w:rPr>
        <w:t>5.5.3. За последние два года не нарушал контрактных (договорных) обязательств и не причинял ущерба (либо погасил причиненный ущерб) по аналогичным контрактам (договорам).</w:t>
      </w:r>
    </w:p>
    <w:p w:rsidR="00C53BB2" w:rsidRPr="005449A1" w:rsidRDefault="00C53BB2" w:rsidP="00C53BB2">
      <w:pPr>
        <w:autoSpaceDE w:val="0"/>
        <w:spacing w:after="0" w:line="240" w:lineRule="auto"/>
        <w:ind w:firstLine="709"/>
        <w:jc w:val="both"/>
        <w:rPr>
          <w:rFonts w:ascii="Times New Roman" w:eastAsia="Times New Roman" w:hAnsi="Times New Roman" w:cs="Times New Roman"/>
          <w:b/>
          <w:color w:val="000000"/>
          <w:sz w:val="20"/>
          <w:szCs w:val="20"/>
        </w:rPr>
      </w:pPr>
      <w:r w:rsidRPr="005449A1">
        <w:rPr>
          <w:rFonts w:ascii="Times New Roman" w:eastAsia="Times New Roman" w:hAnsi="Times New Roman" w:cs="Times New Roman"/>
          <w:sz w:val="20"/>
          <w:szCs w:val="20"/>
        </w:rPr>
        <w:t xml:space="preserve">5.5.4. В отношении </w:t>
      </w:r>
      <w:r w:rsidRPr="005449A1">
        <w:rPr>
          <w:rFonts w:ascii="Times New Roman" w:hAnsi="Times New Roman" w:cs="Times New Roman"/>
          <w:color w:val="000000"/>
          <w:sz w:val="20"/>
          <w:szCs w:val="20"/>
        </w:rPr>
        <w:t xml:space="preserve">Подрядчика </w:t>
      </w:r>
      <w:r w:rsidRPr="005449A1">
        <w:rPr>
          <w:rFonts w:ascii="Times New Roman" w:eastAsia="Times New Roman" w:hAnsi="Times New Roman" w:cs="Times New Roman"/>
          <w:sz w:val="20"/>
          <w:szCs w:val="20"/>
        </w:rPr>
        <w:t>– физического лица либо у руководителя, членов коллегиального исполнительного органа или главного бухгалтера Подрядчика отсутствует судимость за преступления в сфере экономики (за исключением лиц, у которых такая судимость погашена или снята), а также в отношении указанных физических лиц не применено наказание в виде лишения права занимать определенные должности или заниматься определенной деятельностью, которые связаны с выполнением Работ.</w:t>
      </w:r>
    </w:p>
    <w:p w:rsidR="00C53BB2" w:rsidRPr="005449A1" w:rsidRDefault="00C53BB2" w:rsidP="00C53BB2">
      <w:pPr>
        <w:widowControl w:val="0"/>
        <w:autoSpaceDE w:val="0"/>
        <w:spacing w:after="0" w:line="240" w:lineRule="auto"/>
        <w:ind w:firstLine="709"/>
        <w:rPr>
          <w:rFonts w:ascii="Times New Roman" w:eastAsia="Times New Roman" w:hAnsi="Times New Roman" w:cs="Times New Roman"/>
          <w:b/>
          <w:color w:val="000000"/>
          <w:sz w:val="20"/>
          <w:szCs w:val="20"/>
        </w:rPr>
      </w:pPr>
    </w:p>
    <w:p w:rsidR="00C53BB2" w:rsidRPr="005449A1" w:rsidRDefault="00C53BB2" w:rsidP="00C53BB2">
      <w:pPr>
        <w:widowControl w:val="0"/>
        <w:autoSpaceDE w:val="0"/>
        <w:spacing w:after="0" w:line="240" w:lineRule="auto"/>
        <w:jc w:val="center"/>
        <w:rPr>
          <w:rFonts w:ascii="Times New Roman" w:hAnsi="Times New Roman" w:cs="Times New Roman"/>
          <w:b/>
          <w:sz w:val="20"/>
          <w:szCs w:val="20"/>
        </w:rPr>
      </w:pPr>
      <w:r w:rsidRPr="005449A1">
        <w:rPr>
          <w:rFonts w:ascii="Times New Roman" w:eastAsia="Times New Roman" w:hAnsi="Times New Roman" w:cs="Times New Roman"/>
          <w:b/>
          <w:color w:val="000000"/>
          <w:sz w:val="20"/>
          <w:szCs w:val="20"/>
        </w:rPr>
        <w:t>6. Гарантии</w:t>
      </w:r>
    </w:p>
    <w:p w:rsidR="00C53BB2" w:rsidRPr="005449A1" w:rsidRDefault="00C53BB2" w:rsidP="00C53BB2">
      <w:pPr>
        <w:widowControl w:val="0"/>
        <w:autoSpaceDE w:val="0"/>
        <w:spacing w:after="0" w:line="240" w:lineRule="auto"/>
        <w:ind w:firstLine="709"/>
        <w:jc w:val="center"/>
        <w:rPr>
          <w:rFonts w:ascii="Times New Roman" w:hAnsi="Times New Roman" w:cs="Times New Roman"/>
          <w:b/>
          <w:sz w:val="20"/>
          <w:szCs w:val="20"/>
        </w:rPr>
      </w:pPr>
    </w:p>
    <w:p w:rsidR="00C53BB2" w:rsidRPr="005449A1" w:rsidRDefault="00C53BB2" w:rsidP="00C53BB2">
      <w:pPr>
        <w:widowControl w:val="0"/>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 xml:space="preserve">6.1. Подрядчик гарантирует, что </w:t>
      </w:r>
      <w:r w:rsidRPr="005449A1">
        <w:rPr>
          <w:rFonts w:ascii="Times New Roman" w:hAnsi="Times New Roman" w:cs="Times New Roman"/>
          <w:sz w:val="20"/>
          <w:szCs w:val="20"/>
        </w:rPr>
        <w:t>выполняемые Работы соответствуют требованиям, установленным в Контракте, обязательным нормам и правилам, регулирующим данную деятельность (ГОСТ, ТУ),</w:t>
      </w:r>
      <w:r w:rsidRPr="005449A1">
        <w:rPr>
          <w:rFonts w:ascii="Times New Roman" w:hAnsi="Times New Roman" w:cs="Times New Roman"/>
          <w:color w:val="000000"/>
          <w:sz w:val="20"/>
          <w:szCs w:val="20"/>
        </w:rPr>
        <w:t xml:space="preserve"> а также иным требованиям законодательства Российской Федерации</w:t>
      </w:r>
      <w:r w:rsidRPr="005449A1">
        <w:rPr>
          <w:rFonts w:ascii="Times New Roman" w:hAnsi="Times New Roman" w:cs="Times New Roman"/>
          <w:sz w:val="20"/>
          <w:szCs w:val="20"/>
        </w:rPr>
        <w:t xml:space="preserve">, действующим на момент выполнения Работ. </w:t>
      </w:r>
    </w:p>
    <w:p w:rsidR="00C53BB2" w:rsidRPr="005449A1" w:rsidRDefault="00C53BB2" w:rsidP="00C53BB2">
      <w:pPr>
        <w:widowControl w:val="0"/>
        <w:autoSpaceDE w:val="0"/>
        <w:spacing w:after="0" w:line="240" w:lineRule="auto"/>
        <w:ind w:firstLine="709"/>
        <w:jc w:val="both"/>
        <w:rPr>
          <w:rFonts w:ascii="Times New Roman" w:hAnsi="Times New Roman" w:cs="Times New Roman"/>
          <w:sz w:val="20"/>
          <w:szCs w:val="20"/>
        </w:rPr>
      </w:pPr>
      <w:r w:rsidRPr="005449A1">
        <w:rPr>
          <w:rFonts w:ascii="Times New Roman" w:hAnsi="Times New Roman" w:cs="Times New Roman"/>
          <w:color w:val="000000"/>
          <w:sz w:val="20"/>
          <w:szCs w:val="20"/>
        </w:rPr>
        <w:t>6.2. Гарантийный срок на выполненные по Контракту Работы составляет _____ (___) ____________ с даты подписания Сторонами акта приемки выполненных работ.</w:t>
      </w:r>
    </w:p>
    <w:p w:rsidR="00C53BB2" w:rsidRPr="005449A1" w:rsidRDefault="00C53BB2" w:rsidP="00C53BB2">
      <w:pPr>
        <w:widowControl w:val="0"/>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sz w:val="20"/>
          <w:szCs w:val="20"/>
        </w:rPr>
        <w:t>Под гарантией понимается устранение Подрядчиком своими силами и за свой счет допущенных по его вине недостатков, выявленных после приемки Работ.</w:t>
      </w:r>
    </w:p>
    <w:p w:rsidR="00C53BB2" w:rsidRPr="005449A1" w:rsidRDefault="00C53BB2" w:rsidP="00C53BB2">
      <w:pPr>
        <w:widowControl w:val="0"/>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6.3. Если в период гарантийного срока обнаружатся недостатки, то Подрядчик (в случае, если не докажет отсутствие своей вины) обязан устранить их за свой счет в сроки, согласованные Сторонами и зафиксированные в акте с перечнем выявленных недостатков и сроком их устранения. Гарантийный срок в этом случае соответственно продлевается на период устранения недостатков.</w:t>
      </w:r>
    </w:p>
    <w:p w:rsidR="00C53BB2" w:rsidRPr="005449A1" w:rsidRDefault="00C53BB2" w:rsidP="00C53BB2">
      <w:pPr>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6.4. Подрядчик гарантирует возможность безопасного использования результата выполненных Работ по назначению в течение всего гарантийного срока.</w:t>
      </w:r>
    </w:p>
    <w:p w:rsidR="00C53BB2" w:rsidRPr="005449A1" w:rsidRDefault="00C53BB2" w:rsidP="00C53BB2">
      <w:pPr>
        <w:widowControl w:val="0"/>
        <w:autoSpaceDE w:val="0"/>
        <w:spacing w:after="0" w:line="240" w:lineRule="auto"/>
        <w:ind w:firstLine="709"/>
        <w:jc w:val="center"/>
        <w:rPr>
          <w:rFonts w:ascii="Times New Roman" w:hAnsi="Times New Roman" w:cs="Times New Roman"/>
          <w:b/>
          <w:color w:val="000000"/>
          <w:sz w:val="20"/>
          <w:szCs w:val="20"/>
        </w:rPr>
      </w:pPr>
    </w:p>
    <w:p w:rsidR="00C53BB2" w:rsidRPr="005449A1" w:rsidRDefault="00C53BB2" w:rsidP="00C53BB2">
      <w:pPr>
        <w:widowControl w:val="0"/>
        <w:autoSpaceDE w:val="0"/>
        <w:spacing w:after="0" w:line="240" w:lineRule="auto"/>
        <w:jc w:val="center"/>
        <w:rPr>
          <w:rFonts w:ascii="Times New Roman" w:hAnsi="Times New Roman" w:cs="Times New Roman"/>
          <w:b/>
          <w:color w:val="000000"/>
          <w:sz w:val="20"/>
          <w:szCs w:val="20"/>
        </w:rPr>
      </w:pPr>
      <w:r w:rsidRPr="005449A1">
        <w:rPr>
          <w:rFonts w:ascii="Times New Roman" w:hAnsi="Times New Roman" w:cs="Times New Roman"/>
          <w:b/>
          <w:color w:val="000000"/>
          <w:sz w:val="20"/>
          <w:szCs w:val="20"/>
        </w:rPr>
        <w:t>7. Ответственность Сторон</w:t>
      </w:r>
    </w:p>
    <w:p w:rsidR="00C53BB2" w:rsidRPr="005449A1" w:rsidRDefault="00C53BB2" w:rsidP="00C53BB2">
      <w:pPr>
        <w:widowControl w:val="0"/>
        <w:autoSpaceDE w:val="0"/>
        <w:spacing w:after="0" w:line="240" w:lineRule="auto"/>
        <w:ind w:firstLine="709"/>
        <w:jc w:val="center"/>
        <w:rPr>
          <w:rFonts w:ascii="Times New Roman" w:hAnsi="Times New Roman" w:cs="Times New Roman"/>
          <w:b/>
          <w:color w:val="000000"/>
          <w:sz w:val="20"/>
          <w:szCs w:val="20"/>
        </w:rPr>
      </w:pPr>
    </w:p>
    <w:p w:rsidR="00C53BB2" w:rsidRPr="005449A1" w:rsidRDefault="00C53BB2" w:rsidP="00C53BB2">
      <w:pPr>
        <w:widowControl w:val="0"/>
        <w:autoSpaceDE w:val="0"/>
        <w:spacing w:after="0" w:line="240" w:lineRule="auto"/>
        <w:ind w:firstLine="709"/>
        <w:jc w:val="both"/>
        <w:rPr>
          <w:rFonts w:ascii="Times New Roman" w:hAnsi="Times New Roman" w:cs="Times New Roman"/>
          <w:color w:val="000000"/>
          <w:sz w:val="20"/>
          <w:szCs w:val="20"/>
          <w:shd w:val="clear" w:color="auto" w:fill="FFFF00"/>
        </w:rPr>
      </w:pPr>
      <w:r w:rsidRPr="005449A1">
        <w:rPr>
          <w:rFonts w:ascii="Times New Roman" w:hAnsi="Times New Roman" w:cs="Times New Roman"/>
          <w:color w:val="000000"/>
          <w:sz w:val="20"/>
          <w:szCs w:val="20"/>
        </w:rPr>
        <w:t>7.1. За неисполнение или ненадлежащее исполнение своих обязательств, установленных Контрактом, Стороны несут ответственность в соответствии с законодательством Российской Федерации и Контрактом.</w:t>
      </w:r>
    </w:p>
    <w:p w:rsidR="00C53BB2" w:rsidRPr="005449A1" w:rsidRDefault="00C53BB2" w:rsidP="00C53BB2">
      <w:pPr>
        <w:spacing w:after="0" w:line="240" w:lineRule="auto"/>
        <w:ind w:firstLine="709"/>
        <w:jc w:val="both"/>
        <w:rPr>
          <w:rFonts w:ascii="Times New Roman" w:hAnsi="Times New Roman" w:cs="Times New Roman"/>
          <w:sz w:val="20"/>
          <w:szCs w:val="20"/>
        </w:rPr>
      </w:pPr>
      <w:r w:rsidRPr="005449A1">
        <w:rPr>
          <w:rFonts w:ascii="Times New Roman" w:hAnsi="Times New Roman" w:cs="Times New Roman"/>
          <w:sz w:val="20"/>
          <w:szCs w:val="20"/>
        </w:rPr>
        <w:t>7.2.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Подрядчик вправе потребовать уплаты неустоек (штрафов, пеней).</w:t>
      </w:r>
    </w:p>
    <w:p w:rsidR="00C53BB2" w:rsidRPr="005449A1" w:rsidRDefault="00C53BB2" w:rsidP="00C53BB2">
      <w:pPr>
        <w:spacing w:after="0" w:line="240" w:lineRule="auto"/>
        <w:ind w:firstLine="709"/>
        <w:jc w:val="both"/>
        <w:rPr>
          <w:rFonts w:ascii="Times New Roman" w:hAnsi="Times New Roman" w:cs="Times New Roman"/>
          <w:sz w:val="20"/>
          <w:szCs w:val="20"/>
        </w:rPr>
      </w:pPr>
      <w:r w:rsidRPr="005449A1">
        <w:rPr>
          <w:rFonts w:ascii="Times New Roman" w:hAnsi="Times New Roman" w:cs="Times New Roman"/>
          <w:sz w:val="20"/>
          <w:szCs w:val="20"/>
        </w:rPr>
        <w:t xml:space="preserve">Пеня в размере 1/300 (одной трехсотой) действующей на дату уплаты пеней ставки рефинансирования Центрального банка Российской Федерации от не уплаченной в срок суммы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Штрафы в размере ___________(__________) рублей начисляются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w:t>
      </w:r>
    </w:p>
    <w:p w:rsidR="00C53BB2" w:rsidRPr="005449A1" w:rsidRDefault="00C53BB2" w:rsidP="00C53BB2">
      <w:pPr>
        <w:spacing w:after="0" w:line="240" w:lineRule="auto"/>
        <w:ind w:firstLine="709"/>
        <w:jc w:val="both"/>
        <w:rPr>
          <w:rFonts w:ascii="Times New Roman" w:hAnsi="Times New Roman" w:cs="Times New Roman"/>
          <w:sz w:val="20"/>
          <w:szCs w:val="20"/>
        </w:rPr>
      </w:pPr>
      <w:r w:rsidRPr="005449A1">
        <w:rPr>
          <w:rFonts w:ascii="Times New Roman" w:hAnsi="Times New Roman" w:cs="Times New Roman"/>
          <w:sz w:val="20"/>
          <w:szCs w:val="20"/>
        </w:rPr>
        <w:t>7.3. В случае просрочки исполнения Подрядчиком обязательств (в том числе гарантийного обязательства), предусмотренных Контрактом, а также в иных случаях неисполнения или ненадлежащего исполнения Подрядчиком обязательств, предусмотренных Контрактом, Заказчик направляет Подрядчику требование об уплате неустоек (штрафов, пеней).</w:t>
      </w:r>
    </w:p>
    <w:p w:rsidR="00C53BB2" w:rsidRPr="005449A1" w:rsidRDefault="00C53BB2" w:rsidP="00C53BB2">
      <w:pPr>
        <w:spacing w:after="0" w:line="240" w:lineRule="auto"/>
        <w:ind w:firstLine="709"/>
        <w:jc w:val="both"/>
        <w:rPr>
          <w:rFonts w:ascii="Times New Roman" w:hAnsi="Times New Roman" w:cs="Times New Roman"/>
          <w:sz w:val="20"/>
          <w:szCs w:val="20"/>
        </w:rPr>
      </w:pPr>
      <w:r w:rsidRPr="005449A1">
        <w:rPr>
          <w:rFonts w:ascii="Times New Roman" w:hAnsi="Times New Roman" w:cs="Times New Roman"/>
          <w:sz w:val="20"/>
          <w:szCs w:val="20"/>
        </w:rPr>
        <w:t xml:space="preserve">Пеня начисляется за каждый день просрочки исполнения Подрядчиком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не менее 1/300 (одной трехсотой) действующей на дату уплаты пени ставки рефинансирования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Подрядчиком, и определяется в соответствии с Правилами определения размера штрафа, начисляемого в случае ненадлежащего исполнения заказчиком, поставщиком (подрядчиком, исполнителем) обязательств, предусмотренных Контрактом (за </w:t>
      </w:r>
      <w:r w:rsidRPr="005449A1">
        <w:rPr>
          <w:rFonts w:ascii="Times New Roman" w:hAnsi="Times New Roman" w:cs="Times New Roman"/>
          <w:sz w:val="20"/>
          <w:szCs w:val="20"/>
        </w:rPr>
        <w:lastRenderedPageBreak/>
        <w:t>исключением просрочки исполнения обязательств заказчиком, поставщиком (подрядчиком, исполнителем), и размера пени, начисляемой за каждый день просрочки исполнения поставщиком (подрядчиком, исполнителем) обязательства, предусмотренного Контрактом, утвержденными постановлением Правительства Российской Федерации от 25.11.2013 № 1063.</w:t>
      </w:r>
    </w:p>
    <w:p w:rsidR="00C53BB2" w:rsidRPr="005449A1" w:rsidRDefault="00C53BB2" w:rsidP="00C53BB2">
      <w:pPr>
        <w:spacing w:after="0" w:line="240" w:lineRule="auto"/>
        <w:ind w:firstLine="709"/>
        <w:jc w:val="both"/>
        <w:rPr>
          <w:rFonts w:ascii="Times New Roman" w:hAnsi="Times New Roman" w:cs="Times New Roman"/>
          <w:sz w:val="20"/>
          <w:szCs w:val="20"/>
        </w:rPr>
      </w:pPr>
      <w:r w:rsidRPr="005449A1">
        <w:rPr>
          <w:rFonts w:ascii="Times New Roman" w:hAnsi="Times New Roman" w:cs="Times New Roman"/>
          <w:sz w:val="20"/>
          <w:szCs w:val="20"/>
        </w:rPr>
        <w:t>Штрафы в размере _______(_________) рублей начисляются за неисполнение или ненадлежащее исполнение Подрядчиком обязательств, предусмотренных Контрактом, за исключением просрочки исполнения Подрядчиком обязательств (в том числе гарантийного обязательства), предусмотренных Контрактом.</w:t>
      </w:r>
    </w:p>
    <w:p w:rsidR="00C53BB2" w:rsidRPr="005449A1" w:rsidRDefault="00C53BB2" w:rsidP="00C53BB2">
      <w:pPr>
        <w:widowControl w:val="0"/>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7.4. В случае неисполнения или ненадлежащего исполнения Подрядчиком обязательств, предусмотренных Контрактом, Заказчик производит оплату по Контракту за вычетом соответствующего размера неустойки (штрафа, пени).</w:t>
      </w:r>
    </w:p>
    <w:p w:rsidR="00C53BB2" w:rsidRPr="005449A1" w:rsidRDefault="00C53BB2" w:rsidP="00C53BB2">
      <w:pPr>
        <w:widowControl w:val="0"/>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7.5. Уплата Стороной неустойки (штрафа, пени) не освобождает ее от исполнения обязательств по Контракту.</w:t>
      </w:r>
    </w:p>
    <w:p w:rsidR="00C53BB2" w:rsidRPr="005449A1" w:rsidRDefault="00C53BB2" w:rsidP="00C53BB2">
      <w:pPr>
        <w:autoSpaceDE w:val="0"/>
        <w:spacing w:after="0" w:line="240" w:lineRule="auto"/>
        <w:ind w:firstLine="709"/>
        <w:jc w:val="both"/>
        <w:rPr>
          <w:rFonts w:ascii="Times New Roman" w:hAnsi="Times New Roman" w:cs="Times New Roman"/>
          <w:b/>
          <w:color w:val="000000"/>
          <w:sz w:val="20"/>
          <w:szCs w:val="20"/>
        </w:rPr>
      </w:pPr>
      <w:r w:rsidRPr="005449A1">
        <w:rPr>
          <w:rFonts w:ascii="Times New Roman" w:hAnsi="Times New Roman" w:cs="Times New Roman"/>
          <w:color w:val="000000"/>
          <w:sz w:val="20"/>
          <w:szCs w:val="20"/>
        </w:rPr>
        <w:t>7.6.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по вине другой стороны или вследствие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пожаров и т.д.), действий объективных внешних факторов (военных действий, актов органов государственной власти и управления и т.п.), подтвержденных в установленном законодательством порядке, препятствующих надлежащему исполнению обязательств по Контракту, которые возникли после заключения Контракта, на время действия этих обстоятельств, если эти обстоятельства непосредственно повлияли на исполнение Стороной своих обязательств, а также которые Сторона была не в состоянии предвидеть и предотвратить.</w:t>
      </w:r>
    </w:p>
    <w:p w:rsidR="00C53BB2" w:rsidRPr="005449A1" w:rsidRDefault="00C53BB2" w:rsidP="00C53BB2">
      <w:pPr>
        <w:widowControl w:val="0"/>
        <w:autoSpaceDE w:val="0"/>
        <w:spacing w:after="0" w:line="240" w:lineRule="auto"/>
        <w:ind w:firstLine="709"/>
        <w:jc w:val="center"/>
        <w:rPr>
          <w:rFonts w:ascii="Times New Roman" w:hAnsi="Times New Roman" w:cs="Times New Roman"/>
          <w:b/>
          <w:color w:val="000000"/>
          <w:sz w:val="20"/>
          <w:szCs w:val="20"/>
        </w:rPr>
      </w:pPr>
    </w:p>
    <w:p w:rsidR="00C53BB2" w:rsidRPr="005449A1" w:rsidRDefault="00C53BB2" w:rsidP="00C53BB2">
      <w:pPr>
        <w:widowControl w:val="0"/>
        <w:autoSpaceDE w:val="0"/>
        <w:spacing w:after="0" w:line="240" w:lineRule="auto"/>
        <w:jc w:val="center"/>
        <w:rPr>
          <w:rFonts w:ascii="Times New Roman" w:hAnsi="Times New Roman" w:cs="Times New Roman"/>
          <w:b/>
          <w:sz w:val="20"/>
          <w:szCs w:val="20"/>
        </w:rPr>
      </w:pPr>
      <w:r w:rsidRPr="005449A1">
        <w:rPr>
          <w:rFonts w:ascii="Times New Roman" w:hAnsi="Times New Roman" w:cs="Times New Roman"/>
          <w:b/>
          <w:color w:val="000000"/>
          <w:sz w:val="20"/>
          <w:szCs w:val="20"/>
        </w:rPr>
        <w:t>8. Обеспечение исполнения Контракта</w:t>
      </w:r>
    </w:p>
    <w:p w:rsidR="00C53BB2" w:rsidRPr="005449A1" w:rsidRDefault="00C53BB2" w:rsidP="00C53BB2">
      <w:pPr>
        <w:widowControl w:val="0"/>
        <w:autoSpaceDE w:val="0"/>
        <w:spacing w:after="0" w:line="240" w:lineRule="auto"/>
        <w:ind w:firstLine="709"/>
        <w:jc w:val="center"/>
        <w:rPr>
          <w:rFonts w:ascii="Times New Roman" w:hAnsi="Times New Roman" w:cs="Times New Roman"/>
          <w:b/>
          <w:sz w:val="20"/>
          <w:szCs w:val="20"/>
        </w:rPr>
      </w:pPr>
    </w:p>
    <w:p w:rsidR="00C53BB2" w:rsidRPr="005449A1" w:rsidRDefault="00C53BB2" w:rsidP="00C53BB2">
      <w:pPr>
        <w:spacing w:after="0" w:line="240" w:lineRule="auto"/>
        <w:ind w:firstLine="709"/>
        <w:jc w:val="both"/>
        <w:rPr>
          <w:rFonts w:ascii="Times New Roman" w:hAnsi="Times New Roman" w:cs="Times New Roman"/>
          <w:sz w:val="20"/>
          <w:szCs w:val="20"/>
        </w:rPr>
      </w:pPr>
      <w:r w:rsidRPr="005449A1">
        <w:rPr>
          <w:rFonts w:ascii="Times New Roman" w:hAnsi="Times New Roman" w:cs="Times New Roman"/>
          <w:sz w:val="20"/>
          <w:szCs w:val="20"/>
        </w:rPr>
        <w:t>8.1. Обеспечение исполнения Контракта предусматривается для обеспечения исполнения Подрядчиком его обязательств по Контракту, в том числе таких обязательств, как выполнение Работ надлежащего качества, соблюдение сроков выполнения Работ, оплата неустойки (штрафа, пени) за неисполнение или ненадлежащее исполнение условий Контракта, возмещение ущерба.</w:t>
      </w:r>
    </w:p>
    <w:p w:rsidR="00C53BB2" w:rsidRPr="005449A1" w:rsidRDefault="00C53BB2" w:rsidP="00C53BB2">
      <w:pPr>
        <w:spacing w:after="0" w:line="240" w:lineRule="auto"/>
        <w:ind w:firstLine="709"/>
        <w:jc w:val="both"/>
        <w:rPr>
          <w:rFonts w:ascii="Times New Roman" w:hAnsi="Times New Roman" w:cs="Times New Roman"/>
          <w:sz w:val="20"/>
          <w:szCs w:val="20"/>
        </w:rPr>
      </w:pPr>
      <w:r w:rsidRPr="005449A1">
        <w:rPr>
          <w:rFonts w:ascii="Times New Roman" w:hAnsi="Times New Roman" w:cs="Times New Roman"/>
          <w:sz w:val="20"/>
          <w:szCs w:val="20"/>
        </w:rPr>
        <w:t xml:space="preserve">Обеспечение исполнения контракта не применяется, если участником закупки, с которым заключается Контракт, является государственное или муниципальное казенное учреждение. </w:t>
      </w:r>
    </w:p>
    <w:p w:rsidR="00C53BB2" w:rsidRPr="005449A1" w:rsidRDefault="00C53BB2" w:rsidP="00C53BB2">
      <w:pPr>
        <w:spacing w:after="0" w:line="240" w:lineRule="auto"/>
        <w:ind w:firstLine="709"/>
        <w:jc w:val="both"/>
        <w:rPr>
          <w:rFonts w:ascii="Times New Roman" w:hAnsi="Times New Roman" w:cs="Times New Roman"/>
          <w:sz w:val="20"/>
          <w:szCs w:val="20"/>
        </w:rPr>
      </w:pPr>
      <w:r w:rsidRPr="005449A1">
        <w:rPr>
          <w:rFonts w:ascii="Times New Roman" w:hAnsi="Times New Roman" w:cs="Times New Roman"/>
          <w:sz w:val="20"/>
          <w:szCs w:val="20"/>
        </w:rPr>
        <w:t xml:space="preserve">Исполнение Контракта обеспечивается предоставлением банковской гарантии, выданной банком и соответствующей требованиям законодательства Российской Федерации,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w:t>
      </w:r>
    </w:p>
    <w:p w:rsidR="00C53BB2" w:rsidRPr="005449A1" w:rsidRDefault="00C53BB2" w:rsidP="00C53BB2">
      <w:pPr>
        <w:spacing w:after="0" w:line="240" w:lineRule="auto"/>
        <w:ind w:firstLine="709"/>
        <w:jc w:val="both"/>
        <w:rPr>
          <w:rFonts w:ascii="Times New Roman" w:hAnsi="Times New Roman" w:cs="Times New Roman"/>
          <w:sz w:val="20"/>
          <w:szCs w:val="20"/>
        </w:rPr>
      </w:pPr>
      <w:r w:rsidRPr="005449A1">
        <w:rPr>
          <w:rFonts w:ascii="Times New Roman" w:hAnsi="Times New Roman" w:cs="Times New Roman"/>
          <w:sz w:val="20"/>
          <w:szCs w:val="20"/>
        </w:rPr>
        <w:t>Способ обеспечения исполнения Контракта определяется Подрядчиком самостоятельно.</w:t>
      </w:r>
    </w:p>
    <w:p w:rsidR="00C53BB2" w:rsidRPr="005449A1" w:rsidRDefault="00C53BB2" w:rsidP="00C53BB2">
      <w:pPr>
        <w:spacing w:after="0" w:line="240" w:lineRule="auto"/>
        <w:ind w:firstLine="709"/>
        <w:jc w:val="both"/>
        <w:rPr>
          <w:rFonts w:ascii="Times New Roman" w:hAnsi="Times New Roman" w:cs="Times New Roman"/>
          <w:sz w:val="20"/>
          <w:szCs w:val="20"/>
        </w:rPr>
      </w:pPr>
      <w:r w:rsidRPr="005449A1">
        <w:rPr>
          <w:rFonts w:ascii="Times New Roman" w:hAnsi="Times New Roman" w:cs="Times New Roman"/>
          <w:sz w:val="20"/>
          <w:szCs w:val="20"/>
        </w:rPr>
        <w:t xml:space="preserve">8.2. Размер обеспечения исполнения Контракта составляет _____% (______процентов), что составляет __________(_________) рублей. </w:t>
      </w:r>
    </w:p>
    <w:p w:rsidR="00C53BB2" w:rsidRPr="005449A1" w:rsidRDefault="00C53BB2" w:rsidP="00C53BB2">
      <w:pPr>
        <w:spacing w:after="0" w:line="240" w:lineRule="auto"/>
        <w:ind w:firstLine="709"/>
        <w:jc w:val="both"/>
        <w:rPr>
          <w:rFonts w:ascii="Times New Roman" w:hAnsi="Times New Roman" w:cs="Times New Roman"/>
          <w:sz w:val="20"/>
          <w:szCs w:val="20"/>
        </w:rPr>
      </w:pPr>
      <w:r w:rsidRPr="005449A1">
        <w:rPr>
          <w:rFonts w:ascii="Times New Roman" w:hAnsi="Times New Roman" w:cs="Times New Roman"/>
          <w:sz w:val="20"/>
          <w:szCs w:val="20"/>
        </w:rPr>
        <w:t>При снижении цены в предложенной Подрядчиком заявке на двадцать пять процентов и более процентов по отношению к начальной (максимальной) цене контракта, Подрядчик, с которым заключается контракт, предоставляет обеспечение исполнения контракта с учетом положений статьи 37 Закона о контрактной системе.</w:t>
      </w:r>
    </w:p>
    <w:p w:rsidR="00C53BB2" w:rsidRPr="005449A1" w:rsidRDefault="00C53BB2" w:rsidP="00C53BB2">
      <w:pPr>
        <w:spacing w:after="0" w:line="240" w:lineRule="auto"/>
        <w:ind w:firstLine="709"/>
        <w:jc w:val="both"/>
        <w:rPr>
          <w:rFonts w:ascii="Times New Roman" w:hAnsi="Times New Roman" w:cs="Times New Roman"/>
          <w:sz w:val="20"/>
          <w:szCs w:val="20"/>
        </w:rPr>
      </w:pPr>
      <w:r w:rsidRPr="005449A1">
        <w:rPr>
          <w:rFonts w:ascii="Times New Roman" w:hAnsi="Times New Roman" w:cs="Times New Roman"/>
          <w:sz w:val="20"/>
          <w:szCs w:val="20"/>
        </w:rPr>
        <w:t>8.3. Подрядчик в ходе исполнения Контракта вправе предоставить Заказчику обеспечение исполнения контракта, уменьшенное на размер выполненных обязательств, предусмотренных Контрактом, взамен ранее предоставленного обеспечения исполнения Контракта. При этом Подрядчик может изменить способ обеспечения исполнения Контракта.</w:t>
      </w:r>
    </w:p>
    <w:p w:rsidR="00C53BB2" w:rsidRPr="005449A1" w:rsidRDefault="00C53BB2" w:rsidP="00C53BB2">
      <w:pPr>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8.4. </w:t>
      </w:r>
      <w:r w:rsidRPr="005449A1">
        <w:rPr>
          <w:rFonts w:ascii="Times New Roman" w:hAnsi="Times New Roman" w:cs="Times New Roman"/>
          <w:sz w:val="20"/>
          <w:szCs w:val="20"/>
        </w:rPr>
        <w:t>Срок действия банковской гарантии должен превышать срок действия Контракта на ______________.</w:t>
      </w:r>
    </w:p>
    <w:p w:rsidR="00C53BB2" w:rsidRPr="005449A1" w:rsidRDefault="00C53BB2" w:rsidP="00C53BB2">
      <w:pPr>
        <w:tabs>
          <w:tab w:val="left" w:pos="709"/>
        </w:tabs>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8.5. В случае, если по каким-либо причинам обеспечение исполнения Контракта перестало быть действительным, закончило свое действие или иным образом перестало обеспечивать исполнение Подрядчиком его обязательств по Контракту, Подрядчик обязуется в течение 10 (десяти) рабочих дней с момента, когда такое обеспечение перестало действовать, предоставить Заказчику новое надлежащее обеспечение исполнения Контракта на тех же условиях и в таком же размере.</w:t>
      </w:r>
    </w:p>
    <w:p w:rsidR="00C53BB2" w:rsidRPr="005449A1" w:rsidRDefault="00C53BB2" w:rsidP="00C53BB2">
      <w:pPr>
        <w:widowControl w:val="0"/>
        <w:tabs>
          <w:tab w:val="left" w:pos="709"/>
        </w:tabs>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Действие указанного пункта не распространяется на случаи, если Подрядчиком представлена недостоверная (поддельная) банковская гарантия.</w:t>
      </w:r>
    </w:p>
    <w:p w:rsidR="00C53BB2" w:rsidRPr="005449A1" w:rsidRDefault="00C53BB2" w:rsidP="00C53BB2">
      <w:pPr>
        <w:widowControl w:val="0"/>
        <w:tabs>
          <w:tab w:val="left" w:pos="709"/>
        </w:tabs>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8.6. Прекращение обеспечения исполнения Контракта или не соответствующее требованиям Закона о контрактной системе обеспечение исполнения Контракта по истечении срока, указанного в п. 8.5 Контракта, признается существенным нарушением Контракта Подрядчиком и является основанием для расторжения Контракта по требованию Заказчика с возмещением ущерба в полном объеме.</w:t>
      </w:r>
    </w:p>
    <w:p w:rsidR="00C53BB2" w:rsidRPr="005449A1" w:rsidRDefault="00C53BB2" w:rsidP="00C53BB2">
      <w:pPr>
        <w:widowControl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 xml:space="preserve">8.7. В случае надлежащего исполнения Подрядчиком обязательств по Контракту обеспечение исполнения Контракта подлежит возврату Подрядчику. Заказчик осуществляет возврат денежных средств на расчетный счет Подрядчика, указанный в Контракте, или возврат документов, представленных в качестве обеспечения исполнения Контракта, в течение _____ (___) рабочих дней с даты окончания срока </w:t>
      </w:r>
      <w:r w:rsidRPr="005449A1">
        <w:rPr>
          <w:rFonts w:ascii="Times New Roman" w:hAnsi="Times New Roman" w:cs="Times New Roman"/>
          <w:color w:val="000000"/>
          <w:sz w:val="20"/>
          <w:szCs w:val="20"/>
        </w:rPr>
        <w:lastRenderedPageBreak/>
        <w:t>обеспечения исполнения Контракта.</w:t>
      </w:r>
    </w:p>
    <w:p w:rsidR="00C53BB2" w:rsidRPr="005449A1" w:rsidRDefault="00C53BB2" w:rsidP="00C53BB2">
      <w:pPr>
        <w:widowControl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8.8. Обеспечение исполнения Контракта сохраняет свою силу при изменении законодательства Российской Федерации, а также при реорганизации Подрядчика или Заказчика.</w:t>
      </w:r>
    </w:p>
    <w:p w:rsidR="00C53BB2" w:rsidRPr="005449A1" w:rsidRDefault="00C53BB2" w:rsidP="00C53BB2">
      <w:pPr>
        <w:widowControl w:val="0"/>
        <w:spacing w:after="0" w:line="240" w:lineRule="auto"/>
        <w:ind w:firstLine="709"/>
        <w:jc w:val="both"/>
        <w:rPr>
          <w:rFonts w:ascii="Times New Roman" w:hAnsi="Times New Roman" w:cs="Times New Roman"/>
          <w:sz w:val="20"/>
          <w:szCs w:val="20"/>
        </w:rPr>
      </w:pPr>
      <w:r w:rsidRPr="005449A1">
        <w:rPr>
          <w:rFonts w:ascii="Times New Roman" w:hAnsi="Times New Roman" w:cs="Times New Roman"/>
          <w:color w:val="000000"/>
          <w:sz w:val="20"/>
          <w:szCs w:val="20"/>
        </w:rPr>
        <w:t>8.9. Банковская гарантия должна быть безотзывной и должна содержать сведения, указанные в Законе о контрактной системе.</w:t>
      </w:r>
    </w:p>
    <w:p w:rsidR="00C53BB2" w:rsidRPr="005449A1" w:rsidRDefault="00C53BB2" w:rsidP="00C53BB2">
      <w:pPr>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sz w:val="20"/>
          <w:szCs w:val="20"/>
        </w:rPr>
        <w:t>В банковскую гарантию включается условие о праве Заказчика на бесспорное списание денежных средств со счета гаранта, если гарантом в срок не более чем 5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C53BB2" w:rsidRPr="005449A1" w:rsidRDefault="00C53BB2" w:rsidP="00C53BB2">
      <w:pPr>
        <w:widowControl w:val="0"/>
        <w:tabs>
          <w:tab w:val="left" w:pos="709"/>
        </w:tabs>
        <w:spacing w:after="0" w:line="240" w:lineRule="auto"/>
        <w:ind w:firstLine="709"/>
        <w:jc w:val="both"/>
        <w:rPr>
          <w:rFonts w:ascii="Times New Roman" w:hAnsi="Times New Roman" w:cs="Times New Roman"/>
          <w:b/>
          <w:color w:val="000000"/>
          <w:sz w:val="20"/>
          <w:szCs w:val="20"/>
        </w:rPr>
      </w:pPr>
      <w:r w:rsidRPr="005449A1">
        <w:rPr>
          <w:rFonts w:ascii="Times New Roman" w:hAnsi="Times New Roman" w:cs="Times New Roman"/>
          <w:color w:val="000000"/>
          <w:sz w:val="20"/>
          <w:szCs w:val="20"/>
        </w:rPr>
        <w:t>8.10. Все затраты, связанные с заключением и оформлением договоров и иных документов по обеспечению исполнения Контракта, несет Подрядчик.</w:t>
      </w:r>
    </w:p>
    <w:p w:rsidR="00C53BB2" w:rsidRPr="005449A1" w:rsidRDefault="00C53BB2" w:rsidP="00C53BB2">
      <w:pPr>
        <w:widowControl w:val="0"/>
        <w:autoSpaceDE w:val="0"/>
        <w:spacing w:after="0" w:line="240" w:lineRule="auto"/>
        <w:ind w:firstLine="709"/>
        <w:jc w:val="center"/>
        <w:rPr>
          <w:rFonts w:ascii="Times New Roman" w:hAnsi="Times New Roman" w:cs="Times New Roman"/>
          <w:b/>
          <w:color w:val="000000"/>
          <w:sz w:val="20"/>
          <w:szCs w:val="20"/>
        </w:rPr>
      </w:pPr>
    </w:p>
    <w:p w:rsidR="00C53BB2" w:rsidRPr="005449A1" w:rsidRDefault="00C53BB2" w:rsidP="00C53BB2">
      <w:pPr>
        <w:widowControl w:val="0"/>
        <w:autoSpaceDE w:val="0"/>
        <w:spacing w:after="0" w:line="240" w:lineRule="auto"/>
        <w:jc w:val="center"/>
        <w:rPr>
          <w:rFonts w:ascii="Times New Roman" w:hAnsi="Times New Roman" w:cs="Times New Roman"/>
          <w:b/>
          <w:sz w:val="20"/>
          <w:szCs w:val="20"/>
        </w:rPr>
      </w:pPr>
      <w:r w:rsidRPr="005449A1">
        <w:rPr>
          <w:rFonts w:ascii="Times New Roman" w:hAnsi="Times New Roman" w:cs="Times New Roman"/>
          <w:b/>
          <w:color w:val="000000"/>
          <w:sz w:val="20"/>
          <w:szCs w:val="20"/>
        </w:rPr>
        <w:t>9. Срок действия, порядок изменения и расторжения Контракта</w:t>
      </w:r>
    </w:p>
    <w:p w:rsidR="00C53BB2" w:rsidRPr="005449A1" w:rsidRDefault="00C53BB2" w:rsidP="00C53BB2">
      <w:pPr>
        <w:widowControl w:val="0"/>
        <w:autoSpaceDE w:val="0"/>
        <w:spacing w:after="0" w:line="240" w:lineRule="auto"/>
        <w:ind w:firstLine="709"/>
        <w:jc w:val="center"/>
        <w:rPr>
          <w:rFonts w:ascii="Times New Roman" w:hAnsi="Times New Roman" w:cs="Times New Roman"/>
          <w:b/>
          <w:sz w:val="20"/>
          <w:szCs w:val="20"/>
        </w:rPr>
      </w:pPr>
    </w:p>
    <w:p w:rsidR="00C53BB2" w:rsidRPr="005449A1" w:rsidRDefault="00C53BB2" w:rsidP="00C53BB2">
      <w:pPr>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9.1. Контракт вступает в силу со дня его подписания Сторонами, а при заключении Контракта по результатам проведения электронного аукциона в</w:t>
      </w:r>
      <w:r w:rsidRPr="005449A1">
        <w:rPr>
          <w:rFonts w:ascii="Times New Roman" w:hAnsi="Times New Roman" w:cs="Times New Roman"/>
          <w:i/>
          <w:iCs/>
          <w:color w:val="000000"/>
          <w:sz w:val="20"/>
          <w:szCs w:val="20"/>
        </w:rPr>
        <w:t xml:space="preserve"> </w:t>
      </w:r>
      <w:r w:rsidRPr="005449A1">
        <w:rPr>
          <w:rFonts w:ascii="Times New Roman" w:hAnsi="Times New Roman" w:cs="Times New Roman"/>
          <w:color w:val="000000"/>
          <w:sz w:val="20"/>
          <w:szCs w:val="20"/>
        </w:rPr>
        <w:t>соответствии с положениями частей 7 и 8 статьи 70 Закона о контрактной системе</w:t>
      </w:r>
      <w:r w:rsidRPr="005449A1">
        <w:rPr>
          <w:rFonts w:ascii="Times New Roman" w:hAnsi="Times New Roman" w:cs="Times New Roman"/>
          <w:i/>
          <w:iCs/>
          <w:color w:val="000000"/>
          <w:sz w:val="20"/>
          <w:szCs w:val="20"/>
        </w:rPr>
        <w:t>.</w:t>
      </w:r>
    </w:p>
    <w:p w:rsidR="00C53BB2" w:rsidRPr="005449A1" w:rsidRDefault="00C53BB2" w:rsidP="00C53BB2">
      <w:pPr>
        <w:autoSpaceDE w:val="0"/>
        <w:spacing w:after="0" w:line="240" w:lineRule="auto"/>
        <w:ind w:firstLine="709"/>
        <w:jc w:val="both"/>
        <w:rPr>
          <w:rFonts w:ascii="Times New Roman" w:hAnsi="Times New Roman" w:cs="Times New Roman"/>
          <w:sz w:val="20"/>
          <w:szCs w:val="20"/>
        </w:rPr>
      </w:pPr>
      <w:r w:rsidRPr="005449A1">
        <w:rPr>
          <w:rFonts w:ascii="Times New Roman" w:hAnsi="Times New Roman" w:cs="Times New Roman"/>
          <w:color w:val="000000"/>
          <w:sz w:val="20"/>
          <w:szCs w:val="20"/>
        </w:rPr>
        <w:t xml:space="preserve">9.2. Контракт действует до 30.12.2014г, но, в любом случае, до полного исполнения Сторонами своих обязательств по Контракту в полном объеме. </w:t>
      </w:r>
    </w:p>
    <w:p w:rsidR="00C53BB2" w:rsidRPr="005449A1" w:rsidRDefault="00C53BB2" w:rsidP="00C53BB2">
      <w:pPr>
        <w:widowControl w:val="0"/>
        <w:tabs>
          <w:tab w:val="left" w:pos="709"/>
        </w:tabs>
        <w:autoSpaceDE w:val="0"/>
        <w:spacing w:after="0" w:line="240" w:lineRule="auto"/>
        <w:ind w:firstLine="709"/>
        <w:jc w:val="both"/>
        <w:rPr>
          <w:rFonts w:ascii="Times New Roman" w:hAnsi="Times New Roman" w:cs="Times New Roman"/>
          <w:sz w:val="20"/>
          <w:szCs w:val="20"/>
          <w:lang w:eastAsia="en-US"/>
        </w:rPr>
      </w:pPr>
      <w:r w:rsidRPr="005449A1">
        <w:rPr>
          <w:rFonts w:ascii="Times New Roman" w:hAnsi="Times New Roman" w:cs="Times New Roman"/>
          <w:sz w:val="20"/>
          <w:szCs w:val="20"/>
          <w:lang w:eastAsia="en-US"/>
        </w:rPr>
        <w:t>9.3. Контракт может быть расторгнут:</w:t>
      </w:r>
    </w:p>
    <w:p w:rsidR="00C53BB2" w:rsidRPr="005449A1" w:rsidRDefault="00C53BB2" w:rsidP="00C53BB2">
      <w:pPr>
        <w:widowControl w:val="0"/>
        <w:tabs>
          <w:tab w:val="left" w:pos="709"/>
        </w:tabs>
        <w:autoSpaceDE w:val="0"/>
        <w:spacing w:after="0" w:line="240" w:lineRule="auto"/>
        <w:ind w:firstLine="709"/>
        <w:jc w:val="both"/>
        <w:rPr>
          <w:rFonts w:ascii="Times New Roman" w:hAnsi="Times New Roman" w:cs="Times New Roman"/>
          <w:sz w:val="20"/>
          <w:szCs w:val="20"/>
          <w:lang w:eastAsia="en-US"/>
        </w:rPr>
      </w:pPr>
      <w:r w:rsidRPr="005449A1">
        <w:rPr>
          <w:rFonts w:ascii="Times New Roman" w:hAnsi="Times New Roman" w:cs="Times New Roman"/>
          <w:sz w:val="20"/>
          <w:szCs w:val="20"/>
          <w:lang w:eastAsia="en-US"/>
        </w:rPr>
        <w:t>по соглашению Сторон;</w:t>
      </w:r>
    </w:p>
    <w:p w:rsidR="00C53BB2" w:rsidRPr="005449A1" w:rsidRDefault="00C53BB2" w:rsidP="00C53BB2">
      <w:pPr>
        <w:widowControl w:val="0"/>
        <w:tabs>
          <w:tab w:val="left" w:pos="709"/>
        </w:tabs>
        <w:autoSpaceDE w:val="0"/>
        <w:spacing w:after="0" w:line="240" w:lineRule="auto"/>
        <w:ind w:firstLine="709"/>
        <w:jc w:val="both"/>
        <w:rPr>
          <w:rFonts w:ascii="Times New Roman" w:hAnsi="Times New Roman" w:cs="Times New Roman"/>
          <w:sz w:val="20"/>
          <w:szCs w:val="20"/>
          <w:shd w:val="clear" w:color="auto" w:fill="FFFF00"/>
          <w:lang w:eastAsia="en-US"/>
        </w:rPr>
      </w:pPr>
      <w:r w:rsidRPr="005449A1">
        <w:rPr>
          <w:rFonts w:ascii="Times New Roman" w:hAnsi="Times New Roman" w:cs="Times New Roman"/>
          <w:sz w:val="20"/>
          <w:szCs w:val="20"/>
          <w:lang w:eastAsia="en-US"/>
        </w:rPr>
        <w:t>по решению суда;</w:t>
      </w:r>
    </w:p>
    <w:p w:rsidR="00C53BB2" w:rsidRPr="005449A1" w:rsidRDefault="00C53BB2" w:rsidP="00C53BB2">
      <w:pPr>
        <w:widowControl w:val="0"/>
        <w:tabs>
          <w:tab w:val="left" w:pos="709"/>
        </w:tabs>
        <w:autoSpaceDE w:val="0"/>
        <w:spacing w:after="0" w:line="240" w:lineRule="auto"/>
        <w:ind w:firstLine="709"/>
        <w:jc w:val="both"/>
        <w:rPr>
          <w:rFonts w:ascii="Times New Roman" w:hAnsi="Times New Roman" w:cs="Times New Roman"/>
          <w:sz w:val="20"/>
          <w:szCs w:val="20"/>
        </w:rPr>
      </w:pPr>
      <w:r w:rsidRPr="005449A1">
        <w:rPr>
          <w:rFonts w:ascii="Times New Roman" w:hAnsi="Times New Roman" w:cs="Times New Roman"/>
          <w:sz w:val="20"/>
          <w:szCs w:val="20"/>
        </w:rPr>
        <w:t>в случае одностороннего отказа Стороны Контракта от исполнения Контракта в соответствии с гражданским законодательством.</w:t>
      </w:r>
    </w:p>
    <w:p w:rsidR="00C53BB2" w:rsidRPr="005449A1" w:rsidRDefault="00C53BB2" w:rsidP="00C53BB2">
      <w:pPr>
        <w:widowControl w:val="0"/>
        <w:tabs>
          <w:tab w:val="left" w:pos="709"/>
        </w:tabs>
        <w:autoSpaceDE w:val="0"/>
        <w:spacing w:after="0" w:line="240" w:lineRule="auto"/>
        <w:ind w:firstLine="709"/>
        <w:jc w:val="both"/>
        <w:rPr>
          <w:rFonts w:ascii="Times New Roman" w:hAnsi="Times New Roman" w:cs="Times New Roman"/>
          <w:sz w:val="20"/>
          <w:szCs w:val="20"/>
        </w:rPr>
      </w:pPr>
      <w:r w:rsidRPr="005449A1">
        <w:rPr>
          <w:rFonts w:ascii="Times New Roman" w:hAnsi="Times New Roman" w:cs="Times New Roman"/>
          <w:sz w:val="20"/>
          <w:szCs w:val="20"/>
        </w:rPr>
        <w:t>9.4. Заказчик вправе обратиться в суд в установленном законодательством Российской Федерации порядке с требованием о расторжении Контракта в следующих случаях:</w:t>
      </w:r>
    </w:p>
    <w:p w:rsidR="00C53BB2" w:rsidRPr="005449A1" w:rsidRDefault="00C53BB2" w:rsidP="00C53BB2">
      <w:pPr>
        <w:widowControl w:val="0"/>
        <w:tabs>
          <w:tab w:val="left" w:pos="709"/>
        </w:tabs>
        <w:autoSpaceDE w:val="0"/>
        <w:spacing w:after="0" w:line="240" w:lineRule="auto"/>
        <w:ind w:firstLine="709"/>
        <w:jc w:val="both"/>
        <w:rPr>
          <w:rFonts w:ascii="Times New Roman" w:hAnsi="Times New Roman" w:cs="Times New Roman"/>
          <w:sz w:val="20"/>
          <w:szCs w:val="20"/>
        </w:rPr>
      </w:pPr>
      <w:r w:rsidRPr="005449A1">
        <w:rPr>
          <w:rFonts w:ascii="Times New Roman" w:hAnsi="Times New Roman" w:cs="Times New Roman"/>
          <w:sz w:val="20"/>
          <w:szCs w:val="20"/>
        </w:rPr>
        <w:t>9.4.1. при существенном нарушении Контракта Подрядчиком;</w:t>
      </w:r>
    </w:p>
    <w:p w:rsidR="00C53BB2" w:rsidRPr="005449A1" w:rsidRDefault="00C53BB2" w:rsidP="00C53BB2">
      <w:pPr>
        <w:widowControl w:val="0"/>
        <w:tabs>
          <w:tab w:val="left" w:pos="709"/>
        </w:tabs>
        <w:autoSpaceDE w:val="0"/>
        <w:spacing w:after="0" w:line="240" w:lineRule="auto"/>
        <w:ind w:firstLine="709"/>
        <w:jc w:val="both"/>
        <w:rPr>
          <w:rFonts w:ascii="Times New Roman" w:hAnsi="Times New Roman" w:cs="Times New Roman"/>
          <w:sz w:val="20"/>
          <w:szCs w:val="20"/>
        </w:rPr>
      </w:pPr>
      <w:r w:rsidRPr="005449A1">
        <w:rPr>
          <w:rFonts w:ascii="Times New Roman" w:hAnsi="Times New Roman" w:cs="Times New Roman"/>
          <w:sz w:val="20"/>
          <w:szCs w:val="20"/>
        </w:rPr>
        <w:t>9.4.2. в случае просрочки исполнения обязательств по выполнению Работ более чем на ______ (___) календарных дней;</w:t>
      </w:r>
    </w:p>
    <w:p w:rsidR="00C53BB2" w:rsidRPr="005449A1" w:rsidRDefault="00C53BB2" w:rsidP="00C53BB2">
      <w:pPr>
        <w:widowControl w:val="0"/>
        <w:tabs>
          <w:tab w:val="left" w:pos="709"/>
        </w:tabs>
        <w:autoSpaceDE w:val="0"/>
        <w:spacing w:after="0" w:line="240" w:lineRule="auto"/>
        <w:ind w:firstLine="709"/>
        <w:jc w:val="both"/>
        <w:rPr>
          <w:rFonts w:ascii="Times New Roman" w:hAnsi="Times New Roman" w:cs="Times New Roman"/>
          <w:sz w:val="20"/>
          <w:szCs w:val="20"/>
        </w:rPr>
      </w:pPr>
      <w:r w:rsidRPr="005449A1">
        <w:rPr>
          <w:rFonts w:ascii="Times New Roman" w:hAnsi="Times New Roman" w:cs="Times New Roman"/>
          <w:sz w:val="20"/>
          <w:szCs w:val="20"/>
        </w:rPr>
        <w:t>9.4.3. в случае неоднократного нарушения сроков выполнения Работ – более двух раз более чем на ____ (___) календарных дней;</w:t>
      </w:r>
    </w:p>
    <w:p w:rsidR="00C53BB2" w:rsidRPr="005449A1" w:rsidRDefault="00C53BB2" w:rsidP="00C53BB2">
      <w:pPr>
        <w:tabs>
          <w:tab w:val="left" w:pos="709"/>
        </w:tabs>
        <w:autoSpaceDE w:val="0"/>
        <w:spacing w:after="0" w:line="240" w:lineRule="auto"/>
        <w:ind w:firstLine="709"/>
        <w:jc w:val="both"/>
        <w:rPr>
          <w:rFonts w:ascii="Times New Roman" w:hAnsi="Times New Roman" w:cs="Times New Roman"/>
          <w:sz w:val="20"/>
          <w:szCs w:val="20"/>
        </w:rPr>
      </w:pPr>
      <w:r w:rsidRPr="005449A1">
        <w:rPr>
          <w:rFonts w:ascii="Times New Roman" w:hAnsi="Times New Roman" w:cs="Times New Roman"/>
          <w:sz w:val="20"/>
          <w:szCs w:val="20"/>
        </w:rPr>
        <w:t>9.4.4. в случае существенного нарушения требований к качеству выполненных Работ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rsidR="00C53BB2" w:rsidRPr="005449A1" w:rsidRDefault="00C53BB2" w:rsidP="00C53BB2">
      <w:pPr>
        <w:widowControl w:val="0"/>
        <w:autoSpaceDE w:val="0"/>
        <w:spacing w:after="0" w:line="240" w:lineRule="auto"/>
        <w:ind w:firstLine="709"/>
        <w:jc w:val="both"/>
        <w:rPr>
          <w:rFonts w:ascii="Times New Roman" w:hAnsi="Times New Roman" w:cs="Times New Roman"/>
          <w:sz w:val="20"/>
          <w:szCs w:val="20"/>
        </w:rPr>
      </w:pPr>
      <w:r w:rsidRPr="005449A1">
        <w:rPr>
          <w:rFonts w:ascii="Times New Roman" w:hAnsi="Times New Roman" w:cs="Times New Roman"/>
          <w:sz w:val="20"/>
          <w:szCs w:val="20"/>
        </w:rPr>
        <w:t>9.4.5. установления факта представления недостоверной (поддельной) банковской гарантии или содержащихся в ней сведений, а также представление банковской гарантии, не соответствующей требованиям Закона о контрактной системе;</w:t>
      </w:r>
    </w:p>
    <w:p w:rsidR="00C53BB2" w:rsidRPr="005449A1" w:rsidRDefault="00C53BB2" w:rsidP="00C53BB2">
      <w:pPr>
        <w:widowControl w:val="0"/>
        <w:autoSpaceDE w:val="0"/>
        <w:spacing w:after="0" w:line="240" w:lineRule="auto"/>
        <w:ind w:firstLine="709"/>
        <w:jc w:val="both"/>
        <w:rPr>
          <w:rFonts w:ascii="Times New Roman" w:hAnsi="Times New Roman" w:cs="Times New Roman"/>
          <w:sz w:val="20"/>
          <w:szCs w:val="20"/>
        </w:rPr>
      </w:pPr>
      <w:r w:rsidRPr="005449A1">
        <w:rPr>
          <w:rFonts w:ascii="Times New Roman" w:hAnsi="Times New Roman" w:cs="Times New Roman"/>
          <w:sz w:val="20"/>
          <w:szCs w:val="20"/>
        </w:rPr>
        <w:t>9.4.6. в иных случаях, предусмотренных законодательством Российской Федерации.</w:t>
      </w:r>
    </w:p>
    <w:p w:rsidR="00C53BB2" w:rsidRPr="005449A1" w:rsidRDefault="00C53BB2" w:rsidP="00C53BB2">
      <w:pPr>
        <w:widowControl w:val="0"/>
        <w:autoSpaceDE w:val="0"/>
        <w:spacing w:after="0" w:line="240" w:lineRule="auto"/>
        <w:ind w:firstLine="709"/>
        <w:jc w:val="both"/>
        <w:rPr>
          <w:rFonts w:ascii="Times New Roman" w:hAnsi="Times New Roman" w:cs="Times New Roman"/>
          <w:sz w:val="20"/>
          <w:szCs w:val="20"/>
          <w:lang w:eastAsia="en-US"/>
        </w:rPr>
      </w:pPr>
      <w:r w:rsidRPr="005449A1">
        <w:rPr>
          <w:rFonts w:ascii="Times New Roman" w:hAnsi="Times New Roman" w:cs="Times New Roman"/>
          <w:sz w:val="20"/>
          <w:szCs w:val="20"/>
          <w:lang w:eastAsia="en-US"/>
        </w:rPr>
        <w:t xml:space="preserve">9.5. Заказчик обязан принять решение об одностороннем отказе от исполнения Контракта, если в ходе исполнения Контракта установлено, что </w:t>
      </w:r>
      <w:r w:rsidRPr="005449A1">
        <w:rPr>
          <w:rFonts w:ascii="Times New Roman" w:hAnsi="Times New Roman" w:cs="Times New Roman"/>
          <w:color w:val="000000"/>
          <w:sz w:val="20"/>
          <w:szCs w:val="20"/>
          <w:lang w:eastAsia="en-US"/>
        </w:rPr>
        <w:t xml:space="preserve">Подрядчик </w:t>
      </w:r>
      <w:r w:rsidRPr="005449A1">
        <w:rPr>
          <w:rFonts w:ascii="Times New Roman" w:hAnsi="Times New Roman" w:cs="Times New Roman"/>
          <w:sz w:val="20"/>
          <w:szCs w:val="20"/>
          <w:lang w:eastAsia="en-US"/>
        </w:rPr>
        <w:t>не соответствует установленным документацией о закупке требованиям к участникам закупки или представил недостоверную информацию о своем соответствии таким требованиям, что позволило ему стать победителем определения подрядчика.</w:t>
      </w:r>
    </w:p>
    <w:p w:rsidR="00C53BB2" w:rsidRPr="005449A1" w:rsidRDefault="00C53BB2" w:rsidP="00C53BB2">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5449A1">
        <w:rPr>
          <w:rFonts w:ascii="Times New Roman" w:hAnsi="Times New Roman" w:cs="Times New Roman"/>
          <w:sz w:val="20"/>
          <w:szCs w:val="20"/>
          <w:lang w:eastAsia="en-US"/>
        </w:rPr>
        <w:t>9.6. </w:t>
      </w:r>
      <w:r w:rsidRPr="005449A1">
        <w:rPr>
          <w:rFonts w:ascii="Times New Roman" w:hAnsi="Times New Roman" w:cs="Times New Roman"/>
          <w:sz w:val="20"/>
          <w:szCs w:val="20"/>
        </w:rPr>
        <w:t>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договора подряда, в том числе в следующих случаях:</w:t>
      </w:r>
    </w:p>
    <w:p w:rsidR="00C53BB2" w:rsidRPr="005449A1" w:rsidRDefault="00C53BB2" w:rsidP="00C53BB2">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5449A1">
        <w:rPr>
          <w:rFonts w:ascii="Times New Roman" w:hAnsi="Times New Roman" w:cs="Times New Roman"/>
          <w:sz w:val="20"/>
          <w:szCs w:val="20"/>
        </w:rPr>
        <w:t>9.6.1. </w:t>
      </w:r>
      <w:r w:rsidRPr="005449A1">
        <w:rPr>
          <w:rFonts w:ascii="Times New Roman" w:hAnsi="Times New Roman" w:cs="Times New Roman"/>
          <w:iCs/>
          <w:sz w:val="20"/>
          <w:szCs w:val="20"/>
          <w:lang w:eastAsia="en-US"/>
        </w:rPr>
        <w:t>в любое время до сдачи Заказчику результата Работы, уплатив Подрядчику часть установленной цены пропорционально части Работы, выполненной до получения извещения об отказе Заказчика от исполнения Контракта (статья 717 ГК РФ);</w:t>
      </w:r>
    </w:p>
    <w:p w:rsidR="00C53BB2" w:rsidRPr="005449A1" w:rsidRDefault="00C53BB2" w:rsidP="00C53BB2">
      <w:pPr>
        <w:spacing w:after="0" w:line="240" w:lineRule="auto"/>
        <w:ind w:firstLine="709"/>
        <w:jc w:val="both"/>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9.6.2. </w:t>
      </w:r>
      <w:r w:rsidRPr="005449A1">
        <w:rPr>
          <w:rFonts w:ascii="Times New Roman" w:eastAsia="Times New Roman" w:hAnsi="Times New Roman" w:cs="Times New Roman"/>
          <w:iCs/>
          <w:sz w:val="20"/>
          <w:szCs w:val="20"/>
        </w:rPr>
        <w:t xml:space="preserve">если Подрядчик не приступает своевременно к исполнению Контракта или выполняет Работу настолько медленно, что окончание ее к сроку становится явно невозможным </w:t>
      </w:r>
      <w:r w:rsidRPr="005449A1">
        <w:rPr>
          <w:rFonts w:ascii="Times New Roman" w:eastAsia="Times New Roman" w:hAnsi="Times New Roman" w:cs="Times New Roman"/>
          <w:sz w:val="20"/>
          <w:szCs w:val="20"/>
        </w:rPr>
        <w:t>(пункт 2 статьи 715 ГК РФ);</w:t>
      </w:r>
    </w:p>
    <w:p w:rsidR="00C53BB2" w:rsidRPr="005449A1" w:rsidRDefault="00C53BB2" w:rsidP="00C53BB2">
      <w:pPr>
        <w:widowControl w:val="0"/>
        <w:autoSpaceDE w:val="0"/>
        <w:spacing w:after="0" w:line="240" w:lineRule="auto"/>
        <w:ind w:firstLine="709"/>
        <w:jc w:val="both"/>
        <w:rPr>
          <w:rFonts w:ascii="Times New Roman" w:hAnsi="Times New Roman" w:cs="Times New Roman"/>
          <w:iCs/>
          <w:sz w:val="20"/>
          <w:szCs w:val="20"/>
          <w:lang w:eastAsia="en-US"/>
        </w:rPr>
      </w:pPr>
      <w:r w:rsidRPr="005449A1">
        <w:rPr>
          <w:rFonts w:ascii="Times New Roman" w:eastAsia="Times New Roman" w:hAnsi="Times New Roman" w:cs="Times New Roman"/>
          <w:sz w:val="20"/>
          <w:szCs w:val="20"/>
          <w:lang w:eastAsia="en-US"/>
        </w:rPr>
        <w:t>9.6.3. </w:t>
      </w:r>
      <w:r w:rsidRPr="005449A1">
        <w:rPr>
          <w:rFonts w:ascii="Times New Roman" w:hAnsi="Times New Roman" w:cs="Times New Roman"/>
          <w:iCs/>
          <w:sz w:val="20"/>
          <w:szCs w:val="20"/>
          <w:lang w:eastAsia="en-US"/>
        </w:rPr>
        <w:t>если во время выполнения Работы станет очевидным, что она не будет выполнена надлежащим образом, Заказчик вправе назначить Подрядчику разумный срок для устранения недостатков и при неисполнении Подрядчиком в назначенный срок этого требования отказаться от исполнения Контракта (пункт 3 статьи 715 ГК РФ);</w:t>
      </w:r>
    </w:p>
    <w:p w:rsidR="00C53BB2" w:rsidRPr="005449A1" w:rsidRDefault="00C53BB2" w:rsidP="00C53BB2">
      <w:pPr>
        <w:autoSpaceDE w:val="0"/>
        <w:spacing w:after="0" w:line="240" w:lineRule="auto"/>
        <w:ind w:firstLine="709"/>
        <w:jc w:val="both"/>
        <w:rPr>
          <w:rFonts w:ascii="Times New Roman" w:hAnsi="Times New Roman" w:cs="Times New Roman"/>
          <w:iCs/>
          <w:color w:val="000000"/>
          <w:sz w:val="20"/>
          <w:szCs w:val="20"/>
          <w:lang w:eastAsia="en-US"/>
        </w:rPr>
      </w:pPr>
      <w:r w:rsidRPr="005449A1">
        <w:rPr>
          <w:rFonts w:ascii="Times New Roman" w:hAnsi="Times New Roman" w:cs="Times New Roman"/>
          <w:iCs/>
          <w:sz w:val="20"/>
          <w:szCs w:val="20"/>
          <w:lang w:eastAsia="en-US"/>
        </w:rPr>
        <w:t>9.6.4. </w:t>
      </w:r>
      <w:r w:rsidRPr="005449A1">
        <w:rPr>
          <w:rFonts w:ascii="Times New Roman" w:hAnsi="Times New Roman" w:cs="Times New Roman"/>
          <w:iCs/>
          <w:color w:val="000000"/>
          <w:sz w:val="20"/>
          <w:szCs w:val="20"/>
          <w:lang w:eastAsia="en-US"/>
        </w:rPr>
        <w:t>если отступления в Работе от условий Контракта или иные недостатки результата Работы в установленный Заказчиком разумный срок не были устранены Подрядчиком либо являются существенными и неустранимыми (пункт 3 статьи 723 ГК РФ);</w:t>
      </w:r>
    </w:p>
    <w:p w:rsidR="00C53BB2" w:rsidRPr="005449A1" w:rsidRDefault="00C53BB2" w:rsidP="00C53BB2">
      <w:pPr>
        <w:autoSpaceDE w:val="0"/>
        <w:spacing w:after="0" w:line="240" w:lineRule="auto"/>
        <w:ind w:firstLine="709"/>
        <w:jc w:val="both"/>
        <w:rPr>
          <w:rFonts w:ascii="Times New Roman" w:hAnsi="Times New Roman" w:cs="Times New Roman"/>
          <w:sz w:val="20"/>
          <w:szCs w:val="20"/>
          <w:lang w:eastAsia="en-US"/>
        </w:rPr>
      </w:pPr>
      <w:r w:rsidRPr="005449A1">
        <w:rPr>
          <w:rFonts w:ascii="Times New Roman" w:hAnsi="Times New Roman" w:cs="Times New Roman"/>
          <w:iCs/>
          <w:color w:val="000000"/>
          <w:sz w:val="20"/>
          <w:szCs w:val="20"/>
          <w:lang w:eastAsia="en-US"/>
        </w:rPr>
        <w:t>9.6.5. если при нарушении Подрядчиком конечного срока выполнения Работ, указанного в Контракте, исполнение Подрядчиком Контракта утратило для Заказчика интерес (пункт 3 статьи 708 ГК РФ, пункт 2 статьи 405 ГК РФ).</w:t>
      </w:r>
    </w:p>
    <w:p w:rsidR="00C53BB2" w:rsidRPr="005449A1" w:rsidRDefault="00C53BB2" w:rsidP="00C53BB2">
      <w:pPr>
        <w:autoSpaceDE w:val="0"/>
        <w:spacing w:after="0" w:line="240" w:lineRule="auto"/>
        <w:ind w:firstLine="709"/>
        <w:jc w:val="both"/>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9.7. Заказчик до принятия решения об одностороннем отказе от исполнения Контракта вправе провести экспертизу выполненных Работ с привлечением экспертов, экспертных организаций.</w:t>
      </w:r>
    </w:p>
    <w:p w:rsidR="00C53BB2" w:rsidRPr="005449A1" w:rsidRDefault="00C53BB2" w:rsidP="00C53BB2">
      <w:pPr>
        <w:autoSpaceDE w:val="0"/>
        <w:spacing w:after="0" w:line="240" w:lineRule="auto"/>
        <w:ind w:firstLine="709"/>
        <w:jc w:val="both"/>
        <w:rPr>
          <w:rFonts w:ascii="Times New Roman" w:hAnsi="Times New Roman" w:cs="Times New Roman"/>
          <w:sz w:val="20"/>
          <w:szCs w:val="20"/>
          <w:shd w:val="clear" w:color="auto" w:fill="FFFF00"/>
        </w:rPr>
      </w:pPr>
      <w:r w:rsidRPr="005449A1">
        <w:rPr>
          <w:rFonts w:ascii="Times New Roman" w:eastAsia="Times New Roman" w:hAnsi="Times New Roman" w:cs="Times New Roman"/>
          <w:sz w:val="20"/>
          <w:szCs w:val="20"/>
        </w:rPr>
        <w:lastRenderedPageBreak/>
        <w:t>Если Заказчиком проведена экспертиза выполненных Работ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выполненной Работы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rsidR="00C53BB2" w:rsidRPr="005449A1" w:rsidRDefault="00C53BB2" w:rsidP="00C53BB2">
      <w:pPr>
        <w:autoSpaceDE w:val="0"/>
        <w:spacing w:after="0" w:line="240" w:lineRule="auto"/>
        <w:ind w:firstLine="709"/>
        <w:jc w:val="both"/>
        <w:rPr>
          <w:rFonts w:ascii="Times New Roman" w:hAnsi="Times New Roman" w:cs="Times New Roman"/>
          <w:sz w:val="20"/>
          <w:szCs w:val="20"/>
          <w:shd w:val="clear" w:color="auto" w:fill="FFFF00"/>
        </w:rPr>
      </w:pPr>
      <w:r w:rsidRPr="005449A1">
        <w:rPr>
          <w:rFonts w:ascii="Times New Roman" w:eastAsia="Times New Roman" w:hAnsi="Times New Roman" w:cs="Times New Roman"/>
          <w:sz w:val="20"/>
          <w:szCs w:val="20"/>
        </w:rPr>
        <w:t>9.8. Решение Заказчика об одностороннем отказе от исполнения Контракта в течение 3 (трех) рабочих дней, после принятия указанного решения, размещается в единой информационной системе и направляется Подрядчику по почте заказным письмом с уведомлением о вручении по адресу Подрядчика,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Подрядчику. Выполнение Заказчиком требований настоящего пункта считается надлежащим уведомлением Подрядчика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Подрядчику указанного уведомления либо дата получения Заказчиком информации об отсутствии Подрядчика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30 (тридцати) календарных дней с даты размещения решения Заказчика об одностороннем отказе от исполнения Контракта в единой информационной системе.</w:t>
      </w:r>
    </w:p>
    <w:p w:rsidR="00C53BB2" w:rsidRPr="005449A1" w:rsidRDefault="00C53BB2" w:rsidP="00C53BB2">
      <w:pPr>
        <w:autoSpaceDE w:val="0"/>
        <w:spacing w:after="0" w:line="240" w:lineRule="auto"/>
        <w:ind w:firstLine="709"/>
        <w:jc w:val="both"/>
        <w:rPr>
          <w:rFonts w:ascii="Times New Roman" w:hAnsi="Times New Roman" w:cs="Times New Roman"/>
          <w:sz w:val="20"/>
          <w:szCs w:val="20"/>
        </w:rPr>
      </w:pPr>
      <w:r w:rsidRPr="005449A1">
        <w:rPr>
          <w:rFonts w:ascii="Times New Roman" w:hAnsi="Times New Roman" w:cs="Times New Roman"/>
          <w:sz w:val="20"/>
          <w:szCs w:val="20"/>
        </w:rPr>
        <w:t xml:space="preserve">9.9. Решение Заказчика об одностороннем отказе от исполнения Контракта вступает в силу и Контракт считается расторгнутым через 10 (десять) календарных дней с даты надлежащего уведомления Заказчиком </w:t>
      </w:r>
      <w:r w:rsidRPr="005449A1">
        <w:rPr>
          <w:rFonts w:ascii="Times New Roman" w:hAnsi="Times New Roman" w:cs="Times New Roman"/>
          <w:color w:val="000000"/>
          <w:sz w:val="20"/>
          <w:szCs w:val="20"/>
        </w:rPr>
        <w:t xml:space="preserve">Подрядчика </w:t>
      </w:r>
      <w:r w:rsidRPr="005449A1">
        <w:rPr>
          <w:rFonts w:ascii="Times New Roman" w:hAnsi="Times New Roman" w:cs="Times New Roman"/>
          <w:sz w:val="20"/>
          <w:szCs w:val="20"/>
        </w:rPr>
        <w:t xml:space="preserve">об одностороннем отказе от исполнения Контракта. </w:t>
      </w:r>
    </w:p>
    <w:p w:rsidR="00C53BB2" w:rsidRPr="005449A1" w:rsidRDefault="00C53BB2" w:rsidP="00C53BB2">
      <w:pPr>
        <w:widowControl w:val="0"/>
        <w:autoSpaceDE w:val="0"/>
        <w:spacing w:after="0" w:line="240" w:lineRule="auto"/>
        <w:ind w:firstLine="709"/>
        <w:jc w:val="both"/>
        <w:rPr>
          <w:rFonts w:ascii="Times New Roman" w:hAnsi="Times New Roman" w:cs="Times New Roman"/>
          <w:color w:val="000000"/>
          <w:spacing w:val="1"/>
          <w:sz w:val="20"/>
          <w:szCs w:val="20"/>
        </w:rPr>
      </w:pPr>
      <w:r w:rsidRPr="005449A1">
        <w:rPr>
          <w:rFonts w:ascii="Times New Roman" w:hAnsi="Times New Roman" w:cs="Times New Roman"/>
          <w:sz w:val="20"/>
          <w:szCs w:val="20"/>
        </w:rPr>
        <w:t xml:space="preserve">9.10. Заказчик обязан отменить не вступившее в силу решение об одностороннем отказе от исполнения Контракта, если в течение 10 (десяти) календарных дней с даты надлежащего уведомления </w:t>
      </w:r>
      <w:r w:rsidRPr="005449A1">
        <w:rPr>
          <w:rFonts w:ascii="Times New Roman" w:hAnsi="Times New Roman" w:cs="Times New Roman"/>
          <w:color w:val="000000"/>
          <w:sz w:val="20"/>
          <w:szCs w:val="20"/>
        </w:rPr>
        <w:t xml:space="preserve">Подрядчика </w:t>
      </w:r>
      <w:r w:rsidRPr="005449A1">
        <w:rPr>
          <w:rFonts w:ascii="Times New Roman" w:hAnsi="Times New Roman" w:cs="Times New Roman"/>
          <w:sz w:val="20"/>
          <w:szCs w:val="20"/>
        </w:rPr>
        <w:t xml:space="preserve">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п. 9.7 Контракта. Данное правило не применяется в случае повторного нарушения </w:t>
      </w:r>
      <w:r w:rsidRPr="005449A1">
        <w:rPr>
          <w:rFonts w:ascii="Times New Roman" w:hAnsi="Times New Roman" w:cs="Times New Roman"/>
          <w:color w:val="000000"/>
          <w:sz w:val="20"/>
          <w:szCs w:val="20"/>
        </w:rPr>
        <w:t xml:space="preserve">Подрядчиком </w:t>
      </w:r>
      <w:r w:rsidRPr="005449A1">
        <w:rPr>
          <w:rFonts w:ascii="Times New Roman" w:hAnsi="Times New Roman" w:cs="Times New Roman"/>
          <w:sz w:val="20"/>
          <w:szCs w:val="20"/>
        </w:rPr>
        <w:t>условий Контракта, которые в соответствии с законодательством Российской Федерации являются основанием для одностороннего отказа Заказчика от исполнения Контракта.</w:t>
      </w:r>
    </w:p>
    <w:p w:rsidR="00C53BB2" w:rsidRPr="005449A1" w:rsidRDefault="00C53BB2" w:rsidP="00C53BB2">
      <w:pPr>
        <w:widowControl w:val="0"/>
        <w:spacing w:after="0" w:line="240" w:lineRule="auto"/>
        <w:ind w:firstLine="709"/>
        <w:jc w:val="both"/>
        <w:rPr>
          <w:rFonts w:ascii="Times New Roman" w:hAnsi="Times New Roman" w:cs="Times New Roman"/>
          <w:b/>
          <w:color w:val="000000"/>
          <w:sz w:val="20"/>
          <w:szCs w:val="20"/>
        </w:rPr>
      </w:pPr>
      <w:r w:rsidRPr="005449A1">
        <w:rPr>
          <w:rFonts w:ascii="Times New Roman" w:hAnsi="Times New Roman" w:cs="Times New Roman"/>
          <w:color w:val="000000"/>
          <w:spacing w:val="1"/>
          <w:sz w:val="20"/>
          <w:szCs w:val="20"/>
        </w:rPr>
        <w:t>9.11. </w:t>
      </w:r>
      <w:r w:rsidRPr="005449A1">
        <w:rPr>
          <w:rFonts w:ascii="Times New Roman" w:hAnsi="Times New Roman" w:cs="Times New Roman"/>
          <w:color w:val="000000"/>
          <w:sz w:val="20"/>
          <w:szCs w:val="20"/>
        </w:rPr>
        <w:t xml:space="preserve">Подрядчик </w:t>
      </w:r>
      <w:r w:rsidRPr="005449A1">
        <w:rPr>
          <w:rFonts w:ascii="Times New Roman" w:hAnsi="Times New Roman" w:cs="Times New Roman"/>
          <w:color w:val="000000"/>
          <w:spacing w:val="1"/>
          <w:sz w:val="20"/>
          <w:szCs w:val="20"/>
        </w:rPr>
        <w:t>вправе принять решение об одностороннем отказе от исполнения Контракта в соответствии с законодательством Российской Федерации.</w:t>
      </w:r>
    </w:p>
    <w:p w:rsidR="00C53BB2" w:rsidRPr="005449A1" w:rsidRDefault="00C53BB2" w:rsidP="00C53BB2">
      <w:pPr>
        <w:widowControl w:val="0"/>
        <w:autoSpaceDE w:val="0"/>
        <w:spacing w:after="0" w:line="240" w:lineRule="auto"/>
        <w:ind w:firstLine="709"/>
        <w:jc w:val="center"/>
        <w:rPr>
          <w:rFonts w:ascii="Times New Roman" w:hAnsi="Times New Roman" w:cs="Times New Roman"/>
          <w:b/>
          <w:color w:val="000000"/>
          <w:sz w:val="20"/>
          <w:szCs w:val="20"/>
        </w:rPr>
      </w:pPr>
    </w:p>
    <w:p w:rsidR="00C53BB2" w:rsidRPr="005449A1" w:rsidRDefault="00C53BB2" w:rsidP="00C53BB2">
      <w:pPr>
        <w:widowControl w:val="0"/>
        <w:autoSpaceDE w:val="0"/>
        <w:spacing w:after="0" w:line="240" w:lineRule="auto"/>
        <w:jc w:val="center"/>
        <w:rPr>
          <w:rFonts w:ascii="Times New Roman" w:hAnsi="Times New Roman" w:cs="Times New Roman"/>
          <w:b/>
          <w:sz w:val="20"/>
          <w:szCs w:val="20"/>
        </w:rPr>
      </w:pPr>
      <w:r w:rsidRPr="005449A1">
        <w:rPr>
          <w:rFonts w:ascii="Times New Roman" w:hAnsi="Times New Roman" w:cs="Times New Roman"/>
          <w:b/>
          <w:color w:val="000000"/>
          <w:sz w:val="20"/>
          <w:szCs w:val="20"/>
        </w:rPr>
        <w:t>10. Порядок урегулирования споров</w:t>
      </w:r>
    </w:p>
    <w:p w:rsidR="00C53BB2" w:rsidRPr="005449A1" w:rsidRDefault="00C53BB2" w:rsidP="00C53BB2">
      <w:pPr>
        <w:widowControl w:val="0"/>
        <w:autoSpaceDE w:val="0"/>
        <w:spacing w:after="0" w:line="240" w:lineRule="auto"/>
        <w:ind w:firstLine="709"/>
        <w:jc w:val="center"/>
        <w:rPr>
          <w:rFonts w:ascii="Times New Roman" w:hAnsi="Times New Roman" w:cs="Times New Roman"/>
          <w:b/>
          <w:sz w:val="20"/>
          <w:szCs w:val="20"/>
        </w:rPr>
      </w:pPr>
    </w:p>
    <w:p w:rsidR="00C53BB2" w:rsidRPr="005449A1" w:rsidRDefault="00C53BB2" w:rsidP="00C53BB2">
      <w:pPr>
        <w:widowControl w:val="0"/>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10.1. Все споры и разногласия, возникшие в связи с исполнением Контракта, его изменением, расторжением или признанием недействительным, Стороны будут стремиться решить путем переговоров.</w:t>
      </w:r>
    </w:p>
    <w:p w:rsidR="00C53BB2" w:rsidRPr="005449A1" w:rsidRDefault="00C53BB2" w:rsidP="00C53BB2">
      <w:pPr>
        <w:widowControl w:val="0"/>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10.2. В случае недостижения взаимного согласия все споры по Контракту разрешаются в Арбитражном суде Новосибирской области.</w:t>
      </w:r>
    </w:p>
    <w:p w:rsidR="00C53BB2" w:rsidRPr="005449A1" w:rsidRDefault="00C53BB2" w:rsidP="00C53BB2">
      <w:pPr>
        <w:widowControl w:val="0"/>
        <w:autoSpaceDE w:val="0"/>
        <w:spacing w:after="0" w:line="240" w:lineRule="auto"/>
        <w:ind w:firstLine="709"/>
        <w:jc w:val="both"/>
        <w:rPr>
          <w:rFonts w:ascii="Times New Roman" w:hAnsi="Times New Roman" w:cs="Times New Roman"/>
          <w:b/>
          <w:color w:val="000000"/>
          <w:sz w:val="20"/>
          <w:szCs w:val="20"/>
        </w:rPr>
      </w:pPr>
      <w:r w:rsidRPr="005449A1">
        <w:rPr>
          <w:rFonts w:ascii="Times New Roman" w:hAnsi="Times New Roman" w:cs="Times New Roman"/>
          <w:color w:val="000000"/>
          <w:sz w:val="20"/>
          <w:szCs w:val="20"/>
        </w:rPr>
        <w:t>10.3. До передачи спора на разрешение Арбитражного суда Новосибирской области Стороны примут меры к его урегулированию в претензионном порядке. Претензия должна быть направлена в письменном виде. По полученной претензии Сторона обязана дать письменный ответ по существу в срок не позднее 3 (трех) рабочих дней с даты ее получения.</w:t>
      </w:r>
    </w:p>
    <w:p w:rsidR="00C53BB2" w:rsidRPr="005449A1" w:rsidRDefault="00C53BB2" w:rsidP="00C53BB2">
      <w:pPr>
        <w:autoSpaceDE w:val="0"/>
        <w:spacing w:after="0" w:line="240" w:lineRule="auto"/>
        <w:ind w:firstLine="709"/>
        <w:jc w:val="center"/>
        <w:rPr>
          <w:rFonts w:ascii="Times New Roman" w:hAnsi="Times New Roman" w:cs="Times New Roman"/>
          <w:b/>
          <w:color w:val="000000"/>
          <w:sz w:val="20"/>
          <w:szCs w:val="20"/>
        </w:rPr>
      </w:pPr>
    </w:p>
    <w:p w:rsidR="00C53BB2" w:rsidRPr="005449A1" w:rsidRDefault="00C53BB2" w:rsidP="00C53BB2">
      <w:pPr>
        <w:autoSpaceDE w:val="0"/>
        <w:spacing w:after="0" w:line="240" w:lineRule="auto"/>
        <w:jc w:val="center"/>
        <w:rPr>
          <w:rFonts w:ascii="Times New Roman" w:hAnsi="Times New Roman" w:cs="Times New Roman"/>
          <w:b/>
          <w:sz w:val="20"/>
          <w:szCs w:val="20"/>
        </w:rPr>
      </w:pPr>
      <w:r w:rsidRPr="005449A1">
        <w:rPr>
          <w:rFonts w:ascii="Times New Roman" w:hAnsi="Times New Roman" w:cs="Times New Roman"/>
          <w:b/>
          <w:color w:val="000000"/>
          <w:sz w:val="20"/>
          <w:szCs w:val="20"/>
        </w:rPr>
        <w:t>11. Прочие условия</w:t>
      </w:r>
    </w:p>
    <w:p w:rsidR="00C53BB2" w:rsidRPr="005449A1" w:rsidRDefault="00C53BB2" w:rsidP="00C53BB2">
      <w:pPr>
        <w:autoSpaceDE w:val="0"/>
        <w:spacing w:after="0" w:line="240" w:lineRule="auto"/>
        <w:ind w:firstLine="709"/>
        <w:jc w:val="center"/>
        <w:rPr>
          <w:rFonts w:ascii="Times New Roman" w:hAnsi="Times New Roman" w:cs="Times New Roman"/>
          <w:b/>
          <w:sz w:val="20"/>
          <w:szCs w:val="20"/>
        </w:rPr>
      </w:pPr>
    </w:p>
    <w:p w:rsidR="00C53BB2" w:rsidRPr="005449A1" w:rsidRDefault="00C53BB2" w:rsidP="00C53BB2">
      <w:pPr>
        <w:tabs>
          <w:tab w:val="left" w:pos="709"/>
        </w:tabs>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 xml:space="preserve">11.1. Все уведомления Сторон, связанные с исполнением Контракта, направляются в письменной форме по почте заказным письмом с уведомлением о вручении по адресу Стороны, указанному в Контракте, или с использованием факсимильной связи, электронной почты с последующим представлением оригинала. В случае направления уведомлений с использованием почты, датой получения уведомления </w:t>
      </w:r>
      <w:r w:rsidRPr="005449A1">
        <w:rPr>
          <w:rFonts w:ascii="Times New Roman" w:hAnsi="Times New Roman" w:cs="Times New Roman"/>
          <w:sz w:val="20"/>
          <w:szCs w:val="20"/>
        </w:rPr>
        <w:t xml:space="preserve">признается дата получения отправляющей Стороной подтверждения о вручении второй Стороне указанного уведомления либо дата получения Стороной информации об отсутствии адресата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14 (четырнадцати) календарных дней с даты направления уведомления по почте заказным письмом с уведомлением о вручении. </w:t>
      </w:r>
      <w:r w:rsidRPr="005449A1">
        <w:rPr>
          <w:rFonts w:ascii="Times New Roman" w:hAnsi="Times New Roman" w:cs="Times New Roman"/>
          <w:color w:val="000000"/>
          <w:sz w:val="20"/>
          <w:szCs w:val="20"/>
        </w:rPr>
        <w:t>В случае отправления уведомлений посредством факсимильной связи и электронной почты уведомления считаются полученными Стороной в день их отправки.</w:t>
      </w:r>
    </w:p>
    <w:p w:rsidR="00C53BB2" w:rsidRPr="005449A1" w:rsidRDefault="00C53BB2" w:rsidP="00C53BB2">
      <w:pPr>
        <w:widowControl w:val="0"/>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11.2. Контракт составлен в 2 (двух) экземплярах, по одному для каждой из Сторон, имеющих одинаковую юридическую силу. А в случае заключения Контракта по результатам электронного аукциона, Контракт заключен в электронной форме в порядке, предусмотренном статьей 70 Закона о контрактной системе.</w:t>
      </w:r>
    </w:p>
    <w:p w:rsidR="00C53BB2" w:rsidRPr="005449A1" w:rsidRDefault="00C53BB2" w:rsidP="00C53BB2">
      <w:pPr>
        <w:widowControl w:val="0"/>
        <w:tabs>
          <w:tab w:val="left" w:pos="709"/>
        </w:tabs>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11.3. В случае перемены Заказчика по Контракту права и обязанности Заказчика по Контракту переходят к новому заказчику в том же объеме и на тех же условиях.</w:t>
      </w:r>
    </w:p>
    <w:p w:rsidR="00C53BB2" w:rsidRPr="005449A1" w:rsidRDefault="00C53BB2" w:rsidP="00C53BB2">
      <w:pPr>
        <w:widowControl w:val="0"/>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 xml:space="preserve">11.4. При исполнении Контракта не допускается перемена Подрядчика, за исключением случаев, </w:t>
      </w:r>
      <w:r w:rsidRPr="005449A1">
        <w:rPr>
          <w:rFonts w:ascii="Times New Roman" w:hAnsi="Times New Roman" w:cs="Times New Roman"/>
          <w:color w:val="000000"/>
          <w:sz w:val="20"/>
          <w:szCs w:val="20"/>
        </w:rPr>
        <w:lastRenderedPageBreak/>
        <w:t>если новый подрядчик является правопреемником Подрядчика по Контракту вследствие реорганизации юридического лица в форме преобразования, слияния или присоединения.</w:t>
      </w:r>
    </w:p>
    <w:p w:rsidR="00C53BB2" w:rsidRPr="005449A1" w:rsidRDefault="00C53BB2" w:rsidP="00C53BB2">
      <w:pPr>
        <w:widowControl w:val="0"/>
        <w:autoSpaceDE w:val="0"/>
        <w:spacing w:after="0" w:line="240" w:lineRule="auto"/>
        <w:ind w:firstLine="709"/>
        <w:jc w:val="both"/>
        <w:rPr>
          <w:rFonts w:ascii="Times New Roman" w:hAnsi="Times New Roman" w:cs="Times New Roman"/>
          <w:b/>
          <w:color w:val="000000"/>
          <w:sz w:val="20"/>
          <w:szCs w:val="20"/>
        </w:rPr>
      </w:pPr>
      <w:r w:rsidRPr="005449A1">
        <w:rPr>
          <w:rFonts w:ascii="Times New Roman" w:hAnsi="Times New Roman" w:cs="Times New Roman"/>
          <w:color w:val="000000"/>
          <w:sz w:val="20"/>
          <w:szCs w:val="20"/>
        </w:rPr>
        <w:t>11.5. Во всем, что не предусмотрено Контрактом, Стороны руководствуются законодательством Российской Федерации.</w:t>
      </w:r>
    </w:p>
    <w:p w:rsidR="00C53BB2" w:rsidRPr="005449A1" w:rsidRDefault="00C53BB2" w:rsidP="00C53BB2">
      <w:pPr>
        <w:widowControl w:val="0"/>
        <w:tabs>
          <w:tab w:val="left" w:pos="709"/>
        </w:tabs>
        <w:autoSpaceDE w:val="0"/>
        <w:spacing w:after="0" w:line="240" w:lineRule="auto"/>
        <w:jc w:val="center"/>
        <w:rPr>
          <w:rFonts w:ascii="Times New Roman" w:hAnsi="Times New Roman" w:cs="Times New Roman"/>
          <w:b/>
          <w:color w:val="000000"/>
          <w:sz w:val="20"/>
          <w:szCs w:val="20"/>
        </w:rPr>
      </w:pPr>
      <w:r w:rsidRPr="005449A1">
        <w:rPr>
          <w:rFonts w:ascii="Times New Roman" w:hAnsi="Times New Roman" w:cs="Times New Roman"/>
          <w:b/>
          <w:color w:val="000000"/>
          <w:sz w:val="20"/>
          <w:szCs w:val="20"/>
        </w:rPr>
        <w:t>12. Приложения</w:t>
      </w:r>
    </w:p>
    <w:p w:rsidR="00C53BB2" w:rsidRPr="005449A1" w:rsidRDefault="00C53BB2" w:rsidP="00C53BB2">
      <w:pPr>
        <w:widowControl w:val="0"/>
        <w:tabs>
          <w:tab w:val="left" w:pos="709"/>
        </w:tabs>
        <w:autoSpaceDE w:val="0"/>
        <w:spacing w:after="0" w:line="240" w:lineRule="auto"/>
        <w:rPr>
          <w:rFonts w:ascii="Times New Roman" w:hAnsi="Times New Roman" w:cs="Times New Roman"/>
          <w:b/>
          <w:sz w:val="20"/>
          <w:szCs w:val="20"/>
        </w:rPr>
      </w:pPr>
    </w:p>
    <w:p w:rsidR="00C53BB2" w:rsidRPr="005449A1" w:rsidRDefault="00C53BB2" w:rsidP="00C53BB2">
      <w:pPr>
        <w:widowControl w:val="0"/>
        <w:tabs>
          <w:tab w:val="left" w:pos="709"/>
        </w:tabs>
        <w:autoSpaceDE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12.1. Неотъемлемыми частями Контракта являются следующие приложения к Контракту:</w:t>
      </w:r>
    </w:p>
    <w:p w:rsidR="00C53BB2" w:rsidRPr="005449A1" w:rsidRDefault="00C53BB2" w:rsidP="00C53BB2">
      <w:pPr>
        <w:widowControl w:val="0"/>
        <w:tabs>
          <w:tab w:val="left" w:pos="709"/>
        </w:tabs>
        <w:autoSpaceDE w:val="0"/>
        <w:spacing w:after="0" w:line="240" w:lineRule="auto"/>
        <w:ind w:firstLine="709"/>
        <w:jc w:val="both"/>
        <w:rPr>
          <w:rFonts w:ascii="Times New Roman" w:hAnsi="Times New Roman" w:cs="Times New Roman"/>
          <w:sz w:val="20"/>
          <w:szCs w:val="20"/>
        </w:rPr>
      </w:pPr>
      <w:r w:rsidRPr="005449A1">
        <w:rPr>
          <w:rFonts w:ascii="Times New Roman" w:hAnsi="Times New Roman" w:cs="Times New Roman"/>
          <w:color w:val="000000"/>
          <w:sz w:val="20"/>
          <w:szCs w:val="20"/>
        </w:rPr>
        <w:t>приложение № 1 «Описание объекта закупки»;</w:t>
      </w:r>
    </w:p>
    <w:p w:rsidR="00C53BB2" w:rsidRPr="005449A1" w:rsidRDefault="00C53BB2" w:rsidP="00C53BB2">
      <w:pPr>
        <w:widowControl w:val="0"/>
        <w:tabs>
          <w:tab w:val="left" w:pos="709"/>
        </w:tabs>
        <w:autoSpaceDE w:val="0"/>
        <w:autoSpaceDN w:val="0"/>
        <w:adjustRightInd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приложение № 2 «</w:t>
      </w:r>
      <w:hyperlink w:anchor="Par1076" w:history="1">
        <w:r w:rsidRPr="005449A1">
          <w:rPr>
            <w:rFonts w:ascii="Times New Roman" w:hAnsi="Times New Roman" w:cs="Times New Roman"/>
            <w:color w:val="000000"/>
            <w:sz w:val="20"/>
            <w:szCs w:val="20"/>
          </w:rPr>
          <w:t>А</w:t>
        </w:r>
      </w:hyperlink>
      <w:r w:rsidRPr="005449A1">
        <w:rPr>
          <w:rFonts w:ascii="Times New Roman" w:hAnsi="Times New Roman" w:cs="Times New Roman"/>
          <w:color w:val="000000"/>
          <w:sz w:val="20"/>
          <w:szCs w:val="20"/>
        </w:rPr>
        <w:t>кт приемки выполненных работ»;</w:t>
      </w:r>
    </w:p>
    <w:p w:rsidR="00C53BB2" w:rsidRPr="005449A1" w:rsidRDefault="00C53BB2" w:rsidP="00C53BB2">
      <w:pPr>
        <w:widowControl w:val="0"/>
        <w:tabs>
          <w:tab w:val="left" w:pos="709"/>
        </w:tabs>
        <w:autoSpaceDE w:val="0"/>
        <w:autoSpaceDN w:val="0"/>
        <w:adjustRightInd w:val="0"/>
        <w:spacing w:after="0" w:line="240" w:lineRule="auto"/>
        <w:ind w:firstLine="709"/>
        <w:jc w:val="both"/>
        <w:rPr>
          <w:rFonts w:ascii="Times New Roman" w:hAnsi="Times New Roman" w:cs="Times New Roman"/>
          <w:color w:val="000000"/>
          <w:sz w:val="20"/>
          <w:szCs w:val="20"/>
        </w:rPr>
      </w:pPr>
      <w:r w:rsidRPr="005449A1">
        <w:rPr>
          <w:rFonts w:ascii="Times New Roman" w:hAnsi="Times New Roman" w:cs="Times New Roman"/>
          <w:color w:val="000000"/>
          <w:sz w:val="20"/>
          <w:szCs w:val="20"/>
        </w:rPr>
        <w:t xml:space="preserve">приложение № 3 «График выполненных работ». </w:t>
      </w:r>
    </w:p>
    <w:p w:rsidR="00C53BB2" w:rsidRPr="005449A1" w:rsidRDefault="00C53BB2" w:rsidP="00C53BB2">
      <w:pPr>
        <w:widowControl w:val="0"/>
        <w:tabs>
          <w:tab w:val="left" w:pos="709"/>
        </w:tabs>
        <w:autoSpaceDE w:val="0"/>
        <w:spacing w:after="0" w:line="240" w:lineRule="auto"/>
        <w:jc w:val="both"/>
        <w:rPr>
          <w:rFonts w:ascii="Times New Roman" w:hAnsi="Times New Roman" w:cs="Times New Roman"/>
          <w:color w:val="000000"/>
          <w:sz w:val="20"/>
          <w:szCs w:val="20"/>
        </w:rPr>
      </w:pPr>
    </w:p>
    <w:p w:rsidR="00C53BB2" w:rsidRPr="005449A1" w:rsidRDefault="00C53BB2" w:rsidP="00C53BB2">
      <w:pPr>
        <w:jc w:val="center"/>
        <w:rPr>
          <w:rFonts w:ascii="Times New Roman" w:hAnsi="Times New Roman" w:cs="Times New Roman"/>
          <w:b/>
          <w:color w:val="000000"/>
          <w:sz w:val="20"/>
          <w:szCs w:val="20"/>
        </w:rPr>
      </w:pPr>
      <w:r w:rsidRPr="005449A1">
        <w:rPr>
          <w:rFonts w:ascii="Times New Roman" w:hAnsi="Times New Roman" w:cs="Times New Roman"/>
          <w:b/>
          <w:color w:val="000000"/>
          <w:sz w:val="20"/>
          <w:szCs w:val="20"/>
        </w:rPr>
        <w:t>13. Адреса, реквизиты и подписи Сторон</w:t>
      </w:r>
    </w:p>
    <w:tbl>
      <w:tblPr>
        <w:tblW w:w="0" w:type="auto"/>
        <w:tblInd w:w="108" w:type="dxa"/>
        <w:tblLayout w:type="fixed"/>
        <w:tblLook w:val="0000" w:firstRow="0" w:lastRow="0" w:firstColumn="0" w:lastColumn="0" w:noHBand="0" w:noVBand="0"/>
      </w:tblPr>
      <w:tblGrid>
        <w:gridCol w:w="4962"/>
        <w:gridCol w:w="4961"/>
      </w:tblGrid>
      <w:tr w:rsidR="00C53BB2" w:rsidRPr="005449A1" w:rsidTr="005449A1">
        <w:trPr>
          <w:trHeight w:val="291"/>
        </w:trPr>
        <w:tc>
          <w:tcPr>
            <w:tcW w:w="4962" w:type="dxa"/>
            <w:shd w:val="clear" w:color="auto" w:fill="auto"/>
          </w:tcPr>
          <w:p w:rsidR="00C53BB2" w:rsidRPr="005449A1" w:rsidRDefault="00C53BB2" w:rsidP="005449A1">
            <w:pPr>
              <w:widowControl w:val="0"/>
              <w:rPr>
                <w:rFonts w:ascii="Times New Roman" w:hAnsi="Times New Roman" w:cs="Times New Roman"/>
                <w:color w:val="000000"/>
                <w:sz w:val="20"/>
                <w:szCs w:val="20"/>
              </w:rPr>
            </w:pPr>
            <w:r w:rsidRPr="005449A1">
              <w:rPr>
                <w:rFonts w:ascii="Times New Roman" w:hAnsi="Times New Roman" w:cs="Times New Roman"/>
                <w:color w:val="000000"/>
                <w:sz w:val="20"/>
                <w:szCs w:val="20"/>
              </w:rPr>
              <w:t>Заказчик</w:t>
            </w:r>
          </w:p>
        </w:tc>
        <w:tc>
          <w:tcPr>
            <w:tcW w:w="4961" w:type="dxa"/>
            <w:shd w:val="clear" w:color="auto" w:fill="auto"/>
          </w:tcPr>
          <w:p w:rsidR="00C53BB2" w:rsidRPr="005449A1" w:rsidRDefault="00C53BB2" w:rsidP="005449A1">
            <w:pPr>
              <w:widowControl w:val="0"/>
              <w:rPr>
                <w:rFonts w:ascii="Times New Roman" w:hAnsi="Times New Roman" w:cs="Times New Roman"/>
                <w:color w:val="000000"/>
                <w:sz w:val="20"/>
                <w:szCs w:val="20"/>
              </w:rPr>
            </w:pPr>
            <w:r w:rsidRPr="005449A1">
              <w:rPr>
                <w:rFonts w:ascii="Times New Roman" w:hAnsi="Times New Roman" w:cs="Times New Roman"/>
                <w:color w:val="000000"/>
                <w:sz w:val="20"/>
                <w:szCs w:val="20"/>
              </w:rPr>
              <w:t xml:space="preserve">Подрядчик </w:t>
            </w:r>
          </w:p>
        </w:tc>
      </w:tr>
      <w:tr w:rsidR="00C53BB2" w:rsidRPr="005449A1" w:rsidTr="005449A1">
        <w:tc>
          <w:tcPr>
            <w:tcW w:w="4962" w:type="dxa"/>
            <w:shd w:val="clear" w:color="auto" w:fill="auto"/>
          </w:tcPr>
          <w:p w:rsidR="00C53BB2" w:rsidRPr="005449A1" w:rsidRDefault="00C53BB2" w:rsidP="005449A1">
            <w:pPr>
              <w:widowControl w:val="0"/>
              <w:snapToGrid w:val="0"/>
              <w:jc w:val="both"/>
              <w:rPr>
                <w:rFonts w:ascii="Times New Roman" w:hAnsi="Times New Roman" w:cs="Times New Roman"/>
                <w:color w:val="000000"/>
                <w:sz w:val="20"/>
                <w:szCs w:val="20"/>
              </w:rPr>
            </w:pPr>
          </w:p>
        </w:tc>
        <w:tc>
          <w:tcPr>
            <w:tcW w:w="4961" w:type="dxa"/>
            <w:shd w:val="clear" w:color="auto" w:fill="auto"/>
          </w:tcPr>
          <w:p w:rsidR="00C53BB2" w:rsidRPr="005449A1" w:rsidRDefault="00C53BB2" w:rsidP="005449A1">
            <w:pPr>
              <w:widowControl w:val="0"/>
              <w:snapToGrid w:val="0"/>
              <w:jc w:val="both"/>
              <w:rPr>
                <w:rFonts w:ascii="Times New Roman" w:hAnsi="Times New Roman" w:cs="Times New Roman"/>
                <w:color w:val="000000"/>
                <w:sz w:val="20"/>
                <w:szCs w:val="20"/>
              </w:rPr>
            </w:pPr>
          </w:p>
        </w:tc>
      </w:tr>
    </w:tbl>
    <w:p w:rsidR="00C53BB2" w:rsidRPr="005449A1" w:rsidRDefault="00C53BB2" w:rsidP="00C53BB2">
      <w:pPr>
        <w:pStyle w:val="ConsPlusNonformat"/>
        <w:suppressAutoHyphens w:val="0"/>
        <w:rPr>
          <w:rFonts w:ascii="Times New Roman" w:hAnsi="Times New Roman" w:cs="Times New Roman"/>
          <w:color w:val="000000"/>
        </w:rPr>
      </w:pPr>
      <w:r w:rsidRPr="005449A1">
        <w:rPr>
          <w:rFonts w:ascii="Times New Roman" w:hAnsi="Times New Roman" w:cs="Times New Roman"/>
          <w:color w:val="000000"/>
        </w:rPr>
        <w:t>_______________/ ______________                         _______________/ ______________</w:t>
      </w:r>
    </w:p>
    <w:p w:rsidR="00C53BB2" w:rsidRPr="005449A1" w:rsidRDefault="00C53BB2" w:rsidP="00C53BB2">
      <w:pPr>
        <w:pStyle w:val="ConsPlusNonformat"/>
        <w:suppressAutoHyphens w:val="0"/>
        <w:rPr>
          <w:rFonts w:ascii="Times New Roman" w:hAnsi="Times New Roman" w:cs="Times New Roman"/>
          <w:color w:val="000000"/>
        </w:rPr>
      </w:pPr>
    </w:p>
    <w:p w:rsidR="00C53BB2" w:rsidRPr="005449A1" w:rsidRDefault="00C53BB2" w:rsidP="00C53BB2">
      <w:pPr>
        <w:pStyle w:val="ConsPlusNonformat"/>
        <w:suppressAutoHyphens w:val="0"/>
        <w:rPr>
          <w:rFonts w:ascii="Times New Roman" w:hAnsi="Times New Roman" w:cs="Times New Roman"/>
          <w:color w:val="000000"/>
        </w:rPr>
      </w:pPr>
      <w:r w:rsidRPr="005449A1">
        <w:rPr>
          <w:rFonts w:ascii="Times New Roman" w:hAnsi="Times New Roman" w:cs="Times New Roman"/>
          <w:color w:val="000000"/>
        </w:rPr>
        <w:t xml:space="preserve">«___» ____________ 20__ г.                  </w:t>
      </w:r>
      <w:r w:rsidRPr="005449A1">
        <w:rPr>
          <w:rFonts w:ascii="Times New Roman" w:hAnsi="Times New Roman" w:cs="Times New Roman"/>
          <w:color w:val="000000"/>
        </w:rPr>
        <w:tab/>
        <w:t xml:space="preserve">            «___» ___________ 20__ г.</w:t>
      </w:r>
    </w:p>
    <w:p w:rsidR="00C53BB2" w:rsidRPr="005449A1" w:rsidRDefault="00C53BB2" w:rsidP="00C53BB2">
      <w:pPr>
        <w:pStyle w:val="ConsPlusNonformat"/>
        <w:suppressAutoHyphens w:val="0"/>
        <w:rPr>
          <w:rFonts w:ascii="Times New Roman" w:hAnsi="Times New Roman" w:cs="Times New Roman"/>
          <w:color w:val="000000"/>
        </w:rPr>
      </w:pPr>
    </w:p>
    <w:p w:rsidR="00C53BB2" w:rsidRPr="005449A1" w:rsidRDefault="00C53BB2" w:rsidP="00C53BB2">
      <w:pPr>
        <w:pStyle w:val="ConsPlusNonformat"/>
        <w:suppressAutoHyphens w:val="0"/>
        <w:rPr>
          <w:rFonts w:ascii="Times New Roman" w:hAnsi="Times New Roman" w:cs="Times New Roman"/>
          <w:b/>
        </w:rPr>
      </w:pPr>
      <w:r w:rsidRPr="005449A1">
        <w:rPr>
          <w:rFonts w:ascii="Times New Roman" w:hAnsi="Times New Roman" w:cs="Times New Roman"/>
          <w:color w:val="000000"/>
        </w:rPr>
        <w:t>МП                                                                             МП</w:t>
      </w:r>
    </w:p>
    <w:p w:rsidR="00C53BB2" w:rsidRPr="005449A1" w:rsidRDefault="00C53BB2" w:rsidP="00C53BB2">
      <w:pPr>
        <w:pStyle w:val="ConsPlusNonformat"/>
        <w:suppressAutoHyphens w:val="0"/>
        <w:rPr>
          <w:rFonts w:ascii="Times New Roman" w:hAnsi="Times New Roman" w:cs="Times New Roman"/>
          <w:b/>
        </w:rPr>
      </w:pPr>
    </w:p>
    <w:p w:rsidR="00C53BB2" w:rsidRPr="005449A1" w:rsidRDefault="00C53BB2" w:rsidP="00C53BB2">
      <w:pPr>
        <w:pStyle w:val="ConsPlusNonformat"/>
        <w:suppressAutoHyphens w:val="0"/>
        <w:rPr>
          <w:rFonts w:ascii="Times New Roman" w:hAnsi="Times New Roman" w:cs="Times New Roman"/>
          <w:b/>
        </w:rPr>
      </w:pPr>
    </w:p>
    <w:p w:rsidR="00C53BB2" w:rsidRDefault="00C53BB2" w:rsidP="00C53BB2">
      <w:pPr>
        <w:pStyle w:val="ConsPlusNonformat"/>
        <w:suppressAutoHyphens w:val="0"/>
        <w:rPr>
          <w:rFonts w:ascii="Times New Roman" w:hAnsi="Times New Roman" w:cs="Times New Roman"/>
          <w:b/>
        </w:rPr>
      </w:pPr>
    </w:p>
    <w:p w:rsidR="00F929CE" w:rsidRDefault="00F929CE" w:rsidP="00C53BB2">
      <w:pPr>
        <w:pStyle w:val="ConsPlusNonformat"/>
        <w:suppressAutoHyphens w:val="0"/>
        <w:rPr>
          <w:rFonts w:ascii="Times New Roman" w:hAnsi="Times New Roman" w:cs="Times New Roman"/>
          <w:b/>
        </w:rPr>
      </w:pPr>
    </w:p>
    <w:p w:rsidR="00F929CE" w:rsidRDefault="00F929CE" w:rsidP="00C53BB2">
      <w:pPr>
        <w:pStyle w:val="ConsPlusNonformat"/>
        <w:suppressAutoHyphens w:val="0"/>
        <w:rPr>
          <w:rFonts w:ascii="Times New Roman" w:hAnsi="Times New Roman" w:cs="Times New Roman"/>
          <w:b/>
        </w:rPr>
      </w:pPr>
    </w:p>
    <w:p w:rsidR="00F929CE" w:rsidRDefault="00F929CE" w:rsidP="00C53BB2">
      <w:pPr>
        <w:pStyle w:val="ConsPlusNonformat"/>
        <w:suppressAutoHyphens w:val="0"/>
        <w:rPr>
          <w:rFonts w:ascii="Times New Roman" w:hAnsi="Times New Roman" w:cs="Times New Roman"/>
          <w:b/>
        </w:rPr>
      </w:pPr>
    </w:p>
    <w:p w:rsidR="00F929CE" w:rsidRDefault="00F929CE" w:rsidP="00C53BB2">
      <w:pPr>
        <w:pStyle w:val="ConsPlusNonformat"/>
        <w:suppressAutoHyphens w:val="0"/>
        <w:rPr>
          <w:rFonts w:ascii="Times New Roman" w:hAnsi="Times New Roman" w:cs="Times New Roman"/>
          <w:b/>
        </w:rPr>
      </w:pPr>
    </w:p>
    <w:p w:rsidR="00F929CE" w:rsidRDefault="00F929CE" w:rsidP="00C53BB2">
      <w:pPr>
        <w:pStyle w:val="ConsPlusNonformat"/>
        <w:suppressAutoHyphens w:val="0"/>
        <w:rPr>
          <w:rFonts w:ascii="Times New Roman" w:hAnsi="Times New Roman" w:cs="Times New Roman"/>
          <w:b/>
        </w:rPr>
      </w:pPr>
    </w:p>
    <w:p w:rsidR="00F929CE" w:rsidRDefault="00F929CE" w:rsidP="00C53BB2">
      <w:pPr>
        <w:pStyle w:val="ConsPlusNonformat"/>
        <w:suppressAutoHyphens w:val="0"/>
        <w:rPr>
          <w:rFonts w:ascii="Times New Roman" w:hAnsi="Times New Roman" w:cs="Times New Roman"/>
          <w:b/>
        </w:rPr>
      </w:pPr>
    </w:p>
    <w:p w:rsidR="00F929CE" w:rsidRDefault="00F929CE" w:rsidP="00C53BB2">
      <w:pPr>
        <w:pStyle w:val="ConsPlusNonformat"/>
        <w:suppressAutoHyphens w:val="0"/>
        <w:rPr>
          <w:rFonts w:ascii="Times New Roman" w:hAnsi="Times New Roman" w:cs="Times New Roman"/>
          <w:b/>
        </w:rPr>
      </w:pPr>
    </w:p>
    <w:p w:rsidR="00F929CE" w:rsidRDefault="00F929CE" w:rsidP="00C53BB2">
      <w:pPr>
        <w:pStyle w:val="ConsPlusNonformat"/>
        <w:suppressAutoHyphens w:val="0"/>
        <w:rPr>
          <w:rFonts w:ascii="Times New Roman" w:hAnsi="Times New Roman" w:cs="Times New Roman"/>
          <w:b/>
        </w:rPr>
      </w:pPr>
    </w:p>
    <w:p w:rsidR="00F929CE" w:rsidRDefault="00F929CE" w:rsidP="00C53BB2">
      <w:pPr>
        <w:pStyle w:val="ConsPlusNonformat"/>
        <w:suppressAutoHyphens w:val="0"/>
        <w:rPr>
          <w:rFonts w:ascii="Times New Roman" w:hAnsi="Times New Roman" w:cs="Times New Roman"/>
          <w:b/>
        </w:rPr>
      </w:pPr>
    </w:p>
    <w:p w:rsidR="00F929CE" w:rsidRDefault="00F929CE" w:rsidP="00C53BB2">
      <w:pPr>
        <w:pStyle w:val="ConsPlusNonformat"/>
        <w:suppressAutoHyphens w:val="0"/>
        <w:rPr>
          <w:rFonts w:ascii="Times New Roman" w:hAnsi="Times New Roman" w:cs="Times New Roman"/>
          <w:b/>
        </w:rPr>
      </w:pPr>
    </w:p>
    <w:p w:rsidR="00F929CE" w:rsidRDefault="00F929CE" w:rsidP="00C53BB2">
      <w:pPr>
        <w:pStyle w:val="ConsPlusNonformat"/>
        <w:suppressAutoHyphens w:val="0"/>
        <w:rPr>
          <w:rFonts w:ascii="Times New Roman" w:hAnsi="Times New Roman" w:cs="Times New Roman"/>
          <w:b/>
        </w:rPr>
      </w:pPr>
    </w:p>
    <w:p w:rsidR="00F929CE" w:rsidRDefault="00F929CE" w:rsidP="00C53BB2">
      <w:pPr>
        <w:pStyle w:val="ConsPlusNonformat"/>
        <w:suppressAutoHyphens w:val="0"/>
        <w:rPr>
          <w:rFonts w:ascii="Times New Roman" w:hAnsi="Times New Roman" w:cs="Times New Roman"/>
          <w:b/>
        </w:rPr>
      </w:pPr>
    </w:p>
    <w:p w:rsidR="00F929CE" w:rsidRDefault="00F929CE" w:rsidP="00C53BB2">
      <w:pPr>
        <w:pStyle w:val="ConsPlusNonformat"/>
        <w:suppressAutoHyphens w:val="0"/>
        <w:rPr>
          <w:rFonts w:ascii="Times New Roman" w:hAnsi="Times New Roman" w:cs="Times New Roman"/>
          <w:b/>
        </w:rPr>
      </w:pPr>
    </w:p>
    <w:p w:rsidR="00F929CE" w:rsidRDefault="00F929CE" w:rsidP="00C53BB2">
      <w:pPr>
        <w:pStyle w:val="ConsPlusNonformat"/>
        <w:suppressAutoHyphens w:val="0"/>
        <w:rPr>
          <w:rFonts w:ascii="Times New Roman" w:hAnsi="Times New Roman" w:cs="Times New Roman"/>
          <w:b/>
        </w:rPr>
      </w:pPr>
    </w:p>
    <w:p w:rsidR="00F929CE" w:rsidRDefault="00F929CE" w:rsidP="00C53BB2">
      <w:pPr>
        <w:pStyle w:val="ConsPlusNonformat"/>
        <w:suppressAutoHyphens w:val="0"/>
        <w:rPr>
          <w:rFonts w:ascii="Times New Roman" w:hAnsi="Times New Roman" w:cs="Times New Roman"/>
          <w:b/>
        </w:rPr>
      </w:pPr>
    </w:p>
    <w:p w:rsidR="00F929CE" w:rsidRDefault="00F929CE" w:rsidP="00C53BB2">
      <w:pPr>
        <w:pStyle w:val="ConsPlusNonformat"/>
        <w:suppressAutoHyphens w:val="0"/>
        <w:rPr>
          <w:rFonts w:ascii="Times New Roman" w:hAnsi="Times New Roman" w:cs="Times New Roman"/>
          <w:b/>
        </w:rPr>
      </w:pPr>
    </w:p>
    <w:p w:rsidR="00F929CE" w:rsidRDefault="00F929CE" w:rsidP="00C53BB2">
      <w:pPr>
        <w:pStyle w:val="ConsPlusNonformat"/>
        <w:suppressAutoHyphens w:val="0"/>
        <w:rPr>
          <w:rFonts w:ascii="Times New Roman" w:hAnsi="Times New Roman" w:cs="Times New Roman"/>
          <w:b/>
        </w:rPr>
      </w:pPr>
    </w:p>
    <w:p w:rsidR="00F929CE" w:rsidRDefault="00F929CE" w:rsidP="00C53BB2">
      <w:pPr>
        <w:pStyle w:val="ConsPlusNonformat"/>
        <w:suppressAutoHyphens w:val="0"/>
        <w:rPr>
          <w:rFonts w:ascii="Times New Roman" w:hAnsi="Times New Roman" w:cs="Times New Roman"/>
          <w:b/>
        </w:rPr>
      </w:pPr>
    </w:p>
    <w:p w:rsidR="00F929CE" w:rsidRDefault="00F929CE" w:rsidP="00C53BB2">
      <w:pPr>
        <w:pStyle w:val="ConsPlusNonformat"/>
        <w:suppressAutoHyphens w:val="0"/>
        <w:rPr>
          <w:rFonts w:ascii="Times New Roman" w:hAnsi="Times New Roman" w:cs="Times New Roman"/>
          <w:b/>
        </w:rPr>
      </w:pPr>
    </w:p>
    <w:p w:rsidR="00F929CE" w:rsidRDefault="00F929CE" w:rsidP="00C53BB2">
      <w:pPr>
        <w:pStyle w:val="ConsPlusNonformat"/>
        <w:suppressAutoHyphens w:val="0"/>
        <w:rPr>
          <w:rFonts w:ascii="Times New Roman" w:hAnsi="Times New Roman" w:cs="Times New Roman"/>
          <w:b/>
        </w:rPr>
      </w:pPr>
    </w:p>
    <w:p w:rsidR="00F929CE" w:rsidRDefault="00F929CE" w:rsidP="00C53BB2">
      <w:pPr>
        <w:pStyle w:val="ConsPlusNonformat"/>
        <w:suppressAutoHyphens w:val="0"/>
        <w:rPr>
          <w:rFonts w:ascii="Times New Roman" w:hAnsi="Times New Roman" w:cs="Times New Roman"/>
          <w:b/>
        </w:rPr>
      </w:pPr>
    </w:p>
    <w:p w:rsidR="00F929CE" w:rsidRDefault="00F929CE" w:rsidP="00C53BB2">
      <w:pPr>
        <w:pStyle w:val="ConsPlusNonformat"/>
        <w:suppressAutoHyphens w:val="0"/>
        <w:rPr>
          <w:rFonts w:ascii="Times New Roman" w:hAnsi="Times New Roman" w:cs="Times New Roman"/>
          <w:b/>
        </w:rPr>
      </w:pPr>
    </w:p>
    <w:p w:rsidR="00F929CE" w:rsidRDefault="00F929CE" w:rsidP="00C53BB2">
      <w:pPr>
        <w:pStyle w:val="ConsPlusNonformat"/>
        <w:suppressAutoHyphens w:val="0"/>
        <w:rPr>
          <w:rFonts w:ascii="Times New Roman" w:hAnsi="Times New Roman" w:cs="Times New Roman"/>
          <w:b/>
        </w:rPr>
      </w:pPr>
    </w:p>
    <w:p w:rsidR="00F929CE" w:rsidRDefault="00F929CE" w:rsidP="00C53BB2">
      <w:pPr>
        <w:pStyle w:val="ConsPlusNonformat"/>
        <w:suppressAutoHyphens w:val="0"/>
        <w:rPr>
          <w:rFonts w:ascii="Times New Roman" w:hAnsi="Times New Roman" w:cs="Times New Roman"/>
          <w:b/>
        </w:rPr>
      </w:pPr>
    </w:p>
    <w:p w:rsidR="00F929CE" w:rsidRDefault="00F929CE" w:rsidP="00C53BB2">
      <w:pPr>
        <w:pStyle w:val="ConsPlusNonformat"/>
        <w:suppressAutoHyphens w:val="0"/>
        <w:rPr>
          <w:rFonts w:ascii="Times New Roman" w:hAnsi="Times New Roman" w:cs="Times New Roman"/>
          <w:b/>
        </w:rPr>
      </w:pPr>
    </w:p>
    <w:p w:rsidR="00F929CE" w:rsidRDefault="00F929CE" w:rsidP="00C53BB2">
      <w:pPr>
        <w:pStyle w:val="ConsPlusNonformat"/>
        <w:suppressAutoHyphens w:val="0"/>
        <w:rPr>
          <w:rFonts w:ascii="Times New Roman" w:hAnsi="Times New Roman" w:cs="Times New Roman"/>
          <w:b/>
        </w:rPr>
      </w:pPr>
    </w:p>
    <w:p w:rsidR="00F929CE" w:rsidRDefault="00F929CE" w:rsidP="00C53BB2">
      <w:pPr>
        <w:pStyle w:val="ConsPlusNonformat"/>
        <w:suppressAutoHyphens w:val="0"/>
        <w:rPr>
          <w:rFonts w:ascii="Times New Roman" w:hAnsi="Times New Roman" w:cs="Times New Roman"/>
          <w:b/>
        </w:rPr>
      </w:pPr>
    </w:p>
    <w:p w:rsidR="00F929CE" w:rsidRDefault="00F929CE" w:rsidP="00C53BB2">
      <w:pPr>
        <w:pStyle w:val="ConsPlusNonformat"/>
        <w:suppressAutoHyphens w:val="0"/>
        <w:rPr>
          <w:rFonts w:ascii="Times New Roman" w:hAnsi="Times New Roman" w:cs="Times New Roman"/>
          <w:b/>
        </w:rPr>
      </w:pPr>
    </w:p>
    <w:p w:rsidR="00F929CE" w:rsidRDefault="00F929CE" w:rsidP="00C53BB2">
      <w:pPr>
        <w:pStyle w:val="ConsPlusNonformat"/>
        <w:suppressAutoHyphens w:val="0"/>
        <w:rPr>
          <w:rFonts w:ascii="Times New Roman" w:hAnsi="Times New Roman" w:cs="Times New Roman"/>
          <w:b/>
        </w:rPr>
      </w:pPr>
    </w:p>
    <w:p w:rsidR="00F929CE" w:rsidRDefault="00F929CE" w:rsidP="00C53BB2">
      <w:pPr>
        <w:pStyle w:val="ConsPlusNonformat"/>
        <w:suppressAutoHyphens w:val="0"/>
        <w:rPr>
          <w:rFonts w:ascii="Times New Roman" w:hAnsi="Times New Roman" w:cs="Times New Roman"/>
          <w:b/>
        </w:rPr>
      </w:pPr>
    </w:p>
    <w:p w:rsidR="00F929CE" w:rsidRDefault="00F929CE" w:rsidP="00C53BB2">
      <w:pPr>
        <w:pStyle w:val="ConsPlusNonformat"/>
        <w:suppressAutoHyphens w:val="0"/>
        <w:rPr>
          <w:rFonts w:ascii="Times New Roman" w:hAnsi="Times New Roman" w:cs="Times New Roman"/>
          <w:b/>
        </w:rPr>
      </w:pPr>
    </w:p>
    <w:p w:rsidR="00F929CE" w:rsidRDefault="00F929CE" w:rsidP="00C53BB2">
      <w:pPr>
        <w:pStyle w:val="ConsPlusNonformat"/>
        <w:suppressAutoHyphens w:val="0"/>
        <w:rPr>
          <w:rFonts w:ascii="Times New Roman" w:hAnsi="Times New Roman" w:cs="Times New Roman"/>
          <w:b/>
        </w:rPr>
      </w:pPr>
    </w:p>
    <w:p w:rsidR="00D1095E" w:rsidRDefault="00D1095E" w:rsidP="00C53BB2">
      <w:pPr>
        <w:pStyle w:val="ConsPlusNonformat"/>
        <w:suppressAutoHyphens w:val="0"/>
        <w:rPr>
          <w:rFonts w:ascii="Times New Roman" w:hAnsi="Times New Roman" w:cs="Times New Roman"/>
          <w:b/>
        </w:rPr>
      </w:pPr>
    </w:p>
    <w:p w:rsidR="00D1095E" w:rsidRDefault="00D1095E" w:rsidP="00C53BB2">
      <w:pPr>
        <w:pStyle w:val="ConsPlusNonformat"/>
        <w:suppressAutoHyphens w:val="0"/>
        <w:rPr>
          <w:rFonts w:ascii="Times New Roman" w:hAnsi="Times New Roman" w:cs="Times New Roman"/>
          <w:b/>
        </w:rPr>
      </w:pPr>
    </w:p>
    <w:p w:rsidR="00F929CE" w:rsidRDefault="00F929CE" w:rsidP="00C53BB2">
      <w:pPr>
        <w:pStyle w:val="ConsPlusNonformat"/>
        <w:suppressAutoHyphens w:val="0"/>
        <w:rPr>
          <w:rFonts w:ascii="Times New Roman" w:hAnsi="Times New Roman" w:cs="Times New Roman"/>
          <w:b/>
        </w:rPr>
      </w:pPr>
    </w:p>
    <w:p w:rsidR="00F929CE" w:rsidRDefault="00F929CE" w:rsidP="00C53BB2">
      <w:pPr>
        <w:pStyle w:val="ConsPlusNonformat"/>
        <w:suppressAutoHyphens w:val="0"/>
        <w:rPr>
          <w:rFonts w:ascii="Times New Roman" w:hAnsi="Times New Roman" w:cs="Times New Roman"/>
          <w:b/>
        </w:rPr>
      </w:pPr>
    </w:p>
    <w:p w:rsidR="00F929CE" w:rsidRPr="005449A1" w:rsidRDefault="00F929CE" w:rsidP="00C53BB2">
      <w:pPr>
        <w:pStyle w:val="ConsPlusNonformat"/>
        <w:suppressAutoHyphens w:val="0"/>
        <w:rPr>
          <w:rFonts w:ascii="Times New Roman" w:hAnsi="Times New Roman" w:cs="Times New Roman"/>
          <w:b/>
        </w:rPr>
      </w:pPr>
    </w:p>
    <w:p w:rsidR="00C53BB2" w:rsidRPr="005449A1" w:rsidRDefault="00C53BB2" w:rsidP="00C53BB2">
      <w:pPr>
        <w:pStyle w:val="ConsPlusNonformat"/>
        <w:suppressAutoHyphens w:val="0"/>
        <w:rPr>
          <w:rFonts w:ascii="Times New Roman" w:hAnsi="Times New Roman" w:cs="Times New Roman"/>
          <w:b/>
        </w:rPr>
      </w:pPr>
    </w:p>
    <w:p w:rsidR="00C53BB2" w:rsidRPr="005449A1" w:rsidRDefault="00C53BB2" w:rsidP="00C53BB2">
      <w:pPr>
        <w:widowControl w:val="0"/>
        <w:tabs>
          <w:tab w:val="left" w:pos="709"/>
        </w:tabs>
        <w:autoSpaceDE w:val="0"/>
        <w:spacing w:after="0" w:line="240" w:lineRule="auto"/>
        <w:ind w:firstLine="709"/>
        <w:jc w:val="right"/>
        <w:rPr>
          <w:rFonts w:ascii="Times New Roman" w:hAnsi="Times New Roman" w:cs="Times New Roman"/>
          <w:sz w:val="20"/>
          <w:szCs w:val="20"/>
        </w:rPr>
      </w:pPr>
      <w:r w:rsidRPr="005449A1">
        <w:rPr>
          <w:rFonts w:ascii="Times New Roman" w:hAnsi="Times New Roman" w:cs="Times New Roman"/>
          <w:color w:val="000000"/>
          <w:sz w:val="20"/>
          <w:szCs w:val="20"/>
        </w:rPr>
        <w:lastRenderedPageBreak/>
        <w:t>Приложение № 1 «Описание объекта закупки»</w:t>
      </w:r>
    </w:p>
    <w:p w:rsidR="00C53BB2" w:rsidRPr="005449A1" w:rsidRDefault="00C53BB2" w:rsidP="00C53BB2">
      <w:pPr>
        <w:pStyle w:val="ConsPlusNonformat"/>
        <w:suppressAutoHyphens w:val="0"/>
        <w:rPr>
          <w:rFonts w:ascii="Times New Roman" w:hAnsi="Times New Roman" w:cs="Times New Roman"/>
          <w:b/>
        </w:rPr>
      </w:pPr>
    </w:p>
    <w:p w:rsidR="00C53BB2" w:rsidRPr="005449A1" w:rsidRDefault="00C53BB2" w:rsidP="00C53BB2">
      <w:pPr>
        <w:pStyle w:val="ConsPlusNonformat"/>
        <w:suppressAutoHyphens w:val="0"/>
        <w:rPr>
          <w:rFonts w:ascii="Times New Roman" w:hAnsi="Times New Roman" w:cs="Times New Roman"/>
          <w:b/>
        </w:rPr>
      </w:pPr>
    </w:p>
    <w:tbl>
      <w:tblPr>
        <w:tblW w:w="8854" w:type="dxa"/>
        <w:tblInd w:w="93" w:type="dxa"/>
        <w:tblLayout w:type="fixed"/>
        <w:tblLook w:val="04A0" w:firstRow="1" w:lastRow="0" w:firstColumn="1" w:lastColumn="0" w:noHBand="0" w:noVBand="1"/>
      </w:tblPr>
      <w:tblGrid>
        <w:gridCol w:w="1008"/>
        <w:gridCol w:w="3685"/>
        <w:gridCol w:w="1701"/>
        <w:gridCol w:w="709"/>
        <w:gridCol w:w="1701"/>
        <w:gridCol w:w="50"/>
      </w:tblGrid>
      <w:tr w:rsidR="00C53BB2" w:rsidRPr="005449A1" w:rsidTr="005449A1">
        <w:trPr>
          <w:trHeight w:val="495"/>
        </w:trPr>
        <w:tc>
          <w:tcPr>
            <w:tcW w:w="10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 пп</w:t>
            </w:r>
          </w:p>
        </w:tc>
        <w:tc>
          <w:tcPr>
            <w:tcW w:w="3685" w:type="dxa"/>
            <w:tcBorders>
              <w:top w:val="single" w:sz="4" w:space="0" w:color="auto"/>
              <w:left w:val="nil"/>
              <w:bottom w:val="single" w:sz="4" w:space="0" w:color="auto"/>
              <w:right w:val="single" w:sz="4" w:space="0" w:color="auto"/>
            </w:tcBorders>
            <w:shd w:val="clear" w:color="auto" w:fill="auto"/>
            <w:vAlign w:val="center"/>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Наименование работ</w:t>
            </w:r>
          </w:p>
        </w:tc>
        <w:tc>
          <w:tcPr>
            <w:tcW w:w="2410" w:type="dxa"/>
            <w:gridSpan w:val="2"/>
            <w:tcBorders>
              <w:top w:val="single" w:sz="4" w:space="0" w:color="auto"/>
              <w:left w:val="nil"/>
              <w:bottom w:val="single" w:sz="4" w:space="0" w:color="auto"/>
              <w:right w:val="single" w:sz="4" w:space="0" w:color="auto"/>
            </w:tcBorders>
            <w:shd w:val="clear" w:color="auto" w:fill="auto"/>
            <w:vAlign w:val="center"/>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Ед. измерения.</w:t>
            </w:r>
          </w:p>
        </w:tc>
        <w:tc>
          <w:tcPr>
            <w:tcW w:w="1751" w:type="dxa"/>
            <w:gridSpan w:val="2"/>
            <w:tcBorders>
              <w:top w:val="single" w:sz="4" w:space="0" w:color="auto"/>
              <w:left w:val="nil"/>
              <w:bottom w:val="single" w:sz="4" w:space="0" w:color="auto"/>
              <w:right w:val="single" w:sz="4" w:space="0" w:color="auto"/>
            </w:tcBorders>
            <w:shd w:val="clear" w:color="auto" w:fill="auto"/>
            <w:vAlign w:val="center"/>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Кол-во.</w:t>
            </w:r>
          </w:p>
        </w:tc>
      </w:tr>
      <w:tr w:rsidR="00C53BB2" w:rsidRPr="005449A1" w:rsidTr="005449A1">
        <w:trPr>
          <w:trHeight w:val="255"/>
        </w:trPr>
        <w:tc>
          <w:tcPr>
            <w:tcW w:w="100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p>
        </w:tc>
        <w:tc>
          <w:tcPr>
            <w:tcW w:w="3685" w:type="dxa"/>
            <w:tcBorders>
              <w:top w:val="single" w:sz="4" w:space="0" w:color="auto"/>
              <w:left w:val="nil"/>
              <w:bottom w:val="single" w:sz="4" w:space="0" w:color="auto"/>
              <w:right w:val="single" w:sz="4" w:space="0" w:color="auto"/>
            </w:tcBorders>
            <w:shd w:val="clear" w:color="auto" w:fill="auto"/>
            <w:noWrap/>
            <w:vAlign w:val="center"/>
            <w:hideMark/>
          </w:tcPr>
          <w:p w:rsidR="00C53BB2" w:rsidRPr="005449A1" w:rsidRDefault="00C53BB2" w:rsidP="005449A1">
            <w:pPr>
              <w:spacing w:after="0" w:line="240" w:lineRule="auto"/>
              <w:rPr>
                <w:rFonts w:ascii="Times New Roman" w:eastAsia="Times New Roman" w:hAnsi="Times New Roman" w:cs="Times New Roman"/>
                <w:b/>
                <w:sz w:val="20"/>
                <w:szCs w:val="20"/>
              </w:rPr>
            </w:pPr>
            <w:r w:rsidRPr="005449A1">
              <w:rPr>
                <w:rFonts w:ascii="Times New Roman" w:eastAsia="Times New Roman" w:hAnsi="Times New Roman" w:cs="Times New Roman"/>
                <w:b/>
                <w:sz w:val="20"/>
                <w:szCs w:val="20"/>
              </w:rPr>
              <w:t>Раздел 1 Вентиляция</w:t>
            </w:r>
          </w:p>
        </w:tc>
        <w:tc>
          <w:tcPr>
            <w:tcW w:w="2410" w:type="dxa"/>
            <w:gridSpan w:val="2"/>
            <w:tcBorders>
              <w:top w:val="single" w:sz="4" w:space="0" w:color="auto"/>
              <w:left w:val="nil"/>
              <w:bottom w:val="single" w:sz="4" w:space="0" w:color="auto"/>
              <w:right w:val="single" w:sz="4" w:space="0" w:color="auto"/>
            </w:tcBorders>
            <w:shd w:val="clear" w:color="auto" w:fill="auto"/>
            <w:noWrap/>
            <w:vAlign w:val="center"/>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p>
        </w:tc>
        <w:tc>
          <w:tcPr>
            <w:tcW w:w="1751" w:type="dxa"/>
            <w:gridSpan w:val="2"/>
            <w:tcBorders>
              <w:top w:val="single" w:sz="4" w:space="0" w:color="auto"/>
              <w:left w:val="nil"/>
              <w:bottom w:val="single" w:sz="4" w:space="0" w:color="auto"/>
              <w:right w:val="single" w:sz="4" w:space="0" w:color="auto"/>
            </w:tcBorders>
            <w:shd w:val="clear" w:color="auto" w:fill="auto"/>
            <w:noWrap/>
            <w:vAlign w:val="center"/>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p>
        </w:tc>
      </w:tr>
      <w:tr w:rsidR="00C53BB2" w:rsidRPr="005449A1" w:rsidTr="005449A1">
        <w:trPr>
          <w:trHeight w:val="510"/>
        </w:trPr>
        <w:tc>
          <w:tcPr>
            <w:tcW w:w="1008" w:type="dxa"/>
            <w:tcBorders>
              <w:top w:val="single" w:sz="4" w:space="0" w:color="auto"/>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w:t>
            </w:r>
          </w:p>
        </w:tc>
        <w:tc>
          <w:tcPr>
            <w:tcW w:w="3685" w:type="dxa"/>
            <w:tcBorders>
              <w:top w:val="single" w:sz="4" w:space="0" w:color="auto"/>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Пробивка в бетонных потолках толщиной 100 мм отверстий площадью до 500 см2</w:t>
            </w:r>
          </w:p>
        </w:tc>
        <w:tc>
          <w:tcPr>
            <w:tcW w:w="2410" w:type="dxa"/>
            <w:gridSpan w:val="2"/>
            <w:tcBorders>
              <w:top w:val="single" w:sz="4" w:space="0" w:color="auto"/>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отверстий</w:t>
            </w:r>
          </w:p>
        </w:tc>
        <w:tc>
          <w:tcPr>
            <w:tcW w:w="1751" w:type="dxa"/>
            <w:gridSpan w:val="2"/>
            <w:tcBorders>
              <w:top w:val="single" w:sz="4" w:space="0" w:color="auto"/>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0,07</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Установка вентиляторов радиальных массой до 0,05 т</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 вентилятор</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w:t>
            </w:r>
          </w:p>
        </w:tc>
      </w:tr>
      <w:tr w:rsidR="00C53BB2" w:rsidRPr="005449A1" w:rsidTr="00F929CE">
        <w:trPr>
          <w:trHeight w:val="501"/>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Вентилятор канальный WNK 100/1 KORF</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w:t>
            </w:r>
          </w:p>
        </w:tc>
      </w:tr>
      <w:tr w:rsidR="00C53BB2" w:rsidRPr="005449A1" w:rsidTr="00F929CE">
        <w:trPr>
          <w:trHeight w:val="459"/>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Вентилятор канальный WNK 125/1 KORF</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w:t>
            </w:r>
          </w:p>
        </w:tc>
      </w:tr>
      <w:tr w:rsidR="00C53BB2" w:rsidRPr="005449A1" w:rsidTr="00F929CE">
        <w:trPr>
          <w:trHeight w:val="27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Вентилятор канальный WNK 160/1 KORF</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w:t>
            </w:r>
          </w:p>
        </w:tc>
      </w:tr>
      <w:tr w:rsidR="00C53BB2" w:rsidRPr="005449A1" w:rsidTr="00F929CE">
        <w:trPr>
          <w:trHeight w:val="389"/>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Вентилятор канальный WNK 200/1 KORF</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w:t>
            </w:r>
          </w:p>
        </w:tc>
      </w:tr>
      <w:tr w:rsidR="00C53BB2" w:rsidRPr="005449A1" w:rsidTr="00F929CE">
        <w:trPr>
          <w:trHeight w:val="631"/>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Вентилятор канальный WNK 315/1 KORF</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w:t>
            </w:r>
          </w:p>
        </w:tc>
      </w:tr>
      <w:tr w:rsidR="00C53BB2" w:rsidRPr="005449A1" w:rsidTr="005449A1">
        <w:trPr>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Разводка по устройствам и подключение жил кабелей или проводов сечением до 10 мм2</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жил</w:t>
            </w:r>
          </w:p>
        </w:tc>
        <w:tc>
          <w:tcPr>
            <w:tcW w:w="1751"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0,21</w:t>
            </w:r>
          </w:p>
        </w:tc>
      </w:tr>
      <w:tr w:rsidR="00C53BB2" w:rsidRPr="005449A1" w:rsidTr="00F929CE">
        <w:trPr>
          <w:trHeight w:val="638"/>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Установка воздухораспределителей, предназначенных для подачи воздуха в рабочую зону, массой до 20 кг</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 воздухораспределитель</w:t>
            </w:r>
          </w:p>
        </w:tc>
        <w:tc>
          <w:tcPr>
            <w:tcW w:w="1751"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21</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воздухораспределители диффузоры 100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воздухораспределители диффузоры 125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18</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12</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Установка клапанов обратных диаметром до 355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 клапан</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w:t>
            </w:r>
          </w:p>
        </w:tc>
      </w:tr>
      <w:tr w:rsidR="00C53BB2" w:rsidRPr="005449A1" w:rsidTr="00F929CE">
        <w:trPr>
          <w:trHeight w:val="27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13</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Клапан обратный КОК 100  KORF</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w:t>
            </w:r>
          </w:p>
        </w:tc>
      </w:tr>
      <w:tr w:rsidR="00C53BB2" w:rsidRPr="005449A1" w:rsidTr="00F929CE">
        <w:trPr>
          <w:trHeight w:val="389"/>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14</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Клапан обратный КОК 125  KORF</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w:t>
            </w:r>
          </w:p>
        </w:tc>
      </w:tr>
      <w:tr w:rsidR="00C53BB2" w:rsidRPr="005449A1" w:rsidTr="00F929CE">
        <w:trPr>
          <w:trHeight w:val="347"/>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15</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Клапан обратный КОК 160  KORF</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w:t>
            </w:r>
          </w:p>
        </w:tc>
      </w:tr>
      <w:tr w:rsidR="00C53BB2" w:rsidRPr="005449A1" w:rsidTr="00F929CE">
        <w:trPr>
          <w:trHeight w:val="306"/>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16</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Клапан обратный КОК 200  KORF</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w:t>
            </w:r>
          </w:p>
        </w:tc>
      </w:tr>
      <w:tr w:rsidR="00C53BB2" w:rsidRPr="005449A1" w:rsidTr="00F929CE">
        <w:trPr>
          <w:trHeight w:val="278"/>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17</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Клапан обратный КОК 315  KORF</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w:t>
            </w:r>
          </w:p>
        </w:tc>
      </w:tr>
      <w:tr w:rsidR="00C53BB2" w:rsidRPr="005449A1" w:rsidTr="005449A1">
        <w:trPr>
          <w:trHeight w:val="102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18</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Пост управления кнопочный общего назначения, устанавливаемый на конструкции на полу, количество элементов поста до 3</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 шт.</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19</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Пост управления кнопочный общего назначения, комплект</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w:t>
            </w:r>
          </w:p>
        </w:tc>
      </w:tr>
      <w:tr w:rsidR="00C53BB2" w:rsidRPr="005449A1" w:rsidTr="00F929CE">
        <w:trPr>
          <w:trHeight w:val="952"/>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20</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Прокладка воздуховодов из листовой, оцинкованной стали и алюминия класса Н (нормальные) толщиной 0,5 мм, диаметром до 200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поверхности воздуховодов</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0,1906</w:t>
            </w:r>
          </w:p>
        </w:tc>
      </w:tr>
      <w:tr w:rsidR="00C53BB2" w:rsidRPr="005449A1" w:rsidTr="00F929CE">
        <w:trPr>
          <w:trHeight w:val="517"/>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21</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Воздуховоды из листовой стали толщиной 0,5 мм, диаметром 100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м.п.</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24</w:t>
            </w:r>
          </w:p>
        </w:tc>
      </w:tr>
      <w:tr w:rsidR="00C53BB2" w:rsidRPr="005449A1" w:rsidTr="00F929CE">
        <w:trPr>
          <w:trHeight w:val="58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22</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Воздуховоды из листовой стали толщиной 0,5 мм, диаметром 125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м.п.</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14</w:t>
            </w:r>
          </w:p>
        </w:tc>
      </w:tr>
      <w:tr w:rsidR="00C53BB2" w:rsidRPr="005449A1" w:rsidTr="00F929CE">
        <w:trPr>
          <w:trHeight w:val="52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23</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Воздуховоды из листовой стали толщиной 0,5 мм, диаметром 160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м.п.</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12</w:t>
            </w:r>
          </w:p>
        </w:tc>
      </w:tr>
      <w:tr w:rsidR="00C53BB2" w:rsidRPr="005449A1" w:rsidTr="00F929CE">
        <w:trPr>
          <w:trHeight w:val="982"/>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lastRenderedPageBreak/>
              <w:t>24</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Прокладка воздуховодов из листовой, оцинкованной стали и алюминия класса Н (нормальные) толщиной 0,6 мм, диаметром до 250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поверхности воздуховодов</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0,0471</w:t>
            </w:r>
          </w:p>
        </w:tc>
      </w:tr>
      <w:tr w:rsidR="00C53BB2" w:rsidRPr="005449A1" w:rsidTr="00F929CE">
        <w:trPr>
          <w:trHeight w:val="54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25</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Воздуховоды из листовой стали толщиной 0,5 мм, диаметром 250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м2</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4,71</w:t>
            </w:r>
          </w:p>
        </w:tc>
      </w:tr>
      <w:tr w:rsidR="00C53BB2" w:rsidRPr="005449A1" w:rsidTr="00F929CE">
        <w:trPr>
          <w:trHeight w:val="943"/>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26</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Прокладка воздуховодов из листовой, оцинкованной стали и алюминия класса Н (нормальные) толщиной 0,5 мм, периметром 800, 1000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поверхности воздуховодов</w:t>
            </w:r>
          </w:p>
        </w:tc>
        <w:tc>
          <w:tcPr>
            <w:tcW w:w="1751"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0,18</w:t>
            </w:r>
          </w:p>
        </w:tc>
      </w:tr>
      <w:tr w:rsidR="00C53BB2" w:rsidRPr="005449A1" w:rsidTr="00F929CE">
        <w:trPr>
          <w:trHeight w:val="649"/>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27</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Воздуховоды из листовой стали толщиной 0,5 мм, периметром до 1000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м2</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18</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28</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Установка кронштейнов под вентиляционное оборудование</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кг изделия</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0,4</w:t>
            </w:r>
          </w:p>
        </w:tc>
      </w:tr>
      <w:tr w:rsidR="00C53BB2" w:rsidRPr="005449A1" w:rsidTr="005449A1">
        <w:trPr>
          <w:trHeight w:val="102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29</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Изоляция трубопроводов матами минераловатными марок 75, 100, плитами минераловатными на синтетическом связующем марки 75</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 м3 изоляции</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0,5</w:t>
            </w:r>
          </w:p>
        </w:tc>
      </w:tr>
      <w:tr w:rsidR="00C53BB2" w:rsidRPr="005449A1" w:rsidTr="00F929CE">
        <w:trPr>
          <w:trHeight w:val="77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30</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Обертывание поверхности изоляции рулонными материалами насухо с проклейкой швов</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поверхности покрытия изоляции</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0,15</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31</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Установка агрегатов воздушно-отопительных массой до 0,25 т</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 агрегат</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w:t>
            </w:r>
          </w:p>
        </w:tc>
      </w:tr>
      <w:tr w:rsidR="00C53BB2" w:rsidRPr="005449A1" w:rsidTr="005449A1">
        <w:trPr>
          <w:trHeight w:val="450"/>
        </w:trPr>
        <w:tc>
          <w:tcPr>
            <w:tcW w:w="8854" w:type="dxa"/>
            <w:gridSpan w:val="6"/>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sz w:val="20"/>
                <w:szCs w:val="20"/>
              </w:rPr>
            </w:pPr>
            <w:r w:rsidRPr="005449A1">
              <w:rPr>
                <w:rFonts w:ascii="Times New Roman" w:eastAsia="Times New Roman" w:hAnsi="Times New Roman" w:cs="Times New Roman"/>
                <w:b/>
                <w:bCs/>
                <w:sz w:val="20"/>
                <w:szCs w:val="20"/>
              </w:rPr>
              <w:t xml:space="preserve">                           Раздел 2. Водопровод В1 (разводка)</w:t>
            </w:r>
          </w:p>
        </w:tc>
      </w:tr>
      <w:tr w:rsidR="00C53BB2" w:rsidRPr="005449A1" w:rsidTr="005449A1">
        <w:trPr>
          <w:trHeight w:val="102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Прокладка трубопроводов водоснабжения из напорных полиэтиленовых труб низкого давления среднего типа наружным диаметром 20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 трубопровода</w:t>
            </w:r>
          </w:p>
        </w:tc>
        <w:tc>
          <w:tcPr>
            <w:tcW w:w="1751"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2,2</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Кран шаровый муфтовый  "Optibal"ф 15 /1076004</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51"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79</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Сгоны стальные с муфтой и контргайкой, диаметром 15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99</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Муфта комбинированная наружная резьба 20х1/2</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39</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Муфта  20</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Угольник ф 20 на 90*</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Угольник ф 20 на 45*</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20</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Тройник ф 20</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Скоба  ф 20</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30</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Угольник комбинированный с креплением ф 20х1/2</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54</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Тройник комбинированный наружная резьба 20х1/2х20</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20</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12</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Опора одинарная  ф 20</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13</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Опора двойная ф 20</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14</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Фильтр сетчатый с косой врезкой ф 15 /1120004</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99</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15</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Обратный коапан Ф 15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34</w:t>
            </w:r>
          </w:p>
        </w:tc>
      </w:tr>
      <w:tr w:rsidR="00C53BB2" w:rsidRPr="005449A1" w:rsidTr="005449A1">
        <w:trPr>
          <w:trHeight w:val="600"/>
        </w:trPr>
        <w:tc>
          <w:tcPr>
            <w:tcW w:w="8854" w:type="dxa"/>
            <w:gridSpan w:val="6"/>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sz w:val="20"/>
                <w:szCs w:val="20"/>
              </w:rPr>
            </w:pPr>
            <w:r w:rsidRPr="005449A1">
              <w:rPr>
                <w:rFonts w:ascii="Times New Roman" w:eastAsia="Times New Roman" w:hAnsi="Times New Roman" w:cs="Times New Roman"/>
                <w:b/>
                <w:bCs/>
                <w:sz w:val="20"/>
                <w:szCs w:val="20"/>
              </w:rPr>
              <w:t xml:space="preserve">                           Раздел 3. Водонагреватель горизонтальный TERMEKC ER10. 15. 100 H</w:t>
            </w:r>
          </w:p>
        </w:tc>
      </w:tr>
      <w:tr w:rsidR="00C53BB2" w:rsidRPr="005449A1" w:rsidTr="005449A1">
        <w:trPr>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16</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Установка водоподогревателей емкостных вместимостью до 1 м3</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 водоподогреватель</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34</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lastRenderedPageBreak/>
              <w:t>17</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Подводка гибкая армированная резиновая 500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51"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68</w:t>
            </w:r>
          </w:p>
        </w:tc>
      </w:tr>
      <w:tr w:rsidR="00C53BB2" w:rsidRPr="005449A1" w:rsidTr="005449A1">
        <w:trPr>
          <w:trHeight w:val="450"/>
        </w:trPr>
        <w:tc>
          <w:tcPr>
            <w:tcW w:w="8854" w:type="dxa"/>
            <w:gridSpan w:val="6"/>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sz w:val="20"/>
                <w:szCs w:val="20"/>
              </w:rPr>
            </w:pPr>
            <w:r w:rsidRPr="005449A1">
              <w:rPr>
                <w:rFonts w:ascii="Times New Roman" w:eastAsia="Times New Roman" w:hAnsi="Times New Roman" w:cs="Times New Roman"/>
                <w:b/>
                <w:bCs/>
                <w:sz w:val="20"/>
                <w:szCs w:val="20"/>
              </w:rPr>
              <w:t xml:space="preserve">                           Раздел 4. Раковины 500х450х800хмм</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18</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Установка умывальников одиночных с подводкой холодной и горячей воды</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 компл.</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2,5</w:t>
            </w:r>
          </w:p>
        </w:tc>
      </w:tr>
      <w:tr w:rsidR="00C53BB2" w:rsidRPr="005449A1" w:rsidTr="005449A1">
        <w:trPr>
          <w:trHeight w:val="153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19</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Умывальники полуфарфоровые и фарфоровые с кронштейнами, сифоном бутылочным латунным и выпуском, овальные со скрытыми установочными поверхностями без спинки размером 550х480х150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компл.</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-25</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20</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Раковина с пьедесталом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21</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Сифон с гибкой трубкой</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25</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22</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Кронштейн для умывальника</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51"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23</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Смеситель с аератором и крепеж на шайбу</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19</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24</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Подводка гибкая армированная резиновая 500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51"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w:t>
            </w:r>
          </w:p>
        </w:tc>
      </w:tr>
      <w:tr w:rsidR="00C53BB2" w:rsidRPr="005449A1" w:rsidTr="005449A1">
        <w:trPr>
          <w:trHeight w:val="450"/>
        </w:trPr>
        <w:tc>
          <w:tcPr>
            <w:tcW w:w="8854" w:type="dxa"/>
            <w:gridSpan w:val="6"/>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sz w:val="20"/>
                <w:szCs w:val="20"/>
              </w:rPr>
            </w:pPr>
            <w:r w:rsidRPr="005449A1">
              <w:rPr>
                <w:rFonts w:ascii="Times New Roman" w:eastAsia="Times New Roman" w:hAnsi="Times New Roman" w:cs="Times New Roman"/>
                <w:b/>
                <w:bCs/>
                <w:sz w:val="20"/>
                <w:szCs w:val="20"/>
              </w:rPr>
              <w:t xml:space="preserve">                           Раздел 5. Унитазы</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25</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Установка унитазов с бачком непосредственно присоединенным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 компл.</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0,7</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26</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Унитаз-компакт «Комфорт»</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компл.</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27</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Подводка гибкая армированная резиновая 500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w:t>
            </w:r>
          </w:p>
        </w:tc>
      </w:tr>
      <w:tr w:rsidR="00C53BB2" w:rsidRPr="005449A1" w:rsidTr="005449A1">
        <w:trPr>
          <w:trHeight w:val="450"/>
        </w:trPr>
        <w:tc>
          <w:tcPr>
            <w:tcW w:w="8854" w:type="dxa"/>
            <w:gridSpan w:val="6"/>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sz w:val="20"/>
                <w:szCs w:val="20"/>
              </w:rPr>
            </w:pPr>
            <w:r w:rsidRPr="005449A1">
              <w:rPr>
                <w:rFonts w:ascii="Times New Roman" w:eastAsia="Times New Roman" w:hAnsi="Times New Roman" w:cs="Times New Roman"/>
                <w:b/>
                <w:bCs/>
                <w:sz w:val="20"/>
                <w:szCs w:val="20"/>
              </w:rPr>
              <w:t xml:space="preserve">                           Раздел 6. Душевые  кабины</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28</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Установка кабин душевых с пластиковыми поддонами</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 компл.</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0,2</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29</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Кабина душевая 800х800х1975 мм с пластиковым поддоном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компл.</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30</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Подводка гибкая армированная резиновая 500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w:t>
            </w:r>
          </w:p>
        </w:tc>
      </w:tr>
      <w:tr w:rsidR="00C53BB2" w:rsidRPr="005449A1" w:rsidTr="005449A1">
        <w:trPr>
          <w:trHeight w:val="450"/>
        </w:trPr>
        <w:tc>
          <w:tcPr>
            <w:tcW w:w="8854" w:type="dxa"/>
            <w:gridSpan w:val="6"/>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sz w:val="20"/>
                <w:szCs w:val="20"/>
              </w:rPr>
            </w:pPr>
            <w:r w:rsidRPr="005449A1">
              <w:rPr>
                <w:rFonts w:ascii="Times New Roman" w:eastAsia="Times New Roman" w:hAnsi="Times New Roman" w:cs="Times New Roman"/>
                <w:b/>
                <w:bCs/>
                <w:sz w:val="20"/>
                <w:szCs w:val="20"/>
              </w:rPr>
              <w:t xml:space="preserve">                           Раздел 7. Ванны моечные</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31</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Установка моек на два отделения</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 компл.</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0,2</w:t>
            </w:r>
          </w:p>
        </w:tc>
      </w:tr>
      <w:tr w:rsidR="00C53BB2" w:rsidRPr="005449A1" w:rsidTr="005449A1">
        <w:trPr>
          <w:trHeight w:val="102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32</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Мойки чугунные эмалированные на два отделения с двумя чашами, с кронштейнами МЧ2К, размером 800х600х204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компл.</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33</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Ванна моечная 2-х секционная ВСМЦ-2/1200</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34</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Сифон с гибкой трубкой</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35</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Смеситель с выдвижной лейкой</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36</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Подводка гибкая армированная резиновая 500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16</w:t>
            </w:r>
          </w:p>
        </w:tc>
      </w:tr>
      <w:tr w:rsidR="00C53BB2" w:rsidRPr="005449A1" w:rsidTr="005449A1">
        <w:trPr>
          <w:trHeight w:val="450"/>
        </w:trPr>
        <w:tc>
          <w:tcPr>
            <w:tcW w:w="8854" w:type="dxa"/>
            <w:gridSpan w:val="6"/>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sz w:val="20"/>
                <w:szCs w:val="20"/>
              </w:rPr>
            </w:pPr>
            <w:r w:rsidRPr="005449A1">
              <w:rPr>
                <w:rFonts w:ascii="Times New Roman" w:eastAsia="Times New Roman" w:hAnsi="Times New Roman" w:cs="Times New Roman"/>
                <w:b/>
                <w:bCs/>
                <w:sz w:val="20"/>
                <w:szCs w:val="20"/>
              </w:rPr>
              <w:t xml:space="preserve">                           Раздел 8. Разные работы</w:t>
            </w:r>
          </w:p>
        </w:tc>
      </w:tr>
      <w:tr w:rsidR="00C53BB2" w:rsidRPr="005449A1" w:rsidTr="005449A1">
        <w:trPr>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37</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Гидравлическое испытание трубопроводов систем отопления, водопровода и горячего водоснабжения диаметром до 50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 трубопровода</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2,2</w:t>
            </w:r>
          </w:p>
        </w:tc>
      </w:tr>
      <w:tr w:rsidR="00C53BB2" w:rsidRPr="005449A1" w:rsidTr="005449A1">
        <w:trPr>
          <w:trHeight w:val="450"/>
        </w:trPr>
        <w:tc>
          <w:tcPr>
            <w:tcW w:w="8854" w:type="dxa"/>
            <w:gridSpan w:val="6"/>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sz w:val="20"/>
                <w:szCs w:val="20"/>
              </w:rPr>
            </w:pPr>
            <w:r w:rsidRPr="005449A1">
              <w:rPr>
                <w:rFonts w:ascii="Times New Roman" w:eastAsia="Times New Roman" w:hAnsi="Times New Roman" w:cs="Times New Roman"/>
                <w:b/>
                <w:bCs/>
                <w:sz w:val="20"/>
                <w:szCs w:val="20"/>
              </w:rPr>
              <w:t xml:space="preserve">                           Раздел 9. Демонтажные работы</w:t>
            </w:r>
          </w:p>
        </w:tc>
      </w:tr>
      <w:tr w:rsidR="00C53BB2" w:rsidRPr="005449A1" w:rsidTr="005449A1">
        <w:trPr>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38</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Разборка трубопроводов из водогазопроводных труб диаметром до 32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 трубопровода</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0,3</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lastRenderedPageBreak/>
              <w:t>39</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Демонтаж умывальников и раковин</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приборов</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0,03</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40</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Демонтаж унитазов и писсуаров</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приборов</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0,03</w:t>
            </w:r>
          </w:p>
        </w:tc>
      </w:tr>
      <w:tr w:rsidR="00C53BB2" w:rsidRPr="005449A1" w:rsidTr="00F929CE">
        <w:trPr>
          <w:trHeight w:val="61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41</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Разборка трубопроводов из чугунных канализационных труб диаметром 50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 трубопровода с фасонными частями</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0,3</w:t>
            </w:r>
          </w:p>
        </w:tc>
      </w:tr>
      <w:tr w:rsidR="00C53BB2" w:rsidRPr="005449A1" w:rsidTr="00F929CE">
        <w:trPr>
          <w:trHeight w:val="76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42</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Разборка трубопроводов из чугунных канализационных труб диаметром 100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 трубопровода с фасонными частями</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0,2</w:t>
            </w:r>
          </w:p>
        </w:tc>
      </w:tr>
      <w:tr w:rsidR="00C53BB2" w:rsidRPr="005449A1" w:rsidTr="005449A1">
        <w:trPr>
          <w:trHeight w:val="102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43</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Перевозка грузов автомобилями-самосвалами грузоподъемностью 10 т, работающих вне карьера, на расстояние: до 15 км II класс груза</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 т груза</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0,5</w:t>
            </w:r>
          </w:p>
        </w:tc>
      </w:tr>
      <w:tr w:rsidR="00C53BB2" w:rsidRPr="005449A1" w:rsidTr="005449A1">
        <w:trPr>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44</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Погрузочные работы при автомобильных перевозках: мусора строительного с погрузкой вручную</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 т груза</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0,5</w:t>
            </w:r>
          </w:p>
        </w:tc>
      </w:tr>
      <w:tr w:rsidR="00C53BB2" w:rsidRPr="005449A1" w:rsidTr="005449A1">
        <w:trPr>
          <w:trHeight w:val="450"/>
        </w:trPr>
        <w:tc>
          <w:tcPr>
            <w:tcW w:w="8854" w:type="dxa"/>
            <w:gridSpan w:val="6"/>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sz w:val="20"/>
                <w:szCs w:val="20"/>
              </w:rPr>
            </w:pPr>
            <w:r w:rsidRPr="005449A1">
              <w:rPr>
                <w:rFonts w:ascii="Times New Roman" w:eastAsia="Times New Roman" w:hAnsi="Times New Roman" w:cs="Times New Roman"/>
                <w:b/>
                <w:bCs/>
                <w:sz w:val="20"/>
                <w:szCs w:val="20"/>
              </w:rPr>
              <w:t xml:space="preserve">                           Раздел 10. Прокладка трубопроводов канализации</w:t>
            </w:r>
          </w:p>
        </w:tc>
      </w:tr>
      <w:tr w:rsidR="00C53BB2" w:rsidRPr="005449A1" w:rsidTr="005449A1">
        <w:trPr>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45</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Прокладка трубопроводов канализации из полиэтиленовых труб высокой плотности диаметром 100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 трубопровода</w:t>
            </w:r>
          </w:p>
        </w:tc>
        <w:tc>
          <w:tcPr>
            <w:tcW w:w="1751"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0,75</w:t>
            </w:r>
          </w:p>
        </w:tc>
      </w:tr>
      <w:tr w:rsidR="00C53BB2" w:rsidRPr="005449A1" w:rsidTr="005449A1">
        <w:trPr>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46</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Прокладка трубопроводов канализации из полиэтиленовых труб высокой плотности диаметром 50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 трубопровода</w:t>
            </w:r>
          </w:p>
        </w:tc>
        <w:tc>
          <w:tcPr>
            <w:tcW w:w="1751"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0,885</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47</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Тройники, повороты 50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51"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54</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48</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Тройники, повороты 100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51"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27</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49</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Крепления для трубопроводов: кронштейны, планки, хомуты</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30</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Хомуты для крепления труб</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51"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w:t>
            </w:r>
          </w:p>
        </w:tc>
      </w:tr>
      <w:tr w:rsidR="00C53BB2" w:rsidRPr="005449A1" w:rsidTr="005449A1">
        <w:trPr>
          <w:gridAfter w:val="1"/>
          <w:wAfter w:w="50" w:type="dxa"/>
          <w:trHeight w:val="450"/>
        </w:trPr>
        <w:tc>
          <w:tcPr>
            <w:tcW w:w="8804" w:type="dxa"/>
            <w:gridSpan w:val="5"/>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sz w:val="20"/>
                <w:szCs w:val="20"/>
              </w:rPr>
            </w:pPr>
            <w:r w:rsidRPr="005449A1">
              <w:rPr>
                <w:rFonts w:ascii="Times New Roman" w:eastAsia="Times New Roman" w:hAnsi="Times New Roman" w:cs="Times New Roman"/>
                <w:b/>
                <w:bCs/>
                <w:sz w:val="20"/>
                <w:szCs w:val="20"/>
              </w:rPr>
              <w:t xml:space="preserve">                           Раздел 11. Полы</w:t>
            </w:r>
          </w:p>
        </w:tc>
      </w:tr>
      <w:tr w:rsidR="00C53BB2" w:rsidRPr="005449A1" w:rsidTr="005449A1">
        <w:trPr>
          <w:gridAfter w:val="1"/>
          <w:wAfter w:w="50" w:type="dxa"/>
          <w:trHeight w:val="383"/>
        </w:trPr>
        <w:tc>
          <w:tcPr>
            <w:tcW w:w="8804" w:type="dxa"/>
            <w:gridSpan w:val="5"/>
            <w:tcBorders>
              <w:top w:val="single" w:sz="4" w:space="0" w:color="auto"/>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 xml:space="preserve">                           Демонтаж</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Разборка покрытий полов из керамических плиток</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покрытия</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0,6133</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Демонтаж Устройство стяжек цементных толщиной 20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стяжки</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0,9546</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Демонтаж Устройство стяжек на каждые 5 мм изменения толщины стяжки добавлять или исключать к расценке 11-01-011-01</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стяжки</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0,9546</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Разборка покрытий полов дощатых</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покрытия</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0,61</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Разборка оснований покрытия полов лаг из досок и брусков</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основания</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0,61</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Очистка помещений от строительного мусора, Применительно-/выемка мусора из-под пола</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т мусора</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0,3</w:t>
            </w:r>
          </w:p>
        </w:tc>
      </w:tr>
      <w:tr w:rsidR="00C53BB2" w:rsidRPr="005449A1" w:rsidTr="005449A1">
        <w:trPr>
          <w:gridAfter w:val="1"/>
          <w:wAfter w:w="50" w:type="dxa"/>
          <w:trHeight w:val="383"/>
        </w:trPr>
        <w:tc>
          <w:tcPr>
            <w:tcW w:w="8804" w:type="dxa"/>
            <w:gridSpan w:val="5"/>
            <w:tcBorders>
              <w:top w:val="single" w:sz="4" w:space="0" w:color="auto"/>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 xml:space="preserve">                           Выравнивание уровня пола</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Изменение уровня пола в здании</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м3 грунта</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1,49</w:t>
            </w:r>
          </w:p>
        </w:tc>
      </w:tr>
      <w:tr w:rsidR="00C53BB2" w:rsidRPr="005449A1" w:rsidTr="005449A1">
        <w:trPr>
          <w:gridAfter w:val="1"/>
          <w:wAfter w:w="50"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Глина</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119,2</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Песок природный для строительных работ средний</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34,8</w:t>
            </w:r>
          </w:p>
        </w:tc>
      </w:tr>
      <w:tr w:rsidR="00C53BB2" w:rsidRPr="005449A1" w:rsidTr="005449A1">
        <w:trPr>
          <w:gridAfter w:val="1"/>
          <w:wAfter w:w="50" w:type="dxa"/>
          <w:trHeight w:val="383"/>
        </w:trPr>
        <w:tc>
          <w:tcPr>
            <w:tcW w:w="8804" w:type="dxa"/>
            <w:gridSpan w:val="5"/>
            <w:tcBorders>
              <w:top w:val="single" w:sz="4" w:space="0" w:color="auto"/>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 xml:space="preserve">                           подготовка пола</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lastRenderedPageBreak/>
              <w:t>10</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Устройство подстилающих слоев щебеночных</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 м3 подстилающего слоя</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34,8</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Устройство полов бетонных толщиной 100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пола</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3,48</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12</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Армирование подстилающих слоев и набетонок</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 т</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1,89528</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13</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Горячекатаная арматурная сталь класса А-I, А-II, А-III</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-1,895</w:t>
            </w:r>
          </w:p>
        </w:tc>
      </w:tr>
      <w:tr w:rsidR="00C53BB2" w:rsidRPr="005449A1" w:rsidTr="005449A1">
        <w:trPr>
          <w:gridAfter w:val="1"/>
          <w:wAfter w:w="50"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14</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Проволока светлая диаметром 1,1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-0,0531</w:t>
            </w:r>
          </w:p>
        </w:tc>
      </w:tr>
      <w:tr w:rsidR="00C53BB2" w:rsidRPr="005449A1" w:rsidTr="005449A1">
        <w:trPr>
          <w:gridAfter w:val="1"/>
          <w:wAfter w:w="50"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15</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Арматурные сетки сварные</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1,895</w:t>
            </w:r>
          </w:p>
        </w:tc>
      </w:tr>
      <w:tr w:rsidR="00C53BB2" w:rsidRPr="005449A1" w:rsidTr="00F929CE">
        <w:trPr>
          <w:gridAfter w:val="1"/>
          <w:wAfter w:w="50" w:type="dxa"/>
          <w:trHeight w:val="687"/>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16</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Устройство гидроизоляции оклеечной рулонными материалами на мастике Битуминоль, первый слой</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изолируемой поверхности</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3,48</w:t>
            </w:r>
          </w:p>
        </w:tc>
      </w:tr>
      <w:tr w:rsidR="00C53BB2" w:rsidRPr="005449A1" w:rsidTr="00F929CE">
        <w:trPr>
          <w:gridAfter w:val="1"/>
          <w:wAfter w:w="50" w:type="dxa"/>
          <w:trHeight w:val="833"/>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17</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Устройство гидроизоляции оклеечной рулонными материалами на мастике Битуминоль, последующий слой</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изолируемой поверхности</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3,48</w:t>
            </w:r>
          </w:p>
        </w:tc>
      </w:tr>
      <w:tr w:rsidR="00C53BB2" w:rsidRPr="005449A1" w:rsidTr="00F929CE">
        <w:trPr>
          <w:gridAfter w:val="1"/>
          <w:wAfter w:w="50" w:type="dxa"/>
          <w:trHeight w:val="539"/>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18</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Устройство гидроизоляции обмазочной в один слой толщиной 2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изолируемой поверхности</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1,03</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19</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Устройство стяжек цементных толщиной 20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стяжки</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4,5163</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20</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Устройство стяжек на каждые 5 мм изменения толщины стяжки добавлять или исключать к расценке 11-01-011-01</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стяжки</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4,5163</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21</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Устройство покрытий из плит древесностружечных</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покрытия</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1,5027</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22</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Плиты древесностружечные многослойные и трехслойные, марки П-1, толщиной 18-20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-1,543</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23</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Фанера строительная из утолщенного шпона марки ФК, толщиной 8-9,5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1,539143</w:t>
            </w:r>
          </w:p>
        </w:tc>
      </w:tr>
      <w:tr w:rsidR="00C53BB2" w:rsidRPr="005449A1" w:rsidTr="00F929CE">
        <w:trPr>
          <w:gridAfter w:val="1"/>
          <w:wAfter w:w="50" w:type="dxa"/>
          <w:trHeight w:val="332"/>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24</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Проолифка фанеры</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окрашиваемой поверхности</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w:t>
            </w:r>
          </w:p>
        </w:tc>
      </w:tr>
      <w:tr w:rsidR="00C53BB2" w:rsidRPr="005449A1" w:rsidTr="005449A1">
        <w:trPr>
          <w:gridAfter w:val="1"/>
          <w:wAfter w:w="50" w:type="dxa"/>
          <w:trHeight w:val="383"/>
        </w:trPr>
        <w:tc>
          <w:tcPr>
            <w:tcW w:w="8804" w:type="dxa"/>
            <w:gridSpan w:val="5"/>
            <w:tcBorders>
              <w:top w:val="single" w:sz="4" w:space="0" w:color="auto"/>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 xml:space="preserve">                           лотки в палаты</w:t>
            </w:r>
          </w:p>
        </w:tc>
      </w:tr>
      <w:tr w:rsidR="00C53BB2" w:rsidRPr="005449A1" w:rsidTr="00F929CE">
        <w:trPr>
          <w:gridAfter w:val="1"/>
          <w:wAfter w:w="50" w:type="dxa"/>
          <w:trHeight w:val="698"/>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25</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Кладка перегородок из кирпича армированных толщиной в 1/2 кирпича при высоте этажа до 4 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перегородок (за вычетом проемов)</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0,1955</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26</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Пробивка в кирпичных стенах борозд площадью сечения до 100 см2</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 борозд</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0,2</w:t>
            </w:r>
          </w:p>
        </w:tc>
      </w:tr>
      <w:tr w:rsidR="00C53BB2" w:rsidRPr="005449A1" w:rsidTr="005449A1">
        <w:trPr>
          <w:gridAfter w:val="1"/>
          <w:wAfter w:w="50" w:type="dxa"/>
          <w:trHeight w:val="383"/>
        </w:trPr>
        <w:tc>
          <w:tcPr>
            <w:tcW w:w="8804" w:type="dxa"/>
            <w:gridSpan w:val="5"/>
            <w:tcBorders>
              <w:top w:val="single" w:sz="4" w:space="0" w:color="auto"/>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 xml:space="preserve">                           Металл лотки</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27</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Монтаж конструкций дверей, люков, лазов для автокоптилок и пароварочных камер</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 т конструкций</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0,118105</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28</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Конструкции стальные нащельников и деталей обрамления</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0,118105</w:t>
            </w:r>
          </w:p>
        </w:tc>
      </w:tr>
      <w:tr w:rsidR="00C53BB2" w:rsidRPr="005449A1" w:rsidTr="005449A1">
        <w:trPr>
          <w:gridAfter w:val="1"/>
          <w:wAfter w:w="50" w:type="dxa"/>
          <w:trHeight w:val="383"/>
        </w:trPr>
        <w:tc>
          <w:tcPr>
            <w:tcW w:w="8804" w:type="dxa"/>
            <w:gridSpan w:val="5"/>
            <w:tcBorders>
              <w:top w:val="single" w:sz="4" w:space="0" w:color="auto"/>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 xml:space="preserve">                           покрытие</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29</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Устройство покрытий на цементном растворе из плиток керамических для полов многоцветных</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покрытия</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2,5638</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30</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Плитки керамические для полов гладкие неглазурованные многоцветные квадратные и прямоугольные</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м2</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-261,5</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31</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Керамогранит 300х300х8 или 10 мм - бежевый</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м2</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261,5</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lastRenderedPageBreak/>
              <w:t>32</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Устройство покрытий из линолеума насухо из готовых ковров на комнату</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покрытия</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3,4552</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33</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Устройство плинтусов поливинилхлоридных на клее КН-2</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 плинтуса</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3,3853</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34</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Монтаж стальных плинтусов из гнутого профиля</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 плинтуса</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0,36</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35</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Профили стыкоперекрывающие из алюминиевых сплавов (порожки) с покрытием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36</w:t>
            </w:r>
          </w:p>
        </w:tc>
      </w:tr>
      <w:tr w:rsidR="00C53BB2" w:rsidRPr="005449A1" w:rsidTr="00F929CE">
        <w:trPr>
          <w:gridAfter w:val="1"/>
          <w:wAfter w:w="50" w:type="dxa"/>
          <w:trHeight w:val="489"/>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36</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Гладкая облицовка стен,Устройство керамического сапожка</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поверхности облицовки</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0,1992</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37</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Плитки керамические глазурованные для внутренней облицовки стен гладкие без завала белые</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м2</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-19,92</w:t>
            </w:r>
          </w:p>
        </w:tc>
      </w:tr>
      <w:tr w:rsidR="00C53BB2" w:rsidRPr="005449A1" w:rsidTr="005449A1">
        <w:trPr>
          <w:gridAfter w:val="1"/>
          <w:wAfter w:w="50"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38</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Керамогранит 300х300 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м2</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19,92</w:t>
            </w:r>
          </w:p>
        </w:tc>
      </w:tr>
      <w:tr w:rsidR="00C53BB2" w:rsidRPr="005449A1" w:rsidTr="005449A1">
        <w:trPr>
          <w:gridAfter w:val="1"/>
          <w:wAfter w:w="50" w:type="dxa"/>
          <w:trHeight w:val="450"/>
        </w:trPr>
        <w:tc>
          <w:tcPr>
            <w:tcW w:w="8804" w:type="dxa"/>
            <w:gridSpan w:val="5"/>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sz w:val="20"/>
                <w:szCs w:val="20"/>
              </w:rPr>
            </w:pPr>
            <w:r w:rsidRPr="005449A1">
              <w:rPr>
                <w:rFonts w:ascii="Times New Roman" w:eastAsia="Times New Roman" w:hAnsi="Times New Roman" w:cs="Times New Roman"/>
                <w:b/>
                <w:bCs/>
                <w:sz w:val="20"/>
                <w:szCs w:val="20"/>
              </w:rPr>
              <w:t xml:space="preserve">                           Раздел 12. Окна</w:t>
            </w:r>
          </w:p>
        </w:tc>
      </w:tr>
      <w:tr w:rsidR="00C53BB2" w:rsidRPr="005449A1" w:rsidTr="00F929CE">
        <w:trPr>
          <w:gridAfter w:val="1"/>
          <w:wAfter w:w="50" w:type="dxa"/>
          <w:trHeight w:val="526"/>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39</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Снятие оконных переплетов остекленных</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оконных переплетов</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0,02478</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40</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Демонтаж оконных коробок в каменных стенах с отбивкой штукатурки в откосах</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коробок</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0,01</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41</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Снятие подоконных досок деревянных в каменных зданиях</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0,0072</w:t>
            </w:r>
          </w:p>
        </w:tc>
      </w:tr>
      <w:tr w:rsidR="00C53BB2" w:rsidRPr="005449A1" w:rsidTr="005449A1">
        <w:trPr>
          <w:gridAfter w:val="1"/>
          <w:wAfter w:w="50" w:type="dxa"/>
          <w:trHeight w:val="153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42</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Установка в жилых и общественных зданиях оконных блоков из ПВХ профилей поворотных (откидных, поворотно-откидных) с площадью проема до 2 м2 трехстворчатых, в том числе при наличии створок глухого остекления</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проемов</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0,01239</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43</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Установка подоконных досок из ПВХ в каменных стенах толщиной свыше 0,51 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п. м</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0,018</w:t>
            </w:r>
          </w:p>
        </w:tc>
      </w:tr>
      <w:tr w:rsidR="00C53BB2" w:rsidRPr="005449A1" w:rsidTr="005449A1">
        <w:trPr>
          <w:gridAfter w:val="1"/>
          <w:wAfter w:w="50"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44</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Доски подоконные ПВХ</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1,8</w:t>
            </w:r>
          </w:p>
        </w:tc>
      </w:tr>
      <w:tr w:rsidR="00C53BB2" w:rsidRPr="005449A1" w:rsidTr="005449A1">
        <w:trPr>
          <w:gridAfter w:val="1"/>
          <w:wAfter w:w="50" w:type="dxa"/>
          <w:trHeight w:val="450"/>
        </w:trPr>
        <w:tc>
          <w:tcPr>
            <w:tcW w:w="8804" w:type="dxa"/>
            <w:gridSpan w:val="5"/>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sz w:val="20"/>
                <w:szCs w:val="20"/>
              </w:rPr>
            </w:pPr>
            <w:r w:rsidRPr="005449A1">
              <w:rPr>
                <w:rFonts w:ascii="Times New Roman" w:eastAsia="Times New Roman" w:hAnsi="Times New Roman" w:cs="Times New Roman"/>
                <w:b/>
                <w:bCs/>
                <w:sz w:val="20"/>
                <w:szCs w:val="20"/>
              </w:rPr>
              <w:t xml:space="preserve">                           Раздел 13. Двери</w:t>
            </w:r>
          </w:p>
        </w:tc>
      </w:tr>
      <w:tr w:rsidR="00C53BB2" w:rsidRPr="005449A1" w:rsidTr="00F929CE">
        <w:trPr>
          <w:gridAfter w:val="1"/>
          <w:wAfter w:w="50" w:type="dxa"/>
          <w:trHeight w:val="277"/>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45</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Снятие дверных полотен</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дверных полотен</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1,89</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46</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Демонтаж дверных коробок в каменных стенах с отбивкой штукатурки в откосах</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коробок</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0,1</w:t>
            </w:r>
          </w:p>
        </w:tc>
      </w:tr>
      <w:tr w:rsidR="00C53BB2" w:rsidRPr="005449A1" w:rsidTr="005449A1">
        <w:trPr>
          <w:gridAfter w:val="1"/>
          <w:wAfter w:w="50" w:type="dxa"/>
          <w:trHeight w:val="102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47</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Установка блоков в наружных и внутренних дверных проемах в каменных стенах, площадь проема до 3 м2 (4 двери б/у взять из пищеблока)</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проемов</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0,672</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48</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Блоки дверные с рамочными полотнами однопольные ДН 21-10, площадь 2,05 м2; ДН 24-10, площадь 2,35 м2</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м2</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-67,2</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49</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Блоки дверные внутренние глухие из сплошного массива, шпонированные в комплекте петли, замок, ручка</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м2</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59,2</w:t>
            </w:r>
          </w:p>
        </w:tc>
      </w:tr>
      <w:tr w:rsidR="00C53BB2" w:rsidRPr="005449A1" w:rsidTr="00F929CE">
        <w:trPr>
          <w:gridAfter w:val="1"/>
          <w:wAfter w:w="50" w:type="dxa"/>
          <w:trHeight w:val="619"/>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Улучшенная окраска масляными составами по дереву заполнений дверных проемов</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окрашиваемой поверхности</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0,672</w:t>
            </w:r>
          </w:p>
        </w:tc>
      </w:tr>
      <w:tr w:rsidR="00C53BB2" w:rsidRPr="005449A1" w:rsidTr="00F929CE">
        <w:trPr>
          <w:gridAfter w:val="1"/>
          <w:wAfter w:w="50" w:type="dxa"/>
          <w:trHeight w:val="32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51</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Установка и крепление наличников</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 коробок блоков</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52</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Монтаж перегородок и дверей  из алюминиевых сплавов сборно-разборных с остеклением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0,07623</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lastRenderedPageBreak/>
              <w:t>53</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Дверной блок из алюминиевого профиля 2100*1210  в комплекте /цена аналога 2100х1600/ широкий профиль 70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w:t>
            </w:r>
          </w:p>
        </w:tc>
      </w:tr>
      <w:tr w:rsidR="00C53BB2" w:rsidRPr="005449A1" w:rsidTr="005449A1">
        <w:trPr>
          <w:gridAfter w:val="1"/>
          <w:wAfter w:w="50"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54</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Нащельник с полимерным покрытием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м.п.</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13,7</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55</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Установка блоков из ПВХ в наружных и внутренних дверных проемах в каменных стенах площадью проема до 3 м2</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проемов</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0,2</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56</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Монтаж конструкций дверей, люков, лазов для автокоптилок и пароварочных камер</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 т конструкций</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0,09</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57</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Двери с тепловой изоляцией (заводского изготовления) толщина металла полотна 2 мм коробка 2,5-3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м2</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4,3</w:t>
            </w:r>
          </w:p>
        </w:tc>
      </w:tr>
      <w:tr w:rsidR="00C53BB2" w:rsidRPr="005449A1" w:rsidTr="005449A1">
        <w:trPr>
          <w:gridAfter w:val="1"/>
          <w:wAfter w:w="50" w:type="dxa"/>
          <w:trHeight w:val="450"/>
        </w:trPr>
        <w:tc>
          <w:tcPr>
            <w:tcW w:w="8804" w:type="dxa"/>
            <w:gridSpan w:val="5"/>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sz w:val="20"/>
                <w:szCs w:val="20"/>
              </w:rPr>
            </w:pPr>
            <w:r w:rsidRPr="005449A1">
              <w:rPr>
                <w:rFonts w:ascii="Times New Roman" w:eastAsia="Times New Roman" w:hAnsi="Times New Roman" w:cs="Times New Roman"/>
                <w:b/>
                <w:bCs/>
                <w:sz w:val="20"/>
                <w:szCs w:val="20"/>
              </w:rPr>
              <w:t xml:space="preserve">                           Раздел 14. Стены, перегородки</w:t>
            </w:r>
          </w:p>
        </w:tc>
      </w:tr>
      <w:tr w:rsidR="00C53BB2" w:rsidRPr="005449A1" w:rsidTr="005449A1">
        <w:trPr>
          <w:gridAfter w:val="1"/>
          <w:wAfter w:w="50"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58</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Разборка кирпичных стен</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 м3</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59</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Разборка деревянных перегородок оштукатуренных двухслойных с изоляционной прокладкой или засыпкой</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3,4023</w:t>
            </w:r>
          </w:p>
        </w:tc>
      </w:tr>
      <w:tr w:rsidR="00C53BB2" w:rsidRPr="005449A1" w:rsidTr="00F929CE">
        <w:trPr>
          <w:gridAfter w:val="1"/>
          <w:wAfter w:w="50" w:type="dxa"/>
          <w:trHeight w:val="273"/>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60</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Кладка отдельных участков кирпичных стен и заделка проемов в кирпичных стенах при объеме кладки в одном месте до 5 м3</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 м3</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5,46</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61</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Кладка стен из легкобетонных камней без облицовки при высоте этажа до 4 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 м3 кладки</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51,996</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62</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Камни бетонные стеновые из легкого бетона, марка 35</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-47,84</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63</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Камни легкобетонные стеновые Б1-D600-В2,5 (сибит) или эквивален</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47,84</w:t>
            </w:r>
          </w:p>
        </w:tc>
      </w:tr>
      <w:tr w:rsidR="00C53BB2" w:rsidRPr="005449A1" w:rsidTr="00F929CE">
        <w:trPr>
          <w:gridAfter w:val="1"/>
          <w:wAfter w:w="50" w:type="dxa"/>
          <w:trHeight w:val="489"/>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64</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Армирование кладки стен и других конструкций, крепление к стенам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 т металлических изделий</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0,5</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65</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Монтаж стальных плинтусов из гнутого профиля</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 плинтуса</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0,2</w:t>
            </w:r>
          </w:p>
        </w:tc>
      </w:tr>
      <w:tr w:rsidR="00C53BB2" w:rsidRPr="005449A1" w:rsidTr="005449A1">
        <w:trPr>
          <w:gridAfter w:val="1"/>
          <w:wAfter w:w="50"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66</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перфоуголок</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20</w:t>
            </w:r>
          </w:p>
        </w:tc>
      </w:tr>
      <w:tr w:rsidR="00C53BB2" w:rsidRPr="005449A1" w:rsidTr="005449A1">
        <w:trPr>
          <w:gridAfter w:val="1"/>
          <w:wAfter w:w="50" w:type="dxa"/>
          <w:trHeight w:val="450"/>
        </w:trPr>
        <w:tc>
          <w:tcPr>
            <w:tcW w:w="8804" w:type="dxa"/>
            <w:gridSpan w:val="5"/>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sz w:val="20"/>
                <w:szCs w:val="20"/>
              </w:rPr>
            </w:pPr>
            <w:r w:rsidRPr="005449A1">
              <w:rPr>
                <w:rFonts w:ascii="Times New Roman" w:eastAsia="Times New Roman" w:hAnsi="Times New Roman" w:cs="Times New Roman"/>
                <w:b/>
                <w:bCs/>
                <w:sz w:val="20"/>
                <w:szCs w:val="20"/>
              </w:rPr>
              <w:t xml:space="preserve">                           Раздел 15. Внутренняя отделка</w:t>
            </w:r>
          </w:p>
        </w:tc>
      </w:tr>
      <w:tr w:rsidR="00C53BB2" w:rsidRPr="005449A1" w:rsidTr="005449A1">
        <w:trPr>
          <w:gridAfter w:val="1"/>
          <w:wAfter w:w="50" w:type="dxa"/>
          <w:trHeight w:val="383"/>
        </w:trPr>
        <w:tc>
          <w:tcPr>
            <w:tcW w:w="8804" w:type="dxa"/>
            <w:gridSpan w:val="5"/>
            <w:tcBorders>
              <w:top w:val="single" w:sz="4" w:space="0" w:color="auto"/>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 xml:space="preserve">                           Потолок</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67</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Устройство подвесных потолков из гипсокартонных листов (ГКЛ) по системе «КНАУФ» двухуровневых (П 112)</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потолка</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4,478</w:t>
            </w:r>
          </w:p>
        </w:tc>
      </w:tr>
      <w:tr w:rsidR="00C53BB2" w:rsidRPr="005449A1" w:rsidTr="00F929CE">
        <w:trPr>
          <w:gridAfter w:val="1"/>
          <w:wAfter w:w="50" w:type="dxa"/>
          <w:trHeight w:val="739"/>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68</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Окраска поливинилацетатными водоэмульсионными составами улучшенная по штукатурке потолков</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окрашиваемой поверхности</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4,478</w:t>
            </w:r>
          </w:p>
        </w:tc>
      </w:tr>
      <w:tr w:rsidR="00C53BB2" w:rsidRPr="005449A1" w:rsidTr="005449A1">
        <w:trPr>
          <w:gridAfter w:val="1"/>
          <w:wAfter w:w="50"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69</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Краска водоэмульсионная ВЭАК-1180</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-0,309</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70</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Краска акриловая  без запаха стойкая к ДЭЗ средствам расход при двукратном нанесение 300 г/м2 по щтукатурке</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134,34</w:t>
            </w:r>
          </w:p>
        </w:tc>
      </w:tr>
      <w:tr w:rsidR="00C53BB2" w:rsidRPr="005449A1" w:rsidTr="005449A1">
        <w:trPr>
          <w:gridAfter w:val="1"/>
          <w:wAfter w:w="50" w:type="dxa"/>
          <w:trHeight w:val="102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71</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Устройство подвесных потолков типа &lt;Армстронг&gt; по каркасу из оцинкованного профиля толщина панелей не менее 15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поверхности облицовки</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1,541</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72</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Панели потолочные с комплектующими «Армстронг»</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м2</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-158,7</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lastRenderedPageBreak/>
              <w:t>73</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Панели потолочные с комплектующими «Армстронг» аллюминиевое заполнение илм эквивален</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м2</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158,7</w:t>
            </w:r>
          </w:p>
        </w:tc>
      </w:tr>
      <w:tr w:rsidR="00C53BB2" w:rsidRPr="005449A1" w:rsidTr="005449A1">
        <w:trPr>
          <w:gridAfter w:val="1"/>
          <w:wAfter w:w="50" w:type="dxa"/>
          <w:trHeight w:val="383"/>
        </w:trPr>
        <w:tc>
          <w:tcPr>
            <w:tcW w:w="8804" w:type="dxa"/>
            <w:gridSpan w:val="5"/>
            <w:tcBorders>
              <w:top w:val="single" w:sz="4" w:space="0" w:color="auto"/>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 xml:space="preserve">                           Стены</w:t>
            </w:r>
          </w:p>
        </w:tc>
      </w:tr>
      <w:tr w:rsidR="00C53BB2" w:rsidRPr="005449A1" w:rsidTr="00F929CE">
        <w:trPr>
          <w:gridAfter w:val="1"/>
          <w:wAfter w:w="50" w:type="dxa"/>
          <w:trHeight w:val="499"/>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74</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Разборка облицовки стен из керамических глазурованных плиток</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поверхности облицовки</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0,5886</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75</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Отбивка штукатурки с поверхностей стен и потолков кирпичных</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6,7447</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76</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Покрытие поверхностей грунтовкой глубокого проникновения за 1 раз стен</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покрытия</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6,3647</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77</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Грунтовка антигрибковая  готовая к применению</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82,7</w:t>
            </w:r>
          </w:p>
        </w:tc>
      </w:tr>
      <w:tr w:rsidR="00C53BB2" w:rsidRPr="005449A1" w:rsidTr="00F929CE">
        <w:trPr>
          <w:gridAfter w:val="1"/>
          <w:wAfter w:w="50" w:type="dxa"/>
          <w:trHeight w:val="557"/>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78</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Устройство каркаса при оштукатуривании стен</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оштукатуриваемой поверхности</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3,37235</w:t>
            </w:r>
          </w:p>
        </w:tc>
      </w:tr>
      <w:tr w:rsidR="00C53BB2" w:rsidRPr="005449A1" w:rsidTr="00F929CE">
        <w:trPr>
          <w:gridAfter w:val="1"/>
          <w:wAfter w:w="50" w:type="dxa"/>
          <w:trHeight w:val="971"/>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79</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Штукатурка поверхностей внутри здания цементно-известковым или цементным раствором по камню и бетону улучшенная стен</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оштукатуриваемой поверхности</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6,7447</w:t>
            </w:r>
          </w:p>
        </w:tc>
      </w:tr>
      <w:tr w:rsidR="00C53BB2" w:rsidRPr="005449A1" w:rsidTr="00F929CE">
        <w:trPr>
          <w:gridAfter w:val="1"/>
          <w:wAfter w:w="50" w:type="dxa"/>
          <w:trHeight w:val="691"/>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80</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Сплошное выравнивание внутренних бетонных поверхностей (однослойное оштукатуривание)</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оштукатуриваемой поверхности</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7,6608</w:t>
            </w:r>
          </w:p>
        </w:tc>
      </w:tr>
      <w:tr w:rsidR="00C53BB2" w:rsidRPr="005449A1" w:rsidTr="005449A1">
        <w:trPr>
          <w:gridAfter w:val="1"/>
          <w:wAfter w:w="50" w:type="dxa"/>
          <w:trHeight w:val="127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81</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Гладкая облицовка стен, столбов, пилястр и откосов (без карнизных, плинтусных и угловых плиток) без установки плиток туалетного гарнитура на клее из сухих смесей по кирпичу и бетону</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поверхности облицовки</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2,806</w:t>
            </w:r>
          </w:p>
        </w:tc>
      </w:tr>
      <w:tr w:rsidR="00C53BB2" w:rsidRPr="005449A1" w:rsidTr="00F929CE">
        <w:trPr>
          <w:gridAfter w:val="1"/>
          <w:wAfter w:w="50" w:type="dxa"/>
          <w:trHeight w:val="701"/>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82</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Оклейка обоями стен по монолитной штукатурке и бетону простыми и средней плотности</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оклеиваемой и обиваемой поверхности</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11,594</w:t>
            </w:r>
          </w:p>
        </w:tc>
      </w:tr>
      <w:tr w:rsidR="00C53BB2" w:rsidRPr="005449A1" w:rsidTr="005449A1">
        <w:trPr>
          <w:gridAfter w:val="1"/>
          <w:wAfter w:w="50"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83</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Обои обыкновенного качества</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-13,1</w:t>
            </w:r>
          </w:p>
        </w:tc>
      </w:tr>
      <w:tr w:rsidR="00C53BB2" w:rsidRPr="005449A1" w:rsidTr="005449A1">
        <w:trPr>
          <w:gridAfter w:val="1"/>
          <w:wAfter w:w="50"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84</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Обои под окраску, стеклохолст</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13,1</w:t>
            </w:r>
          </w:p>
        </w:tc>
      </w:tr>
      <w:tr w:rsidR="00C53BB2" w:rsidRPr="005449A1" w:rsidTr="00F929CE">
        <w:trPr>
          <w:gridAfter w:val="1"/>
          <w:wAfter w:w="50" w:type="dxa"/>
          <w:trHeight w:val="90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85</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Окраска поливинилацетатными водоэмульсионными составами улучшенная по сборным конструкциям стен, подготовленным под окраску</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окрашиваемой поверхности</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11,594</w:t>
            </w:r>
          </w:p>
        </w:tc>
      </w:tr>
      <w:tr w:rsidR="00C53BB2" w:rsidRPr="005449A1" w:rsidTr="005449A1">
        <w:trPr>
          <w:gridAfter w:val="1"/>
          <w:wAfter w:w="50"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86</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Краска водоэмульсионная ВЭАК-1180</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-0,7304</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87</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Краска акриловая  без запаха стойкая к ДЭЗ средствам расход при двукратном нанесение 300 г/м2 по щтукатурке</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347,82</w:t>
            </w:r>
          </w:p>
        </w:tc>
      </w:tr>
      <w:tr w:rsidR="00C53BB2" w:rsidRPr="005449A1" w:rsidTr="005449A1">
        <w:trPr>
          <w:gridAfter w:val="1"/>
          <w:wAfter w:w="50" w:type="dxa"/>
          <w:trHeight w:val="450"/>
        </w:trPr>
        <w:tc>
          <w:tcPr>
            <w:tcW w:w="8804" w:type="dxa"/>
            <w:gridSpan w:val="5"/>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sz w:val="20"/>
                <w:szCs w:val="20"/>
              </w:rPr>
            </w:pPr>
            <w:r w:rsidRPr="005449A1">
              <w:rPr>
                <w:rFonts w:ascii="Times New Roman" w:eastAsia="Times New Roman" w:hAnsi="Times New Roman" w:cs="Times New Roman"/>
                <w:b/>
                <w:bCs/>
                <w:sz w:val="20"/>
                <w:szCs w:val="20"/>
              </w:rPr>
              <w:t xml:space="preserve">                           Раздел 16. Лестничный марш и разное</w:t>
            </w:r>
          </w:p>
        </w:tc>
      </w:tr>
      <w:tr w:rsidR="00C53BB2" w:rsidRPr="005449A1" w:rsidTr="005449A1">
        <w:trPr>
          <w:gridAfter w:val="1"/>
          <w:wAfter w:w="50" w:type="dxa"/>
          <w:trHeight w:val="383"/>
        </w:trPr>
        <w:tc>
          <w:tcPr>
            <w:tcW w:w="8804" w:type="dxa"/>
            <w:gridSpan w:val="5"/>
            <w:tcBorders>
              <w:top w:val="single" w:sz="4" w:space="0" w:color="auto"/>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 xml:space="preserve">                           Ремонт лестничного марша</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88</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Разборка металлических лестничных решеток при весе одного метра решетки до 60 кг</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 решетки</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0,08</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89</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Устройство металлических ограждений без поручней</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 ограждения</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0,08</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90</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Ограждения лестничных проемов, лестничные марши, пожарные лестницы</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-0,1672</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91</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Заделка отверстий, гнезд и борозд в перекрытиях железобетонных площадью до 0,2 м2</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 м3 заделки</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0,25</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92</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Заделка кирпичом гнезд, борозд и концов балок</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 м3 заделки</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0,5</w:t>
            </w:r>
          </w:p>
        </w:tc>
      </w:tr>
      <w:tr w:rsidR="00C53BB2" w:rsidRPr="005449A1" w:rsidTr="005449A1">
        <w:trPr>
          <w:gridAfter w:val="1"/>
          <w:wAfter w:w="50" w:type="dxa"/>
          <w:trHeight w:val="450"/>
        </w:trPr>
        <w:tc>
          <w:tcPr>
            <w:tcW w:w="8804" w:type="dxa"/>
            <w:gridSpan w:val="5"/>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sz w:val="20"/>
                <w:szCs w:val="20"/>
              </w:rPr>
            </w:pPr>
            <w:r w:rsidRPr="005449A1">
              <w:rPr>
                <w:rFonts w:ascii="Times New Roman" w:eastAsia="Times New Roman" w:hAnsi="Times New Roman" w:cs="Times New Roman"/>
                <w:b/>
                <w:bCs/>
                <w:sz w:val="20"/>
                <w:szCs w:val="20"/>
              </w:rPr>
              <w:lastRenderedPageBreak/>
              <w:t xml:space="preserve">                           Раздел 17. Мусор</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93</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Погрузочные работы при автомобильных перевозках: мусора строительного с погрузкой вручную</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 т груза</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w:t>
            </w:r>
          </w:p>
        </w:tc>
      </w:tr>
      <w:tr w:rsidR="00C53BB2" w:rsidRPr="005449A1" w:rsidTr="005449A1">
        <w:trPr>
          <w:gridAfter w:val="1"/>
          <w:wAfter w:w="50" w:type="dxa"/>
          <w:trHeight w:val="102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94</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Перевозка грузов автомобилями-самосвалами грузоподъемностью 10 т, работающих вне карьера, на расстояние: до 15 км II класс груза</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 т груза</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w:t>
            </w:r>
          </w:p>
        </w:tc>
      </w:tr>
      <w:tr w:rsidR="00C53BB2" w:rsidRPr="005449A1" w:rsidTr="005449A1">
        <w:trPr>
          <w:gridAfter w:val="1"/>
          <w:wAfter w:w="50" w:type="dxa"/>
          <w:trHeight w:val="450"/>
        </w:trPr>
        <w:tc>
          <w:tcPr>
            <w:tcW w:w="8804" w:type="dxa"/>
            <w:gridSpan w:val="5"/>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sz w:val="20"/>
                <w:szCs w:val="20"/>
              </w:rPr>
            </w:pPr>
            <w:r w:rsidRPr="005449A1">
              <w:rPr>
                <w:rFonts w:ascii="Times New Roman" w:eastAsia="Times New Roman" w:hAnsi="Times New Roman" w:cs="Times New Roman"/>
                <w:b/>
                <w:bCs/>
                <w:sz w:val="20"/>
                <w:szCs w:val="20"/>
              </w:rPr>
              <w:t xml:space="preserve">                           Раздел 18. Насосы</w:t>
            </w:r>
          </w:p>
        </w:tc>
      </w:tr>
      <w:tr w:rsidR="00C53BB2" w:rsidRPr="005449A1" w:rsidTr="005449A1">
        <w:trPr>
          <w:gridAfter w:val="1"/>
          <w:wAfter w:w="50" w:type="dxa"/>
          <w:trHeight w:val="153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Агрегат насосный лопастный центробежный одноступенчатый, многоступенчатый объемный, вихревой, поршневой, приводной, роторный на общей фундаментной плите или моноблочный, масса 0,064 т</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 шт.</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Насос циркуляционный Wilo U=220B, N=0.07кВт</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Установка фильтров диаметром 80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 фильтров</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0,2</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Фильтры для очистки воды в трубопроводах систем отопления диаметром 80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w:t>
            </w:r>
          </w:p>
        </w:tc>
      </w:tr>
      <w:tr w:rsidR="00C53BB2" w:rsidRPr="005449A1" w:rsidTr="005449A1">
        <w:trPr>
          <w:gridAfter w:val="1"/>
          <w:wAfter w:w="50"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Фильтр сетчатый фланцевый Ду=80 , Ру16</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Установка грязевиков наружным диаметром патрубков до 89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 шт.</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w:t>
            </w:r>
          </w:p>
        </w:tc>
      </w:tr>
      <w:tr w:rsidR="00C53BB2" w:rsidRPr="005449A1" w:rsidTr="005449A1">
        <w:trPr>
          <w:gridAfter w:val="1"/>
          <w:wAfter w:w="50" w:type="dxa"/>
          <w:trHeight w:val="102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Грязевики из стальных электросварных и водогазопроводных труб с наружным диаметром входного патрубка 89 мм, корпуса 325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w:t>
            </w:r>
          </w:p>
        </w:tc>
      </w:tr>
      <w:tr w:rsidR="00C53BB2" w:rsidRPr="005449A1" w:rsidTr="005449A1">
        <w:trPr>
          <w:gridAfter w:val="1"/>
          <w:wAfter w:w="50"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Грязевик абонентский DN80</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w:t>
            </w:r>
          </w:p>
        </w:tc>
      </w:tr>
      <w:tr w:rsidR="00C53BB2" w:rsidRPr="005449A1" w:rsidTr="005449A1">
        <w:trPr>
          <w:gridAfter w:val="1"/>
          <w:wAfter w:w="50"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Установка воздухоотводчиков</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 шт.</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Установка манометров с трехходовым краном и трубкой-сифоном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 компл.</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Установка термометров в оправе прямых и угловых</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 компл.</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12</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Прокладка трубопроводов отопления и водоснабжения из стальных электросварных труб диаметром 80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 трубопровода</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0,12</w:t>
            </w:r>
          </w:p>
        </w:tc>
      </w:tr>
      <w:tr w:rsidR="00C53BB2" w:rsidRPr="005449A1" w:rsidTr="005449A1">
        <w:trPr>
          <w:gridAfter w:val="1"/>
          <w:wAfter w:w="50" w:type="dxa"/>
          <w:trHeight w:val="102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13</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Установка вентилей, задвижек, затворов, клапанов обратных, кранов проходных на трубопроводах из стальных труб диаметром до 100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 шт.</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w:t>
            </w:r>
          </w:p>
        </w:tc>
      </w:tr>
      <w:tr w:rsidR="00C53BB2" w:rsidRPr="005449A1" w:rsidTr="005449A1">
        <w:trPr>
          <w:gridAfter w:val="1"/>
          <w:wAfter w:w="50"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14</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Кран шаровый стальной фланцевый  ф 80мм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w:t>
            </w:r>
          </w:p>
        </w:tc>
      </w:tr>
      <w:tr w:rsidR="00C53BB2" w:rsidRPr="005449A1" w:rsidTr="00F929CE">
        <w:trPr>
          <w:gridAfter w:val="1"/>
          <w:wAfter w:w="50" w:type="dxa"/>
          <w:trHeight w:val="77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15</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Огрунтовка металлических поверхностей за один раз грунтовкой ГФ-021</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окрашиваемой поверхности</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0,05</w:t>
            </w:r>
          </w:p>
        </w:tc>
      </w:tr>
      <w:tr w:rsidR="00C53BB2" w:rsidRPr="005449A1" w:rsidTr="00F929CE">
        <w:trPr>
          <w:gridAfter w:val="1"/>
          <w:wAfter w:w="50" w:type="dxa"/>
          <w:trHeight w:val="779"/>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16</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Окраска металлических огрунтованных поверхностей краской БТ-177 серебристой</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окрашиваемой поверхности</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0,05</w:t>
            </w:r>
          </w:p>
        </w:tc>
      </w:tr>
      <w:tr w:rsidR="00C53BB2" w:rsidRPr="005449A1" w:rsidTr="005449A1">
        <w:trPr>
          <w:gridAfter w:val="1"/>
          <w:wAfter w:w="50" w:type="dxa"/>
          <w:trHeight w:val="102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17</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Изоляция трубопроводов изделиями из вспененного каучука («Армофлекс»), вспененного полиэтилена («Термофлекс») трубками</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 м трубопровода</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1,2</w:t>
            </w:r>
          </w:p>
        </w:tc>
      </w:tr>
      <w:tr w:rsidR="00C53BB2" w:rsidRPr="005449A1" w:rsidTr="005449A1">
        <w:trPr>
          <w:gridAfter w:val="1"/>
          <w:wAfter w:w="50"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lastRenderedPageBreak/>
              <w:t>18</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Цилиндры минераловатные ф 89 т.50мм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12</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19</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Гидравлическое испытание трубопроводов систем отопления, водопровода и горячего водоснабжения диаметром до 100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 трубопровода</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0,12</w:t>
            </w:r>
          </w:p>
        </w:tc>
      </w:tr>
      <w:tr w:rsidR="00C53BB2" w:rsidRPr="005449A1" w:rsidTr="005449A1">
        <w:trPr>
          <w:gridAfter w:val="1"/>
          <w:wAfter w:w="50" w:type="dxa"/>
          <w:trHeight w:val="450"/>
        </w:trPr>
        <w:tc>
          <w:tcPr>
            <w:tcW w:w="8804" w:type="dxa"/>
            <w:gridSpan w:val="5"/>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sz w:val="20"/>
                <w:szCs w:val="20"/>
              </w:rPr>
            </w:pPr>
            <w:r w:rsidRPr="005449A1">
              <w:rPr>
                <w:rFonts w:ascii="Times New Roman" w:eastAsia="Times New Roman" w:hAnsi="Times New Roman" w:cs="Times New Roman"/>
                <w:b/>
                <w:bCs/>
                <w:sz w:val="20"/>
                <w:szCs w:val="20"/>
              </w:rPr>
              <w:t xml:space="preserve">                           Раздел 19. Отопление</w:t>
            </w:r>
          </w:p>
        </w:tc>
      </w:tr>
      <w:tr w:rsidR="00C53BB2" w:rsidRPr="005449A1" w:rsidTr="005449A1">
        <w:trPr>
          <w:gridAfter w:val="1"/>
          <w:wAfter w:w="50"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20</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Установка воздухоотводчиков</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 шт.</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w:t>
            </w:r>
          </w:p>
        </w:tc>
      </w:tr>
      <w:tr w:rsidR="00C53BB2" w:rsidRPr="005449A1" w:rsidTr="00F929CE">
        <w:trPr>
          <w:gridAfter w:val="1"/>
          <w:wAfter w:w="50" w:type="dxa"/>
          <w:trHeight w:val="442"/>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21</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Установка радиаторов чугунных</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кВт радиаторов и конвекторов</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0,5513</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22</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Прокладка трубопроводов отопления из стальных водогазопроводных неоцинкованных труб диаметром 15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 трубопровода</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0,25</w:t>
            </w:r>
          </w:p>
        </w:tc>
      </w:tr>
      <w:tr w:rsidR="00C53BB2" w:rsidRPr="005449A1" w:rsidTr="005449A1">
        <w:trPr>
          <w:gridAfter w:val="1"/>
          <w:wAfter w:w="50"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23</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Кран шаровой В-В размером 1/2"</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24</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Прокладка трубопроводов отопления из стальных водогазопроводных неоцинкованных труб диаметром 20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 трубопровода</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w:t>
            </w:r>
          </w:p>
        </w:tc>
      </w:tr>
      <w:tr w:rsidR="00C53BB2" w:rsidRPr="005449A1" w:rsidTr="005449A1">
        <w:trPr>
          <w:gridAfter w:val="1"/>
          <w:wAfter w:w="50"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25</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Кран шаровой В-В размером 3/4"</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32</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26</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Клапан радиаторного терморегулятора RND-N  Danfoss  d=20mm</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32</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27</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Прокладка трубопроводов отопления из стальных водогазопроводных неоцинкованных труб диаметром 40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 трубопровода</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0,48</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28</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Прокладка трубопроводов отопления из стальных водогазопроводных неоцинкованных труб диаметром 50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 трубопровода</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0,78</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29</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Кран шаровый стальной под приварку  ф 50мм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30</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Прокладка трубопроводов отопления и газоснабжения из стальных бесшовных труб диаметром 80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 трубопровода</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0,1</w:t>
            </w:r>
          </w:p>
        </w:tc>
      </w:tr>
      <w:tr w:rsidR="00C53BB2" w:rsidRPr="005449A1" w:rsidTr="00F929CE">
        <w:trPr>
          <w:gridAfter w:val="1"/>
          <w:wAfter w:w="50" w:type="dxa"/>
          <w:trHeight w:val="6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31</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Огрунтовка металлических поверхностей за один раз грунтовкой ГФ-021</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окрашиваемой поверхности</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0,52</w:t>
            </w:r>
          </w:p>
        </w:tc>
      </w:tr>
      <w:tr w:rsidR="00C53BB2" w:rsidRPr="005449A1" w:rsidTr="00F929CE">
        <w:trPr>
          <w:gridAfter w:val="1"/>
          <w:wAfter w:w="50" w:type="dxa"/>
          <w:trHeight w:val="6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32</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Окраска металлических огрунтованных поверхностей краской БТ-177 серебристой</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окрашиваемой поверхности</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0,52</w:t>
            </w:r>
          </w:p>
        </w:tc>
      </w:tr>
      <w:tr w:rsidR="00C53BB2" w:rsidRPr="005449A1" w:rsidTr="005449A1">
        <w:trPr>
          <w:gridAfter w:val="1"/>
          <w:wAfter w:w="50" w:type="dxa"/>
          <w:trHeight w:val="102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33</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Изоляция трубопроводов изделиями из вспененного каучука («Армофлекс»), вспененного полиэтилена («Термофлекс») трубками</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 м трубопровода</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0,2</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34</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Трубки из вспененного полиэтилена (пенополиэтилен) «Термофлекс» диаметром 108х13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2,2</w:t>
            </w:r>
          </w:p>
        </w:tc>
      </w:tr>
      <w:tr w:rsidR="00C53BB2" w:rsidRPr="005449A1" w:rsidTr="005449A1">
        <w:trPr>
          <w:gridAfter w:val="1"/>
          <w:wAfter w:w="50"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35</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Цилиндры минераловатные ф 57 т.50мм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2,2</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36</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Крепления для трубопроводов: кронштейны, планки, хомуты</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24</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37</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Гидравлическое испытание трубопроводов систем отопления, водопровода и горячего водоснабжения диаметром до 50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 трубопровода</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2,61</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38</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Гидравлическое испытание трубопроводов систем отопления, водопровода и горячего водоснабжения диаметром до 100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 трубопровода</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0,1</w:t>
            </w:r>
          </w:p>
        </w:tc>
      </w:tr>
      <w:tr w:rsidR="00C53BB2" w:rsidRPr="005449A1" w:rsidTr="005449A1">
        <w:trPr>
          <w:gridAfter w:val="1"/>
          <w:wAfter w:w="50" w:type="dxa"/>
          <w:trHeight w:val="450"/>
        </w:trPr>
        <w:tc>
          <w:tcPr>
            <w:tcW w:w="8804" w:type="dxa"/>
            <w:gridSpan w:val="5"/>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sz w:val="20"/>
                <w:szCs w:val="20"/>
              </w:rPr>
            </w:pPr>
            <w:r w:rsidRPr="005449A1">
              <w:rPr>
                <w:rFonts w:ascii="Times New Roman" w:eastAsia="Times New Roman" w:hAnsi="Times New Roman" w:cs="Times New Roman"/>
                <w:b/>
                <w:bCs/>
                <w:sz w:val="20"/>
                <w:szCs w:val="20"/>
              </w:rPr>
              <w:t xml:space="preserve">                           Раздел 20. Прочие работы</w:t>
            </w:r>
          </w:p>
        </w:tc>
      </w:tr>
      <w:tr w:rsidR="00C53BB2" w:rsidRPr="005449A1" w:rsidTr="005449A1">
        <w:trPr>
          <w:gridAfter w:val="1"/>
          <w:wAfter w:w="50" w:type="dxa"/>
          <w:trHeight w:val="153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lastRenderedPageBreak/>
              <w:t>39</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Демонтаж. Агрегат насосный лопастный центробежный одноступенчатый, многоступенчатый объемный, вихревой, поршневой, приводной, роторный на общей фундаментной плите или моноблочный, масса 0,064 т</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 шт.</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40</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Снятие задвижек диаметром до 100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шт. арматуры</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0,02</w:t>
            </w:r>
          </w:p>
        </w:tc>
      </w:tr>
      <w:tr w:rsidR="00C53BB2" w:rsidRPr="005449A1" w:rsidTr="005449A1">
        <w:trPr>
          <w:gridAfter w:val="1"/>
          <w:wAfter w:w="50"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41</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Демонтаж радиаторов весом до 80 кг</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шт.</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0,32</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42</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Разборка трубопроводов из водогазопроводных труб диаметром до 63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 трубопровода</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1,24</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43</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Разборка трубопроводов из водогазопроводных труб диаметром до 32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 трубопровода</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44</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Сверление отверстий в кирпичных стенах электроперфоратором диаметром до 20 мм, толщина стен 0,5 кирпича</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отверстий</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0,64</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45</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Сверление отверстий на каждые 0,5 кирпича толщины стен добавлять к расценке 69-2-1</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отверстий</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0,64</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46</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Сверление отверстий на каждые 10 мм диаметра свыше 20 мм добавлять к расценке 69-2-1</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отверстий</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0,32</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47</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Сверление отверстий на каждые 10 мм диаметра свыше 20 мм добавлять к расценке 69-2-1</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отверстий</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0,32</w:t>
            </w:r>
          </w:p>
        </w:tc>
      </w:tr>
      <w:tr w:rsidR="00C53BB2" w:rsidRPr="005449A1" w:rsidTr="005449A1">
        <w:trPr>
          <w:gridAfter w:val="1"/>
          <w:wAfter w:w="50" w:type="dxa"/>
          <w:trHeight w:val="450"/>
        </w:trPr>
        <w:tc>
          <w:tcPr>
            <w:tcW w:w="8804" w:type="dxa"/>
            <w:gridSpan w:val="5"/>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sz w:val="20"/>
                <w:szCs w:val="20"/>
              </w:rPr>
            </w:pPr>
            <w:r w:rsidRPr="005449A1">
              <w:rPr>
                <w:rFonts w:ascii="Times New Roman" w:eastAsia="Times New Roman" w:hAnsi="Times New Roman" w:cs="Times New Roman"/>
                <w:b/>
                <w:bCs/>
                <w:sz w:val="20"/>
                <w:szCs w:val="20"/>
              </w:rPr>
              <w:t xml:space="preserve">                           Раздел 21. Ремонт фасада</w:t>
            </w:r>
          </w:p>
        </w:tc>
      </w:tr>
      <w:tr w:rsidR="00C53BB2" w:rsidRPr="005449A1" w:rsidTr="00F929CE">
        <w:trPr>
          <w:gridAfter w:val="1"/>
          <w:wAfter w:w="50" w:type="dxa"/>
          <w:trHeight w:val="902"/>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Ремонт лицевой поверхности наружных кирпичных стен при глубине заделки в 1/2 кирпича площадью в одном месте до 1 м2</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отремонтированной поверхности стен</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0,05</w:t>
            </w:r>
          </w:p>
        </w:tc>
      </w:tr>
      <w:tr w:rsidR="00C53BB2" w:rsidRPr="005449A1" w:rsidTr="005449A1">
        <w:trPr>
          <w:gridAfter w:val="1"/>
          <w:wAfter w:w="50" w:type="dxa"/>
          <w:trHeight w:val="153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Ремонт и восстановление герметизации коробок окон и балконных дверей мастикой вулканизирующейся тиоколовой или монтажной пеной типа «Makroflex», «Soudal», «Neo Flex», «Chemlux», «Paso» и т.п.</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 восстановленной герметизации стыков</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2,75</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Пена монтажная для герметизации стыков в баллончике емкостью 0,85 л</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Мастика тиоколовая строительного назначения, марки АМ-0,5</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w:t>
            </w:r>
          </w:p>
        </w:tc>
      </w:tr>
      <w:tr w:rsidR="00C53BB2" w:rsidRPr="005449A1" w:rsidTr="00F929CE">
        <w:trPr>
          <w:gridAfter w:val="1"/>
          <w:wAfter w:w="50" w:type="dxa"/>
          <w:trHeight w:val="982"/>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Установка и разборка наружных инвентарных лесов высотой до 16 м трубчатых для прочих отделочных работ</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вертикальной проекции для наружных лесов</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11,314</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Изоляция наружных стен  изделиями из волокнистых и зернистых материалов насухо</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 м3 изоляции</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98,74</w:t>
            </w:r>
          </w:p>
        </w:tc>
      </w:tr>
      <w:tr w:rsidR="00C53BB2" w:rsidRPr="005449A1" w:rsidTr="005449A1">
        <w:trPr>
          <w:gridAfter w:val="1"/>
          <w:wAfter w:w="50" w:type="dxa"/>
          <w:trHeight w:val="127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Плиты из минеральной ваты гофрированной структуры М-125 или Плита теплоизоляционная минераловатная   ROCRWOOL ПЛАСТЕР БАТТС  1000х600х100</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100,7</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lastRenderedPageBreak/>
              <w:t>8</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Сверление отверстий в кирпичных стенах электроперфоратором диаметром до 20 мм, толщина стен 0,5 кирпича</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отверстий</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82,28</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Дюбели для теплоизоляции со стальным оцинкованным стержнем с термоколпачком 8,0 или 10,0 на 120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8228</w:t>
            </w:r>
          </w:p>
        </w:tc>
      </w:tr>
      <w:tr w:rsidR="00C53BB2" w:rsidRPr="005449A1" w:rsidTr="005449A1">
        <w:trPr>
          <w:gridAfter w:val="1"/>
          <w:wAfter w:w="50" w:type="dxa"/>
          <w:trHeight w:val="127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Наружная облицовка поверхности стен в горизонтальном исполнении по металлическому каркасу (с его устройством) металлосайдингом с пароизоляционным слоем из пленки</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поверхности облицовки</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9,874</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Покрытия зданий с повышенными архитектурными требованиями: сайдинг стальной с полимерным покрытием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м2</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-1165</w:t>
            </w:r>
          </w:p>
        </w:tc>
      </w:tr>
      <w:tr w:rsidR="00C53BB2" w:rsidRPr="005449A1" w:rsidTr="005449A1">
        <w:trPr>
          <w:gridAfter w:val="1"/>
          <w:wAfter w:w="50"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12</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Панель линеарная металлическая</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м2</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1165</w:t>
            </w:r>
          </w:p>
        </w:tc>
      </w:tr>
      <w:tr w:rsidR="00C53BB2" w:rsidRPr="005449A1" w:rsidTr="005449A1">
        <w:trPr>
          <w:gridAfter w:val="1"/>
          <w:wAfter w:w="50" w:type="dxa"/>
          <w:trHeight w:val="153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13</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Облицовка оконных проемов в наружных стенах откосной планкой из оцинкованной стали с полимерным покрытием с устройством водоотлива оконного из оцинкованной стали с полимерным покрытием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 м2 проемов</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130</w:t>
            </w:r>
          </w:p>
        </w:tc>
      </w:tr>
      <w:tr w:rsidR="00C53BB2" w:rsidRPr="005449A1" w:rsidTr="005449A1">
        <w:trPr>
          <w:gridAfter w:val="1"/>
          <w:wAfter w:w="50" w:type="dxa"/>
          <w:trHeight w:val="127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14</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Облицовка дверных проемов в наружных стенах откосной планкой из оцинкованной стали с полимерным покрытием с установкой наличников из оцинкованной стали с полимерным покрытием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 м2 проемов</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14</w:t>
            </w:r>
          </w:p>
        </w:tc>
      </w:tr>
      <w:tr w:rsidR="00C53BB2" w:rsidRPr="005449A1" w:rsidTr="005449A1">
        <w:trPr>
          <w:gridAfter w:val="1"/>
          <w:wAfter w:w="50" w:type="dxa"/>
          <w:trHeight w:val="450"/>
        </w:trPr>
        <w:tc>
          <w:tcPr>
            <w:tcW w:w="8804" w:type="dxa"/>
            <w:gridSpan w:val="5"/>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sz w:val="20"/>
                <w:szCs w:val="20"/>
              </w:rPr>
            </w:pPr>
            <w:r w:rsidRPr="005449A1">
              <w:rPr>
                <w:rFonts w:ascii="Times New Roman" w:eastAsia="Times New Roman" w:hAnsi="Times New Roman" w:cs="Times New Roman"/>
                <w:b/>
                <w:bCs/>
                <w:sz w:val="20"/>
                <w:szCs w:val="20"/>
              </w:rPr>
              <w:t xml:space="preserve">                           Раздел 22. Ремонт отмостки</w:t>
            </w:r>
          </w:p>
        </w:tc>
      </w:tr>
      <w:tr w:rsidR="00C53BB2" w:rsidRPr="005449A1" w:rsidTr="00F929CE">
        <w:trPr>
          <w:gridAfter w:val="1"/>
          <w:wAfter w:w="50" w:type="dxa"/>
          <w:trHeight w:val="478"/>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15</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Разборка покрытий и оснований цементно-бетонных</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м3 конструкций</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0,13523</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16</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Разработка грунта вручную в траншеях глубиной до 2 м без креплений с откосами, группа грунтов 2</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м3 грунта</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0,27046</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17</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Устройство оснований толщиной 12 см под тротуары из кирпичного или известнякового щебня</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дорожек и тротуаров</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2,7046</w:t>
            </w:r>
          </w:p>
        </w:tc>
      </w:tr>
      <w:tr w:rsidR="00C53BB2" w:rsidRPr="005449A1" w:rsidTr="005449A1">
        <w:trPr>
          <w:gridAfter w:val="1"/>
          <w:wAfter w:w="50" w:type="dxa"/>
          <w:trHeight w:val="698"/>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18</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Устройство бетонной подготовки</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м3 бетона, бутобетона и железобетона в деле</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0,27046</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19</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Бетон тяжелый, крупность заполнителя 20 мм, класс В3,5 (М50)</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-27,59</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20</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Бетон тяжелый, крупность заполнителя 20 мм, класс В15 (М200)</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27,59</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21</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Армирование подстилающих слоев и набетонок</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 т</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0,357</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22</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Горячекатаная арматурная сталь класса А-I, А-II, А-III</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-0,357</w:t>
            </w:r>
          </w:p>
        </w:tc>
      </w:tr>
      <w:tr w:rsidR="00C53BB2" w:rsidRPr="005449A1" w:rsidTr="005449A1">
        <w:trPr>
          <w:gridAfter w:val="1"/>
          <w:wAfter w:w="50"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23</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Проволока светлая диаметром 1,1 мм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-0,01</w:t>
            </w:r>
          </w:p>
        </w:tc>
      </w:tr>
      <w:tr w:rsidR="00C53BB2" w:rsidRPr="005449A1" w:rsidTr="005449A1">
        <w:trPr>
          <w:gridAfter w:val="1"/>
          <w:wAfter w:w="50"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24</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Сетка из проволоки холоднотянутой</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0,357</w:t>
            </w:r>
          </w:p>
        </w:tc>
      </w:tr>
      <w:tr w:rsidR="00C53BB2" w:rsidRPr="005449A1" w:rsidTr="005449A1">
        <w:trPr>
          <w:gridAfter w:val="1"/>
          <w:wAfter w:w="50" w:type="dxa"/>
          <w:trHeight w:val="51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25</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Устройство фундаментных плит железобетонных плоских</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м3 бетона, бутобетона и железобетона в деле</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0,045</w:t>
            </w:r>
          </w:p>
        </w:tc>
      </w:tr>
      <w:tr w:rsidR="00C53BB2" w:rsidRPr="005449A1" w:rsidTr="005449A1">
        <w:trPr>
          <w:gridAfter w:val="1"/>
          <w:wAfter w:w="50" w:type="dxa"/>
          <w:trHeight w:val="10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lastRenderedPageBreak/>
              <w:t>26</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Гидроизоляция боковая обмазочная битумная в 2 слоя по выровненной поверхности бутовой кладки, кирпичу, бетону</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изолируемой поверхности</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1,08</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27</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Устройство металлических ограждений без поручней</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 ограждения</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0,2488</w:t>
            </w:r>
          </w:p>
        </w:tc>
      </w:tr>
      <w:tr w:rsidR="00C53BB2" w:rsidRPr="005449A1" w:rsidTr="005449A1">
        <w:trPr>
          <w:gridAfter w:val="1"/>
          <w:wAfter w:w="50" w:type="dxa"/>
          <w:trHeight w:val="611"/>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28</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Огрунтовка металлических поверхностей за один раз грунтовкой ГФ-021</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окрашиваемой поверхности</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0,084</w:t>
            </w:r>
          </w:p>
        </w:tc>
      </w:tr>
      <w:tr w:rsidR="00C53BB2" w:rsidRPr="005449A1" w:rsidTr="005449A1">
        <w:trPr>
          <w:gridAfter w:val="1"/>
          <w:wAfter w:w="50" w:type="dxa"/>
          <w:trHeight w:val="493"/>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29</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Окраска металлических огрунтованных поверхностей эмалью ПФ-115 за 2 раза</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окрашиваемой поверхности</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0,084</w:t>
            </w:r>
          </w:p>
        </w:tc>
      </w:tr>
      <w:tr w:rsidR="00C53BB2" w:rsidRPr="005449A1" w:rsidTr="005449A1">
        <w:trPr>
          <w:gridAfter w:val="1"/>
          <w:wAfter w:w="50" w:type="dxa"/>
          <w:trHeight w:val="450"/>
        </w:trPr>
        <w:tc>
          <w:tcPr>
            <w:tcW w:w="8804" w:type="dxa"/>
            <w:gridSpan w:val="5"/>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sz w:val="20"/>
                <w:szCs w:val="20"/>
              </w:rPr>
            </w:pPr>
            <w:r w:rsidRPr="005449A1">
              <w:rPr>
                <w:rFonts w:ascii="Times New Roman" w:eastAsia="Times New Roman" w:hAnsi="Times New Roman" w:cs="Times New Roman"/>
                <w:b/>
                <w:bCs/>
                <w:sz w:val="20"/>
                <w:szCs w:val="20"/>
              </w:rPr>
              <w:t xml:space="preserve">                           Раздел 23. Устройство козырька</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30</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Сверление отверстий в кирпичных стенах электроперфоратором диаметром до 20 мм, толщина стен 0,5 кирпича</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отверстий</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0,24</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31</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Сверление отверстий на каждые 0,5 кирпича толщины стен добавлять к расценке 69-2-1</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отверстий</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0,24</w:t>
            </w:r>
          </w:p>
        </w:tc>
      </w:tr>
      <w:tr w:rsidR="00C53BB2" w:rsidRPr="005449A1" w:rsidTr="005449A1">
        <w:trPr>
          <w:gridAfter w:val="1"/>
          <w:wAfter w:w="50" w:type="dxa"/>
          <w:trHeight w:val="217"/>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32</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Монтаж конструкций козырька</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 т конструкций</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0,2326</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33</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Прочие индивидуальные сварные конструкции, масса сборочной единицы до 0,1 т</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0,2326</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34</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Устройство обрешетки с прозорами из досок и брусков под кровлю из профилированного настила</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0,0896</w:t>
            </w:r>
          </w:p>
        </w:tc>
      </w:tr>
      <w:tr w:rsidR="00C53BB2" w:rsidRPr="005449A1" w:rsidTr="005449A1">
        <w:trPr>
          <w:gridAfter w:val="1"/>
          <w:wAfter w:w="50" w:type="dxa"/>
          <w:trHeight w:val="41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35</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Монтаж профилированного настила</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 т монтируемых конструкций</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0,05824</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36</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Профилированный лист оцинкованный Н57-750-0,6</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0,05824</w:t>
            </w:r>
          </w:p>
        </w:tc>
      </w:tr>
      <w:tr w:rsidR="00C53BB2" w:rsidRPr="005449A1" w:rsidTr="005449A1">
        <w:trPr>
          <w:gridAfter w:val="1"/>
          <w:wAfter w:w="50" w:type="dxa"/>
          <w:trHeight w:val="751"/>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37</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Огрунтовка металлических поверхностей за один раз грунтовкой ГФ-021</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окрашиваемой поверхности</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0,043</w:t>
            </w:r>
          </w:p>
        </w:tc>
      </w:tr>
      <w:tr w:rsidR="00C53BB2" w:rsidRPr="005449A1" w:rsidTr="005449A1">
        <w:trPr>
          <w:gridAfter w:val="1"/>
          <w:wAfter w:w="50" w:type="dxa"/>
          <w:trHeight w:val="716"/>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38</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Окраска металлических огрунтованных поверхностей эмалью ПФ-115 за 2 раза</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 окрашиваемой поверхности</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0,043</w:t>
            </w:r>
          </w:p>
        </w:tc>
      </w:tr>
      <w:tr w:rsidR="00C53BB2" w:rsidRPr="005449A1" w:rsidTr="005449A1">
        <w:trPr>
          <w:gridAfter w:val="1"/>
          <w:wAfter w:w="50" w:type="dxa"/>
          <w:trHeight w:val="450"/>
        </w:trPr>
        <w:tc>
          <w:tcPr>
            <w:tcW w:w="8804" w:type="dxa"/>
            <w:gridSpan w:val="5"/>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sz w:val="20"/>
                <w:szCs w:val="20"/>
              </w:rPr>
            </w:pPr>
            <w:r w:rsidRPr="005449A1">
              <w:rPr>
                <w:rFonts w:ascii="Times New Roman" w:eastAsia="Times New Roman" w:hAnsi="Times New Roman" w:cs="Times New Roman"/>
                <w:b/>
                <w:bCs/>
                <w:sz w:val="20"/>
                <w:szCs w:val="20"/>
              </w:rPr>
              <w:t xml:space="preserve">                           Раздел 24. Разные работы</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39</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Погрузочные работы при автомобильных перевозках: мусора строительного с погрузкой вручную</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 т груза</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59,44</w:t>
            </w:r>
          </w:p>
        </w:tc>
      </w:tr>
      <w:tr w:rsidR="00C53BB2" w:rsidRPr="005449A1" w:rsidTr="005449A1">
        <w:trPr>
          <w:gridAfter w:val="1"/>
          <w:wAfter w:w="50" w:type="dxa"/>
          <w:trHeight w:val="102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40</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Перевозка грузов автомобилями-самосвалами грузоподъемностью 10 т, работающих вне карьера, на расстояние: до 15 км II класс груза</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 т груза</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59,44</w:t>
            </w:r>
          </w:p>
        </w:tc>
      </w:tr>
      <w:tr w:rsidR="00C53BB2" w:rsidRPr="005449A1" w:rsidTr="005449A1">
        <w:trPr>
          <w:gridAfter w:val="1"/>
          <w:wAfter w:w="50" w:type="dxa"/>
          <w:trHeight w:val="450"/>
        </w:trPr>
        <w:tc>
          <w:tcPr>
            <w:tcW w:w="8804" w:type="dxa"/>
            <w:gridSpan w:val="5"/>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sz w:val="20"/>
                <w:szCs w:val="20"/>
              </w:rPr>
            </w:pPr>
            <w:r w:rsidRPr="005449A1">
              <w:rPr>
                <w:rFonts w:ascii="Times New Roman" w:eastAsia="Times New Roman" w:hAnsi="Times New Roman" w:cs="Times New Roman"/>
                <w:b/>
                <w:bCs/>
                <w:sz w:val="20"/>
                <w:szCs w:val="20"/>
              </w:rPr>
              <w:t xml:space="preserve">                           Раздел 25. Внутр.э/монт.работы.эл/оборуд.</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Щитки осветительные, устанавливаемые на стене распорными дюбелями, масса щитка до 6 кг</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 шт.</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w:t>
            </w:r>
          </w:p>
        </w:tc>
      </w:tr>
      <w:tr w:rsidR="00C53BB2" w:rsidRPr="005449A1" w:rsidTr="005449A1">
        <w:trPr>
          <w:gridAfter w:val="1"/>
          <w:wAfter w:w="50"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Прибор или аппарат, автоматы</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 шт.</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60</w:t>
            </w:r>
          </w:p>
        </w:tc>
      </w:tr>
      <w:tr w:rsidR="00C53BB2" w:rsidRPr="005449A1" w:rsidTr="005449A1">
        <w:trPr>
          <w:gridAfter w:val="1"/>
          <w:wAfter w:w="50" w:type="dxa"/>
          <w:trHeight w:val="102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Пост управления кнопочный общего назначения, устанавливаемый на конструкции на полу, количество элементов поста до 3</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 шт.</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Ящик с понижающим трансформатором физио</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 шт.</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lastRenderedPageBreak/>
              <w:t>5</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физиоРозетка штепсельная неутопленного типа при открытой проводке</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шт.</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0,1</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Розетка штепсельная неутопленного типа при открытой проводке</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шт.</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0,02</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Розетка открытой  установки одноместная 32А</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Розетка штепсельная неутопленного типа при открытой проводке</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шт.</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1,4</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Выключатель одноклавишный неутопленного типа при открытой проводке</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шт.</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0,2</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Выключатель одноклавишный утопленного типа при скрытой проводке 10А LEG7736 56</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01"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20</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Выключатель двухклавишный неутопленного типа при открытой проводке ( в т ч для бактерицидок)</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шт.</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0,57</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12</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Выключатель двухклавишный утопленного типа при скрытой проводке 10А LEG7736 58</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38</w:t>
            </w:r>
          </w:p>
        </w:tc>
      </w:tr>
      <w:tr w:rsidR="00C53BB2" w:rsidRPr="005449A1" w:rsidTr="005449A1">
        <w:trPr>
          <w:gridAfter w:val="1"/>
          <w:wAfter w:w="50" w:type="dxa"/>
          <w:trHeight w:val="383"/>
        </w:trPr>
        <w:tc>
          <w:tcPr>
            <w:tcW w:w="8804" w:type="dxa"/>
            <w:gridSpan w:val="5"/>
            <w:tcBorders>
              <w:top w:val="single" w:sz="4" w:space="0" w:color="auto"/>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 xml:space="preserve">                           Светильник</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13</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Светильник в подвесных потолках, устанавливаемый на закладных деталях, количество ламп в светильнике до 4</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шт.</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1,05</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14</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Светильник потолочный с 4-мя люминисцентными лампами  OPL/S  4*18 ЭПРА</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94</w:t>
            </w:r>
          </w:p>
        </w:tc>
      </w:tr>
      <w:tr w:rsidR="00C53BB2" w:rsidRPr="005449A1" w:rsidTr="005449A1">
        <w:trPr>
          <w:gridAfter w:val="1"/>
          <w:wAfter w:w="50"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15</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Люминисцентные лампы  ЛБ18</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420</w:t>
            </w:r>
          </w:p>
        </w:tc>
      </w:tr>
      <w:tr w:rsidR="00C53BB2" w:rsidRPr="005449A1" w:rsidTr="005449A1">
        <w:trPr>
          <w:gridAfter w:val="1"/>
          <w:wAfter w:w="50" w:type="dxa"/>
          <w:trHeight w:val="102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16</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Светильник потолочный или настенный с креплением винтами или болтами для помещений с нормальными условиями среды, одноламповый НПП</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шт.</w:t>
            </w:r>
          </w:p>
        </w:tc>
        <w:tc>
          <w:tcPr>
            <w:tcW w:w="2410"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0,14</w:t>
            </w:r>
          </w:p>
        </w:tc>
      </w:tr>
      <w:tr w:rsidR="00C53BB2" w:rsidRPr="005449A1" w:rsidTr="005449A1">
        <w:trPr>
          <w:gridAfter w:val="1"/>
          <w:wAfter w:w="50"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17</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Лампа энергосберегающая аналог 100 Вт</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2410"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14</w:t>
            </w:r>
          </w:p>
        </w:tc>
      </w:tr>
      <w:tr w:rsidR="00C53BB2" w:rsidRPr="005449A1" w:rsidTr="005449A1">
        <w:trPr>
          <w:gridAfter w:val="1"/>
          <w:wAfter w:w="50"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18</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Световые настенные указатели</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шт.</w:t>
            </w:r>
          </w:p>
        </w:tc>
        <w:tc>
          <w:tcPr>
            <w:tcW w:w="2410"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0,08</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19</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Автономный эвакуационный светильник с надписью "выход" U21</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2410"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w:t>
            </w:r>
          </w:p>
        </w:tc>
      </w:tr>
      <w:tr w:rsidR="00C53BB2" w:rsidRPr="005449A1" w:rsidTr="005449A1">
        <w:trPr>
          <w:gridAfter w:val="1"/>
          <w:wAfter w:w="50"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20</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Люминисцентные лампы TLD 6W</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2410"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21</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Провод в лотках, сечением до 6 мм2 ( 600 м в наличие у заказчика)</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w:t>
            </w:r>
          </w:p>
        </w:tc>
        <w:tc>
          <w:tcPr>
            <w:tcW w:w="2410"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15</w:t>
            </w:r>
          </w:p>
        </w:tc>
      </w:tr>
      <w:tr w:rsidR="00C53BB2" w:rsidRPr="005449A1" w:rsidTr="005449A1">
        <w:trPr>
          <w:gridAfter w:val="1"/>
          <w:wAfter w:w="50" w:type="dxa"/>
          <w:trHeight w:val="127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22</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Кабель двух-четырехжильный по установленным конструкциям и лоткам с установкой ответвительных коробок в помещениях с нормальной средой сечением жилы до 10 мм2</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w:t>
            </w:r>
          </w:p>
        </w:tc>
        <w:tc>
          <w:tcPr>
            <w:tcW w:w="2410"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w:t>
            </w:r>
          </w:p>
        </w:tc>
      </w:tr>
      <w:tr w:rsidR="00C53BB2" w:rsidRPr="005449A1" w:rsidTr="005449A1">
        <w:trPr>
          <w:gridAfter w:val="1"/>
          <w:wAfter w:w="50"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23</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Кабель ВВГнг 3х1,5</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w:t>
            </w:r>
          </w:p>
        </w:tc>
        <w:tc>
          <w:tcPr>
            <w:tcW w:w="2410"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700</w:t>
            </w:r>
          </w:p>
        </w:tc>
      </w:tr>
      <w:tr w:rsidR="00C53BB2" w:rsidRPr="005449A1" w:rsidTr="005449A1">
        <w:trPr>
          <w:gridAfter w:val="1"/>
          <w:wAfter w:w="50"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24</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Кабель ВВГнг 3х2,5</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w:t>
            </w:r>
          </w:p>
        </w:tc>
        <w:tc>
          <w:tcPr>
            <w:tcW w:w="2410"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500</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25</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Коробка ответвительная с предохранителем или разъединителем, или автоматом, или указателем напряжения</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шт.</w:t>
            </w:r>
          </w:p>
        </w:tc>
        <w:tc>
          <w:tcPr>
            <w:tcW w:w="2410"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0,01</w:t>
            </w:r>
          </w:p>
        </w:tc>
      </w:tr>
      <w:tr w:rsidR="00C53BB2" w:rsidRPr="005449A1" w:rsidTr="005449A1">
        <w:trPr>
          <w:gridAfter w:val="1"/>
          <w:wAfter w:w="50"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26</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Ящик с заземляющей шиной ГЗШ-01-10</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2410"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w:t>
            </w:r>
          </w:p>
        </w:tc>
      </w:tr>
      <w:tr w:rsidR="00C53BB2" w:rsidRPr="005449A1" w:rsidTr="005449A1">
        <w:trPr>
          <w:gridAfter w:val="1"/>
          <w:wAfter w:w="50"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27</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Шинодержатель ШП-1-375-У1</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2410"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28</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Заземлитель горизонтальный из стали круглой диаметром 12 мм</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w:t>
            </w:r>
          </w:p>
        </w:tc>
        <w:tc>
          <w:tcPr>
            <w:tcW w:w="2410"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0,4</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lastRenderedPageBreak/>
              <w:t>29</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Заземлитель горизонтальный из стали круглой диаметром 16мм</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w:t>
            </w:r>
          </w:p>
        </w:tc>
        <w:tc>
          <w:tcPr>
            <w:tcW w:w="2410"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w:t>
            </w:r>
          </w:p>
        </w:tc>
      </w:tr>
      <w:tr w:rsidR="00C53BB2" w:rsidRPr="005449A1" w:rsidTr="005449A1">
        <w:trPr>
          <w:gridAfter w:val="1"/>
          <w:wAfter w:w="50"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30</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Заземлитель горизонтальный из трубы</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w:t>
            </w:r>
          </w:p>
        </w:tc>
        <w:tc>
          <w:tcPr>
            <w:tcW w:w="2410"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0,4</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31</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Проводник заземляющий открыто по строительным основаниям из полосовой стали сечением 160 мм2</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w:t>
            </w:r>
          </w:p>
        </w:tc>
        <w:tc>
          <w:tcPr>
            <w:tcW w:w="2410"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0,005</w:t>
            </w:r>
          </w:p>
        </w:tc>
      </w:tr>
      <w:tr w:rsidR="00C53BB2" w:rsidRPr="005449A1" w:rsidTr="005449A1">
        <w:trPr>
          <w:gridAfter w:val="1"/>
          <w:wAfter w:w="50"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32</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Шина  медная 5*50 мм дл.500мм</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2410"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33</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Проводник заземляющий из медного изолированного провода сечением 25 мм2 открыто по строительным основаниям</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4,05</w:t>
            </w:r>
          </w:p>
        </w:tc>
      </w:tr>
      <w:tr w:rsidR="00C53BB2" w:rsidRPr="005449A1" w:rsidTr="005449A1">
        <w:trPr>
          <w:gridAfter w:val="1"/>
          <w:wAfter w:w="50"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34</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Провод ПР1 50 мм2</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w:t>
            </w:r>
          </w:p>
        </w:tc>
        <w:tc>
          <w:tcPr>
            <w:tcW w:w="2410"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w:t>
            </w:r>
          </w:p>
        </w:tc>
      </w:tr>
      <w:tr w:rsidR="00C53BB2" w:rsidRPr="005449A1" w:rsidTr="005449A1">
        <w:trPr>
          <w:gridAfter w:val="1"/>
          <w:wAfter w:w="50"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35</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Кабель ВВГнг 1х25</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w:t>
            </w:r>
          </w:p>
        </w:tc>
        <w:tc>
          <w:tcPr>
            <w:tcW w:w="2410"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400</w:t>
            </w:r>
          </w:p>
        </w:tc>
      </w:tr>
      <w:tr w:rsidR="00C53BB2" w:rsidRPr="005449A1" w:rsidTr="005449A1">
        <w:trPr>
          <w:gridAfter w:val="1"/>
          <w:wAfter w:w="50"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36</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Профиль С-образный  К108/2У2</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2410"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w:t>
            </w:r>
          </w:p>
        </w:tc>
      </w:tr>
      <w:tr w:rsidR="00C53BB2" w:rsidRPr="005449A1" w:rsidTr="005449A1">
        <w:trPr>
          <w:gridAfter w:val="1"/>
          <w:wAfter w:w="50"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37</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Профиль К242У2</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2410"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w:t>
            </w:r>
          </w:p>
        </w:tc>
      </w:tr>
      <w:tr w:rsidR="00C53BB2" w:rsidRPr="005449A1" w:rsidTr="005449A1">
        <w:trPr>
          <w:gridAfter w:val="1"/>
          <w:wAfter w:w="50"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38</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Облучатель бактерицидный настенный</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 шт.</w:t>
            </w:r>
          </w:p>
        </w:tc>
        <w:tc>
          <w:tcPr>
            <w:tcW w:w="2410"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17</w:t>
            </w:r>
          </w:p>
        </w:tc>
      </w:tr>
      <w:tr w:rsidR="00C53BB2" w:rsidRPr="005449A1" w:rsidTr="005449A1">
        <w:trPr>
          <w:gridAfter w:val="1"/>
          <w:wAfter w:w="50"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39</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Облучатель бактерицидный ОБС-2х30-150</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2410"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17</w:t>
            </w:r>
          </w:p>
        </w:tc>
      </w:tr>
      <w:tr w:rsidR="00C53BB2" w:rsidRPr="005449A1" w:rsidTr="005449A1">
        <w:trPr>
          <w:gridAfter w:val="1"/>
          <w:wAfter w:w="50"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40</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Лампа  бактерицидная  ОБ-36</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2410"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17</w:t>
            </w:r>
          </w:p>
        </w:tc>
      </w:tr>
      <w:tr w:rsidR="00C53BB2" w:rsidRPr="005449A1" w:rsidTr="005449A1">
        <w:trPr>
          <w:gridAfter w:val="1"/>
          <w:wAfter w:w="50" w:type="dxa"/>
          <w:trHeight w:val="450"/>
        </w:trPr>
        <w:tc>
          <w:tcPr>
            <w:tcW w:w="8804" w:type="dxa"/>
            <w:gridSpan w:val="5"/>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sz w:val="20"/>
                <w:szCs w:val="20"/>
              </w:rPr>
            </w:pPr>
            <w:r w:rsidRPr="005449A1">
              <w:rPr>
                <w:rFonts w:ascii="Times New Roman" w:eastAsia="Times New Roman" w:hAnsi="Times New Roman" w:cs="Times New Roman"/>
                <w:b/>
                <w:bCs/>
                <w:sz w:val="20"/>
                <w:szCs w:val="20"/>
              </w:rPr>
              <w:t xml:space="preserve">                           Раздел 26. Лоток металлический и кабель канал</w:t>
            </w:r>
          </w:p>
        </w:tc>
      </w:tr>
      <w:tr w:rsidR="00C53BB2" w:rsidRPr="005449A1" w:rsidTr="005449A1">
        <w:trPr>
          <w:gridAfter w:val="1"/>
          <w:wAfter w:w="50"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41</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Лоток металлический штампованный по установленным конструкциям, ширина лотка до 400 мм</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 т</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0,341</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42</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Лоток перфорированный ЛПМЗТ (М)-300х100пр Ostec</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62</w:t>
            </w:r>
          </w:p>
        </w:tc>
      </w:tr>
      <w:tr w:rsidR="00C53BB2" w:rsidRPr="005449A1" w:rsidTr="005449A1">
        <w:trPr>
          <w:gridAfter w:val="1"/>
          <w:wAfter w:w="50"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43</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Соединитель лотка универсальный СЛУ-80/100 Ostec</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2410"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62</w:t>
            </w:r>
          </w:p>
        </w:tc>
      </w:tr>
      <w:tr w:rsidR="00C53BB2" w:rsidRPr="005449A1" w:rsidTr="005449A1">
        <w:trPr>
          <w:gridAfter w:val="1"/>
          <w:wAfter w:w="50"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44</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Унитарный кронштейн потолчный УКП Ostec</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2410"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124</w:t>
            </w:r>
          </w:p>
        </w:tc>
      </w:tr>
      <w:tr w:rsidR="00C53BB2" w:rsidRPr="005449A1" w:rsidTr="005449A1">
        <w:trPr>
          <w:gridAfter w:val="1"/>
          <w:wAfter w:w="50"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45</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Короба пластмассовые: шириной до 40 мм</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w:t>
            </w:r>
          </w:p>
        </w:tc>
        <w:tc>
          <w:tcPr>
            <w:tcW w:w="2410"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w:t>
            </w:r>
          </w:p>
        </w:tc>
      </w:tr>
      <w:tr w:rsidR="00C53BB2" w:rsidRPr="005449A1" w:rsidTr="005449A1">
        <w:trPr>
          <w:gridAfter w:val="1"/>
          <w:wAfter w:w="50"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46</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Кабель-канал Элекор  25х16</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w:t>
            </w:r>
          </w:p>
        </w:tc>
        <w:tc>
          <w:tcPr>
            <w:tcW w:w="2410"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200</w:t>
            </w:r>
          </w:p>
        </w:tc>
      </w:tr>
      <w:tr w:rsidR="00C53BB2" w:rsidRPr="005449A1" w:rsidTr="005449A1">
        <w:trPr>
          <w:gridAfter w:val="1"/>
          <w:wAfter w:w="50"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47</w:t>
            </w:r>
          </w:p>
        </w:tc>
        <w:tc>
          <w:tcPr>
            <w:tcW w:w="3685"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Кабель-канал Элекор   16х16</w:t>
            </w:r>
          </w:p>
        </w:tc>
        <w:tc>
          <w:tcPr>
            <w:tcW w:w="1701"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w:t>
            </w:r>
          </w:p>
        </w:tc>
        <w:tc>
          <w:tcPr>
            <w:tcW w:w="2410"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200</w:t>
            </w:r>
          </w:p>
        </w:tc>
      </w:tr>
    </w:tbl>
    <w:p w:rsidR="00C53BB2" w:rsidRPr="005449A1" w:rsidRDefault="00C53BB2" w:rsidP="00C53BB2">
      <w:pPr>
        <w:rPr>
          <w:rFonts w:ascii="Times New Roman" w:hAnsi="Times New Roman" w:cs="Times New Roman"/>
          <w:sz w:val="20"/>
          <w:szCs w:val="20"/>
        </w:rPr>
      </w:pPr>
    </w:p>
    <w:p w:rsidR="00C53BB2" w:rsidRPr="005449A1" w:rsidRDefault="00C53BB2" w:rsidP="00C53BB2">
      <w:pPr>
        <w:rPr>
          <w:rFonts w:ascii="Times New Roman" w:hAnsi="Times New Roman" w:cs="Times New Roman"/>
          <w:sz w:val="20"/>
          <w:szCs w:val="20"/>
        </w:rPr>
      </w:pPr>
      <w:r w:rsidRPr="005449A1">
        <w:rPr>
          <w:rFonts w:ascii="Times New Roman" w:hAnsi="Times New Roman" w:cs="Times New Roman"/>
          <w:sz w:val="20"/>
          <w:szCs w:val="20"/>
        </w:rPr>
        <w:t>Расчет потребности в материалах</w:t>
      </w:r>
    </w:p>
    <w:tbl>
      <w:tblPr>
        <w:tblW w:w="9950" w:type="dxa"/>
        <w:tblInd w:w="93" w:type="dxa"/>
        <w:tblLayout w:type="fixed"/>
        <w:tblLook w:val="04A0" w:firstRow="1" w:lastRow="0" w:firstColumn="1" w:lastColumn="0" w:noHBand="0" w:noVBand="1"/>
      </w:tblPr>
      <w:tblGrid>
        <w:gridCol w:w="1008"/>
        <w:gridCol w:w="27"/>
        <w:gridCol w:w="86"/>
        <w:gridCol w:w="1871"/>
        <w:gridCol w:w="43"/>
        <w:gridCol w:w="220"/>
        <w:gridCol w:w="4058"/>
        <w:gridCol w:w="67"/>
        <w:gridCol w:w="6"/>
        <w:gridCol w:w="1087"/>
        <w:gridCol w:w="25"/>
        <w:gridCol w:w="22"/>
        <w:gridCol w:w="69"/>
        <w:gridCol w:w="1286"/>
        <w:gridCol w:w="63"/>
        <w:gridCol w:w="12"/>
      </w:tblGrid>
      <w:tr w:rsidR="00C53BB2" w:rsidRPr="005449A1" w:rsidTr="005449A1">
        <w:trPr>
          <w:trHeight w:val="375"/>
        </w:trPr>
        <w:tc>
          <w:tcPr>
            <w:tcW w:w="1121"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 пп</w:t>
            </w:r>
          </w:p>
        </w:tc>
        <w:tc>
          <w:tcPr>
            <w:tcW w:w="2134" w:type="dxa"/>
            <w:gridSpan w:val="3"/>
            <w:tcBorders>
              <w:top w:val="single" w:sz="4" w:space="0" w:color="auto"/>
              <w:left w:val="nil"/>
              <w:bottom w:val="single" w:sz="4" w:space="0" w:color="auto"/>
              <w:right w:val="single" w:sz="4" w:space="0" w:color="auto"/>
            </w:tcBorders>
            <w:shd w:val="clear" w:color="auto" w:fill="auto"/>
            <w:vAlign w:val="center"/>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Код ресурса</w:t>
            </w:r>
          </w:p>
        </w:tc>
        <w:tc>
          <w:tcPr>
            <w:tcW w:w="4058" w:type="dxa"/>
            <w:tcBorders>
              <w:top w:val="single" w:sz="4" w:space="0" w:color="auto"/>
              <w:left w:val="nil"/>
              <w:bottom w:val="single" w:sz="4" w:space="0" w:color="auto"/>
              <w:right w:val="single" w:sz="4" w:space="0" w:color="auto"/>
            </w:tcBorders>
            <w:shd w:val="clear" w:color="auto" w:fill="auto"/>
            <w:vAlign w:val="center"/>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Наименование ресурса</w:t>
            </w:r>
          </w:p>
        </w:tc>
        <w:tc>
          <w:tcPr>
            <w:tcW w:w="1185" w:type="dxa"/>
            <w:gridSpan w:val="4"/>
            <w:tcBorders>
              <w:top w:val="single" w:sz="4" w:space="0" w:color="auto"/>
              <w:left w:val="nil"/>
              <w:bottom w:val="single" w:sz="4" w:space="0" w:color="auto"/>
              <w:right w:val="single" w:sz="4" w:space="0" w:color="auto"/>
            </w:tcBorders>
            <w:shd w:val="clear" w:color="auto" w:fill="auto"/>
            <w:vAlign w:val="center"/>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Ед.изм.</w:t>
            </w:r>
          </w:p>
        </w:tc>
        <w:tc>
          <w:tcPr>
            <w:tcW w:w="1452" w:type="dxa"/>
            <w:gridSpan w:val="5"/>
            <w:tcBorders>
              <w:top w:val="single" w:sz="4" w:space="0" w:color="auto"/>
              <w:left w:val="nil"/>
              <w:bottom w:val="single" w:sz="4" w:space="0" w:color="auto"/>
              <w:right w:val="single" w:sz="4" w:space="0" w:color="auto"/>
            </w:tcBorders>
            <w:shd w:val="clear" w:color="auto" w:fill="auto"/>
            <w:vAlign w:val="center"/>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Кол.</w:t>
            </w:r>
          </w:p>
        </w:tc>
      </w:tr>
      <w:tr w:rsidR="00C53BB2" w:rsidRPr="005449A1" w:rsidTr="005449A1">
        <w:trPr>
          <w:trHeight w:val="255"/>
        </w:trPr>
        <w:tc>
          <w:tcPr>
            <w:tcW w:w="1121" w:type="dxa"/>
            <w:gridSpan w:val="3"/>
            <w:tcBorders>
              <w:top w:val="nil"/>
              <w:left w:val="single" w:sz="4" w:space="0" w:color="auto"/>
              <w:bottom w:val="nil"/>
              <w:right w:val="single" w:sz="4" w:space="0" w:color="auto"/>
            </w:tcBorders>
            <w:shd w:val="clear" w:color="auto" w:fill="auto"/>
            <w:noWrap/>
            <w:vAlign w:val="center"/>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w:t>
            </w:r>
          </w:p>
        </w:tc>
        <w:tc>
          <w:tcPr>
            <w:tcW w:w="2134" w:type="dxa"/>
            <w:gridSpan w:val="3"/>
            <w:tcBorders>
              <w:top w:val="nil"/>
              <w:left w:val="nil"/>
              <w:bottom w:val="nil"/>
              <w:right w:val="single" w:sz="4" w:space="0" w:color="auto"/>
            </w:tcBorders>
            <w:shd w:val="clear" w:color="auto" w:fill="auto"/>
            <w:vAlign w:val="center"/>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w:t>
            </w:r>
          </w:p>
        </w:tc>
        <w:tc>
          <w:tcPr>
            <w:tcW w:w="4058" w:type="dxa"/>
            <w:tcBorders>
              <w:top w:val="nil"/>
              <w:left w:val="nil"/>
              <w:bottom w:val="nil"/>
              <w:right w:val="single" w:sz="4" w:space="0" w:color="auto"/>
            </w:tcBorders>
            <w:shd w:val="clear" w:color="auto" w:fill="auto"/>
            <w:vAlign w:val="center"/>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w:t>
            </w:r>
          </w:p>
        </w:tc>
        <w:tc>
          <w:tcPr>
            <w:tcW w:w="1185" w:type="dxa"/>
            <w:gridSpan w:val="4"/>
            <w:tcBorders>
              <w:top w:val="nil"/>
              <w:left w:val="nil"/>
              <w:bottom w:val="nil"/>
              <w:right w:val="single" w:sz="4" w:space="0" w:color="auto"/>
            </w:tcBorders>
            <w:shd w:val="clear" w:color="auto" w:fill="auto"/>
            <w:vAlign w:val="center"/>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w:t>
            </w:r>
          </w:p>
        </w:tc>
        <w:tc>
          <w:tcPr>
            <w:tcW w:w="1452" w:type="dxa"/>
            <w:gridSpan w:val="5"/>
            <w:tcBorders>
              <w:top w:val="nil"/>
              <w:left w:val="nil"/>
              <w:bottom w:val="nil"/>
              <w:right w:val="single" w:sz="4" w:space="0" w:color="auto"/>
            </w:tcBorders>
            <w:shd w:val="clear" w:color="auto" w:fill="auto"/>
            <w:vAlign w:val="center"/>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w:t>
            </w:r>
          </w:p>
        </w:tc>
      </w:tr>
      <w:tr w:rsidR="00C53BB2" w:rsidRPr="005449A1" w:rsidTr="005449A1">
        <w:trPr>
          <w:trHeight w:val="255"/>
        </w:trPr>
        <w:tc>
          <w:tcPr>
            <w:tcW w:w="9950" w:type="dxa"/>
            <w:gridSpan w:val="16"/>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i/>
                <w:iCs/>
                <w:sz w:val="20"/>
                <w:szCs w:val="20"/>
              </w:rPr>
            </w:pPr>
            <w:r w:rsidRPr="005449A1">
              <w:rPr>
                <w:rFonts w:ascii="Times New Roman" w:eastAsia="Times New Roman" w:hAnsi="Times New Roman" w:cs="Times New Roman"/>
                <w:b/>
                <w:bCs/>
                <w:i/>
                <w:iCs/>
                <w:sz w:val="20"/>
                <w:szCs w:val="20"/>
              </w:rPr>
              <w:t xml:space="preserve">          Ресурсы подрядчика</w:t>
            </w:r>
          </w:p>
        </w:tc>
      </w:tr>
      <w:tr w:rsidR="00C53BB2" w:rsidRPr="005449A1" w:rsidTr="005449A1">
        <w:trPr>
          <w:trHeight w:val="255"/>
        </w:trPr>
        <w:tc>
          <w:tcPr>
            <w:tcW w:w="9950" w:type="dxa"/>
            <w:gridSpan w:val="16"/>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sz w:val="20"/>
                <w:szCs w:val="20"/>
              </w:rPr>
            </w:pPr>
            <w:r w:rsidRPr="005449A1">
              <w:rPr>
                <w:rFonts w:ascii="Times New Roman" w:eastAsia="Times New Roman" w:hAnsi="Times New Roman" w:cs="Times New Roman"/>
                <w:b/>
                <w:bCs/>
                <w:sz w:val="20"/>
                <w:szCs w:val="20"/>
              </w:rPr>
              <w:t xml:space="preserve">                  Машины и механизмы</w:t>
            </w:r>
          </w:p>
        </w:tc>
      </w:tr>
      <w:tr w:rsidR="00C53BB2" w:rsidRPr="005449A1" w:rsidTr="005449A1">
        <w:trPr>
          <w:trHeight w:val="51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021141</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Краны на автомобильном ходу при работе на других видах строительства 10 т</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0,31</w:t>
            </w:r>
          </w:p>
        </w:tc>
      </w:tr>
      <w:tr w:rsidR="00C53BB2" w:rsidRPr="005449A1" w:rsidTr="005449A1">
        <w:trPr>
          <w:trHeight w:val="51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030305</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Лебедки ручные и рычажные тяговым усилием 31,39 кН (3,2 т)</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14,19</w:t>
            </w:r>
          </w:p>
        </w:tc>
      </w:tr>
      <w:tr w:rsidR="00C53BB2" w:rsidRPr="005449A1" w:rsidTr="005449A1">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030403</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Лебедки электрические тяговым усилием 19,62 кН (2 т)</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0,16</w:t>
            </w:r>
          </w:p>
        </w:tc>
      </w:tr>
      <w:tr w:rsidR="00C53BB2" w:rsidRPr="005449A1" w:rsidTr="005449A1">
        <w:trPr>
          <w:trHeight w:val="51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040502</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Установки для сварки ручной дуговой (постоянного тока)</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2,22</w:t>
            </w:r>
          </w:p>
        </w:tc>
      </w:tr>
      <w:tr w:rsidR="00C53BB2" w:rsidRPr="005449A1" w:rsidTr="005449A1">
        <w:trPr>
          <w:trHeight w:val="76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050102</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Компрессоры передвижные с двигателем внутреннего сгорания давлением до 686 кПа (7 ат), производительность 5 м3/мин</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2,87</w:t>
            </w:r>
          </w:p>
        </w:tc>
      </w:tr>
      <w:tr w:rsidR="00C53BB2" w:rsidRPr="005449A1" w:rsidTr="005449A1">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121011</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Котлы битумные передвижные 400 л</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0,03</w:t>
            </w:r>
          </w:p>
        </w:tc>
      </w:tr>
      <w:tr w:rsidR="00C53BB2" w:rsidRPr="005449A1" w:rsidTr="005449A1">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330206</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Дрели электрические</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0,84</w:t>
            </w:r>
          </w:p>
        </w:tc>
      </w:tr>
      <w:tr w:rsidR="00C53BB2" w:rsidRPr="005449A1" w:rsidTr="005449A1">
        <w:trPr>
          <w:trHeight w:val="51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330804</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 xml:space="preserve">Молотки при работе от передвижных компрессорных станций отбойные </w:t>
            </w:r>
            <w:r w:rsidRPr="005449A1">
              <w:rPr>
                <w:rFonts w:ascii="Times New Roman" w:eastAsia="Times New Roman" w:hAnsi="Times New Roman" w:cs="Times New Roman"/>
                <w:sz w:val="20"/>
                <w:szCs w:val="20"/>
              </w:rPr>
              <w:lastRenderedPageBreak/>
              <w:t>пневматические</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lastRenderedPageBreak/>
              <w:t>маш.-ч</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5,74</w:t>
            </w:r>
          </w:p>
        </w:tc>
      </w:tr>
      <w:tr w:rsidR="00C53BB2" w:rsidRPr="005449A1" w:rsidTr="005449A1">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lastRenderedPageBreak/>
              <w:t>9</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331451</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Перфораторы электрические</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0,2</w:t>
            </w:r>
          </w:p>
        </w:tc>
      </w:tr>
      <w:tr w:rsidR="00C53BB2" w:rsidRPr="005449A1" w:rsidTr="005449A1">
        <w:trPr>
          <w:trHeight w:val="51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332101</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Установки для изготовления бандажей, диафрагм, пряжек</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0,51</w:t>
            </w:r>
          </w:p>
        </w:tc>
      </w:tr>
      <w:tr w:rsidR="00C53BB2" w:rsidRPr="005449A1" w:rsidTr="005449A1">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400001</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Автомобили бортовые, грузоподъемность до 5 т</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0,94</w:t>
            </w:r>
          </w:p>
        </w:tc>
      </w:tr>
      <w:tr w:rsidR="00C53BB2" w:rsidRPr="005449A1" w:rsidTr="005449A1">
        <w:trPr>
          <w:trHeight w:val="255"/>
        </w:trPr>
        <w:tc>
          <w:tcPr>
            <w:tcW w:w="9950" w:type="dxa"/>
            <w:gridSpan w:val="16"/>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sz w:val="20"/>
                <w:szCs w:val="20"/>
              </w:rPr>
            </w:pPr>
            <w:r w:rsidRPr="005449A1">
              <w:rPr>
                <w:rFonts w:ascii="Times New Roman" w:eastAsia="Times New Roman" w:hAnsi="Times New Roman" w:cs="Times New Roman"/>
                <w:b/>
                <w:bCs/>
                <w:sz w:val="20"/>
                <w:szCs w:val="20"/>
              </w:rPr>
              <w:t xml:space="preserve">                  Материалы</w:t>
            </w:r>
          </w:p>
        </w:tc>
      </w:tr>
      <w:tr w:rsidR="00C53BB2" w:rsidRPr="005449A1" w:rsidTr="005449A1">
        <w:trPr>
          <w:trHeight w:val="51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12</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101-0072</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Битумы нефтяные строительные изоляционные БНИ-IV-3, БНИ-IV, БНИ-V</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0,0019</w:t>
            </w:r>
          </w:p>
        </w:tc>
      </w:tr>
      <w:tr w:rsidR="00C53BB2" w:rsidRPr="005449A1" w:rsidTr="005449A1">
        <w:trPr>
          <w:trHeight w:val="51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13</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101-0540</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Лента стальная упаковочная, мягкая, нормальной точности 0,7х20-50 мм</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0,0124</w:t>
            </w:r>
          </w:p>
        </w:tc>
      </w:tr>
      <w:tr w:rsidR="00C53BB2" w:rsidRPr="005449A1" w:rsidTr="005449A1">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14</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101-0605</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Мастика герметизирующая нетвердеющая «Гэлан»</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0,0021</w:t>
            </w:r>
          </w:p>
        </w:tc>
      </w:tr>
      <w:tr w:rsidR="00C53BB2" w:rsidRPr="005449A1" w:rsidTr="005449A1">
        <w:trPr>
          <w:trHeight w:val="51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15</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101-0612</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Мастика клеящая морозостойкая битумно-масляная МБ-50</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0,0045</w:t>
            </w:r>
          </w:p>
        </w:tc>
      </w:tr>
      <w:tr w:rsidR="00C53BB2" w:rsidRPr="005449A1" w:rsidTr="005449A1">
        <w:trPr>
          <w:trHeight w:val="51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16</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101-0811</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Проволока стальная низкоуглеродистая разного назначения оцинкованная диаметром 1,1 мм</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0,0003</w:t>
            </w:r>
          </w:p>
        </w:tc>
      </w:tr>
      <w:tr w:rsidR="00C53BB2" w:rsidRPr="005449A1" w:rsidTr="005449A1">
        <w:trPr>
          <w:trHeight w:val="51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17</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101-0812</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Проволока стальная низкоуглеродистая разного назначения оцинкованная диаметром 1,6 мм</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0,0005</w:t>
            </w:r>
          </w:p>
        </w:tc>
      </w:tr>
      <w:tr w:rsidR="00C53BB2" w:rsidRPr="005449A1" w:rsidTr="005449A1">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18</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101-1522</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Электроды диаметром 5 мм Э42А</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0,0008</w:t>
            </w:r>
          </w:p>
        </w:tc>
      </w:tr>
      <w:tr w:rsidR="00C53BB2" w:rsidRPr="005449A1" w:rsidTr="005449A1">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19</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101-1665</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Лак электроизоляционный 318</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0,042</w:t>
            </w:r>
          </w:p>
        </w:tc>
      </w:tr>
      <w:tr w:rsidR="00C53BB2" w:rsidRPr="005449A1" w:rsidTr="005449A1">
        <w:trPr>
          <w:trHeight w:val="51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20</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101-1703</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Прокладки резиновые (пластина техническая прессованная)</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5,2638</w:t>
            </w:r>
          </w:p>
        </w:tc>
      </w:tr>
      <w:tr w:rsidR="00C53BB2" w:rsidRPr="005449A1" w:rsidTr="005449A1">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21</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101-1714</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Болты с гайками и шайбами строительные</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0,0089</w:t>
            </w:r>
          </w:p>
        </w:tc>
      </w:tr>
      <w:tr w:rsidR="00C53BB2" w:rsidRPr="005449A1" w:rsidTr="005449A1">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22</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101-1794</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Бризол</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1000 м2</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0,0173</w:t>
            </w:r>
          </w:p>
        </w:tc>
      </w:tr>
      <w:tr w:rsidR="00C53BB2" w:rsidRPr="005449A1" w:rsidTr="005449A1">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23</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101-1876</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Сталь листовая оцинкованная толщиной листа 0,8 мм</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0,0133</w:t>
            </w:r>
          </w:p>
        </w:tc>
      </w:tr>
      <w:tr w:rsidR="00C53BB2" w:rsidRPr="005449A1" w:rsidTr="005449A1">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24</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101-1924</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Электроды диаметром 4 мм Э42А</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0,49</w:t>
            </w:r>
          </w:p>
        </w:tc>
      </w:tr>
      <w:tr w:rsidR="00C53BB2" w:rsidRPr="005449A1" w:rsidTr="005449A1">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25</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101-1929</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Болты анкерные</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0,0098</w:t>
            </w:r>
          </w:p>
        </w:tc>
      </w:tr>
      <w:tr w:rsidR="00C53BB2" w:rsidRPr="005449A1" w:rsidTr="005449A1">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26</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101-1964</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Шпагат бумажный</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0,0112</w:t>
            </w:r>
          </w:p>
        </w:tc>
      </w:tr>
      <w:tr w:rsidR="00C53BB2" w:rsidRPr="005449A1" w:rsidTr="005449A1">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27</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101-1977</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Болты с гайками и шайбами строительные</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0,35</w:t>
            </w:r>
          </w:p>
        </w:tc>
      </w:tr>
      <w:tr w:rsidR="00C53BB2" w:rsidRPr="005449A1" w:rsidTr="005449A1">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28</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101-2143</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Краска</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0,315</w:t>
            </w:r>
          </w:p>
        </w:tc>
      </w:tr>
      <w:tr w:rsidR="00C53BB2" w:rsidRPr="005449A1" w:rsidTr="005449A1">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29</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101-2365</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Нитки швейные</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0,0091</w:t>
            </w:r>
          </w:p>
        </w:tc>
      </w:tr>
      <w:tr w:rsidR="00C53BB2" w:rsidRPr="005449A1" w:rsidTr="005449A1">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30</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101-2478</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Лента К226</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0,021</w:t>
            </w:r>
          </w:p>
        </w:tc>
      </w:tr>
      <w:tr w:rsidR="00C53BB2" w:rsidRPr="005449A1" w:rsidTr="005449A1">
        <w:trPr>
          <w:trHeight w:val="76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31</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101-2493</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Лента липкая изоляционная на поликасиновом компаунде марки ЛСЭПЛ, шириной 20-30 мм, толщиной от 0,14 до 0,19 мм</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0,126</w:t>
            </w:r>
          </w:p>
        </w:tc>
      </w:tr>
      <w:tr w:rsidR="00C53BB2" w:rsidRPr="005449A1" w:rsidTr="005449A1">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32</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101-3914</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Дюбели распорные полипропиленовые</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0,14</w:t>
            </w:r>
          </w:p>
        </w:tc>
      </w:tr>
      <w:tr w:rsidR="00C53BB2" w:rsidRPr="005449A1" w:rsidTr="005449A1">
        <w:trPr>
          <w:trHeight w:val="51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33</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104-0009</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Маты прошивные из минеральной ваты без обкладок М-100, толщина 60 мм</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0,77</w:t>
            </w:r>
          </w:p>
        </w:tc>
      </w:tr>
      <w:tr w:rsidR="00C53BB2" w:rsidRPr="005449A1" w:rsidTr="005449A1">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34</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104-0077</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Стеклопластик рулонный марки РСТ-А-Л-В</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1000 м2</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0,0011</w:t>
            </w:r>
          </w:p>
        </w:tc>
      </w:tr>
      <w:tr w:rsidR="00C53BB2" w:rsidRPr="005449A1" w:rsidTr="005449A1">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35</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111-0086</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Бирки маркировочные</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0,07</w:t>
            </w:r>
          </w:p>
        </w:tc>
      </w:tr>
      <w:tr w:rsidR="00C53BB2" w:rsidRPr="005449A1" w:rsidTr="005449A1">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36</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111-0087</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Бирки-оконцеватели</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0,6412</w:t>
            </w:r>
          </w:p>
        </w:tc>
      </w:tr>
      <w:tr w:rsidR="00C53BB2" w:rsidRPr="005449A1" w:rsidTr="005449A1">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37</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113-0079</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Лак БТ-577</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0,0002</w:t>
            </w:r>
          </w:p>
        </w:tc>
      </w:tr>
      <w:tr w:rsidR="00C53BB2" w:rsidRPr="005449A1" w:rsidTr="005449A1">
        <w:trPr>
          <w:trHeight w:val="51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38</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201-0843</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Конструкции стальные индивидуальные решетчатые сварные массой до 0,1 т</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0,028</w:t>
            </w:r>
          </w:p>
        </w:tc>
      </w:tr>
      <w:tr w:rsidR="00C53BB2" w:rsidRPr="005449A1" w:rsidTr="005449A1">
        <w:trPr>
          <w:trHeight w:val="51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39</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301-1193</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Кронштейны и подставки под оборудование из сортовой стали</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40</w:t>
            </w:r>
          </w:p>
        </w:tc>
      </w:tr>
      <w:tr w:rsidR="00C53BB2" w:rsidRPr="005449A1" w:rsidTr="005449A1">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40</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402-0004</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Раствор готовый кладочный цементный марки 100</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0,004</w:t>
            </w:r>
          </w:p>
        </w:tc>
      </w:tr>
      <w:tr w:rsidR="00C53BB2" w:rsidRPr="005449A1" w:rsidTr="005449A1">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41</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506-0878</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Листы алюминиевые марки АД1Н, толщиной 1 мм</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0,39</w:t>
            </w:r>
          </w:p>
        </w:tc>
      </w:tr>
      <w:tr w:rsidR="00C53BB2" w:rsidRPr="005449A1" w:rsidTr="005449A1">
        <w:trPr>
          <w:trHeight w:val="51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lastRenderedPageBreak/>
              <w:t>42</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506-1362</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Припои оловянно-свинцовые бессурьмянистые марки ПОС30</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0,0168</w:t>
            </w:r>
          </w:p>
        </w:tc>
      </w:tr>
      <w:tr w:rsidR="00C53BB2" w:rsidRPr="005449A1" w:rsidTr="005449A1">
        <w:trPr>
          <w:trHeight w:val="76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43</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507-0982</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Фланцы стальные плоские приварные из стали ВСт3сп2, ВСт3сп3, давлением 1,0 МПа (10 кгс/см2), диаметром 40 мм</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w:t>
            </w:r>
          </w:p>
        </w:tc>
      </w:tr>
      <w:tr w:rsidR="00C53BB2" w:rsidRPr="005449A1" w:rsidTr="005449A1">
        <w:trPr>
          <w:trHeight w:val="51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44</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509-0038</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Наконечники кабельные для электротехнических установок</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21,42</w:t>
            </w:r>
          </w:p>
        </w:tc>
      </w:tr>
      <w:tr w:rsidR="00C53BB2" w:rsidRPr="005449A1" w:rsidTr="005449A1">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45</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509-0070</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Кнопки монтажные</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1000 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0,021</w:t>
            </w:r>
          </w:p>
        </w:tc>
      </w:tr>
      <w:tr w:rsidR="00C53BB2" w:rsidRPr="005449A1" w:rsidTr="005449A1">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46</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509-0090</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Перемычки гибкие, тип ПГС-50</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w:t>
            </w:r>
          </w:p>
        </w:tc>
      </w:tr>
      <w:tr w:rsidR="00C53BB2" w:rsidRPr="005449A1" w:rsidTr="005449A1">
        <w:trPr>
          <w:trHeight w:val="51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47</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509-0989</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Шнур асбестовый общего назначения марки ШАОН диаметром 8-10 мм</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0,0004</w:t>
            </w:r>
          </w:p>
        </w:tc>
      </w:tr>
      <w:tr w:rsidR="00C53BB2" w:rsidRPr="005449A1" w:rsidTr="005449A1">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48</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509-1210</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Вазелин технический</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0,063</w:t>
            </w:r>
          </w:p>
        </w:tc>
      </w:tr>
      <w:tr w:rsidR="00C53BB2" w:rsidRPr="005449A1" w:rsidTr="005449A1">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49</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999-9950</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Вспомогательные ненормируемые ресурсы</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руб.</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3,7653</w:t>
            </w:r>
          </w:p>
        </w:tc>
      </w:tr>
      <w:tr w:rsidR="00C53BB2" w:rsidRPr="005449A1" w:rsidTr="005449A1">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Прайс лист</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28</w:t>
            </w:r>
          </w:p>
        </w:tc>
      </w:tr>
      <w:tr w:rsidR="00C53BB2" w:rsidRPr="005449A1" w:rsidTr="005449A1">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51</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 лист</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воздухораспределители диффузоры 100 мм</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3</w:t>
            </w:r>
          </w:p>
        </w:tc>
      </w:tr>
      <w:tr w:rsidR="00C53BB2" w:rsidRPr="005449A1" w:rsidTr="005449A1">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52</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 лист</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воздухораспределители диффузоры 125 мм</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18</w:t>
            </w:r>
          </w:p>
        </w:tc>
      </w:tr>
      <w:tr w:rsidR="00C53BB2" w:rsidRPr="005449A1" w:rsidTr="005449A1">
        <w:trPr>
          <w:trHeight w:val="51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53</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 лист</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Пост управления кнопочный общего назначения, комплект</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7</w:t>
            </w:r>
          </w:p>
        </w:tc>
      </w:tr>
      <w:tr w:rsidR="00C53BB2" w:rsidRPr="005449A1" w:rsidTr="005449A1">
        <w:trPr>
          <w:trHeight w:val="76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54</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Прайс-лист ООО  "Дело" от 18.08.2011г</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Воздуховоды из листовой стали толщиной 0,5 мм, диаметром 1...</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м.п.</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w:t>
            </w:r>
          </w:p>
        </w:tc>
      </w:tr>
      <w:tr w:rsidR="00C53BB2" w:rsidRPr="005449A1" w:rsidTr="005449A1">
        <w:trPr>
          <w:trHeight w:val="557"/>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55</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Прайс-лист ООО  "Дело" от 18.08.2011г</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Воздуховоды из листовой стали толщиной 0,5 мм, диаметром 100 мм</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м.п.</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24</w:t>
            </w:r>
          </w:p>
        </w:tc>
      </w:tr>
      <w:tr w:rsidR="00C53BB2" w:rsidRPr="005449A1" w:rsidTr="005449A1">
        <w:trPr>
          <w:trHeight w:val="528"/>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56</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Прайс-лист ООО  "Дело" от 18.08.2011г</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Воздуховоды из листовой стали толщиной 0,5 мм, диаметром 125 мм</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м.п.</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14</w:t>
            </w:r>
          </w:p>
        </w:tc>
      </w:tr>
      <w:tr w:rsidR="00C53BB2" w:rsidRPr="005449A1" w:rsidTr="005449A1">
        <w:trPr>
          <w:trHeight w:val="499"/>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57</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Прайс-лист ООО  "Дело" от 18.08.2011г</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Воздуховоды из листовой стали толщиной 0,5 мм, диаметром 160 мм</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м.п.</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12</w:t>
            </w:r>
          </w:p>
        </w:tc>
      </w:tr>
      <w:tr w:rsidR="00C53BB2" w:rsidRPr="005449A1" w:rsidTr="005449A1">
        <w:trPr>
          <w:trHeight w:val="741"/>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58</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Прайс-лист ООО "ВентСтандарт" от 17.08.2011г</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14</w:t>
            </w:r>
          </w:p>
        </w:tc>
      </w:tr>
      <w:tr w:rsidR="00C53BB2" w:rsidRPr="005449A1" w:rsidTr="005449A1">
        <w:trPr>
          <w:trHeight w:val="717"/>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59</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Прайс-лист ООО "ВентСтандарт" от 17.08.2011г</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Вентилятор канальный WNK 100/1 KORF</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2</w:t>
            </w:r>
          </w:p>
        </w:tc>
      </w:tr>
      <w:tr w:rsidR="00C53BB2" w:rsidRPr="005449A1" w:rsidTr="005449A1">
        <w:trPr>
          <w:trHeight w:val="72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60</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Прайс-лист ООО "ВентСтандарт" от 17.08.2011г</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Вентилятор канальный WNK 125/1 KORF</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1</w:t>
            </w:r>
          </w:p>
        </w:tc>
      </w:tr>
      <w:tr w:rsidR="00C53BB2" w:rsidRPr="005449A1" w:rsidTr="005449A1">
        <w:trPr>
          <w:trHeight w:val="711"/>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61</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Прайс-лист ООО "ВентСтандарт" от 17.08.2011г</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Вентилятор канальный WNK 160/1 KORF</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1</w:t>
            </w:r>
          </w:p>
        </w:tc>
      </w:tr>
      <w:tr w:rsidR="00C53BB2" w:rsidRPr="005449A1" w:rsidTr="005449A1">
        <w:trPr>
          <w:trHeight w:val="701"/>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62</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Прайс-лист ООО "ВентСтандарт" от 17.08.2011г</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Вентилятор канальный WNK 200/1 KORF</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2</w:t>
            </w:r>
          </w:p>
        </w:tc>
      </w:tr>
      <w:tr w:rsidR="00C53BB2" w:rsidRPr="005449A1" w:rsidTr="005449A1">
        <w:trPr>
          <w:trHeight w:val="69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63</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Прайс-лист ООО "ВентСтандарт" от 17.08.2011г</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Вентилятор канальный WNK 315/1 KORF</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1</w:t>
            </w:r>
          </w:p>
        </w:tc>
      </w:tr>
      <w:tr w:rsidR="00C53BB2" w:rsidRPr="005449A1" w:rsidTr="005449A1">
        <w:trPr>
          <w:trHeight w:val="681"/>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64</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Прайс-лист ООО "ВентСтандарт" от 17.08.2011г</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Клапан обратный КОК 100  KORF</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2</w:t>
            </w:r>
          </w:p>
        </w:tc>
      </w:tr>
      <w:tr w:rsidR="00C53BB2" w:rsidRPr="005449A1" w:rsidTr="005449A1">
        <w:trPr>
          <w:trHeight w:val="671"/>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65</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Прайс-лист ООО "ВентСтандарт" от 17.08.2011г</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Клапан обратный КОК 125  KORF</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1</w:t>
            </w:r>
          </w:p>
        </w:tc>
      </w:tr>
      <w:tr w:rsidR="00C53BB2" w:rsidRPr="005449A1" w:rsidTr="005449A1">
        <w:trPr>
          <w:trHeight w:val="556"/>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66</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Прайс-лист ООО "ВентСтандарт" от 17.08.2011г</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Клапан обратный КОК 160  KORF</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1</w:t>
            </w:r>
          </w:p>
        </w:tc>
      </w:tr>
      <w:tr w:rsidR="00C53BB2" w:rsidRPr="005449A1" w:rsidTr="005449A1">
        <w:trPr>
          <w:trHeight w:val="687"/>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lastRenderedPageBreak/>
              <w:t>67</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Прайс-лист ООО "ВентСтандарт" от 17.08.2011г</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Клапан обратный КОК 200  KORF</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2</w:t>
            </w:r>
          </w:p>
        </w:tc>
      </w:tr>
      <w:tr w:rsidR="00C53BB2" w:rsidRPr="005449A1" w:rsidTr="005449A1">
        <w:trPr>
          <w:trHeight w:val="691"/>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68</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Прайс-лист ООО "ВентСтандарт" от 17.08.2011г</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Клапан обратный КОК 315  KORF</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1</w:t>
            </w:r>
          </w:p>
        </w:tc>
      </w:tr>
      <w:tr w:rsidR="00C53BB2" w:rsidRPr="005449A1" w:rsidTr="005449A1">
        <w:trPr>
          <w:trHeight w:val="680"/>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69</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Прайс-лист ООО "Профиль-центр" от 18.08.2011г</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Воздуховоды из листовой стали толщиной 0,5 мм, ...</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м2</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22,71</w:t>
            </w:r>
          </w:p>
        </w:tc>
      </w:tr>
      <w:tr w:rsidR="00C53BB2" w:rsidRPr="005449A1" w:rsidTr="005449A1">
        <w:trPr>
          <w:trHeight w:val="671"/>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70</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Прайс-лист ООО "Профиль-центр" от 18.08.2011г</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Воздуховоды из листовой стали толщиной 0,5 мм, диаметром 250 мм</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м2</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4,71</w:t>
            </w:r>
          </w:p>
        </w:tc>
      </w:tr>
      <w:tr w:rsidR="00C53BB2" w:rsidRPr="005449A1" w:rsidTr="005449A1">
        <w:trPr>
          <w:trHeight w:val="661"/>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71</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Прайс-лист ООО "Профиль-центр" от 18.08.2011г</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Воздуховоды из листовой стали толщиной 0,5 мм, периметром до 1000 мм</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м2</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18</w:t>
            </w:r>
          </w:p>
        </w:tc>
      </w:tr>
      <w:tr w:rsidR="00C53BB2" w:rsidRPr="005449A1" w:rsidTr="005449A1">
        <w:trPr>
          <w:trHeight w:val="255"/>
        </w:trPr>
        <w:tc>
          <w:tcPr>
            <w:tcW w:w="9950" w:type="dxa"/>
            <w:gridSpan w:val="16"/>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i/>
                <w:iCs/>
                <w:sz w:val="20"/>
                <w:szCs w:val="20"/>
              </w:rPr>
            </w:pPr>
            <w:r w:rsidRPr="005449A1">
              <w:rPr>
                <w:rFonts w:ascii="Times New Roman" w:eastAsia="Times New Roman" w:hAnsi="Times New Roman" w:cs="Times New Roman"/>
                <w:b/>
                <w:bCs/>
                <w:i/>
                <w:iCs/>
                <w:sz w:val="20"/>
                <w:szCs w:val="20"/>
              </w:rPr>
              <w:t xml:space="preserve">          Неучтенные ресурсы</w:t>
            </w:r>
          </w:p>
        </w:tc>
      </w:tr>
      <w:tr w:rsidR="00C53BB2" w:rsidRPr="005449A1" w:rsidTr="005449A1">
        <w:trPr>
          <w:trHeight w:val="255"/>
        </w:trPr>
        <w:tc>
          <w:tcPr>
            <w:tcW w:w="9950" w:type="dxa"/>
            <w:gridSpan w:val="16"/>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sz w:val="20"/>
                <w:szCs w:val="20"/>
              </w:rPr>
            </w:pPr>
            <w:r w:rsidRPr="005449A1">
              <w:rPr>
                <w:rFonts w:ascii="Times New Roman" w:eastAsia="Times New Roman" w:hAnsi="Times New Roman" w:cs="Times New Roman"/>
                <w:b/>
                <w:bCs/>
                <w:sz w:val="20"/>
                <w:szCs w:val="20"/>
              </w:rPr>
              <w:t xml:space="preserve">                  Материалы</w:t>
            </w:r>
          </w:p>
        </w:tc>
      </w:tr>
      <w:tr w:rsidR="00C53BB2" w:rsidRPr="005449A1" w:rsidTr="005449A1">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72</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301-9003</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Агрегаты воздушно-отопительные</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w:t>
            </w:r>
          </w:p>
        </w:tc>
      </w:tr>
      <w:tr w:rsidR="00C53BB2" w:rsidRPr="005449A1" w:rsidTr="005449A1">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73</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301-9011</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Вентиляторы радиальные</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w:t>
            </w:r>
          </w:p>
        </w:tc>
      </w:tr>
      <w:tr w:rsidR="00C53BB2" w:rsidRPr="005449A1" w:rsidTr="005449A1">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74</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301-9066</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Воздуховоды металлические</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м2</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41,77</w:t>
            </w:r>
          </w:p>
        </w:tc>
      </w:tr>
      <w:tr w:rsidR="00C53BB2" w:rsidRPr="005449A1" w:rsidTr="005449A1">
        <w:trPr>
          <w:trHeight w:val="255"/>
        </w:trPr>
        <w:tc>
          <w:tcPr>
            <w:tcW w:w="1121" w:type="dxa"/>
            <w:gridSpan w:val="3"/>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75</w:t>
            </w:r>
          </w:p>
        </w:tc>
        <w:tc>
          <w:tcPr>
            <w:tcW w:w="213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301-9170</w:t>
            </w:r>
          </w:p>
        </w:tc>
        <w:tc>
          <w:tcPr>
            <w:tcW w:w="4058" w:type="dxa"/>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Клапаны</w:t>
            </w:r>
          </w:p>
        </w:tc>
        <w:tc>
          <w:tcPr>
            <w:tcW w:w="1185"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w:t>
            </w:r>
          </w:p>
        </w:tc>
      </w:tr>
      <w:tr w:rsidR="00C53BB2" w:rsidRPr="005449A1" w:rsidTr="005449A1">
        <w:trPr>
          <w:trHeight w:val="255"/>
        </w:trPr>
        <w:tc>
          <w:tcPr>
            <w:tcW w:w="9950" w:type="dxa"/>
            <w:gridSpan w:val="16"/>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i/>
                <w:iCs/>
                <w:sz w:val="20"/>
                <w:szCs w:val="20"/>
              </w:rPr>
            </w:pPr>
            <w:r w:rsidRPr="005449A1">
              <w:rPr>
                <w:rFonts w:ascii="Times New Roman" w:eastAsia="Times New Roman" w:hAnsi="Times New Roman" w:cs="Times New Roman"/>
                <w:b/>
                <w:bCs/>
                <w:i/>
                <w:iCs/>
                <w:sz w:val="20"/>
                <w:szCs w:val="20"/>
              </w:rPr>
              <w:t xml:space="preserve">          Ресурсы подрядчика</w:t>
            </w:r>
          </w:p>
        </w:tc>
      </w:tr>
      <w:tr w:rsidR="00C53BB2" w:rsidRPr="005449A1" w:rsidTr="005449A1">
        <w:trPr>
          <w:trHeight w:val="255"/>
        </w:trPr>
        <w:tc>
          <w:tcPr>
            <w:tcW w:w="9950" w:type="dxa"/>
            <w:gridSpan w:val="16"/>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sz w:val="20"/>
                <w:szCs w:val="20"/>
              </w:rPr>
            </w:pPr>
            <w:r w:rsidRPr="005449A1">
              <w:rPr>
                <w:rFonts w:ascii="Times New Roman" w:eastAsia="Times New Roman" w:hAnsi="Times New Roman" w:cs="Times New Roman"/>
                <w:b/>
                <w:bCs/>
                <w:sz w:val="20"/>
                <w:szCs w:val="20"/>
              </w:rPr>
              <w:t xml:space="preserve">                  Машины и механизмы</w:t>
            </w:r>
          </w:p>
        </w:tc>
      </w:tr>
      <w:tr w:rsidR="00C53BB2" w:rsidRPr="005449A1" w:rsidTr="005449A1">
        <w:trPr>
          <w:gridAfter w:val="2"/>
          <w:wAfter w:w="75" w:type="dxa"/>
          <w:trHeight w:val="51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020129</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Краны башенные при работе на других видах строительства 8 т</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377"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0,15</w:t>
            </w:r>
          </w:p>
        </w:tc>
      </w:tr>
      <w:tr w:rsidR="00C53BB2" w:rsidRPr="005449A1" w:rsidTr="005449A1">
        <w:trPr>
          <w:trHeight w:val="51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021141</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Краны на автомобильном ходу при работе на других видах строительства 10 т</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0,18</w:t>
            </w:r>
          </w:p>
        </w:tc>
      </w:tr>
      <w:tr w:rsidR="00C53BB2" w:rsidRPr="005449A1" w:rsidTr="005449A1">
        <w:trPr>
          <w:trHeight w:val="51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030954</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Подъемники грузоподъемностью до 500 кг одномачтовые, высота подъема 45 м</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0,88</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040504</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Аппарат для газовой сварки и резки</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0,99</w:t>
            </w:r>
          </w:p>
        </w:tc>
      </w:tr>
      <w:tr w:rsidR="00C53BB2" w:rsidRPr="005449A1" w:rsidTr="005449A1">
        <w:trPr>
          <w:trHeight w:val="76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042900</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Установки для гидравлических испытаний трубопроводов, давление нагнетания низкое 0,1 МПа (1 кгс/см2), высокое 10 МПа (100 кгс/см2)</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3,3</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081600</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Агрегаты для сварки полиэтиленовых труб</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29,35</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330206</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Дрели электрические</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0,68</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400001</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Автомобили бортовые, грузоподъемность до 5 т</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1,69</w:t>
            </w:r>
          </w:p>
        </w:tc>
      </w:tr>
      <w:tr w:rsidR="00C53BB2" w:rsidRPr="005449A1" w:rsidTr="005449A1">
        <w:trPr>
          <w:trHeight w:val="76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ФССЦпг03-21-02-015</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Перевозка грузов автомобилями-самосвалами грузоподъемностью 10 т, работающих вне карьера, на расстояние: до 15 км II класс груза</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 т груза</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0,5</w:t>
            </w:r>
          </w:p>
        </w:tc>
      </w:tr>
      <w:tr w:rsidR="00C53BB2" w:rsidRPr="005449A1" w:rsidTr="005449A1">
        <w:trPr>
          <w:trHeight w:val="255"/>
        </w:trPr>
        <w:tc>
          <w:tcPr>
            <w:tcW w:w="9950" w:type="dxa"/>
            <w:gridSpan w:val="16"/>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sz w:val="20"/>
                <w:szCs w:val="20"/>
              </w:rPr>
            </w:pPr>
            <w:r w:rsidRPr="005449A1">
              <w:rPr>
                <w:rFonts w:ascii="Times New Roman" w:eastAsia="Times New Roman" w:hAnsi="Times New Roman" w:cs="Times New Roman"/>
                <w:b/>
                <w:bCs/>
                <w:sz w:val="20"/>
                <w:szCs w:val="20"/>
              </w:rPr>
              <w:t xml:space="preserve">                  Материалы</w:t>
            </w:r>
          </w:p>
        </w:tc>
      </w:tr>
      <w:tr w:rsidR="00C53BB2" w:rsidRPr="005449A1" w:rsidTr="005449A1">
        <w:trPr>
          <w:trHeight w:val="51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101-0137</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Дюбели с калиброванной головкой (в обоймах) 3х58,5 мм</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0,0019</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101-0311</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Каболка</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0,0011</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12</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101-0324</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Кислород технический газообразный</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0,822</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13</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101-0329</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Клей 88-СА</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0,55</w:t>
            </w:r>
          </w:p>
        </w:tc>
      </w:tr>
      <w:tr w:rsidR="00C53BB2" w:rsidRPr="005449A1" w:rsidTr="005449A1">
        <w:trPr>
          <w:trHeight w:val="51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14</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101-0388</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Краски масляные земляные марки МА-0115 мумия, сурик железный</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0,0018</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15</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101-0628</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Олифа комбинированная, марки К-3</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0,0007</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16</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101-0782</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Поковки из квадратных заготовок, масса 1,8 кг</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0,009</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17</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101-0849</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Пластина резиновая рулонная вулканизированная</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0,56</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18</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101-1355</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Цемент гипсоглиноземистый расширяющийся</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0,0004</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19</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101-1602</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Ацетилен газообразный технический</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0,129</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lastRenderedPageBreak/>
              <w:t>20</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101-1669</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Очес льняной</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1,082</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21</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101-1680</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Патроны для строительно-монтажного пистолета</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1000 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0,22</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22</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101-1700</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Наконечники для полиэтиленовых труб</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1,21</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23</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101-1847</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Замазка защитная</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8,2</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24</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101-2184</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Шурупы с полукруглой головкой 6х60 мм</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0,0004</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25</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101-2186</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Шурупы с полукруглой головкой 6х90 мм</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0,0019</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26</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101-2203</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Дюбели распорные полиэтиленовые 8х30 мм</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 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2,8</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27</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101-2204</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Дюбели распорные полиэтиленовые 8х40 мм</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 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10,8</w:t>
            </w:r>
          </w:p>
        </w:tc>
      </w:tr>
      <w:tr w:rsidR="00C53BB2" w:rsidRPr="005449A1" w:rsidTr="005449A1">
        <w:trPr>
          <w:trHeight w:val="51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28</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101-2449</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Кольца резиновые для чугунных напорных труб диаметром 50-300 мм</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4,328</w:t>
            </w:r>
          </w:p>
        </w:tc>
      </w:tr>
      <w:tr w:rsidR="00C53BB2" w:rsidRPr="005449A1" w:rsidTr="005449A1">
        <w:trPr>
          <w:trHeight w:val="51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29</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101-2576</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Болты с гайками и шайбами для санитарно-технических работ диаметром 16 мм</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0,0031</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30</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113-0074</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Клей фенолполивинилацетатный марки БФ-2, сорт I</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0,0006</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31</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113-0473</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Метиленхлорид</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0,55</w:t>
            </w:r>
          </w:p>
        </w:tc>
      </w:tr>
      <w:tr w:rsidR="00C53BB2" w:rsidRPr="005449A1" w:rsidTr="005449A1">
        <w:trPr>
          <w:trHeight w:val="76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32</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301-0502</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Мойки чугунные эмалированные на два отделения с двумя чашами, с кронштейнами МЧ2К, размером 800х600х204 мм</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компл.</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33</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301-1521</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Унитаз-компакт «Комфорт»</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компл.</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w:t>
            </w:r>
          </w:p>
        </w:tc>
      </w:tr>
      <w:tr w:rsidR="00C53BB2" w:rsidRPr="005449A1" w:rsidTr="005449A1">
        <w:trPr>
          <w:trHeight w:val="51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34</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301-1533</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Кабина душевая 800х800х1975 мм с пластиковым поддоном</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компл.</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w:t>
            </w:r>
          </w:p>
        </w:tc>
      </w:tr>
      <w:tr w:rsidR="00C53BB2" w:rsidRPr="005449A1" w:rsidTr="005449A1">
        <w:trPr>
          <w:trHeight w:val="51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35</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302-3339</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Трубопроводы канализации из полиэтиленовых труб высокой плотности с гильзами, диаметром 50 мм</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88,32</w:t>
            </w:r>
          </w:p>
        </w:tc>
      </w:tr>
      <w:tr w:rsidR="00C53BB2" w:rsidRPr="005449A1" w:rsidTr="005449A1">
        <w:trPr>
          <w:trHeight w:val="51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36</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302-3340</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Трубопроводы канализации из полиэтиленовых труб высокой плотности с гильзами, диаметром 100 мм</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74,85</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37</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402-0004</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Раствор готовый кладочный цементный марки 100</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0,002</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38</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405-1601</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Известь строительная негашеная хлорная, марки А</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0,0035</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39</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411-0001</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Вода</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4,7572</w:t>
            </w:r>
          </w:p>
        </w:tc>
      </w:tr>
      <w:tr w:rsidR="00C53BB2" w:rsidRPr="005449A1" w:rsidTr="005449A1">
        <w:trPr>
          <w:trHeight w:val="51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40</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507-0622</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Трубы напорные из полиэтилена низкого давления тяжелого типа, наружным диаметром 20 мм</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 м</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19,78</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41</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509-1792</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Скобы скрепляющие и для подвеса</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14</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42</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Прайс</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Тройники, повороты ...</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81</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43</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Тройники, повороты 50 мм</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54</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44</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Тройники, повороты 100 мм</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27</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45</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Прайс лист</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625</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46</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 лист</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Кран шаровый муфтовый  "Optibal"ф 15 /1076004</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79</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47</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 лист</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Муфта комбинированная наружная резьба 20х1/2</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39</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48</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 лист</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Муфта  20</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50</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49</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 лист</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Угольник ф 20 на 90*</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50</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50</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 лист</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Угольник ф 20 на 45*</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20</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51</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 лист</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Тройник ф 20</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50</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52</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 лист</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Скоба  ф 20</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30</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53</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 лист</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Угольник комбинированный с креплением ф 20х1/2</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54</w:t>
            </w:r>
          </w:p>
        </w:tc>
      </w:tr>
      <w:tr w:rsidR="00C53BB2" w:rsidRPr="005449A1" w:rsidTr="005449A1">
        <w:trPr>
          <w:trHeight w:val="51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54</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 лист</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Тройник комбинированный наружная резьба 20х1/2х20</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20</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55</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 лист</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Опора одинарная  ф 20</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50</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56</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 лист</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Опора двойная ф 20</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50</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57</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 лист</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Фильтр сетчатый с косой врезкой ф 15 /1120004</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99</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lastRenderedPageBreak/>
              <w:t>58</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 лист</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Обратный коапан Ф 15 мм</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34</w:t>
            </w:r>
          </w:p>
        </w:tc>
      </w:tr>
      <w:tr w:rsidR="00C53BB2" w:rsidRPr="005449A1" w:rsidTr="005449A1">
        <w:trPr>
          <w:trHeight w:val="59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59</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Прайс-лист ИП Шершнев  БИС товар версия 1031</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Смеситель с ...</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21</w:t>
            </w:r>
          </w:p>
        </w:tc>
      </w:tr>
      <w:tr w:rsidR="00C53BB2" w:rsidRPr="005449A1" w:rsidTr="005449A1">
        <w:trPr>
          <w:trHeight w:val="69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60</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Прайс-лист ИП Шершнев  БИС товар версия 1031</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Смеситель с аератором и крепеж на шайбу</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19</w:t>
            </w:r>
          </w:p>
        </w:tc>
      </w:tr>
      <w:tr w:rsidR="00C53BB2" w:rsidRPr="005449A1" w:rsidTr="005449A1">
        <w:trPr>
          <w:trHeight w:val="649"/>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61</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Прайс-лист ИП Шершнев  БИС товар версия 1031</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Смеситель с выдвижной лейкой</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2</w:t>
            </w:r>
          </w:p>
        </w:tc>
      </w:tr>
      <w:tr w:rsidR="00C53BB2" w:rsidRPr="005449A1" w:rsidTr="005449A1">
        <w:trPr>
          <w:trHeight w:val="621"/>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62</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Прайс-лист ООО "АКВИЛОН" от 01.08.2011</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Ванна моечная 2-х секционная ВСМЦ-2/1200</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w:t>
            </w:r>
          </w:p>
        </w:tc>
      </w:tr>
      <w:tr w:rsidR="00C53BB2" w:rsidRPr="005449A1" w:rsidTr="005449A1">
        <w:trPr>
          <w:trHeight w:val="721"/>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63</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Прайс-лист ООО "Красивый ремонт" БИС товар версия 1031</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Кронштейн для умывальника</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w:t>
            </w:r>
          </w:p>
        </w:tc>
      </w:tr>
      <w:tr w:rsidR="00C53BB2" w:rsidRPr="005449A1" w:rsidTr="005449A1">
        <w:trPr>
          <w:trHeight w:val="728"/>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64</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Прайс-лист ООО "Фирма Феникс К" БИС товар версия 1031</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29</w:t>
            </w:r>
          </w:p>
        </w:tc>
      </w:tr>
      <w:tr w:rsidR="00C53BB2" w:rsidRPr="005449A1" w:rsidTr="005449A1">
        <w:trPr>
          <w:trHeight w:val="1017"/>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65</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Прайс-лист ООО "Фирма Феникс К" БИС товар версия 1031</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Раковина с пьедесталом</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2</w:t>
            </w:r>
          </w:p>
        </w:tc>
      </w:tr>
      <w:tr w:rsidR="00C53BB2" w:rsidRPr="005449A1" w:rsidTr="005449A1">
        <w:trPr>
          <w:trHeight w:val="85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66</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Прайс-лист ООО "Фирма Феникс К" БИС товар версия 1031</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Сифон с гибкой трубкой</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27</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67</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ТСЦ-301-0040</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Хомуты для крепления труб</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w:t>
            </w:r>
          </w:p>
        </w:tc>
      </w:tr>
      <w:tr w:rsidR="00C53BB2" w:rsidRPr="005449A1" w:rsidTr="005449A1">
        <w:trPr>
          <w:trHeight w:val="76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68</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ТСЦ-301-0502</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Мойки чугунные эмалированные на два отделения с двумя чашами, с кронштейнами МЧ2К, размером 800х600х204 мм</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компл.</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w:t>
            </w:r>
          </w:p>
        </w:tc>
      </w:tr>
      <w:tr w:rsidR="00C53BB2" w:rsidRPr="005449A1" w:rsidTr="005449A1">
        <w:trPr>
          <w:trHeight w:val="51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69</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ТСЦ-301-1224</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Крепления для трубопроводов: кронштейны, планки, хомуты</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30</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ind w:right="-113"/>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70</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ТСЦ-301-1520</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Подводка гибкая армированная резиновая 500 мм</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145</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71</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ТСЦ-301-1521</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Унитаз-компакт «Комфорт»</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компл.</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w:t>
            </w:r>
          </w:p>
        </w:tc>
      </w:tr>
      <w:tr w:rsidR="00C53BB2" w:rsidRPr="005449A1" w:rsidTr="005449A1">
        <w:trPr>
          <w:trHeight w:val="51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72</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ТСЦ-301-1533</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Кабина душевая 800х800х1975 мм с пластиковым поддоном</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компл.</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w:t>
            </w:r>
          </w:p>
        </w:tc>
      </w:tr>
      <w:tr w:rsidR="00C53BB2" w:rsidRPr="005449A1" w:rsidTr="005449A1">
        <w:trPr>
          <w:trHeight w:val="51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73</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ТСЦ-302-1236</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Сгоны стальные с муфтой и контргайкой, диаметром 15 мм</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99</w:t>
            </w:r>
          </w:p>
        </w:tc>
      </w:tr>
      <w:tr w:rsidR="00C53BB2" w:rsidRPr="005449A1" w:rsidTr="005449A1">
        <w:trPr>
          <w:trHeight w:val="255"/>
        </w:trPr>
        <w:tc>
          <w:tcPr>
            <w:tcW w:w="9950" w:type="dxa"/>
            <w:gridSpan w:val="16"/>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i/>
                <w:iCs/>
                <w:sz w:val="20"/>
                <w:szCs w:val="20"/>
              </w:rPr>
            </w:pPr>
            <w:r w:rsidRPr="005449A1">
              <w:rPr>
                <w:rFonts w:ascii="Times New Roman" w:eastAsia="Times New Roman" w:hAnsi="Times New Roman" w:cs="Times New Roman"/>
                <w:b/>
                <w:bCs/>
                <w:i/>
                <w:iCs/>
                <w:sz w:val="20"/>
                <w:szCs w:val="20"/>
              </w:rPr>
              <w:t xml:space="preserve">          Неучтенные ресурсы</w:t>
            </w:r>
          </w:p>
        </w:tc>
      </w:tr>
      <w:tr w:rsidR="00C53BB2" w:rsidRPr="005449A1" w:rsidTr="005449A1">
        <w:trPr>
          <w:trHeight w:val="255"/>
        </w:trPr>
        <w:tc>
          <w:tcPr>
            <w:tcW w:w="9950" w:type="dxa"/>
            <w:gridSpan w:val="16"/>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sz w:val="20"/>
                <w:szCs w:val="20"/>
              </w:rPr>
            </w:pPr>
            <w:r w:rsidRPr="005449A1">
              <w:rPr>
                <w:rFonts w:ascii="Times New Roman" w:eastAsia="Times New Roman" w:hAnsi="Times New Roman" w:cs="Times New Roman"/>
                <w:b/>
                <w:bCs/>
                <w:sz w:val="20"/>
                <w:szCs w:val="20"/>
              </w:rPr>
              <w:t xml:space="preserve">                  Материалы</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74</w:t>
            </w:r>
          </w:p>
        </w:tc>
        <w:tc>
          <w:tcPr>
            <w:tcW w:w="2220"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509-9899</w:t>
            </w:r>
          </w:p>
        </w:tc>
        <w:tc>
          <w:tcPr>
            <w:tcW w:w="4125" w:type="dxa"/>
            <w:gridSpan w:val="2"/>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Строительный мусор и масса возвратных материалов</w:t>
            </w:r>
          </w:p>
        </w:tc>
        <w:tc>
          <w:tcPr>
            <w:tcW w:w="11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52" w:type="dxa"/>
            <w:gridSpan w:val="5"/>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0,6451</w:t>
            </w:r>
          </w:p>
        </w:tc>
      </w:tr>
      <w:tr w:rsidR="00C53BB2" w:rsidRPr="005449A1" w:rsidTr="005449A1">
        <w:trPr>
          <w:trHeight w:val="255"/>
        </w:trPr>
        <w:tc>
          <w:tcPr>
            <w:tcW w:w="9950" w:type="dxa"/>
            <w:gridSpan w:val="16"/>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i/>
                <w:iCs/>
                <w:sz w:val="20"/>
                <w:szCs w:val="20"/>
              </w:rPr>
            </w:pPr>
            <w:r w:rsidRPr="005449A1">
              <w:rPr>
                <w:rFonts w:ascii="Times New Roman" w:eastAsia="Times New Roman" w:hAnsi="Times New Roman" w:cs="Times New Roman"/>
                <w:b/>
                <w:bCs/>
                <w:i/>
                <w:iCs/>
                <w:sz w:val="20"/>
                <w:szCs w:val="20"/>
              </w:rPr>
              <w:t xml:space="preserve">          Ресурсы подрядчика</w:t>
            </w:r>
          </w:p>
        </w:tc>
      </w:tr>
      <w:tr w:rsidR="00C53BB2" w:rsidRPr="005449A1" w:rsidTr="005449A1">
        <w:trPr>
          <w:trHeight w:val="255"/>
        </w:trPr>
        <w:tc>
          <w:tcPr>
            <w:tcW w:w="9950" w:type="dxa"/>
            <w:gridSpan w:val="16"/>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sz w:val="20"/>
                <w:szCs w:val="20"/>
              </w:rPr>
            </w:pPr>
            <w:r w:rsidRPr="005449A1">
              <w:rPr>
                <w:rFonts w:ascii="Times New Roman" w:eastAsia="Times New Roman" w:hAnsi="Times New Roman" w:cs="Times New Roman"/>
                <w:b/>
                <w:bCs/>
                <w:sz w:val="20"/>
                <w:szCs w:val="20"/>
              </w:rPr>
              <w:t xml:space="preserve">                  Машины и механизмы</w:t>
            </w:r>
          </w:p>
        </w:tc>
      </w:tr>
      <w:tr w:rsidR="00C53BB2" w:rsidRPr="005449A1" w:rsidTr="005449A1">
        <w:trPr>
          <w:trHeight w:val="51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w:t>
            </w:r>
          </w:p>
        </w:tc>
        <w:tc>
          <w:tcPr>
            <w:tcW w:w="2000"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020129</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Краны башенные при работе на других видах строительства 8 т</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30,31</w:t>
            </w:r>
          </w:p>
        </w:tc>
      </w:tr>
      <w:tr w:rsidR="00C53BB2" w:rsidRPr="005449A1" w:rsidTr="005449A1">
        <w:trPr>
          <w:trHeight w:val="51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w:t>
            </w:r>
          </w:p>
        </w:tc>
        <w:tc>
          <w:tcPr>
            <w:tcW w:w="2000"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021141</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Краны на автомобильном ходу при работе на других видах строительства 10 т</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1,69</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ind w:right="-424"/>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w:t>
            </w:r>
          </w:p>
        </w:tc>
        <w:tc>
          <w:tcPr>
            <w:tcW w:w="2000"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030101</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Автопогрузчики 5 т...</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4,56</w:t>
            </w:r>
          </w:p>
        </w:tc>
      </w:tr>
      <w:tr w:rsidR="00C53BB2" w:rsidRPr="005449A1" w:rsidTr="005449A1">
        <w:trPr>
          <w:trHeight w:val="51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w:t>
            </w:r>
          </w:p>
        </w:tc>
        <w:tc>
          <w:tcPr>
            <w:tcW w:w="2000"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030401</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Лебедки электрические тяговым усилием до 5,79 кН (0,59 т)</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0,31</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w:t>
            </w:r>
          </w:p>
        </w:tc>
        <w:tc>
          <w:tcPr>
            <w:tcW w:w="2000"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030403</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Лебедки электрические тяговым усилием 19,62 кН (2 т)</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1,75</w:t>
            </w:r>
          </w:p>
        </w:tc>
      </w:tr>
      <w:tr w:rsidR="00C53BB2" w:rsidRPr="005449A1" w:rsidTr="005449A1">
        <w:trPr>
          <w:trHeight w:val="51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w:t>
            </w:r>
          </w:p>
        </w:tc>
        <w:tc>
          <w:tcPr>
            <w:tcW w:w="2000"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030404</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Лебедки электрические тяговым усилием до 31,39 кН (3,2 т)</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3,35</w:t>
            </w:r>
          </w:p>
        </w:tc>
      </w:tr>
      <w:tr w:rsidR="00C53BB2" w:rsidRPr="005449A1" w:rsidTr="005449A1">
        <w:trPr>
          <w:trHeight w:val="51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lastRenderedPageBreak/>
              <w:t>7</w:t>
            </w:r>
          </w:p>
        </w:tc>
        <w:tc>
          <w:tcPr>
            <w:tcW w:w="2000"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030954</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Подъемники грузоподъемностью до 500 кг одномачтовые, высота подъема 45 м...</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47,08</w:t>
            </w:r>
          </w:p>
        </w:tc>
      </w:tr>
      <w:tr w:rsidR="00C53BB2" w:rsidRPr="005449A1" w:rsidTr="005449A1">
        <w:trPr>
          <w:trHeight w:val="51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w:t>
            </w:r>
          </w:p>
        </w:tc>
        <w:tc>
          <w:tcPr>
            <w:tcW w:w="2000"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040502</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Установки для сварки ручной дуговой (постоянного тока)</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0,46</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w:t>
            </w:r>
          </w:p>
        </w:tc>
        <w:tc>
          <w:tcPr>
            <w:tcW w:w="2000"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040504</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Аппарат для газовой сварки и резки</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0,52</w:t>
            </w:r>
          </w:p>
        </w:tc>
      </w:tr>
      <w:tr w:rsidR="00C53BB2" w:rsidRPr="005449A1" w:rsidTr="005449A1">
        <w:trPr>
          <w:trHeight w:val="51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w:t>
            </w:r>
          </w:p>
        </w:tc>
        <w:tc>
          <w:tcPr>
            <w:tcW w:w="2000"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041000</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Преобразователи сварочные с номинальным сварочным током 315-500 А</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0,18</w:t>
            </w:r>
          </w:p>
        </w:tc>
      </w:tr>
      <w:tr w:rsidR="00C53BB2" w:rsidRPr="005449A1" w:rsidTr="005449A1">
        <w:trPr>
          <w:trHeight w:val="76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w:t>
            </w:r>
          </w:p>
        </w:tc>
        <w:tc>
          <w:tcPr>
            <w:tcW w:w="2000"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041400</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Электрические печи для сушки сварочных материалов с регулированием температуры в пределах от 80 °С до 500 °С</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0,02</w:t>
            </w:r>
          </w:p>
        </w:tc>
      </w:tr>
      <w:tr w:rsidR="00C53BB2" w:rsidRPr="005449A1" w:rsidTr="005449A1">
        <w:trPr>
          <w:trHeight w:val="76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12</w:t>
            </w:r>
          </w:p>
        </w:tc>
        <w:tc>
          <w:tcPr>
            <w:tcW w:w="2000"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050101</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Компрессоры передвижные с двигателем внутреннего сгорания давлением до 686 кПа (7 ат), производительность 2,2 м3/мин</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1,38</w:t>
            </w:r>
          </w:p>
        </w:tc>
      </w:tr>
      <w:tr w:rsidR="00C53BB2" w:rsidRPr="005449A1" w:rsidTr="005449A1">
        <w:trPr>
          <w:trHeight w:val="76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13</w:t>
            </w:r>
          </w:p>
        </w:tc>
        <w:tc>
          <w:tcPr>
            <w:tcW w:w="2000"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050102</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Компрессоры передвижные с двигателем внутреннего сгорания давлением до 686 кПа (7 ат), производительность 5 м3/мин...</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20,71</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14</w:t>
            </w:r>
          </w:p>
        </w:tc>
        <w:tc>
          <w:tcPr>
            <w:tcW w:w="2000"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110901</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Растворосмесители передвижные 65 л</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3,91</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15</w:t>
            </w:r>
          </w:p>
        </w:tc>
        <w:tc>
          <w:tcPr>
            <w:tcW w:w="2000"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111301</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Вибратор поверхностный</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72,39</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16</w:t>
            </w:r>
          </w:p>
        </w:tc>
        <w:tc>
          <w:tcPr>
            <w:tcW w:w="2000"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111500</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Растворонасосы 1 м3/ч</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36,76</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17</w:t>
            </w:r>
          </w:p>
        </w:tc>
        <w:tc>
          <w:tcPr>
            <w:tcW w:w="2000"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121011</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Котлы битумные передвижные 400 л</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46,52</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18</w:t>
            </w:r>
          </w:p>
        </w:tc>
        <w:tc>
          <w:tcPr>
            <w:tcW w:w="2000"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134041</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Шуруповерт</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13,38</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19</w:t>
            </w:r>
          </w:p>
        </w:tc>
        <w:tc>
          <w:tcPr>
            <w:tcW w:w="2000"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330206</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Дрели электрические</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13,45</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20</w:t>
            </w:r>
          </w:p>
        </w:tc>
        <w:tc>
          <w:tcPr>
            <w:tcW w:w="2000"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330301</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Машины шлифовальные электрические</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0,04</w:t>
            </w:r>
          </w:p>
        </w:tc>
      </w:tr>
      <w:tr w:rsidR="00C53BB2" w:rsidRPr="005449A1" w:rsidTr="005449A1">
        <w:trPr>
          <w:trHeight w:val="51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21</w:t>
            </w:r>
          </w:p>
        </w:tc>
        <w:tc>
          <w:tcPr>
            <w:tcW w:w="2000"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330804</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Молотки при работе от передвижных компрессорных станций отбойные пневматические</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12,15</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22</w:t>
            </w:r>
          </w:p>
        </w:tc>
        <w:tc>
          <w:tcPr>
            <w:tcW w:w="2000"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330901</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Ножницы электрические</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0,63</w:t>
            </w:r>
          </w:p>
        </w:tc>
      </w:tr>
      <w:tr w:rsidR="00C53BB2" w:rsidRPr="005449A1" w:rsidTr="005449A1">
        <w:trPr>
          <w:trHeight w:val="510"/>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23</w:t>
            </w:r>
          </w:p>
        </w:tc>
        <w:tc>
          <w:tcPr>
            <w:tcW w:w="2000"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331100</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Трамбовки пневматические при работе от передвижных компрессорных станций</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32,36</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24</w:t>
            </w:r>
          </w:p>
        </w:tc>
        <w:tc>
          <w:tcPr>
            <w:tcW w:w="2000"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331451</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Перфораторы электрические</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9,54</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25</w:t>
            </w:r>
          </w:p>
        </w:tc>
        <w:tc>
          <w:tcPr>
            <w:tcW w:w="2000"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331531</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Пила дисковая электрическая</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0,65</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26</w:t>
            </w:r>
          </w:p>
        </w:tc>
        <w:tc>
          <w:tcPr>
            <w:tcW w:w="2000"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331801</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Комплексы вакуумные типа СО-177</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38,35</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27</w:t>
            </w:r>
          </w:p>
        </w:tc>
        <w:tc>
          <w:tcPr>
            <w:tcW w:w="2000"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361101</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Термос 100 л</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38,09</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28</w:t>
            </w:r>
          </w:p>
        </w:tc>
        <w:tc>
          <w:tcPr>
            <w:tcW w:w="2000"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400001</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Автомобили бортовые, грузоподъемность до 5 т...</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19,87</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29</w:t>
            </w:r>
          </w:p>
        </w:tc>
        <w:tc>
          <w:tcPr>
            <w:tcW w:w="2000"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400001</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Автомобили бортовые, грузоподъемность до 5 т</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12,81</w:t>
            </w:r>
          </w:p>
        </w:tc>
      </w:tr>
      <w:tr w:rsidR="00C53BB2" w:rsidRPr="005449A1" w:rsidTr="005449A1">
        <w:trPr>
          <w:trHeight w:val="25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30</w:t>
            </w:r>
          </w:p>
        </w:tc>
        <w:tc>
          <w:tcPr>
            <w:tcW w:w="2000"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400001</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Автомобили бортовые, грузоподъемность до 5 т</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маш.-ч</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7,06</w:t>
            </w:r>
          </w:p>
        </w:tc>
      </w:tr>
      <w:tr w:rsidR="00C53BB2" w:rsidRPr="005449A1" w:rsidTr="005449A1">
        <w:trPr>
          <w:trHeight w:val="765"/>
        </w:trPr>
        <w:tc>
          <w:tcPr>
            <w:tcW w:w="1035" w:type="dxa"/>
            <w:gridSpan w:val="2"/>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31</w:t>
            </w:r>
          </w:p>
        </w:tc>
        <w:tc>
          <w:tcPr>
            <w:tcW w:w="2000"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ФССЦпг03-21-02-015</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Перевозка грузов автомобилями-самосвалами грузоподъемностью 10 т, работающих вне карьера, на расстояние: до 15 км II класс груза</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 т груза</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w:t>
            </w:r>
          </w:p>
        </w:tc>
      </w:tr>
      <w:tr w:rsidR="00C53BB2" w:rsidRPr="005449A1" w:rsidTr="005449A1">
        <w:trPr>
          <w:trHeight w:val="255"/>
        </w:trPr>
        <w:tc>
          <w:tcPr>
            <w:tcW w:w="9950" w:type="dxa"/>
            <w:gridSpan w:val="16"/>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sz w:val="20"/>
                <w:szCs w:val="20"/>
              </w:rPr>
            </w:pPr>
            <w:r w:rsidRPr="005449A1">
              <w:rPr>
                <w:rFonts w:ascii="Times New Roman" w:eastAsia="Times New Roman" w:hAnsi="Times New Roman" w:cs="Times New Roman"/>
                <w:b/>
                <w:bCs/>
                <w:sz w:val="20"/>
                <w:szCs w:val="20"/>
              </w:rPr>
              <w:t xml:space="preserve">                  Материалы</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32</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101-0009</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Асбест хризотиловый марки К-6-30</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0,0778</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33</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101-0073</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Битумы нефтяные строительные марки БН-90/10</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1,6271</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34</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101-0074</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Битумы нефтяные строительные марки БН-70/30</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0,2841</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35</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101-0179</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Гвозди строительные с плоской головкой 1,6x50 мм</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0,0008</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36</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101-0195</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Гвозди толевые круглые 3,0х40 мм</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0,0014</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37</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101-0256</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Плитки керамические глазурованные для внутренней облицовки стен гладкие без завала белые</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м2</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300,52</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38</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101-0309</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Канаты пеньковые пропитанные</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0,0001</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39</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101-0324</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Кислород технический газообразный</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0,4161</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lastRenderedPageBreak/>
              <w:t>40</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101-0420</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Краски масляные и алкидные, готовые к применению белила литопонные МА-25</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0,0399</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41</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101-0609</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Мастика клеящая каучуковая, марки КН-2</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17,43</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42</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101-0627</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Олифа комбинированная, марки К-2</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0,0146</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43</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101-0631</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Опилки древесные</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7,845</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44</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101-0699</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Плиты древесностружечные многослойные и трехслойные, марки П-1, толщиной 18-20 мм</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1,543</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45</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101-0782</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Поковки из квадратных заготовок, масса 1,8 кг</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0,0004</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46</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101-0797</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Проволока горячекатаная в мотках, диаметром 6,3-6,5 мм</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1,2164</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47</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101-0816</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Проволока светлая диаметром 1,1 мм</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0,0532</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48</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101-0821</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Проволока черная диаметром 1,1 мм</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0,0044</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49</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101-0874</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Сетка тканая с квадратными ячейками № 05 без покрытия</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м2</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37,37</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101-1019</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Швеллеры № 40 из стали марки Ст0</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0,0004</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51</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101-1356</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Цемент для приготовления раствора в построечных условиях и в других подобных случаях</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0,012</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52</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101-1515</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Электроды диаметром 4 мм Э46</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0,0002</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53</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101-1529</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Электроды диаметром 6 мм Э42</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0,0016</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54</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101-1591</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Смола каменноугольная для дорожного строительства</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0,0159</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55</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101-1596</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Шкурка шлифовальная двухслойная с зернистостью 40-25</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м2</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148,56</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56</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101-1602</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Ацетилен газообразный технический</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0,048</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57</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101-1667</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Шпатлевка масляно-клеевая</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0,0661</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58</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101-1705</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Пакля пропитанная</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72,58</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59</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101-1712</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Шпатлевка клеевая</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0,382</w:t>
            </w:r>
          </w:p>
        </w:tc>
      </w:tr>
      <w:tr w:rsidR="00C53BB2" w:rsidRPr="005449A1" w:rsidTr="005449A1">
        <w:trPr>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60</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101-1741</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Плитки керамические для полов гладкие неглазурованные многоцветные квадратные и прямоугольные</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м2</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261,5</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61</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101-1742</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Толь с крупнозернистой посыпкой гидроизоляционный марки ТГ-350</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м2</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867,21</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62</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101-1745</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Бензин растворитель</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0,5877</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63</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101-1753</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Плинтусы для полов из пластиката</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341,9</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64</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101-1757</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Ветошь</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9,992</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65</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101-1776</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Клей для облицовочных работ водостойкий «Плюс» (сухая смесь)</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1,1267</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66</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101-1789</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Ерши металлические строительные</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25,2</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67</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101-1805</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Гвозди строительные</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0,0167</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68</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101-1817</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Клей для обоев КМЦ</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0,0232</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69</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101-1824</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Олифа для улучшенной окраски (10% натуральной, 90% комбинированной)</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0,004</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70</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101-1829</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Бумага ролевая</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0,0823</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71</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101-1830</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Обои обыкновенного качества</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13,1</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72</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101-1959</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Краска водоэмульсионная ВЭАК-1180</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1,0394</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73</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101-2052</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Лента бутиловая</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84,86</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74</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101-2053</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Лента бутиловая ПСУЛ</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61,078</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75</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101-2054</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Лента бутиловая диффузионная</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9,839</w:t>
            </w:r>
          </w:p>
        </w:tc>
      </w:tr>
      <w:tr w:rsidR="00C53BB2" w:rsidRPr="005449A1" w:rsidTr="005449A1">
        <w:trPr>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76</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101-2142</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Ковры (готовые на комнату) из линолеума поливинилхлоридного на теплозвукоизолирующей подоснове марок: ПР-ВТ,ВК-ВТ, ЭК-ВТ</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м2</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352,4</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77</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101-2181</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Шурупы с полукруглой головкой 5х35 мм</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0,0005</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78</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101-2278</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Пропан-бутан, смесь техническая</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0,0312</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lastRenderedPageBreak/>
              <w:t>79</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101-2388</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Герметик пенополиуретановый (пена монтажная) типа Makrofleks, Soudal в баллонах по 750 мл</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27,572</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80</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101-2414</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Панели потолочные с комплектующими «Армстронг»</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м2</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158,7</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81</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101-2430</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Грунтовка «Тифенгрунд», КНАУФ</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44,78</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82</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101-2437</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Шпаклевка «Унифлот», КНАУФ</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17,91</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83</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101-2438</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Шпаклевка «Фугенфюллер», КНАУФ</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188,1</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84</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101-2467</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Растворитель марки Р-4</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0,0002</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85</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101-2474</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Лента бумажная для повышения трещиностойкости стыков ГКЛ и ГВЛ</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304,5</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86</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101-2480</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Лента разделительная для сопряжения потолка из ЛГК со стеной</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604,5</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87</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101-2509</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Листы гипсокартонные ГКЛ 12,5 мм</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м2</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501,5</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88</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101-2582</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Шуруп самонарезающий (LN) 3,5/9,5 мм</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1908</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89</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101-2583</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Шуруп самонарезающий (TN) 3,5/25 мм</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9019</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90</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101-2589</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Дюбель-гвоздь 6/39 мм</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819,5</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91</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101-4173</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Дюбели монтажные 10х130 (10х132, 10х150) мм</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 шт.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13,7834</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92</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102-0023</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Бруски обрезные хвойных пород длиной 4-6,5 м, шириной 75-150 мм, толщиной 40-75 мм, I сорта</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0,003</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93</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102-0026</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Бруски обрезные хвойных пород длиной 4-6,5 м, шириной 75-150 мм, толщиной 40-75 мм, IV сорта</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0,0291</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94</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102-0053</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Доски обрезные хвойных пород длиной 4-6,5 м, шириной 75-150 мм, толщиной 25 мм, III сорта</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0,0538</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95</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102-0057</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Доски обрезные хвойных пород длиной 4-6,5 м, шириной 75-150 мм, толщиной 32-40 мм, III сорта</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0,0225</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96</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102-0082</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Доски необрезные хвойных пород длиной 4-6,5 м, все ширины, толщиной 44 мм и более, IV сорта</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0,7003</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97</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102-0114</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Доски обрезные хвойных пород длиной 2-3,75 м, шириной 75-150 мм, толщиной 25 мм, IV сорта</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0,2088</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98</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102-0303</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Клинья пластиковые монтажные</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177,112</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99</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113-0101</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Мука андезитовая кислотоупорная, марка А</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1,3016</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201-0650</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Ограждения лестничных проемов, лестничные марши, пожарные лестницы</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0,1672</w:t>
            </w:r>
          </w:p>
        </w:tc>
      </w:tr>
      <w:tr w:rsidR="00C53BB2" w:rsidRPr="005449A1" w:rsidTr="005449A1">
        <w:trPr>
          <w:trHeight w:val="102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201-0756</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Отдельные конструктивные элементы зданий и сооружений с преобладанием горячекатаных профилей, средняя масса сборочной единицы от 0,1 до 0,5 т</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0,0015</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102</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201-0802</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Профиль потолочный ПП 60/27/0,6</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1746</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103</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201-0816</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Подвес с зажимом для ПП-профиля 60*27 мм</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819,5</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104</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201-0822</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Планка из стального листа толщиной 1 мм</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0,0022</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105</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201-0824</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Соединители профилей двухуровневые ПП</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1648</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106</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201-0831</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ПП- удлинитель профилей 60*27</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309</w:t>
            </w:r>
          </w:p>
        </w:tc>
      </w:tr>
      <w:tr w:rsidR="00C53BB2" w:rsidRPr="005449A1" w:rsidTr="005449A1">
        <w:trPr>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107</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203-0223</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Блоки дверные с рамочными полотнами однопольные ДН 21-10, площадь 2,05 м2; ДН 24-10, площадь 2,35 м2</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м2</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67,2</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108</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203-0359</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Наличники из древесины типа Н-1, Н-2 размером 13х54 мм</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224</w:t>
            </w:r>
          </w:p>
        </w:tc>
      </w:tr>
      <w:tr w:rsidR="00C53BB2" w:rsidRPr="005449A1" w:rsidTr="005449A1">
        <w:trPr>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109</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203-8040</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Блоки оконные из поливинилхлоридных профилей с листовым стеклом и стеклопакетом одностворные ОПРСП 9-9, площадью 0,75 м2 (ГОСТ 30674-99)</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м2</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1,239</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lastRenderedPageBreak/>
              <w:t>110</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203-8084</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Блоки дверные наружные или тамбурные с заполнением стеклопакетами (ГОСТ 30970-2002)</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м2</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20</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111</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204-0069</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Арматурные сетки сварные</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0,5</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112</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204-0100</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Горячекатаная арматурная сталь класса А-I, А-II, А-III</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1,9251</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113</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401-0046</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Бетон тяжелый, крупность заполнителя 40 мм, класс В15 (М200)</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35,5</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114</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401-0066</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Бетон тяжелый, крупность заполнителя 20 мм, класс В15 (М200)</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0,26</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115</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402-0005</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Раствор готовый кладочный цементный марки 150</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13,82</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116</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402-0006</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Раствор готовый кладочный цементный марки 200</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3,333</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117</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402-0012</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Раствор готовый кладочный цементно-известковый марки 25</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6,2897</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118</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402-0013</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Раствор готовый кладочный цементно-известковый марки 50</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1,31</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119</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402-0071</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Смесь сухая разных цветов для заделки швов водостойкая</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0,1503</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120</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402-0083</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Раствор готовый отделочный тяжелый, цементно-известковый 1:1:6</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17,206</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121</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402-0087</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Раствор готовый отделочный тяжелый, известковый 1:2,0</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0,0706</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122</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403-0032</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Камни бетонные стеновые из легкого бетона, марка 35</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47,84</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123</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404-0005</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Кирпич керамический одинарный, размером 250х120х65 мм, марка 100</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1000 шт.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3,3743</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124</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405-0219</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Гипсовые вяжущие, марка Г3</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0,0513</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125</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405-0253</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Известь строительная негашеная комовая, сорт I</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0,0003</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126</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408-0012</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Щебень из природного камня для строительных работ марка 1000, фракция 40-70 мм</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3,48</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127</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408-0013</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Щебень из природного камня для строительных работ марка 800, фракция 5(3)-10 мм</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3,132</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128</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408-0015</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Щебень из природного камня для строительных работ марка 800, фракция 20-40 мм</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34,8</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129</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409-0639</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Пемза шлаковая (щебень пористый из металлургического шлака), марка 600, фракция 5-10 мм</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0,0085</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130</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411-0001</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Вода...</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49,1397</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131</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413-0434</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Каменная мелочь марки 300</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3,828</w:t>
            </w:r>
          </w:p>
        </w:tc>
      </w:tr>
      <w:tr w:rsidR="00C53BB2" w:rsidRPr="005449A1" w:rsidTr="005449A1">
        <w:trPr>
          <w:trHeight w:val="102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132</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508-0097</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Канат двойной свивки типа ТК, конструкции 6х19(1+6+12)+1 о.с., оцинкованный из проволок марки В, маркировочная группа 1770 н/мм2, диаметром 5,5 мм</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 м</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0,0191</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133</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Прайс</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Обои под окраску, стеклохолст</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13,1</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134</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Прайс</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564,86</w:t>
            </w:r>
          </w:p>
        </w:tc>
      </w:tr>
      <w:tr w:rsidR="00C53BB2" w:rsidRPr="005449A1" w:rsidTr="005449A1">
        <w:trPr>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135</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Краска акриловая  без запаха стойкая к ДЭЗ средствам расход при двукратном нанесение 300 г/м2 по щтукатурке</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кг</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482,16</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136</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Грунтовка антигрибковая  готовая к применению</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кг</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82,7</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137</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прайс</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Профили стыкоперекрывающие из алюминиевых сплавов (порожки) с покрытием</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36</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138</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Прайс</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м2</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440,12</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139</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Керамогранит 300х300х8 или 10 мм - </w:t>
            </w:r>
            <w:r w:rsidRPr="005449A1">
              <w:rPr>
                <w:rFonts w:ascii="Times New Roman" w:eastAsia="Times New Roman" w:hAnsi="Times New Roman" w:cs="Times New Roman"/>
                <w:i/>
                <w:iCs/>
                <w:sz w:val="20"/>
                <w:szCs w:val="20"/>
              </w:rPr>
              <w:lastRenderedPageBreak/>
              <w:t>бежевый</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lastRenderedPageBreak/>
              <w:t>м2</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261,5</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lastRenderedPageBreak/>
              <w:t>140</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Керамогранит 300х300 м</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м2</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19,92</w:t>
            </w:r>
          </w:p>
        </w:tc>
      </w:tr>
      <w:tr w:rsidR="00C53BB2" w:rsidRPr="005449A1" w:rsidTr="005449A1">
        <w:trPr>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141</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Панели потолочные с комплектующими «Армстронг» аллюминиевое заполнение илм эквивален</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м2</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158,7</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142</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Прайс лист</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Камни легкобетонные стеновые Б1-D600-В2,5 (сибит) или эквивален</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47,84</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143</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Прайс лист</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перфоуголок</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20</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144</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Прайс-лист</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м2</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63,5</w:t>
            </w:r>
          </w:p>
        </w:tc>
      </w:tr>
      <w:tr w:rsidR="00C53BB2" w:rsidRPr="005449A1" w:rsidTr="005449A1">
        <w:trPr>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145</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Прайс-лист</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Блоки дверные внутренние глухие из сплошного массива, шпонированные в комплекте петли, замок, ручка</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м2</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59,2</w:t>
            </w:r>
          </w:p>
        </w:tc>
      </w:tr>
      <w:tr w:rsidR="00C53BB2" w:rsidRPr="005449A1" w:rsidTr="005449A1">
        <w:trPr>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146</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Прайс-лист</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Двери с тепловой изоляцией (заводского изготовления) толщина металла полотна 2 мм коробка 2,5-3 мм</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м2</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4,3</w:t>
            </w:r>
          </w:p>
        </w:tc>
      </w:tr>
      <w:tr w:rsidR="00C53BB2" w:rsidRPr="005449A1" w:rsidTr="005449A1">
        <w:trPr>
          <w:trHeight w:val="1006"/>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147</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Прайс-лист  ООО"КомплектСтрой" БИСтовар версия 1031</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Нащельник с полимерным покрытием</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м.п.</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13,7</w:t>
            </w:r>
          </w:p>
        </w:tc>
      </w:tr>
      <w:tr w:rsidR="00C53BB2" w:rsidRPr="005449A1" w:rsidTr="005449A1">
        <w:trPr>
          <w:trHeight w:val="102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148</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Прайс-лист  ООО"Примерм" от 22.08.2011</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Дверной блок из алюминиевого профиля 2100*1210  в комплекте /цена аналога 2100х1600/ широкий профиль 70 мм</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149</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ТСЦ-101-0256</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Плитки керамические глазурованные для внутренней облицовки стен гладкие без завала белые</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м2</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-19,92</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150</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ТСЦ-101-0699</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Плиты древесностружечные многослойные и трехслойные, марки П-1, толщиной 18-20 мм</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-1,543</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151</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ТСЦ-101-0816</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Проволока светлая диаметром 1,1 мм</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-0,0531</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152</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ТСЦ-101-1689</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Доски подоконные ПВХ</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1,8</w:t>
            </w:r>
          </w:p>
        </w:tc>
      </w:tr>
      <w:tr w:rsidR="00C53BB2" w:rsidRPr="005449A1" w:rsidTr="005449A1">
        <w:trPr>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153</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ТСЦ-101-1741</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Плитки керамические для полов гладкие неглазурованные многоцветные квадратные и прямоугольные</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м2</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-261,5</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154</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ТСЦ-101-1830</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Обои обыкновенного качества</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м2</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-13,1</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155</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ТСЦ-101-1959</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Краска водоэмульсионная ВЭАК-1180</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-1,0394</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156</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ТСЦ-101-2414</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Панели потолочные с комплектующими «Армстронг»</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м2</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-158,7</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157</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ТСЦ-102-0264</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Фанера строительная из утолщенного шпона марки ФК, толщиной 8-9,5 мм</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1,539143</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158</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ТСЦ-201-0382</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Конструкции стальные нащельников и деталей обрамления</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0,118105</w:t>
            </w:r>
          </w:p>
        </w:tc>
      </w:tr>
      <w:tr w:rsidR="00C53BB2" w:rsidRPr="005449A1" w:rsidTr="005449A1">
        <w:trPr>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159</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ТСЦ-201-0650</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Ограждения лестничных проемов, лестничные марши, пожарные лестницы</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-0,1672</w:t>
            </w:r>
          </w:p>
        </w:tc>
      </w:tr>
      <w:tr w:rsidR="00C53BB2" w:rsidRPr="005449A1" w:rsidTr="005449A1">
        <w:trPr>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160</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ТСЦ-203-0223</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Блоки дверные с рамочными полотнами однопольные ДН 21-10, площадь 2,05 м2; ДН 24-10, площадь 2,35 м2</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м2</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-67,2</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161</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ТСЦ-204-0069</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Арматурные сетки сварные</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1,895</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162</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ТСЦ-204-0100</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Горячекатаная арматурная сталь класса А-I, А-II, А-III</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-1,895</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163</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ТСЦ-403-0032</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Камни бетонные стеновые из легкого бетона, марка 35</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-47,84</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164</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ТСЦ-407-0001</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Глина</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119,2</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165</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ТСЦ-408-0122</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Песок природный для строительных работ средний</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34,8</w:t>
            </w:r>
          </w:p>
        </w:tc>
      </w:tr>
      <w:tr w:rsidR="00C53BB2" w:rsidRPr="005449A1" w:rsidTr="005449A1">
        <w:trPr>
          <w:trHeight w:val="255"/>
        </w:trPr>
        <w:tc>
          <w:tcPr>
            <w:tcW w:w="9950" w:type="dxa"/>
            <w:gridSpan w:val="16"/>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i/>
                <w:iCs/>
                <w:sz w:val="20"/>
                <w:szCs w:val="20"/>
              </w:rPr>
            </w:pPr>
            <w:r w:rsidRPr="005449A1">
              <w:rPr>
                <w:rFonts w:ascii="Times New Roman" w:eastAsia="Times New Roman" w:hAnsi="Times New Roman" w:cs="Times New Roman"/>
                <w:b/>
                <w:bCs/>
                <w:i/>
                <w:iCs/>
                <w:sz w:val="20"/>
                <w:szCs w:val="20"/>
              </w:rPr>
              <w:t xml:space="preserve">          Неучтенные ресурсы</w:t>
            </w:r>
          </w:p>
        </w:tc>
      </w:tr>
      <w:tr w:rsidR="00C53BB2" w:rsidRPr="005449A1" w:rsidTr="005449A1">
        <w:trPr>
          <w:trHeight w:val="255"/>
        </w:trPr>
        <w:tc>
          <w:tcPr>
            <w:tcW w:w="9950" w:type="dxa"/>
            <w:gridSpan w:val="16"/>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sz w:val="20"/>
                <w:szCs w:val="20"/>
              </w:rPr>
            </w:pPr>
            <w:r w:rsidRPr="005449A1">
              <w:rPr>
                <w:rFonts w:ascii="Times New Roman" w:eastAsia="Times New Roman" w:hAnsi="Times New Roman" w:cs="Times New Roman"/>
                <w:b/>
                <w:bCs/>
                <w:sz w:val="20"/>
                <w:szCs w:val="20"/>
              </w:rPr>
              <w:t xml:space="preserve">                  Материалы</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166</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101-9732</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Грунтовка</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0,0827</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lastRenderedPageBreak/>
              <w:t>167</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201-9002</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Конструкции стальные</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0,2081</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168</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201-9010</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Тяга подвесов</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819,5</w:t>
            </w:r>
          </w:p>
        </w:tc>
      </w:tr>
      <w:tr w:rsidR="00C53BB2" w:rsidRPr="005449A1" w:rsidTr="005449A1">
        <w:trPr>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169</w:t>
            </w:r>
          </w:p>
        </w:tc>
        <w:tc>
          <w:tcPr>
            <w:tcW w:w="2027"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509-9900</w:t>
            </w:r>
          </w:p>
        </w:tc>
        <w:tc>
          <w:tcPr>
            <w:tcW w:w="4351" w:type="dxa"/>
            <w:gridSpan w:val="4"/>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Строительный мусор</w:t>
            </w:r>
          </w:p>
        </w:tc>
        <w:tc>
          <w:tcPr>
            <w:tcW w:w="1087" w:type="dxa"/>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77" w:type="dxa"/>
            <w:gridSpan w:val="6"/>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37,3125</w:t>
            </w:r>
          </w:p>
        </w:tc>
      </w:tr>
      <w:tr w:rsidR="00C53BB2" w:rsidRPr="005449A1" w:rsidTr="005449A1">
        <w:trPr>
          <w:gridAfter w:val="1"/>
          <w:wAfter w:w="12" w:type="dxa"/>
          <w:trHeight w:val="255"/>
        </w:trPr>
        <w:tc>
          <w:tcPr>
            <w:tcW w:w="9938" w:type="dxa"/>
            <w:gridSpan w:val="15"/>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i/>
                <w:iCs/>
                <w:sz w:val="20"/>
                <w:szCs w:val="20"/>
              </w:rPr>
            </w:pPr>
            <w:r w:rsidRPr="005449A1">
              <w:rPr>
                <w:rFonts w:ascii="Times New Roman" w:eastAsia="Times New Roman" w:hAnsi="Times New Roman" w:cs="Times New Roman"/>
                <w:b/>
                <w:bCs/>
                <w:i/>
                <w:iCs/>
                <w:sz w:val="20"/>
                <w:szCs w:val="20"/>
              </w:rPr>
              <w:t xml:space="preserve">          Ресурсы подрядчика</w:t>
            </w:r>
          </w:p>
        </w:tc>
      </w:tr>
      <w:tr w:rsidR="00C53BB2" w:rsidRPr="005449A1" w:rsidTr="005449A1">
        <w:trPr>
          <w:gridAfter w:val="1"/>
          <w:wAfter w:w="12" w:type="dxa"/>
          <w:trHeight w:val="255"/>
        </w:trPr>
        <w:tc>
          <w:tcPr>
            <w:tcW w:w="9938" w:type="dxa"/>
            <w:gridSpan w:val="15"/>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sz w:val="20"/>
                <w:szCs w:val="20"/>
              </w:rPr>
            </w:pPr>
            <w:r w:rsidRPr="005449A1">
              <w:rPr>
                <w:rFonts w:ascii="Times New Roman" w:eastAsia="Times New Roman" w:hAnsi="Times New Roman" w:cs="Times New Roman"/>
                <w:b/>
                <w:bCs/>
                <w:sz w:val="20"/>
                <w:szCs w:val="20"/>
              </w:rPr>
              <w:t xml:space="preserve">                  Машины и механизмы</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020129</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Краны башенные при работе на других видах строительства 8 т</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0,33</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021102</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Краны на автомобильном ходу при работе на монтаже технологического оборудования 10 т</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0,08</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021141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Краны на автомобильном ходу при работе на других видах строительства 10 т</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0,49</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030101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Автопогрузчики 5 т</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0,02</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030401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Лебедки электрические тяговым усилием до 5,79 кН (0,59 т)</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0,02</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030404</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Лебедки электрические тяговым усилием до 31,39 кН (3,2 т)</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1,64</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030954</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Подъемники грузоподъемностью до 500 кг одномачтовые, высота подъема 45 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2,46</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040502</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Установки для сварки ручной дуговой (постоянного тока)</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12,6</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040504</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Аппарат для газовой сварки и резки</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22,97</w:t>
            </w:r>
          </w:p>
        </w:tc>
      </w:tr>
      <w:tr w:rsidR="00C53BB2" w:rsidRPr="005449A1" w:rsidTr="005449A1">
        <w:trPr>
          <w:gridAfter w:val="1"/>
          <w:wAfter w:w="12"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042900</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Установки для гидравлических испытаний трубопроводов, давление нагнетания низкое 0,1 МПа (1 кгс/см2), высокое 10 МПа (100 кгс/см2)</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4,25</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330206</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Дрели электрические</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0,12</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12</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330301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Машины шлифовальные электрические</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7,54</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13</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331451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Перфораторы электрические</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20,74</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14</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332101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Установки для изготовления бандажей, диафрагм, пряжек</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0,55</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15</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340101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Агрегаты окрасочные высокого давления для окраски поверхностей конструкций мощностью 1 кВт</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1,44</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16</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400001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Автомобили бортовые, грузоподъемность до 5 т</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4,49</w:t>
            </w:r>
          </w:p>
        </w:tc>
      </w:tr>
      <w:tr w:rsidR="00C53BB2" w:rsidRPr="005449A1" w:rsidTr="005449A1">
        <w:trPr>
          <w:gridAfter w:val="1"/>
          <w:wAfter w:w="12" w:type="dxa"/>
          <w:trHeight w:val="255"/>
        </w:trPr>
        <w:tc>
          <w:tcPr>
            <w:tcW w:w="9938" w:type="dxa"/>
            <w:gridSpan w:val="15"/>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sz w:val="20"/>
                <w:szCs w:val="20"/>
              </w:rPr>
            </w:pPr>
            <w:r w:rsidRPr="005449A1">
              <w:rPr>
                <w:rFonts w:ascii="Times New Roman" w:eastAsia="Times New Roman" w:hAnsi="Times New Roman" w:cs="Times New Roman"/>
                <w:b/>
                <w:bCs/>
                <w:sz w:val="20"/>
                <w:szCs w:val="20"/>
              </w:rPr>
              <w:t xml:space="preserve">                  Материалы</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17</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101-0063</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Ацетилен растворенный технический марки А</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0,0006</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18</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101-0148</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Дюбели с калиброванной головкой (россыпью) 3х68,5 мм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0,0035</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19</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101-0324</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Кислород технический газообразный</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12,4083</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20</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101-0388</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Краски масляные земляные марки МА-0115 мумия, сурик железный</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0,0019</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21</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101-0587</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Масло индустриальное И-20А</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0,0002</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22</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101-0628</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Олифа комбинированная, марки К-3</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0,0018</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23</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101-0807</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Проволока сварочная легированная диаметром 4 мм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0,0007</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24</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101-1518</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Электроды диаметром 4 мм Э50А</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0,007</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25</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101-1522</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Электроды диаметром 5 мм Э42А</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0,0024</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26</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101-1602</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Ацетилен газообразный технический</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1,4818</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27</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101-1669</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Очес льняной</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0,482</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28</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101-1795</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Краска БТ-177 серебристая</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0,0052</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29</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101-2278</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Пропан-бутан, смесь техническая</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0,48</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30</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101-2466</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Краска «Армофиниш»</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л</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0,2876</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31</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101-2481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Лента самоклеящаяся «Армофлекс» 3х50 мм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32</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101-2575</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Болты с гайками и шайбами для санитарно-технических работ диаметром 12 мм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0,002</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33</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101-2576</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Болты с гайками и шайбами для санитарно-технических работ диаметром 16 мм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0,0062</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lastRenderedPageBreak/>
              <w:t>34</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104-0162</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Трубки из вспененного полиэтилена (пенополиэтилен) «Термофлекс» диаметром 108х13 мм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2,2</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35</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104-0169</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Клипсы (зажимы)</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36</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113-0021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Грунтовка ГФ-021 красно-коричневая</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0,0068</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37</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113-0077</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Ксилол нефтяной марки А</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0,0019</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38</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113-0393</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Клей «Армофлекс» 520</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л</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0,0286</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39</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113-0394</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Очиститель для клея «Армофлекс»</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л</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0,004</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40</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201-0835</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Подкладки металлические</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30,4</w:t>
            </w:r>
          </w:p>
        </w:tc>
      </w:tr>
      <w:tr w:rsidR="00C53BB2" w:rsidRPr="005449A1" w:rsidTr="005449A1">
        <w:trPr>
          <w:gridAfter w:val="1"/>
          <w:wAfter w:w="12"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41</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301-0259</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Грязевики из стальных электросварных и водогазопроводных труб с наружным диаметром входного патрубка 89 мм, корпуса 325 мм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42</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301-0555</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Радиаторы отопительные чугунные марка МС-140, высота полная 588 мм, высота монтажная 500 мм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кВт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55,13</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43</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301-1195</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Кронштейны для крепления радиаторов к кирпичным и бетонным стенам, при длине кронштейна 131 мм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шт.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1,395</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44</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301-1196</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Кронштейны для крепления радиаторов к кирпичным и бетонным стенам, при длине кронштейна 325 мм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шт.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1,395</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45</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301-1218</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Фильтры для очистки воды в трубопроводах систем отопления диаметром 80 мм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w:t>
            </w:r>
          </w:p>
        </w:tc>
      </w:tr>
      <w:tr w:rsidR="00C53BB2" w:rsidRPr="005449A1" w:rsidTr="005449A1">
        <w:trPr>
          <w:gridAfter w:val="1"/>
          <w:wAfter w:w="12"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46</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301-1466</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Манометр для неагрессивных сред (класс точности 1.5) с резьбовым присоединением марка МП-3У-16 с трехходовым краном 11П18пкРу16 с трубкой сифоном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компл.</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47</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301-1467</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Термометр прямой (угловой) ртутный (ножка 66 мм) до 160 град С в оправе</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компл.</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w:t>
            </w:r>
          </w:p>
        </w:tc>
      </w:tr>
      <w:tr w:rsidR="00C53BB2" w:rsidRPr="005449A1" w:rsidTr="005449A1">
        <w:trPr>
          <w:gridAfter w:val="1"/>
          <w:wAfter w:w="12"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48</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301-1489</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Воздухоотводчик автоматический с наружным резьбовым присоединением Рр=1,0 МПа, Т max = 120 град С, D = 15 мм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w:t>
            </w:r>
          </w:p>
        </w:tc>
      </w:tr>
      <w:tr w:rsidR="00C53BB2" w:rsidRPr="005449A1" w:rsidTr="005449A1">
        <w:trPr>
          <w:gridAfter w:val="1"/>
          <w:wAfter w:w="12"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49</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302-0881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Узлы укрупненные монтажные (трубопроводы) из стальных водогазопроводных неоцинкованных труб с гильзами для систем отопления диаметром 15 мм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25</w:t>
            </w:r>
          </w:p>
        </w:tc>
      </w:tr>
      <w:tr w:rsidR="00C53BB2" w:rsidRPr="005449A1" w:rsidTr="005449A1">
        <w:trPr>
          <w:gridAfter w:val="1"/>
          <w:wAfter w:w="12"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302-0882</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Узлы укрупненные монтажные (трубопроводы) из стальных водогазопроводных неоцинкованных труб с гильзами для систем отопления диаметром 20 мм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110</w:t>
            </w:r>
          </w:p>
        </w:tc>
      </w:tr>
      <w:tr w:rsidR="00C53BB2" w:rsidRPr="005449A1" w:rsidTr="005449A1">
        <w:trPr>
          <w:gridAfter w:val="1"/>
          <w:wAfter w:w="12"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51</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302-0885</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Узлы укрупненные монтажные (трубопроводы) из стальных водогазопроводных неоцинкованных труб с гильзами для систем отопления диаметром 40 мм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48</w:t>
            </w:r>
          </w:p>
        </w:tc>
      </w:tr>
      <w:tr w:rsidR="00C53BB2" w:rsidRPr="005449A1" w:rsidTr="005449A1">
        <w:trPr>
          <w:gridAfter w:val="1"/>
          <w:wAfter w:w="12"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52</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302-0886</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Узлы укрупненные монтажные (трубопроводы) из стальных водогазопроводных неоцинкованных труб с гильзами для систем отопления диаметром 50 мм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78</w:t>
            </w:r>
          </w:p>
        </w:tc>
      </w:tr>
      <w:tr w:rsidR="00C53BB2" w:rsidRPr="005449A1" w:rsidTr="005449A1">
        <w:trPr>
          <w:gridAfter w:val="1"/>
          <w:wAfter w:w="12"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53</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302-1319</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Трубопроводы из стальных электросварных труб с гильзами для отопления и водоснабжения, наружный диаметр 89 мм, толщина стенки 3,5 мм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12</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54</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302-3289</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Трубопроводы из стальных бесшовных труб с гильзами для отопления и газоснабжения диаметром 80 мм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55</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402-0002</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Раствор готовый кладочный цементный марки 50</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0,0278</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56</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402-0006</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Раствор готовый кладочный цементный марки 200</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0,0046</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lastRenderedPageBreak/>
              <w:t>57</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405-1601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Известь строительная негашеная хлорная, марки А</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0,0182</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58</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411-0001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Вода</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8,5289</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59</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411-0041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Электроэнергия</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кВт-ч</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3,8</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60</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506-0879</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Листы алюминиевые марки АД1Н, толщиной 0,5 мм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0,0066</w:t>
            </w:r>
          </w:p>
        </w:tc>
      </w:tr>
      <w:tr w:rsidR="00C53BB2" w:rsidRPr="005449A1" w:rsidTr="005449A1">
        <w:trPr>
          <w:gridAfter w:val="1"/>
          <w:wAfter w:w="12"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61</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507-0944</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Фланцы стальные плоские приварные из стали ВСт3сп2, ВСт3сп3, давлением 0,1 и 0,25 МПа (1 и 2,5 кгс/см2), диаметром 15 мм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w:t>
            </w:r>
          </w:p>
        </w:tc>
      </w:tr>
      <w:tr w:rsidR="00C53BB2" w:rsidRPr="005449A1" w:rsidTr="005449A1">
        <w:trPr>
          <w:gridAfter w:val="1"/>
          <w:wAfter w:w="12"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62</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507-0985</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Фланцы стальные плоские приварные из стали ВСт3сп2, ВСт3сп3, давлением 1,0 МПа (10 кгс/см2), диаметром 80 мм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w:t>
            </w:r>
          </w:p>
        </w:tc>
      </w:tr>
      <w:tr w:rsidR="00C53BB2" w:rsidRPr="005449A1" w:rsidTr="005449A1">
        <w:trPr>
          <w:gridAfter w:val="1"/>
          <w:wAfter w:w="12"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63</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507-0986</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Фланцы стальные плоские приварные из стали ВСт3сп2, ВСт3сп3, давлением 1,0 МПа (10 кгс/см2), диаметром 100 мм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64</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509-0918</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Картон асбестовый общего назначения марки КАОН-1 толщиной 2 мм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0,003</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65</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509-0967</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Прокладки из паронита марки ПМБ, толщиной 1 мм, диаметром 100 мм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1000 шт.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0,016</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66</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999-9950</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Вспомогательные ненормируемые ресурсы</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руб.</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13,46</w:t>
            </w:r>
          </w:p>
        </w:tc>
      </w:tr>
      <w:tr w:rsidR="00C53BB2" w:rsidRPr="005449A1" w:rsidTr="005449A1">
        <w:trPr>
          <w:gridAfter w:val="1"/>
          <w:wAfter w:w="12" w:type="dxa"/>
          <w:trHeight w:val="779"/>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67</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Прайс-лист ООО "Акваросс" БИС товар версия 1031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w:t>
            </w:r>
          </w:p>
        </w:tc>
      </w:tr>
      <w:tr w:rsidR="00C53BB2" w:rsidRPr="005449A1" w:rsidTr="00F929CE">
        <w:trPr>
          <w:gridAfter w:val="1"/>
          <w:wAfter w:w="12" w:type="dxa"/>
          <w:trHeight w:val="62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68</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Прайс-лист ООО "Акваросс" БИС товар версия 1031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Насос циркуляционный Wilo U=220B, N=0.07кВт</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2</w:t>
            </w:r>
          </w:p>
        </w:tc>
      </w:tr>
      <w:tr w:rsidR="00C53BB2" w:rsidRPr="005449A1" w:rsidTr="00F929CE">
        <w:trPr>
          <w:gridAfter w:val="1"/>
          <w:wAfter w:w="12" w:type="dxa"/>
          <w:trHeight w:val="649"/>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69</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Прайс-лист ООО "Акваросс" БИС товар версия 1031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Фильтр сетчатый фланцевый Ду=80 , Ру16</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2</w:t>
            </w:r>
          </w:p>
        </w:tc>
      </w:tr>
      <w:tr w:rsidR="00C53BB2" w:rsidRPr="005449A1" w:rsidTr="00F929CE">
        <w:trPr>
          <w:gridAfter w:val="1"/>
          <w:wAfter w:w="12" w:type="dxa"/>
          <w:trHeight w:val="644"/>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70</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Прайс-лист ООО "Акваросс" БИС товар версия 1031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Грязевик абонентский DN80</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1</w:t>
            </w:r>
          </w:p>
        </w:tc>
      </w:tr>
      <w:tr w:rsidR="00C53BB2" w:rsidRPr="005449A1" w:rsidTr="00F929CE">
        <w:trPr>
          <w:gridAfter w:val="1"/>
          <w:wAfter w:w="12" w:type="dxa"/>
          <w:trHeight w:val="6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71</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Прайс-лист ООО "Акваросс" БИС товар версия 1031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Кран шаровый стальной под приварку  ф 50мм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4</w:t>
            </w:r>
          </w:p>
        </w:tc>
      </w:tr>
      <w:tr w:rsidR="00C53BB2" w:rsidRPr="005449A1" w:rsidTr="00F929CE">
        <w:trPr>
          <w:gridAfter w:val="1"/>
          <w:wAfter w:w="12" w:type="dxa"/>
          <w:trHeight w:val="807"/>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72</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Прайс-лист ООО "АкваТериСервис" БИС товар версия 1031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Кран шаровый стальной фланцевый  ф 80мм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w:t>
            </w:r>
          </w:p>
        </w:tc>
      </w:tr>
      <w:tr w:rsidR="00C53BB2" w:rsidRPr="005449A1" w:rsidTr="00F929CE">
        <w:trPr>
          <w:gridAfter w:val="1"/>
          <w:wAfter w:w="12" w:type="dxa"/>
          <w:trHeight w:val="876"/>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73</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Прайс-лист ООО "Теплоизоляция Новосибирск" от 01.01.2011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Цилиндры минераловатные ф ...</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14,2</w:t>
            </w:r>
          </w:p>
        </w:tc>
      </w:tr>
      <w:tr w:rsidR="00C53BB2" w:rsidRPr="005449A1" w:rsidTr="00F929CE">
        <w:trPr>
          <w:gridAfter w:val="1"/>
          <w:wAfter w:w="12" w:type="dxa"/>
          <w:trHeight w:val="932"/>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74</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Прайс-лист ООО "Теплоизоляция Новосибирск" от 01.01.2011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Цилиндры минераловатные ф 89 т.50мм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м</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12</w:t>
            </w:r>
          </w:p>
        </w:tc>
      </w:tr>
      <w:tr w:rsidR="00C53BB2" w:rsidRPr="005449A1" w:rsidTr="00F929CE">
        <w:trPr>
          <w:gridAfter w:val="1"/>
          <w:wAfter w:w="12" w:type="dxa"/>
          <w:trHeight w:val="847"/>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75</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Прайс-лист ООО "Теплоизоляция Новосибирск" от 01.01.2011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Цилиндры минераловатные ф 57 т.50мм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м</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2,2</w:t>
            </w:r>
          </w:p>
        </w:tc>
      </w:tr>
      <w:tr w:rsidR="00C53BB2" w:rsidRPr="005449A1" w:rsidTr="00F929CE">
        <w:trPr>
          <w:gridAfter w:val="1"/>
          <w:wAfter w:w="12" w:type="dxa"/>
          <w:trHeight w:val="902"/>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76</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Прайс-лист ООО ООО ТермоЭффект" БИС товар версия 1031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Клапан радиаторного терморегулятора RND-N  Danfoss  d=20mm</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32</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77</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ТСЦ-104-0162</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Трубки из вспененного полиэтилена (пенополиэтилен) «Термофлекс» диаметром 108х13 мм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2,2</w:t>
            </w:r>
          </w:p>
        </w:tc>
      </w:tr>
      <w:tr w:rsidR="00C53BB2" w:rsidRPr="005449A1" w:rsidTr="005449A1">
        <w:trPr>
          <w:gridAfter w:val="1"/>
          <w:wAfter w:w="12"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lastRenderedPageBreak/>
              <w:t>78</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ТСЦ-301-0259</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Грязевики из стальных электросварных и водогазопроводных труб с наружным диаметром входного патрубка 89 мм, корпуса 325 мм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79</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ТСЦ-301-1218</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Фильтры для очистки воды в трубопроводах систем отопления диаметром 80 мм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80</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ТСЦ-301-1224</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Крепления для трубопроводов: кронштейны, планки, хомуты</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24</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81</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ТСЦ-302-1483</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Кран шаровой В-В размером 1/2"</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82</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ТСЦ-302-1484</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Кран шаровой В-В размером 3/4"</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32</w:t>
            </w:r>
          </w:p>
        </w:tc>
      </w:tr>
      <w:tr w:rsidR="00C53BB2" w:rsidRPr="005449A1" w:rsidTr="005449A1">
        <w:trPr>
          <w:gridAfter w:val="1"/>
          <w:wAfter w:w="12" w:type="dxa"/>
          <w:trHeight w:val="255"/>
        </w:trPr>
        <w:tc>
          <w:tcPr>
            <w:tcW w:w="9938" w:type="dxa"/>
            <w:gridSpan w:val="15"/>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i/>
                <w:iCs/>
                <w:sz w:val="20"/>
                <w:szCs w:val="20"/>
              </w:rPr>
            </w:pPr>
            <w:r w:rsidRPr="005449A1">
              <w:rPr>
                <w:rFonts w:ascii="Times New Roman" w:eastAsia="Times New Roman" w:hAnsi="Times New Roman" w:cs="Times New Roman"/>
                <w:b/>
                <w:bCs/>
                <w:i/>
                <w:iCs/>
                <w:sz w:val="20"/>
                <w:szCs w:val="20"/>
              </w:rPr>
              <w:t xml:space="preserve">          Неучтенные ресурсы</w:t>
            </w:r>
          </w:p>
        </w:tc>
      </w:tr>
      <w:tr w:rsidR="00C53BB2" w:rsidRPr="005449A1" w:rsidTr="005449A1">
        <w:trPr>
          <w:gridAfter w:val="1"/>
          <w:wAfter w:w="12" w:type="dxa"/>
          <w:trHeight w:val="255"/>
        </w:trPr>
        <w:tc>
          <w:tcPr>
            <w:tcW w:w="9938" w:type="dxa"/>
            <w:gridSpan w:val="15"/>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sz w:val="20"/>
                <w:szCs w:val="20"/>
              </w:rPr>
            </w:pPr>
            <w:r w:rsidRPr="005449A1">
              <w:rPr>
                <w:rFonts w:ascii="Times New Roman" w:eastAsia="Times New Roman" w:hAnsi="Times New Roman" w:cs="Times New Roman"/>
                <w:b/>
                <w:bCs/>
                <w:sz w:val="20"/>
                <w:szCs w:val="20"/>
              </w:rPr>
              <w:t xml:space="preserve">                  Материалы</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83</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302-9009</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Арматура трубопроводная фланцевая</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84</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509-9899</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Строительный мусор и масса возвратных материалов</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0,7216</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85</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509-9900</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Строительный мусор</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0,0153</w:t>
            </w:r>
          </w:p>
        </w:tc>
      </w:tr>
      <w:tr w:rsidR="00C53BB2" w:rsidRPr="005449A1" w:rsidTr="005449A1">
        <w:trPr>
          <w:gridAfter w:val="1"/>
          <w:wAfter w:w="12" w:type="dxa"/>
          <w:trHeight w:val="255"/>
        </w:trPr>
        <w:tc>
          <w:tcPr>
            <w:tcW w:w="9938" w:type="dxa"/>
            <w:gridSpan w:val="15"/>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i/>
                <w:iCs/>
                <w:sz w:val="20"/>
                <w:szCs w:val="20"/>
              </w:rPr>
            </w:pPr>
            <w:r w:rsidRPr="005449A1">
              <w:rPr>
                <w:rFonts w:ascii="Times New Roman" w:eastAsia="Times New Roman" w:hAnsi="Times New Roman" w:cs="Times New Roman"/>
                <w:b/>
                <w:bCs/>
                <w:i/>
                <w:iCs/>
                <w:sz w:val="20"/>
                <w:szCs w:val="20"/>
              </w:rPr>
              <w:t xml:space="preserve">          Ресурсы подрядчика</w:t>
            </w:r>
          </w:p>
        </w:tc>
      </w:tr>
      <w:tr w:rsidR="00C53BB2" w:rsidRPr="005449A1" w:rsidTr="005449A1">
        <w:trPr>
          <w:gridAfter w:val="1"/>
          <w:wAfter w:w="12" w:type="dxa"/>
          <w:trHeight w:val="255"/>
        </w:trPr>
        <w:tc>
          <w:tcPr>
            <w:tcW w:w="9938" w:type="dxa"/>
            <w:gridSpan w:val="15"/>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sz w:val="20"/>
                <w:szCs w:val="20"/>
              </w:rPr>
            </w:pPr>
            <w:r w:rsidRPr="005449A1">
              <w:rPr>
                <w:rFonts w:ascii="Times New Roman" w:eastAsia="Times New Roman" w:hAnsi="Times New Roman" w:cs="Times New Roman"/>
                <w:b/>
                <w:bCs/>
                <w:sz w:val="20"/>
                <w:szCs w:val="20"/>
              </w:rPr>
              <w:t xml:space="preserve">                  Машины и механизмы</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020129</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Краны башенные при работе на других видах строительства 8 т</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6,04</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021141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Краны на автомобильном ходу при работе на других видах строительства 10 т</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3,12</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021243</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Краны на гусеничном ходу при работе на других видах строительства до 16 т</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0,04</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021245</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Краны на гусеничном ходу при работе на других видах строительства 40 т</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0,03</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030101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Автопогрузчики 5 т</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3,12</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030403</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Лебедки электрические тяговым усилием 19,62 кН (2 т)</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74,06</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030404</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Лебедки электрические тяговым усилием до 31,39 кН (3,2 т)</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0,04</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030954</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Подъемники грузоподъемностью до 500 кг одномачтовые, высота подъема 45 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0,12</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031005</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Автогидроподъемники высотой подъема свыше 35 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17,71</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040502</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Установки для сварки ручной дуговой (постоянного тока)</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1,63</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040504</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Аппарат для газовой сварки и резки</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0,16</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12</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041000</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Преобразователи сварочные с номинальным сварочным током 315-500 А</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0,2</w:t>
            </w:r>
          </w:p>
        </w:tc>
      </w:tr>
      <w:tr w:rsidR="00C53BB2" w:rsidRPr="005449A1" w:rsidTr="005449A1">
        <w:trPr>
          <w:gridAfter w:val="1"/>
          <w:wAfter w:w="12"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13</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041400</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Электрические печи для сушки сварочных материалов с регулированием температуры в пределах от 80 °С до 500 °С</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0,01</w:t>
            </w:r>
          </w:p>
        </w:tc>
      </w:tr>
      <w:tr w:rsidR="00C53BB2" w:rsidRPr="005449A1" w:rsidTr="005449A1">
        <w:trPr>
          <w:gridAfter w:val="1"/>
          <w:wAfter w:w="12"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14</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050101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Компрессоры передвижные с двигателем внутреннего сгорания давлением до 686 кПа (7 ат), производительность 2,2 м3/мин</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17,71</w:t>
            </w:r>
          </w:p>
        </w:tc>
      </w:tr>
      <w:tr w:rsidR="00C53BB2" w:rsidRPr="005449A1" w:rsidTr="005449A1">
        <w:trPr>
          <w:gridAfter w:val="1"/>
          <w:wAfter w:w="12"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15</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060248</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Экскаваторы одноковшовые дизельные на гусеничном ходу при работе на других видах строительства 0,65 м3</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1,67</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16</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070149</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Бульдозеры при работе на других видах строительства 79 кВт (108 л.с.)</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0,61</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17</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091400</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Рыхлители прицепные (без трактора)</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0,27</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18</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111100</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Вибратор глубинный</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0,48</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19</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111301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Вибратор поверхностный</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12,98</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20</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120906</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Катки дорожные самоходные гладкие 8 т</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21</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121011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Котлы битумные передвижные 400 л</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2,11</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lastRenderedPageBreak/>
              <w:t>22</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121601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Машины поливомоечные 6000 л</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1,46</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23</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134041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Шуруповерт</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370,87</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24</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330206</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Дрели электрические</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79,57</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25</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330301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Машины шлифовальные электрические</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0,05</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26</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331451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Перфораторы электрические</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408,79</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27</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331531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Пила дисковая электрическая</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45,06</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28</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331557</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Шприц пневматический для заделки швов</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17,71</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29</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340101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Агрегаты окрасочные высокого давления для окраски поверхностей конструкций мощностью 1 кВт</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0,31</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30</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400001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Автомобили бортовые, грузоподъемность до 5 т</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65,51</w:t>
            </w:r>
          </w:p>
        </w:tc>
      </w:tr>
      <w:tr w:rsidR="00C53BB2" w:rsidRPr="005449A1" w:rsidTr="005449A1">
        <w:trPr>
          <w:gridAfter w:val="1"/>
          <w:wAfter w:w="12"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31</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ФССЦпг03-21-02-015</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Перевозка грузов автомобилями-самосвалами грузоподъемностью 10 т, работающих вне карьера, на расстояние: до 15 км II класс груза</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 т груза</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59,44</w:t>
            </w:r>
          </w:p>
        </w:tc>
      </w:tr>
      <w:tr w:rsidR="00C53BB2" w:rsidRPr="005449A1" w:rsidTr="005449A1">
        <w:trPr>
          <w:gridAfter w:val="1"/>
          <w:wAfter w:w="12" w:type="dxa"/>
          <w:trHeight w:val="255"/>
        </w:trPr>
        <w:tc>
          <w:tcPr>
            <w:tcW w:w="9938" w:type="dxa"/>
            <w:gridSpan w:val="15"/>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sz w:val="20"/>
                <w:szCs w:val="20"/>
              </w:rPr>
            </w:pPr>
            <w:r w:rsidRPr="005449A1">
              <w:rPr>
                <w:rFonts w:ascii="Times New Roman" w:eastAsia="Times New Roman" w:hAnsi="Times New Roman" w:cs="Times New Roman"/>
                <w:b/>
                <w:bCs/>
                <w:sz w:val="20"/>
                <w:szCs w:val="20"/>
              </w:rPr>
              <w:t xml:space="preserve">                  Материалы</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32</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101-0073</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Битумы нефтяные строительные марки БН-90/10</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0,0173</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33</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101-0322</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Керосин для технических целей марок КТ-1, КТ-2</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0,0259</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34</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101-0324</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Кислород технический газообразный</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0,1163</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35</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101-0594</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Мастика битумная кровельная горячая</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0,2592</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36</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101-0797</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Проволока горячекатаная в мотках, диаметром 6,3-6,5 мм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0,0005</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37</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101-0816</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Проволока светлая диаметром 1,1 мм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0,01</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38</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101-1019</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Швеллеры № 40 из стали марки Ст0</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0,0005</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39</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101-1292</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Уайт-спирит</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0,0003</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40</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101-1356</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Цемент для приготовления раствора в построечных условиях и в других подобных случаях</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0,0373</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41</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101-1513</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Электроды диаметром 4 мм Э42</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0,0002</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42</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101-1515</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Электроды диаметром 4 мм Э46</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0,0002</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43</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101-1529</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Электроды диаметром 6 мм Э42</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0,005</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44</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101-1668</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Рогожа</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м2</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68,97</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45</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101-1691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Шурупы-саморезы 4,2х16 мм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30962</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46</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101-1757</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Ветошь</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0,108</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47</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101-1805</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Гвозди строительные</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0,0006</w:t>
            </w:r>
          </w:p>
        </w:tc>
      </w:tr>
      <w:tr w:rsidR="00C53BB2" w:rsidRPr="005449A1" w:rsidTr="005449A1">
        <w:trPr>
          <w:gridAfter w:val="1"/>
          <w:wAfter w:w="12"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48</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101-1810</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Винты самонарезающие для крепления профилированного настила и панелей к несущим конструкциям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0,0001</w:t>
            </w:r>
          </w:p>
        </w:tc>
      </w:tr>
      <w:tr w:rsidR="00C53BB2" w:rsidRPr="005449A1" w:rsidTr="005449A1">
        <w:trPr>
          <w:gridAfter w:val="1"/>
          <w:wAfter w:w="12"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49</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101-1811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Заклепки комбинированные для соединения профилированного стального настила и разнообразных листовых деталей</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0,0001</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101-2278</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Пропан-бутан, смесь техническая</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0,0349</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51</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101-2403</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Нащельник стальной оцинкованный с покрытием «Полиэстер»</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п.м</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118,5</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52</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101-2404</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Угол наружный, внутренний из оцинкованной стали с полимерным покрытием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п.м</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543,1</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53</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101-2405</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Начальная планка из оцинкованной стали с полимерным покрытием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п.м</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414,7</w:t>
            </w:r>
          </w:p>
        </w:tc>
      </w:tr>
      <w:tr w:rsidR="00C53BB2" w:rsidRPr="005449A1" w:rsidTr="005449A1">
        <w:trPr>
          <w:gridAfter w:val="1"/>
          <w:wAfter w:w="12"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54</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101-2406</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Кронштейн выравнивающий стальной оцинкованный, высотой профиля (h) 200 мм, толщиной металла (t) 1,2 мм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3456</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55</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101-2409</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Аквилон из оцинкованной стали с полимерным покрытием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п.м</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310,8</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56</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101-2410</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Откосная планка шириной 250 мм из оцинкованной стали с полимерным покрытием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п.м</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303,8</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lastRenderedPageBreak/>
              <w:t>57</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101-2411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Водоотлив оконный шириной планки 250 мм из оцинкованной стали с полимерным покрытием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п.м</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85,8</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58</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101-2412</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Наличники из оцинкованной стали с полимерным покрытием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п.м</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6,44</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59</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101-2467</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Растворитель марки Р-4</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0,0001</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60</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101-2502</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Лента полиэтиленовая с липким слоем А50</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п.м</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691,2</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61</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101-2594</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Детали деревянные лесов из пиломатериалов хвойных пород</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0,1018</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62</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101-2595</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Детали стальных трубчатых лесов, укомплектованные пробками, крючками и хомутами, окрашенные</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0,396</w:t>
            </w:r>
          </w:p>
        </w:tc>
      </w:tr>
      <w:tr w:rsidR="00C53BB2" w:rsidRPr="005449A1" w:rsidTr="005449A1">
        <w:trPr>
          <w:gridAfter w:val="1"/>
          <w:wAfter w:w="12"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63</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101-3250</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Покрытия зданий с повышенными архитектурными требованиями: сайдинг стальной с полимерным покрытием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м2</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1165</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64</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101-3400</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Дюбель-гвоздь 8х100 мм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6912</w:t>
            </w:r>
          </w:p>
        </w:tc>
      </w:tr>
      <w:tr w:rsidR="00C53BB2" w:rsidRPr="005449A1" w:rsidTr="005449A1">
        <w:trPr>
          <w:gridAfter w:val="1"/>
          <w:wAfter w:w="12"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65</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101-4135</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Пленка пароизоляционная ЮТАФОЛ (3-х слойная полиэтиленовая с армированным слоем из полиэтиленовых полос)</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м2</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1185</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66</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102-0061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Доски обрезные хвойных пород длиной 4-6,5 м, шириной 75-150 мм, толщиной 44 мм и более, III сорта</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0,0018</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67</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102-0077</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Доски необрезные хвойных пород длиной 4-6,5 м, все ширины, толщиной 32-40 мм, III сорта</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0,1613</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68</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102-0081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Доски необрезные хвойных пород длиной 4-6,5 м, все ширины, толщиной 44 мм и более, III сорта</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0,0047</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69</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113-0021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Грунтовка ГФ-021 красно-коричневая</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0,0016</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70</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113-0077</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Ксилол нефтяной марки А</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0,0003</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71</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113-0246</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Эмаль ПФ-115 серая</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0,0048</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72</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201-0650</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Ограждения лестничных проемов, лестничные марши, пожарные лестницы</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0,52</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73</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201-0793</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Профиль направляющий ПН-4 75/40/0,6</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1975</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74</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203-0512</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Щиты из досок толщиной 40 мм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м2</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0,162</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75</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203-0514</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Щиты настила</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м2</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38,47</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76</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204-0100</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Горячекатаная арматурная сталь класса А-I, А-II, А-III</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0,7215</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77</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401-0061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Бетон тяжелый, крупность заполнителя 20 мм, класс В3,5 (М50)</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27,59</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78</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401-0066</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Бетон тяжелый, крупность заполнителя 20 мм, класс В15 (М200)</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4,568</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79</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402-0013</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Раствор готовый кладочный цементно-известковый марки 50</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0,12</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80</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404-0005</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Кирпич керамический одинарный, размером 250х120х65 мм, марка 100</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1000 шт.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0,26</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81</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405-0253</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Известь строительная негашеная комовая, сорт I</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0,0005</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82</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408-0391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Щебень известняковый для строительных работ марки 600 фракции 5-10 мм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47,06</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83</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411-0001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Вода</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5,5504</w:t>
            </w:r>
          </w:p>
        </w:tc>
      </w:tr>
      <w:tr w:rsidR="00C53BB2" w:rsidRPr="005449A1" w:rsidTr="005449A1">
        <w:trPr>
          <w:gridAfter w:val="1"/>
          <w:wAfter w:w="12" w:type="dxa"/>
          <w:trHeight w:val="102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84</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508-0097</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Канат двойной свивки типа ТК, конструкции 6х19(1+6+12)+1 о.с., оцинкованный из проволок марки В, маркировочная группа 1770 н/мм2, диаметром 5,5 мм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 м</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0,0043</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85</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Прайс лист</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Дюбели для теплоизоляции со стальным оцинкованным стержнем с термоколпачком 8,0 или 10,0 на 120 мм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8228</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86</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Прайс-лист</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Панель линеарная металлическая</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м2</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1165</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lastRenderedPageBreak/>
              <w:t>87</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ТСЦ-101-0618</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Мастика тиоколовая строительного назначения, марки АМ-0,5</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88</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ТСЦ-101-0816</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Проволока светлая диаметром 1,1 мм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-0,01</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89</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ТСЦ-101-1921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Пена монтажная для герметизации стыков в баллончике емкостью 0,85 л</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w:t>
            </w:r>
          </w:p>
        </w:tc>
      </w:tr>
      <w:tr w:rsidR="00C53BB2" w:rsidRPr="005449A1" w:rsidTr="005449A1">
        <w:trPr>
          <w:gridAfter w:val="1"/>
          <w:wAfter w:w="12"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90</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ТСЦ-101-3250</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Покрытия зданий с повышенными архитектурными требованиями: сайдинг стальной с полимерным покрытием</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м2</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-1165</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91</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ТСЦ-101-3827</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Профилированный лист оцинкованный Н57-750-0,6</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0,05824</w:t>
            </w:r>
          </w:p>
        </w:tc>
      </w:tr>
      <w:tr w:rsidR="00C53BB2" w:rsidRPr="005449A1" w:rsidTr="005449A1">
        <w:trPr>
          <w:gridAfter w:val="1"/>
          <w:wAfter w:w="12"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92</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ТСЦ-104-0005</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Плиты из минеральной ваты гофрированной структуры М-125 или Плита теплоизоляционная минераловатная   ROCRWOOL ПЛАСТЕР БАТТС  1000х600х100</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100,7</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93</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ТСЦ-201-0778</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Прочие индивидуальные сварные конструкции, масса сборочной единицы до 0,1 т</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0,2326</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94</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ТСЦ-204-0084</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Сетка из проволоки холоднотянутой</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0,357</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95</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ТСЦ-204-0100</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Горячекатаная арматурная сталь класса А-I, А-II, А-III</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-0,357</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96</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ТСЦ-401-0061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Бетон тяжелый, крупность заполнителя 20 мм, класс В3,5 (М50)</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-27,59</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97</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ТСЦ-401-0066</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Бетон тяжелый, крупность заполнителя 20 мм, класс В15 (М200)</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м3</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27,59</w:t>
            </w:r>
          </w:p>
        </w:tc>
      </w:tr>
      <w:tr w:rsidR="00C53BB2" w:rsidRPr="005449A1" w:rsidTr="005449A1">
        <w:trPr>
          <w:gridAfter w:val="1"/>
          <w:wAfter w:w="12" w:type="dxa"/>
          <w:trHeight w:val="255"/>
        </w:trPr>
        <w:tc>
          <w:tcPr>
            <w:tcW w:w="9938" w:type="dxa"/>
            <w:gridSpan w:val="15"/>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i/>
                <w:iCs/>
                <w:sz w:val="20"/>
                <w:szCs w:val="20"/>
              </w:rPr>
            </w:pPr>
            <w:r w:rsidRPr="005449A1">
              <w:rPr>
                <w:rFonts w:ascii="Times New Roman" w:eastAsia="Times New Roman" w:hAnsi="Times New Roman" w:cs="Times New Roman"/>
                <w:b/>
                <w:bCs/>
                <w:i/>
                <w:iCs/>
                <w:sz w:val="20"/>
                <w:szCs w:val="20"/>
              </w:rPr>
              <w:t xml:space="preserve">          Неучтенные ресурсы</w:t>
            </w:r>
          </w:p>
        </w:tc>
      </w:tr>
      <w:tr w:rsidR="00C53BB2" w:rsidRPr="005449A1" w:rsidTr="005449A1">
        <w:trPr>
          <w:gridAfter w:val="1"/>
          <w:wAfter w:w="12" w:type="dxa"/>
          <w:trHeight w:val="255"/>
        </w:trPr>
        <w:tc>
          <w:tcPr>
            <w:tcW w:w="9938" w:type="dxa"/>
            <w:gridSpan w:val="15"/>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sz w:val="20"/>
                <w:szCs w:val="20"/>
              </w:rPr>
            </w:pPr>
            <w:r w:rsidRPr="005449A1">
              <w:rPr>
                <w:rFonts w:ascii="Times New Roman" w:eastAsia="Times New Roman" w:hAnsi="Times New Roman" w:cs="Times New Roman"/>
                <w:b/>
                <w:bCs/>
                <w:sz w:val="20"/>
                <w:szCs w:val="20"/>
              </w:rPr>
              <w:t xml:space="preserve">                  Материалы</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98</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201-9002</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Конструкции стальные</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0,2908</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99</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509-9900</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Строительный мусор</w:t>
            </w:r>
          </w:p>
        </w:tc>
        <w:tc>
          <w:tcPr>
            <w:tcW w:w="1134"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418" w:type="dxa"/>
            <w:gridSpan w:val="3"/>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1,7365</w:t>
            </w:r>
          </w:p>
        </w:tc>
      </w:tr>
      <w:tr w:rsidR="00C53BB2" w:rsidRPr="005449A1" w:rsidTr="005449A1">
        <w:trPr>
          <w:gridAfter w:val="1"/>
          <w:wAfter w:w="12" w:type="dxa"/>
          <w:trHeight w:val="255"/>
        </w:trPr>
        <w:tc>
          <w:tcPr>
            <w:tcW w:w="9938" w:type="dxa"/>
            <w:gridSpan w:val="15"/>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i/>
                <w:iCs/>
                <w:sz w:val="20"/>
                <w:szCs w:val="20"/>
              </w:rPr>
            </w:pPr>
            <w:r w:rsidRPr="005449A1">
              <w:rPr>
                <w:rFonts w:ascii="Times New Roman" w:eastAsia="Times New Roman" w:hAnsi="Times New Roman" w:cs="Times New Roman"/>
                <w:b/>
                <w:bCs/>
                <w:i/>
                <w:iCs/>
                <w:sz w:val="20"/>
                <w:szCs w:val="20"/>
              </w:rPr>
              <w:t xml:space="preserve">          Ресурсы подрядчика</w:t>
            </w:r>
          </w:p>
        </w:tc>
      </w:tr>
      <w:tr w:rsidR="00C53BB2" w:rsidRPr="005449A1" w:rsidTr="005449A1">
        <w:trPr>
          <w:gridAfter w:val="1"/>
          <w:wAfter w:w="12" w:type="dxa"/>
          <w:trHeight w:val="255"/>
        </w:trPr>
        <w:tc>
          <w:tcPr>
            <w:tcW w:w="9938" w:type="dxa"/>
            <w:gridSpan w:val="15"/>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sz w:val="20"/>
                <w:szCs w:val="20"/>
              </w:rPr>
            </w:pPr>
            <w:r w:rsidRPr="005449A1">
              <w:rPr>
                <w:rFonts w:ascii="Times New Roman" w:eastAsia="Times New Roman" w:hAnsi="Times New Roman" w:cs="Times New Roman"/>
                <w:b/>
                <w:bCs/>
                <w:sz w:val="20"/>
                <w:szCs w:val="20"/>
              </w:rPr>
              <w:t xml:space="preserve">                  Машины и механизмы</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021102</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Краны на автомобильном ходу при работе на монтаже технологического оборудования 10 т</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9,32</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030902</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Подъемники гидравлические высотой подъема 10 м</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93,48</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030954</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Подъемники грузоподъемностью до 500 кг одномачтовые, высота подъема 45 м</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0,04</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040502</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Установки для сварки ручной дуговой (постоянного тока)</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28,87</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134041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Шуруповерт</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24,32</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330206</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Дрели электрические</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71,7</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331451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Перфораторы...</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37,73</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8</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331451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Перфораторы электрические</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маш.-ч</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13,41</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9</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331451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Перфораторы: электрические</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маш.-ч</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24,32</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400002</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Автомобили бортовые, грузоподъемность до 8 т...</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маш.-ч</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9,32</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11</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400002</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Автомобили бортовые, грузоподъемность до 8 т</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маш.-ч</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8,79</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12</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400002</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Автомобили бортовые, грузоподъемность до 8 т</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маш.-ч</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0,53</w:t>
            </w:r>
          </w:p>
        </w:tc>
      </w:tr>
      <w:tr w:rsidR="00C53BB2" w:rsidRPr="005449A1" w:rsidTr="005449A1">
        <w:trPr>
          <w:gridAfter w:val="1"/>
          <w:wAfter w:w="12" w:type="dxa"/>
          <w:trHeight w:val="255"/>
        </w:trPr>
        <w:tc>
          <w:tcPr>
            <w:tcW w:w="9938" w:type="dxa"/>
            <w:gridSpan w:val="15"/>
            <w:tcBorders>
              <w:top w:val="single" w:sz="4" w:space="0" w:color="auto"/>
              <w:left w:val="single" w:sz="4" w:space="0" w:color="auto"/>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b/>
                <w:bCs/>
                <w:sz w:val="20"/>
                <w:szCs w:val="20"/>
              </w:rPr>
            </w:pPr>
            <w:r w:rsidRPr="005449A1">
              <w:rPr>
                <w:rFonts w:ascii="Times New Roman" w:eastAsia="Times New Roman" w:hAnsi="Times New Roman" w:cs="Times New Roman"/>
                <w:b/>
                <w:bCs/>
                <w:sz w:val="20"/>
                <w:szCs w:val="20"/>
              </w:rPr>
              <w:t xml:space="preserve">                  Материалы</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13</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101-0115</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Винты с полукруглой головкой длиной 50 мм</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0,0004</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14</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101-1477</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Шурупы с полукруглой головкой 2,5х20 мм</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0,0003</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15</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101-1481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Шурупы с полукруглой головкой...</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0,0047</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16</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101-1481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Шурупы с полукруглой головкой 4x40 мм</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т</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0,0007</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17</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101-1481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Шурупы с полукруглой головкой: 4х40 мм</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т</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0,004</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18</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101-1614</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Сталь круглая углеродистая обыкновенного качества марки ВСт3пс5-1 диаметром 16 мм</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0,4416</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19</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101-1665</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Лак электроизоляционный 318</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0,042</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lastRenderedPageBreak/>
              <w:t>20</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101-1699</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Патроны для пристрелки</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 шт.</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0,041</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21</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101-1889</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Сталь полосовая 40х4 мм, кипящая</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0,0007</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22</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101-1924</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Электроды диаметром 4 мм Э42А...</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9,9836</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23</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101-1924</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Электроды диаметром 4 мм Э42А</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кг</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9,0765</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24</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101-1924</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Электроды диаметром 4 мм Э42А</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кг</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0,9071</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25</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101-1964</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Шпагат бумажный</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0,007</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26</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101-1977</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Болты с гайками и шайбами строительные...</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2,157</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27</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101-1977</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Болты с гайками и шайбами строительные</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кг</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1,55</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28</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101-1977</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Болты с гайками и шайбами строительные</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кг</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0,607</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29</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101-2143</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Краска</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3,4765</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30</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101-2202</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Дюбели распорные полиэтиленовые: 6х40 мм</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 шт.</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80</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31</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101-2365</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Нитки швейные</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0,007</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32</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101-2478</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Лента К226</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м</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1,02</w:t>
            </w:r>
          </w:p>
        </w:tc>
      </w:tr>
      <w:tr w:rsidR="00C53BB2" w:rsidRPr="005449A1" w:rsidTr="005449A1">
        <w:trPr>
          <w:gridAfter w:val="1"/>
          <w:wAfter w:w="12" w:type="dxa"/>
          <w:trHeight w:val="7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33</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101-2493</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Лента липкая изоляционная на поликасиновом компаунде марки ЛСЭПЛ, шириной 20-30 мм, толщиной от 0,14 до 0,19 мм</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3,7504</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34</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101-3911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Дюбели для пристрелки стальные</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 шт.</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0,041</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35</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101-3914</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Дюбели распорные полипропиленовые</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шт.</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12,0014</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36</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111-0086</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Бирки маркировочные</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шт.</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2,17</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37</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111-0087</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Бирки-оконцеватели</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шт.</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0,427</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38</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113-1786</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Лак битумный БТ-123</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0,0096</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39</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201-0843</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Конструкции стальные индивидуальные решетчатые сварные массой до 0,1 т</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0,028</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40</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411-0041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Электроэнергия</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кВт-ч</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8,33</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41</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502-0246</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Провода неизолированные для воздушных линий электропередачи медные марки М, сечением 4 мм2</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0,0001</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42</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503-0464</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Подрозетники деревянные</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шт.</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2,3587</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43</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503-0472</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Розетка потолочная</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шт.</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0,1428</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44</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507-0701</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Трубка полихлорвиниловая</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0,744</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45</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509-0033</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Сжимы ответвительные</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шт.</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1,0116</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46</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509-0038</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Наконечники кабельные для электротехнических установок</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829,26</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47</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509-0070</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Кнопки монтажные</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1000 шт.</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0,4157</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48</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509-0090</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Перемычки гибкие, тип ПГС-50</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13</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49</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509-0102</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Скобы</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 шт.</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82,6275</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509-0143</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Полоски и пряжки для крепления проводов</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шт.</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4,8</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51</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509-0167</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Сжимы соединительные</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100 шт.</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1,5</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52</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509-0783</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Втулки изолирующие</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126</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53</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509-1210</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Вазелин технический</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кг</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0,042</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54</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999-0005</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Масса</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0,085</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55</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999-9950</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Вспомогательные ненормируемые ...</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руб.</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225,2676</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56</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999-9950</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Вспомогательные ненормируемые ресурсы</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руб.</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212,8676</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57</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999-9950</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Вспомогательные ненормируемые материальные ресурсы (2% от оплаты труда рабочих)</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руб.</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12,4</w:t>
            </w:r>
          </w:p>
        </w:tc>
      </w:tr>
      <w:tr w:rsidR="00C53BB2" w:rsidRPr="005449A1" w:rsidTr="00F929CE">
        <w:trPr>
          <w:gridAfter w:val="1"/>
          <w:wAfter w:w="12" w:type="dxa"/>
          <w:trHeight w:val="6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58</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Прайс-лист ЗАО "ЭТРЭС" от 01.08.2011г.</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м</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2005</w:t>
            </w:r>
          </w:p>
        </w:tc>
      </w:tr>
      <w:tr w:rsidR="00C53BB2" w:rsidRPr="005449A1" w:rsidTr="00F929CE">
        <w:trPr>
          <w:gridAfter w:val="1"/>
          <w:wAfter w:w="12" w:type="dxa"/>
          <w:trHeight w:val="66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59</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Прайс-лист ЗАО "ЭТРЭС" от 01.08.2011г.</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Кабель ВВГнг 3х1,5</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м</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700</w:t>
            </w:r>
          </w:p>
        </w:tc>
      </w:tr>
      <w:tr w:rsidR="00C53BB2" w:rsidRPr="005449A1" w:rsidTr="00F929CE">
        <w:trPr>
          <w:gridAfter w:val="1"/>
          <w:wAfter w:w="12" w:type="dxa"/>
          <w:trHeight w:val="661"/>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60</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Прайс-лист ЗАО "ЭТРЭС" от 01.08.2011г.</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Кабель ВВГнг 3х2,5</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м</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500</w:t>
            </w:r>
          </w:p>
        </w:tc>
      </w:tr>
      <w:tr w:rsidR="00C53BB2" w:rsidRPr="005449A1" w:rsidTr="00F929CE">
        <w:trPr>
          <w:gridAfter w:val="1"/>
          <w:wAfter w:w="12" w:type="dxa"/>
          <w:trHeight w:val="698"/>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lastRenderedPageBreak/>
              <w:t>61</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Прайс-лист ЗАО "ЭТРЭС" от 01.08.2011г.</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Провод ПР1 50 мм2</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м</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5</w:t>
            </w:r>
          </w:p>
        </w:tc>
      </w:tr>
      <w:tr w:rsidR="00C53BB2" w:rsidRPr="005449A1" w:rsidTr="00F929CE">
        <w:trPr>
          <w:gridAfter w:val="1"/>
          <w:wAfter w:w="12" w:type="dxa"/>
          <w:trHeight w:val="566"/>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62</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Прайс-лист ЗАО "ЭТРЭС" от 01.08.2011г.</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Кабель ВВГнг 1х25</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м</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400</w:t>
            </w:r>
          </w:p>
        </w:tc>
      </w:tr>
      <w:tr w:rsidR="00C53BB2" w:rsidRPr="005449A1" w:rsidTr="00F929CE">
        <w:trPr>
          <w:gridAfter w:val="1"/>
          <w:wAfter w:w="12" w:type="dxa"/>
          <w:trHeight w:val="57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63</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Прайс-лист ЗАО "ЭТРЭС" от 01.08.2011г.</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Кабель-канал Элекор  25х16</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м</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200</w:t>
            </w:r>
          </w:p>
        </w:tc>
      </w:tr>
      <w:tr w:rsidR="00C53BB2" w:rsidRPr="005449A1" w:rsidTr="00F929CE">
        <w:trPr>
          <w:gridAfter w:val="1"/>
          <w:wAfter w:w="12" w:type="dxa"/>
          <w:trHeight w:val="741"/>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64</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Прайс-лист ЗАО "ЭТРЭС" от 01.08.2011г.</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Кабель-канал Элекор   16х16</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м</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200</w:t>
            </w:r>
          </w:p>
        </w:tc>
      </w:tr>
      <w:tr w:rsidR="00C53BB2" w:rsidRPr="005449A1" w:rsidTr="00F929CE">
        <w:trPr>
          <w:gridAfter w:val="1"/>
          <w:wAfter w:w="12" w:type="dxa"/>
          <w:trHeight w:val="681"/>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65</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Прайс-лист ЗАО "ЭТРЭС" от 01.08.2011г.</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609</w:t>
            </w:r>
          </w:p>
        </w:tc>
      </w:tr>
      <w:tr w:rsidR="00C53BB2" w:rsidRPr="005449A1" w:rsidTr="00F929CE">
        <w:trPr>
          <w:gridAfter w:val="1"/>
          <w:wAfter w:w="12" w:type="dxa"/>
          <w:trHeight w:val="691"/>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66</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Прайс-лист ЗАО "ЭТРЭС" от 01.08.2011г.</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Розетка открытой  установки одноместная 32А</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2</w:t>
            </w:r>
          </w:p>
        </w:tc>
      </w:tr>
      <w:tr w:rsidR="00C53BB2" w:rsidRPr="005449A1" w:rsidTr="00F929CE">
        <w:trPr>
          <w:gridAfter w:val="1"/>
          <w:wAfter w:w="12" w:type="dxa"/>
          <w:trHeight w:val="701"/>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67</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Прайс-лист ЗАО "ЭТРЭС" от 01.08.2011г.</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Выключатель одноклавишный утопленного типа при скрытой проводке 10А LEG7736 56</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20</w:t>
            </w:r>
          </w:p>
        </w:tc>
      </w:tr>
      <w:tr w:rsidR="00C53BB2" w:rsidRPr="005449A1" w:rsidTr="00F929CE">
        <w:trPr>
          <w:gridAfter w:val="1"/>
          <w:wAfter w:w="12" w:type="dxa"/>
          <w:trHeight w:val="711"/>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68</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Прайс-лист ЗАО "ЭТРЭС" от 01.08.2011г.</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Выключатель двухклавишный утопленного типа при скрытой проводке 10А LEG7736 58</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38</w:t>
            </w:r>
          </w:p>
        </w:tc>
      </w:tr>
      <w:tr w:rsidR="00C53BB2" w:rsidRPr="005449A1" w:rsidTr="00F929CE">
        <w:trPr>
          <w:gridAfter w:val="1"/>
          <w:wAfter w:w="12" w:type="dxa"/>
          <w:trHeight w:val="693"/>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69</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Прайс-лист ЗАО "ЭТРЭС" от 01.08.2011г.</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Светильник потолочный с 4-мя люминисцентными лампами  OPL/S  4*18 ЭПРА</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94</w:t>
            </w:r>
          </w:p>
        </w:tc>
      </w:tr>
      <w:tr w:rsidR="00C53BB2" w:rsidRPr="005449A1" w:rsidTr="00F929CE">
        <w:trPr>
          <w:gridAfter w:val="1"/>
          <w:wAfter w:w="12" w:type="dxa"/>
          <w:trHeight w:val="703"/>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70</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Прайс-лист ЗАО "ЭТРЭС" от 01.08.2011г.</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Люминисцентные лампы  ЛБ18</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420</w:t>
            </w:r>
          </w:p>
        </w:tc>
      </w:tr>
      <w:tr w:rsidR="00C53BB2" w:rsidRPr="005449A1" w:rsidTr="00F929CE">
        <w:trPr>
          <w:gridAfter w:val="1"/>
          <w:wAfter w:w="12" w:type="dxa"/>
          <w:trHeight w:val="68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71</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Прайс-лист ЗАО "ЭТРЭС" от 01.08.2011г.</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Лампа энергосберегающая аналог 100 Вт</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14</w:t>
            </w:r>
          </w:p>
        </w:tc>
      </w:tr>
      <w:tr w:rsidR="00C53BB2" w:rsidRPr="005449A1" w:rsidTr="00F929CE">
        <w:trPr>
          <w:gridAfter w:val="1"/>
          <w:wAfter w:w="12" w:type="dxa"/>
          <w:trHeight w:val="567"/>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72</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Прайс-лист ЗАО "ЭТРЭС" от 01.08.2011г.</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Автономный эвакуационный светильник с надписью "выход" U21</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8</w:t>
            </w:r>
          </w:p>
        </w:tc>
      </w:tr>
      <w:tr w:rsidR="00C53BB2" w:rsidRPr="005449A1" w:rsidTr="00F929CE">
        <w:trPr>
          <w:gridAfter w:val="1"/>
          <w:wAfter w:w="12" w:type="dxa"/>
          <w:trHeight w:val="562"/>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73</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Прайс-лист ЗАО "ЭТРЭС" от 01.08.2011г.</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Люминисцентные лампы TLD 6W</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8</w:t>
            </w:r>
          </w:p>
        </w:tc>
      </w:tr>
      <w:tr w:rsidR="00C53BB2" w:rsidRPr="005449A1" w:rsidTr="00F929CE">
        <w:trPr>
          <w:gridAfter w:val="1"/>
          <w:wAfter w:w="12" w:type="dxa"/>
          <w:trHeight w:val="71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74</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Прайс-лист ЗАО "ЭТРЭС" от 01.08.2011г.</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Ящик с заземляющей шиной ГЗШ-01-10</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1</w:t>
            </w:r>
          </w:p>
        </w:tc>
      </w:tr>
      <w:tr w:rsidR="00C53BB2" w:rsidRPr="005449A1" w:rsidTr="00F929CE">
        <w:trPr>
          <w:gridAfter w:val="1"/>
          <w:wAfter w:w="12" w:type="dxa"/>
          <w:trHeight w:val="697"/>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75</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Прайс-лист ЗАО "ЭТРЭС" от 01.08.2011г.</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Шинодержатель ШП-1-375-У1</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1</w:t>
            </w:r>
          </w:p>
        </w:tc>
      </w:tr>
      <w:tr w:rsidR="00C53BB2" w:rsidRPr="005449A1" w:rsidTr="00F929CE">
        <w:trPr>
          <w:gridAfter w:val="1"/>
          <w:wAfter w:w="12" w:type="dxa"/>
          <w:trHeight w:val="707"/>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76</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Прайс-лист ЗАО "ЭТРЭС" от 01.08.2011г.</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Шина  медная 5*50 мм дл.500мм</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1</w:t>
            </w:r>
          </w:p>
        </w:tc>
      </w:tr>
      <w:tr w:rsidR="00C53BB2" w:rsidRPr="005449A1" w:rsidTr="00F929CE">
        <w:trPr>
          <w:gridAfter w:val="1"/>
          <w:wAfter w:w="12" w:type="dxa"/>
          <w:trHeight w:val="547"/>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77</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Прайс-лист ЗАО "ЭТРЭС" от 01.08.2011г.</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Профиль С-образный  К108/2У2</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1</w:t>
            </w:r>
          </w:p>
        </w:tc>
      </w:tr>
      <w:tr w:rsidR="00C53BB2" w:rsidRPr="005449A1" w:rsidTr="00F929CE">
        <w:trPr>
          <w:gridAfter w:val="1"/>
          <w:wAfter w:w="12" w:type="dxa"/>
          <w:trHeight w:val="699"/>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78</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Прайс-лист ЗАО "ЭТРЭС" от 01.08.2011г.</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Профиль К242У2</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1</w:t>
            </w:r>
          </w:p>
        </w:tc>
      </w:tr>
      <w:tr w:rsidR="00C53BB2" w:rsidRPr="005449A1" w:rsidTr="005449A1">
        <w:trPr>
          <w:gridAfter w:val="1"/>
          <w:wAfter w:w="12" w:type="dxa"/>
          <w:trHeight w:val="255"/>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79</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Текущая цена</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248</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80</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Текущая цена</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Лоток перфорированный ЛПМЗТ (М)-300х100пр Ostec</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62</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81</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Текущая цена</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Соединитель лотка универсальный СЛУ-80/100 Ostec</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62</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lastRenderedPageBreak/>
              <w:t>82</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Текущая цена</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Унитарный кронштейн потолчный УКП Ostec</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124</w:t>
            </w:r>
          </w:p>
        </w:tc>
      </w:tr>
      <w:tr w:rsidR="00C53BB2" w:rsidRPr="005449A1" w:rsidTr="00F929CE">
        <w:trPr>
          <w:gridAfter w:val="1"/>
          <w:wAfter w:w="12" w:type="dxa"/>
          <w:trHeight w:val="18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83</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Цена поставщика</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шт</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sz w:val="20"/>
                <w:szCs w:val="20"/>
              </w:rPr>
            </w:pPr>
            <w:r w:rsidRPr="005449A1">
              <w:rPr>
                <w:rFonts w:ascii="Times New Roman" w:eastAsia="Times New Roman" w:hAnsi="Times New Roman" w:cs="Times New Roman"/>
                <w:sz w:val="20"/>
                <w:szCs w:val="20"/>
              </w:rPr>
              <w:t>34</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84</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Цена поставщика</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Облучатель бактерицидный ОБС-2х30-150</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17</w:t>
            </w:r>
          </w:p>
        </w:tc>
      </w:tr>
      <w:tr w:rsidR="00C53BB2" w:rsidRPr="005449A1" w:rsidTr="005449A1">
        <w:trPr>
          <w:gridAfter w:val="1"/>
          <w:wAfter w:w="12" w:type="dxa"/>
          <w:trHeight w:val="510"/>
        </w:trPr>
        <w:tc>
          <w:tcPr>
            <w:tcW w:w="1008" w:type="dxa"/>
            <w:tcBorders>
              <w:top w:val="nil"/>
              <w:left w:val="single" w:sz="4" w:space="0" w:color="auto"/>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85</w:t>
            </w:r>
          </w:p>
        </w:tc>
        <w:tc>
          <w:tcPr>
            <w:tcW w:w="1984" w:type="dxa"/>
            <w:gridSpan w:val="3"/>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Цена поставщика</w:t>
            </w:r>
          </w:p>
        </w:tc>
        <w:tc>
          <w:tcPr>
            <w:tcW w:w="4394" w:type="dxa"/>
            <w:gridSpan w:val="5"/>
            <w:tcBorders>
              <w:top w:val="nil"/>
              <w:left w:val="nil"/>
              <w:bottom w:val="single" w:sz="4" w:space="0" w:color="auto"/>
              <w:right w:val="single" w:sz="4" w:space="0" w:color="auto"/>
            </w:tcBorders>
            <w:shd w:val="clear" w:color="auto" w:fill="auto"/>
            <w:hideMark/>
          </w:tcPr>
          <w:p w:rsidR="00C53BB2" w:rsidRPr="005449A1" w:rsidRDefault="00C53BB2" w:rsidP="005449A1">
            <w:pPr>
              <w:spacing w:after="0" w:line="240" w:lineRule="auto"/>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 xml:space="preserve">   - Лампа  бактерицидная  ОБ-36</w:t>
            </w:r>
          </w:p>
        </w:tc>
        <w:tc>
          <w:tcPr>
            <w:tcW w:w="1203" w:type="dxa"/>
            <w:gridSpan w:val="4"/>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center"/>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шт</w:t>
            </w:r>
          </w:p>
        </w:tc>
        <w:tc>
          <w:tcPr>
            <w:tcW w:w="1349" w:type="dxa"/>
            <w:gridSpan w:val="2"/>
            <w:tcBorders>
              <w:top w:val="nil"/>
              <w:left w:val="nil"/>
              <w:bottom w:val="single" w:sz="4" w:space="0" w:color="auto"/>
              <w:right w:val="single" w:sz="4" w:space="0" w:color="auto"/>
            </w:tcBorders>
            <w:shd w:val="clear" w:color="auto" w:fill="auto"/>
            <w:noWrap/>
            <w:hideMark/>
          </w:tcPr>
          <w:p w:rsidR="00C53BB2" w:rsidRPr="005449A1" w:rsidRDefault="00C53BB2" w:rsidP="005449A1">
            <w:pPr>
              <w:spacing w:after="0" w:line="240" w:lineRule="auto"/>
              <w:jc w:val="right"/>
              <w:rPr>
                <w:rFonts w:ascii="Times New Roman" w:eastAsia="Times New Roman" w:hAnsi="Times New Roman" w:cs="Times New Roman"/>
                <w:i/>
                <w:iCs/>
                <w:sz w:val="20"/>
                <w:szCs w:val="20"/>
              </w:rPr>
            </w:pPr>
            <w:r w:rsidRPr="005449A1">
              <w:rPr>
                <w:rFonts w:ascii="Times New Roman" w:eastAsia="Times New Roman" w:hAnsi="Times New Roman" w:cs="Times New Roman"/>
                <w:i/>
                <w:iCs/>
                <w:sz w:val="20"/>
                <w:szCs w:val="20"/>
              </w:rPr>
              <w:t>17</w:t>
            </w:r>
          </w:p>
        </w:tc>
      </w:tr>
    </w:tbl>
    <w:p w:rsidR="00C53BB2" w:rsidRPr="005449A1" w:rsidRDefault="00C53BB2" w:rsidP="00C53BB2">
      <w:pPr>
        <w:rPr>
          <w:rFonts w:ascii="Times New Roman" w:hAnsi="Times New Roman" w:cs="Times New Roman"/>
          <w:sz w:val="20"/>
          <w:szCs w:val="20"/>
        </w:rPr>
      </w:pPr>
    </w:p>
    <w:p w:rsidR="00C53BB2" w:rsidRPr="00E43116" w:rsidRDefault="00C53BB2" w:rsidP="00C53BB2">
      <w:pPr>
        <w:rPr>
          <w:rFonts w:ascii="Arial Black" w:hAnsi="Arial Black"/>
        </w:rPr>
      </w:pPr>
    </w:p>
    <w:p w:rsidR="00C53BB2" w:rsidRDefault="00C53BB2" w:rsidP="00C53BB2">
      <w:pPr>
        <w:pStyle w:val="ConsPlusNonformat"/>
        <w:suppressAutoHyphens w:val="0"/>
        <w:rPr>
          <w:rFonts w:ascii="Times New Roman" w:hAnsi="Times New Roman" w:cs="Times New Roman"/>
          <w:b/>
          <w:sz w:val="24"/>
          <w:szCs w:val="24"/>
        </w:rPr>
      </w:pPr>
    </w:p>
    <w:p w:rsidR="00C53BB2" w:rsidRDefault="00C53BB2" w:rsidP="00C53BB2">
      <w:pPr>
        <w:pStyle w:val="ConsPlusNonformat"/>
        <w:suppressAutoHyphens w:val="0"/>
        <w:rPr>
          <w:rFonts w:ascii="Times New Roman" w:hAnsi="Times New Roman" w:cs="Times New Roman"/>
          <w:b/>
          <w:sz w:val="24"/>
          <w:szCs w:val="24"/>
        </w:rPr>
      </w:pPr>
    </w:p>
    <w:p w:rsidR="00C53BB2" w:rsidRDefault="00C53BB2" w:rsidP="00C53BB2">
      <w:pPr>
        <w:pStyle w:val="ConsPlusNonformat"/>
        <w:suppressAutoHyphens w:val="0"/>
        <w:rPr>
          <w:rFonts w:ascii="Times New Roman" w:hAnsi="Times New Roman" w:cs="Times New Roman"/>
          <w:b/>
          <w:sz w:val="24"/>
          <w:szCs w:val="24"/>
        </w:rPr>
      </w:pPr>
    </w:p>
    <w:p w:rsidR="00C53BB2" w:rsidRDefault="00C53BB2" w:rsidP="00C53BB2">
      <w:pPr>
        <w:pStyle w:val="ConsPlusNonformat"/>
        <w:suppressAutoHyphens w:val="0"/>
        <w:rPr>
          <w:rFonts w:ascii="Times New Roman" w:hAnsi="Times New Roman" w:cs="Times New Roman"/>
          <w:b/>
          <w:sz w:val="24"/>
          <w:szCs w:val="24"/>
        </w:rPr>
      </w:pPr>
    </w:p>
    <w:p w:rsidR="00C53BB2" w:rsidRDefault="00C53BB2" w:rsidP="00C53BB2">
      <w:pPr>
        <w:pStyle w:val="ConsPlusNonformat"/>
        <w:suppressAutoHyphens w:val="0"/>
        <w:rPr>
          <w:rFonts w:ascii="Times New Roman" w:hAnsi="Times New Roman" w:cs="Times New Roman"/>
          <w:b/>
          <w:sz w:val="24"/>
          <w:szCs w:val="24"/>
        </w:rPr>
      </w:pPr>
    </w:p>
    <w:p w:rsidR="00C53BB2" w:rsidRDefault="00C53BB2" w:rsidP="00C53BB2">
      <w:pPr>
        <w:pStyle w:val="ConsPlusNonformat"/>
        <w:suppressAutoHyphens w:val="0"/>
        <w:rPr>
          <w:rFonts w:ascii="Times New Roman" w:hAnsi="Times New Roman" w:cs="Times New Roman"/>
          <w:b/>
          <w:sz w:val="24"/>
          <w:szCs w:val="24"/>
        </w:rPr>
      </w:pPr>
    </w:p>
    <w:p w:rsidR="00C53BB2" w:rsidRDefault="00C53BB2" w:rsidP="00C53BB2">
      <w:pPr>
        <w:pStyle w:val="ConsPlusNonformat"/>
        <w:suppressAutoHyphens w:val="0"/>
        <w:rPr>
          <w:rFonts w:ascii="Times New Roman" w:hAnsi="Times New Roman" w:cs="Times New Roman"/>
          <w:b/>
          <w:sz w:val="24"/>
          <w:szCs w:val="24"/>
        </w:rPr>
      </w:pPr>
    </w:p>
    <w:p w:rsidR="00C53BB2" w:rsidRDefault="00C53BB2" w:rsidP="00C53BB2">
      <w:pPr>
        <w:pStyle w:val="ConsPlusNonformat"/>
        <w:suppressAutoHyphens w:val="0"/>
        <w:rPr>
          <w:rFonts w:ascii="Times New Roman" w:hAnsi="Times New Roman" w:cs="Times New Roman"/>
          <w:b/>
          <w:sz w:val="24"/>
          <w:szCs w:val="24"/>
        </w:rPr>
      </w:pPr>
    </w:p>
    <w:p w:rsidR="00C53BB2" w:rsidRDefault="00C53BB2" w:rsidP="00C53BB2">
      <w:pPr>
        <w:pStyle w:val="ConsPlusNonformat"/>
        <w:suppressAutoHyphens w:val="0"/>
        <w:rPr>
          <w:rFonts w:ascii="Times New Roman" w:hAnsi="Times New Roman" w:cs="Times New Roman"/>
          <w:b/>
          <w:sz w:val="24"/>
          <w:szCs w:val="24"/>
        </w:rPr>
      </w:pPr>
    </w:p>
    <w:p w:rsidR="00C53BB2" w:rsidRDefault="00C53BB2" w:rsidP="00C53BB2">
      <w:pPr>
        <w:pStyle w:val="ConsPlusNonformat"/>
        <w:suppressAutoHyphens w:val="0"/>
        <w:rPr>
          <w:rFonts w:ascii="Times New Roman" w:hAnsi="Times New Roman" w:cs="Times New Roman"/>
          <w:b/>
          <w:sz w:val="24"/>
          <w:szCs w:val="24"/>
        </w:rPr>
      </w:pPr>
    </w:p>
    <w:p w:rsidR="00C53BB2" w:rsidRDefault="00C53BB2" w:rsidP="00C53BB2">
      <w:pPr>
        <w:pStyle w:val="ConsPlusNonformat"/>
        <w:suppressAutoHyphens w:val="0"/>
        <w:rPr>
          <w:rFonts w:ascii="Times New Roman" w:hAnsi="Times New Roman" w:cs="Times New Roman"/>
          <w:b/>
          <w:sz w:val="24"/>
          <w:szCs w:val="24"/>
        </w:rPr>
      </w:pPr>
    </w:p>
    <w:p w:rsidR="00C53BB2" w:rsidRDefault="00C53BB2" w:rsidP="00C53BB2">
      <w:pPr>
        <w:pStyle w:val="ConsPlusNonformat"/>
        <w:suppressAutoHyphens w:val="0"/>
        <w:rPr>
          <w:rFonts w:ascii="Times New Roman" w:hAnsi="Times New Roman" w:cs="Times New Roman"/>
          <w:b/>
          <w:sz w:val="24"/>
          <w:szCs w:val="24"/>
        </w:rPr>
      </w:pPr>
    </w:p>
    <w:p w:rsidR="00C53BB2" w:rsidRDefault="00C53BB2" w:rsidP="00C53BB2">
      <w:pPr>
        <w:pStyle w:val="ConsPlusNonformat"/>
        <w:suppressAutoHyphens w:val="0"/>
        <w:rPr>
          <w:rFonts w:ascii="Times New Roman" w:hAnsi="Times New Roman" w:cs="Times New Roman"/>
          <w:b/>
          <w:sz w:val="24"/>
          <w:szCs w:val="24"/>
        </w:rPr>
      </w:pPr>
    </w:p>
    <w:p w:rsidR="00C53BB2" w:rsidRDefault="00C53BB2" w:rsidP="00C53BB2">
      <w:pPr>
        <w:pStyle w:val="ConsPlusNonformat"/>
        <w:suppressAutoHyphens w:val="0"/>
        <w:rPr>
          <w:rFonts w:ascii="Times New Roman" w:hAnsi="Times New Roman" w:cs="Times New Roman"/>
          <w:b/>
          <w:sz w:val="24"/>
          <w:szCs w:val="24"/>
        </w:rPr>
      </w:pPr>
    </w:p>
    <w:p w:rsidR="00C53BB2" w:rsidRDefault="00C53BB2" w:rsidP="00C53BB2">
      <w:pPr>
        <w:pStyle w:val="ConsPlusNonformat"/>
        <w:suppressAutoHyphens w:val="0"/>
        <w:rPr>
          <w:rFonts w:ascii="Times New Roman" w:hAnsi="Times New Roman" w:cs="Times New Roman"/>
          <w:b/>
          <w:sz w:val="24"/>
          <w:szCs w:val="24"/>
        </w:rPr>
      </w:pPr>
    </w:p>
    <w:p w:rsidR="00C53BB2" w:rsidRDefault="00C53BB2" w:rsidP="00C53BB2">
      <w:pPr>
        <w:pStyle w:val="ConsPlusNonformat"/>
        <w:suppressAutoHyphens w:val="0"/>
        <w:rPr>
          <w:rFonts w:ascii="Times New Roman" w:hAnsi="Times New Roman" w:cs="Times New Roman"/>
          <w:b/>
          <w:sz w:val="24"/>
          <w:szCs w:val="24"/>
        </w:rPr>
      </w:pPr>
    </w:p>
    <w:p w:rsidR="00C53BB2" w:rsidRDefault="00C53BB2" w:rsidP="00C53BB2">
      <w:pPr>
        <w:pStyle w:val="ConsPlusNonformat"/>
        <w:suppressAutoHyphens w:val="0"/>
        <w:rPr>
          <w:rFonts w:ascii="Times New Roman" w:hAnsi="Times New Roman" w:cs="Times New Roman"/>
          <w:b/>
          <w:sz w:val="24"/>
          <w:szCs w:val="24"/>
        </w:rPr>
      </w:pPr>
    </w:p>
    <w:p w:rsidR="00C53BB2" w:rsidRDefault="00C53BB2" w:rsidP="00C53BB2">
      <w:pPr>
        <w:pStyle w:val="ConsPlusNonformat"/>
        <w:suppressAutoHyphens w:val="0"/>
        <w:rPr>
          <w:rFonts w:ascii="Times New Roman" w:hAnsi="Times New Roman" w:cs="Times New Roman"/>
          <w:b/>
          <w:sz w:val="24"/>
          <w:szCs w:val="24"/>
        </w:rPr>
      </w:pPr>
    </w:p>
    <w:p w:rsidR="00C53BB2" w:rsidRDefault="00C53BB2" w:rsidP="00C53BB2">
      <w:pPr>
        <w:pStyle w:val="ConsPlusNonformat"/>
        <w:suppressAutoHyphens w:val="0"/>
        <w:rPr>
          <w:rFonts w:ascii="Times New Roman" w:hAnsi="Times New Roman" w:cs="Times New Roman"/>
          <w:b/>
          <w:sz w:val="24"/>
          <w:szCs w:val="24"/>
        </w:rPr>
      </w:pPr>
    </w:p>
    <w:p w:rsidR="00F929CE" w:rsidRDefault="00F929CE" w:rsidP="00C53BB2">
      <w:pPr>
        <w:pStyle w:val="ConsPlusNonformat"/>
        <w:suppressAutoHyphens w:val="0"/>
        <w:rPr>
          <w:rFonts w:ascii="Times New Roman" w:hAnsi="Times New Roman" w:cs="Times New Roman"/>
          <w:b/>
          <w:sz w:val="24"/>
          <w:szCs w:val="24"/>
        </w:rPr>
      </w:pPr>
    </w:p>
    <w:p w:rsidR="00F929CE" w:rsidRDefault="00F929CE" w:rsidP="00C53BB2">
      <w:pPr>
        <w:pStyle w:val="ConsPlusNonformat"/>
        <w:suppressAutoHyphens w:val="0"/>
        <w:rPr>
          <w:rFonts w:ascii="Times New Roman" w:hAnsi="Times New Roman" w:cs="Times New Roman"/>
          <w:b/>
          <w:sz w:val="24"/>
          <w:szCs w:val="24"/>
        </w:rPr>
      </w:pPr>
    </w:p>
    <w:p w:rsidR="00F929CE" w:rsidRDefault="00F929CE" w:rsidP="00C53BB2">
      <w:pPr>
        <w:pStyle w:val="ConsPlusNonformat"/>
        <w:suppressAutoHyphens w:val="0"/>
        <w:rPr>
          <w:rFonts w:ascii="Times New Roman" w:hAnsi="Times New Roman" w:cs="Times New Roman"/>
          <w:b/>
          <w:sz w:val="24"/>
          <w:szCs w:val="24"/>
        </w:rPr>
      </w:pPr>
    </w:p>
    <w:p w:rsidR="00F929CE" w:rsidRDefault="00F929CE" w:rsidP="00C53BB2">
      <w:pPr>
        <w:pStyle w:val="ConsPlusNonformat"/>
        <w:suppressAutoHyphens w:val="0"/>
        <w:rPr>
          <w:rFonts w:ascii="Times New Roman" w:hAnsi="Times New Roman" w:cs="Times New Roman"/>
          <w:b/>
          <w:sz w:val="24"/>
          <w:szCs w:val="24"/>
        </w:rPr>
      </w:pPr>
    </w:p>
    <w:p w:rsidR="00F929CE" w:rsidRDefault="00F929CE" w:rsidP="00C53BB2">
      <w:pPr>
        <w:pStyle w:val="ConsPlusNonformat"/>
        <w:suppressAutoHyphens w:val="0"/>
        <w:rPr>
          <w:rFonts w:ascii="Times New Roman" w:hAnsi="Times New Roman" w:cs="Times New Roman"/>
          <w:b/>
          <w:sz w:val="24"/>
          <w:szCs w:val="24"/>
        </w:rPr>
      </w:pPr>
    </w:p>
    <w:p w:rsidR="00F929CE" w:rsidRDefault="00F929CE" w:rsidP="00C53BB2">
      <w:pPr>
        <w:pStyle w:val="ConsPlusNonformat"/>
        <w:suppressAutoHyphens w:val="0"/>
        <w:rPr>
          <w:rFonts w:ascii="Times New Roman" w:hAnsi="Times New Roman" w:cs="Times New Roman"/>
          <w:b/>
          <w:sz w:val="24"/>
          <w:szCs w:val="24"/>
        </w:rPr>
      </w:pPr>
    </w:p>
    <w:p w:rsidR="00F929CE" w:rsidRDefault="00F929CE" w:rsidP="00C53BB2">
      <w:pPr>
        <w:pStyle w:val="ConsPlusNonformat"/>
        <w:suppressAutoHyphens w:val="0"/>
        <w:rPr>
          <w:rFonts w:ascii="Times New Roman" w:hAnsi="Times New Roman" w:cs="Times New Roman"/>
          <w:b/>
          <w:sz w:val="24"/>
          <w:szCs w:val="24"/>
        </w:rPr>
      </w:pPr>
    </w:p>
    <w:p w:rsidR="00F929CE" w:rsidRDefault="00F929CE" w:rsidP="00C53BB2">
      <w:pPr>
        <w:pStyle w:val="ConsPlusNonformat"/>
        <w:suppressAutoHyphens w:val="0"/>
        <w:rPr>
          <w:rFonts w:ascii="Times New Roman" w:hAnsi="Times New Roman" w:cs="Times New Roman"/>
          <w:b/>
          <w:sz w:val="24"/>
          <w:szCs w:val="24"/>
        </w:rPr>
      </w:pPr>
    </w:p>
    <w:p w:rsidR="00F929CE" w:rsidRDefault="00F929CE" w:rsidP="00C53BB2">
      <w:pPr>
        <w:pStyle w:val="ConsPlusNonformat"/>
        <w:suppressAutoHyphens w:val="0"/>
        <w:rPr>
          <w:rFonts w:ascii="Times New Roman" w:hAnsi="Times New Roman" w:cs="Times New Roman"/>
          <w:b/>
          <w:sz w:val="24"/>
          <w:szCs w:val="24"/>
        </w:rPr>
      </w:pPr>
    </w:p>
    <w:p w:rsidR="00F929CE" w:rsidRDefault="00F929CE" w:rsidP="00C53BB2">
      <w:pPr>
        <w:pStyle w:val="ConsPlusNonformat"/>
        <w:suppressAutoHyphens w:val="0"/>
        <w:rPr>
          <w:rFonts w:ascii="Times New Roman" w:hAnsi="Times New Roman" w:cs="Times New Roman"/>
          <w:b/>
          <w:sz w:val="24"/>
          <w:szCs w:val="24"/>
        </w:rPr>
      </w:pPr>
    </w:p>
    <w:p w:rsidR="00F929CE" w:rsidRDefault="00F929CE" w:rsidP="00C53BB2">
      <w:pPr>
        <w:pStyle w:val="ConsPlusNonformat"/>
        <w:suppressAutoHyphens w:val="0"/>
        <w:rPr>
          <w:rFonts w:ascii="Times New Roman" w:hAnsi="Times New Roman" w:cs="Times New Roman"/>
          <w:b/>
          <w:sz w:val="24"/>
          <w:szCs w:val="24"/>
        </w:rPr>
      </w:pPr>
    </w:p>
    <w:p w:rsidR="00F929CE" w:rsidRDefault="00F929CE" w:rsidP="00C53BB2">
      <w:pPr>
        <w:pStyle w:val="ConsPlusNonformat"/>
        <w:suppressAutoHyphens w:val="0"/>
        <w:rPr>
          <w:rFonts w:ascii="Times New Roman" w:hAnsi="Times New Roman" w:cs="Times New Roman"/>
          <w:b/>
          <w:sz w:val="24"/>
          <w:szCs w:val="24"/>
        </w:rPr>
      </w:pPr>
    </w:p>
    <w:p w:rsidR="00F929CE" w:rsidRDefault="00F929CE" w:rsidP="00C53BB2">
      <w:pPr>
        <w:pStyle w:val="ConsPlusNonformat"/>
        <w:suppressAutoHyphens w:val="0"/>
        <w:rPr>
          <w:rFonts w:ascii="Times New Roman" w:hAnsi="Times New Roman" w:cs="Times New Roman"/>
          <w:b/>
          <w:sz w:val="24"/>
          <w:szCs w:val="24"/>
        </w:rPr>
      </w:pPr>
    </w:p>
    <w:p w:rsidR="00F929CE" w:rsidRDefault="00F929CE" w:rsidP="00C53BB2">
      <w:pPr>
        <w:pStyle w:val="ConsPlusNonformat"/>
        <w:suppressAutoHyphens w:val="0"/>
        <w:rPr>
          <w:rFonts w:ascii="Times New Roman" w:hAnsi="Times New Roman" w:cs="Times New Roman"/>
          <w:b/>
          <w:sz w:val="24"/>
          <w:szCs w:val="24"/>
        </w:rPr>
      </w:pPr>
    </w:p>
    <w:p w:rsidR="00F929CE" w:rsidRDefault="00F929CE" w:rsidP="00C53BB2">
      <w:pPr>
        <w:pStyle w:val="ConsPlusNonformat"/>
        <w:suppressAutoHyphens w:val="0"/>
        <w:rPr>
          <w:rFonts w:ascii="Times New Roman" w:hAnsi="Times New Roman" w:cs="Times New Roman"/>
          <w:b/>
          <w:sz w:val="24"/>
          <w:szCs w:val="24"/>
        </w:rPr>
      </w:pPr>
    </w:p>
    <w:p w:rsidR="00F929CE" w:rsidRDefault="00F929CE" w:rsidP="00C53BB2">
      <w:pPr>
        <w:pStyle w:val="ConsPlusNonformat"/>
        <w:suppressAutoHyphens w:val="0"/>
        <w:rPr>
          <w:rFonts w:ascii="Times New Roman" w:hAnsi="Times New Roman" w:cs="Times New Roman"/>
          <w:b/>
          <w:sz w:val="24"/>
          <w:szCs w:val="24"/>
        </w:rPr>
      </w:pPr>
    </w:p>
    <w:p w:rsidR="00F929CE" w:rsidRDefault="00F929CE" w:rsidP="00C53BB2">
      <w:pPr>
        <w:pStyle w:val="ConsPlusNonformat"/>
        <w:suppressAutoHyphens w:val="0"/>
        <w:rPr>
          <w:rFonts w:ascii="Times New Roman" w:hAnsi="Times New Roman" w:cs="Times New Roman"/>
          <w:b/>
          <w:sz w:val="24"/>
          <w:szCs w:val="24"/>
        </w:rPr>
      </w:pPr>
    </w:p>
    <w:p w:rsidR="00F929CE" w:rsidRDefault="00F929CE" w:rsidP="00C53BB2">
      <w:pPr>
        <w:pStyle w:val="ConsPlusNonformat"/>
        <w:suppressAutoHyphens w:val="0"/>
        <w:rPr>
          <w:rFonts w:ascii="Times New Roman" w:hAnsi="Times New Roman" w:cs="Times New Roman"/>
          <w:b/>
          <w:sz w:val="24"/>
          <w:szCs w:val="24"/>
        </w:rPr>
      </w:pPr>
    </w:p>
    <w:p w:rsidR="00F929CE" w:rsidRDefault="00F929CE" w:rsidP="00C53BB2">
      <w:pPr>
        <w:pStyle w:val="ConsPlusNonformat"/>
        <w:suppressAutoHyphens w:val="0"/>
        <w:rPr>
          <w:rFonts w:ascii="Times New Roman" w:hAnsi="Times New Roman" w:cs="Times New Roman"/>
          <w:b/>
          <w:sz w:val="24"/>
          <w:szCs w:val="24"/>
        </w:rPr>
      </w:pPr>
    </w:p>
    <w:p w:rsidR="00F929CE" w:rsidRDefault="00F929CE" w:rsidP="00C53BB2">
      <w:pPr>
        <w:pStyle w:val="ConsPlusNonformat"/>
        <w:suppressAutoHyphens w:val="0"/>
        <w:rPr>
          <w:rFonts w:ascii="Times New Roman" w:hAnsi="Times New Roman" w:cs="Times New Roman"/>
          <w:b/>
          <w:sz w:val="24"/>
          <w:szCs w:val="24"/>
        </w:rPr>
      </w:pPr>
    </w:p>
    <w:p w:rsidR="00F929CE" w:rsidRDefault="00F929CE" w:rsidP="00C53BB2">
      <w:pPr>
        <w:pStyle w:val="ConsPlusNonformat"/>
        <w:suppressAutoHyphens w:val="0"/>
        <w:rPr>
          <w:rFonts w:ascii="Times New Roman" w:hAnsi="Times New Roman" w:cs="Times New Roman"/>
          <w:b/>
          <w:sz w:val="24"/>
          <w:szCs w:val="24"/>
        </w:rPr>
      </w:pPr>
    </w:p>
    <w:p w:rsidR="005449A1" w:rsidRDefault="005449A1" w:rsidP="00C53BB2">
      <w:pPr>
        <w:pStyle w:val="ConsPlusNonformat"/>
        <w:suppressAutoHyphens w:val="0"/>
        <w:rPr>
          <w:rFonts w:ascii="Times New Roman" w:hAnsi="Times New Roman" w:cs="Times New Roman"/>
          <w:b/>
          <w:sz w:val="24"/>
          <w:szCs w:val="24"/>
        </w:rPr>
      </w:pPr>
    </w:p>
    <w:p w:rsidR="00C53BB2" w:rsidRDefault="00C53BB2" w:rsidP="00C53BB2">
      <w:pPr>
        <w:pStyle w:val="ConsPlusNonformat"/>
        <w:suppressAutoHyphens w:val="0"/>
        <w:rPr>
          <w:rFonts w:ascii="Times New Roman" w:hAnsi="Times New Roman" w:cs="Times New Roman"/>
          <w:b/>
          <w:sz w:val="24"/>
          <w:szCs w:val="24"/>
        </w:rPr>
      </w:pPr>
    </w:p>
    <w:p w:rsidR="00197A62" w:rsidRDefault="00C53BB2" w:rsidP="00197A62">
      <w:pPr>
        <w:widowControl w:val="0"/>
        <w:tabs>
          <w:tab w:val="left" w:pos="709"/>
        </w:tabs>
        <w:autoSpaceDE w:val="0"/>
        <w:autoSpaceDN w:val="0"/>
        <w:adjustRightInd w:val="0"/>
        <w:spacing w:after="0" w:line="240" w:lineRule="auto"/>
        <w:ind w:firstLine="709"/>
        <w:jc w:val="right"/>
        <w:rPr>
          <w:rFonts w:ascii="Times New Roman" w:hAnsi="Times New Roman"/>
          <w:color w:val="000000"/>
          <w:sz w:val="24"/>
          <w:szCs w:val="24"/>
        </w:rPr>
      </w:pPr>
      <w:r w:rsidRPr="00A47435">
        <w:rPr>
          <w:rFonts w:ascii="Times New Roman" w:eastAsia="Times New Roman" w:hAnsi="Times New Roman"/>
          <w:color w:val="000000"/>
          <w:sz w:val="24"/>
          <w:szCs w:val="24"/>
        </w:rPr>
        <w:lastRenderedPageBreak/>
        <w:t>20__ г.</w:t>
      </w:r>
      <w:r w:rsidR="00197A62">
        <w:rPr>
          <w:rFonts w:ascii="Times New Roman" w:hAnsi="Times New Roman"/>
          <w:color w:val="000000"/>
          <w:sz w:val="24"/>
          <w:szCs w:val="24"/>
        </w:rPr>
        <w:t xml:space="preserve">   П</w:t>
      </w:r>
      <w:r w:rsidR="00197A62" w:rsidRPr="00CD7473">
        <w:rPr>
          <w:rFonts w:ascii="Times New Roman" w:hAnsi="Times New Roman"/>
          <w:color w:val="000000"/>
          <w:sz w:val="24"/>
          <w:szCs w:val="24"/>
        </w:rPr>
        <w:t>рил</w:t>
      </w:r>
      <w:r w:rsidR="00197A62">
        <w:rPr>
          <w:rFonts w:ascii="Times New Roman" w:hAnsi="Times New Roman"/>
          <w:color w:val="000000"/>
          <w:sz w:val="24"/>
          <w:szCs w:val="24"/>
        </w:rPr>
        <w:t>ожение № 2</w:t>
      </w:r>
      <w:r w:rsidR="00197A62" w:rsidRPr="00CD7473">
        <w:rPr>
          <w:rFonts w:ascii="Times New Roman" w:hAnsi="Times New Roman"/>
          <w:color w:val="000000"/>
          <w:sz w:val="24"/>
          <w:szCs w:val="24"/>
        </w:rPr>
        <w:t xml:space="preserve"> «</w:t>
      </w:r>
      <w:hyperlink w:anchor="Par1076" w:history="1">
        <w:r w:rsidR="00197A62" w:rsidRPr="00CD7473">
          <w:rPr>
            <w:rFonts w:ascii="Times New Roman" w:hAnsi="Times New Roman"/>
            <w:color w:val="000000"/>
            <w:sz w:val="24"/>
            <w:szCs w:val="24"/>
          </w:rPr>
          <w:t>А</w:t>
        </w:r>
      </w:hyperlink>
      <w:r w:rsidR="00197A62">
        <w:rPr>
          <w:rFonts w:ascii="Times New Roman" w:hAnsi="Times New Roman"/>
          <w:color w:val="000000"/>
          <w:sz w:val="24"/>
          <w:szCs w:val="24"/>
        </w:rPr>
        <w:t>кт приемки выполненных работ»</w:t>
      </w:r>
    </w:p>
    <w:p w:rsidR="00197A62" w:rsidRPr="00CD7473" w:rsidRDefault="00197A62" w:rsidP="00197A62">
      <w:pPr>
        <w:widowControl w:val="0"/>
        <w:tabs>
          <w:tab w:val="left" w:pos="709"/>
        </w:tabs>
        <w:autoSpaceDE w:val="0"/>
        <w:autoSpaceDN w:val="0"/>
        <w:adjustRightInd w:val="0"/>
        <w:spacing w:after="0" w:line="240" w:lineRule="auto"/>
        <w:ind w:firstLine="709"/>
        <w:jc w:val="right"/>
        <w:rPr>
          <w:rFonts w:ascii="Times New Roman" w:hAnsi="Times New Roman"/>
          <w:color w:val="000000"/>
          <w:sz w:val="24"/>
          <w:szCs w:val="24"/>
        </w:rPr>
      </w:pPr>
    </w:p>
    <w:p w:rsidR="00197A62" w:rsidRPr="00A47435" w:rsidRDefault="00197A62" w:rsidP="00197A62">
      <w:pPr>
        <w:widowControl w:val="0"/>
        <w:autoSpaceDE w:val="0"/>
        <w:autoSpaceDN w:val="0"/>
        <w:adjustRightInd w:val="0"/>
        <w:spacing w:after="0" w:line="240" w:lineRule="auto"/>
        <w:jc w:val="center"/>
        <w:rPr>
          <w:rFonts w:ascii="Times New Roman" w:eastAsia="Times New Roman" w:hAnsi="Times New Roman"/>
          <w:b/>
          <w:color w:val="000000"/>
          <w:sz w:val="24"/>
          <w:szCs w:val="24"/>
        </w:rPr>
      </w:pPr>
      <w:r>
        <w:rPr>
          <w:rFonts w:ascii="Times New Roman" w:eastAsia="Times New Roman" w:hAnsi="Times New Roman"/>
          <w:b/>
          <w:color w:val="000000"/>
          <w:sz w:val="24"/>
          <w:szCs w:val="24"/>
        </w:rPr>
        <w:t>АКТ ПРИЕМКИ ВЫПОЛНЕННЫХ РАБОТ</w:t>
      </w:r>
      <w:r w:rsidRPr="00A47435">
        <w:rPr>
          <w:rFonts w:ascii="Times New Roman" w:eastAsia="Times New Roman" w:hAnsi="Times New Roman"/>
          <w:b/>
          <w:color w:val="000000"/>
          <w:sz w:val="24"/>
          <w:szCs w:val="24"/>
        </w:rPr>
        <w:t xml:space="preserve"> </w:t>
      </w:r>
    </w:p>
    <w:p w:rsidR="00197A62" w:rsidRPr="00A47435" w:rsidRDefault="00197A62" w:rsidP="00197A62">
      <w:pPr>
        <w:widowControl w:val="0"/>
        <w:autoSpaceDE w:val="0"/>
        <w:autoSpaceDN w:val="0"/>
        <w:adjustRightInd w:val="0"/>
        <w:spacing w:after="0" w:line="240" w:lineRule="auto"/>
        <w:rPr>
          <w:rFonts w:ascii="Times New Roman" w:eastAsia="Times New Roman" w:hAnsi="Times New Roman"/>
          <w:color w:val="000000"/>
          <w:sz w:val="24"/>
          <w:szCs w:val="24"/>
        </w:rPr>
      </w:pPr>
    </w:p>
    <w:p w:rsidR="00C53BB2" w:rsidRPr="00A47435" w:rsidRDefault="00197A62" w:rsidP="00197A62">
      <w:pPr>
        <w:widowControl w:val="0"/>
        <w:autoSpaceDE w:val="0"/>
        <w:autoSpaceDN w:val="0"/>
        <w:adjustRightInd w:val="0"/>
        <w:spacing w:after="0" w:line="240" w:lineRule="auto"/>
        <w:rPr>
          <w:rFonts w:ascii="Times New Roman" w:eastAsia="Times New Roman" w:hAnsi="Times New Roman"/>
          <w:color w:val="000000"/>
          <w:sz w:val="24"/>
          <w:szCs w:val="24"/>
        </w:rPr>
      </w:pPr>
      <w:r w:rsidRPr="00A47435">
        <w:rPr>
          <w:rFonts w:ascii="Times New Roman" w:eastAsia="Times New Roman" w:hAnsi="Times New Roman"/>
          <w:color w:val="000000"/>
          <w:sz w:val="24"/>
          <w:szCs w:val="24"/>
        </w:rPr>
        <w:t>рп. Мошково</w:t>
      </w:r>
      <w:r w:rsidRPr="00A47435">
        <w:rPr>
          <w:rFonts w:ascii="Times New Roman" w:eastAsia="Times New Roman" w:hAnsi="Times New Roman"/>
          <w:color w:val="000000"/>
          <w:sz w:val="24"/>
          <w:szCs w:val="24"/>
        </w:rPr>
        <w:tab/>
      </w:r>
      <w:r w:rsidRPr="00A47435">
        <w:rPr>
          <w:rFonts w:ascii="Times New Roman" w:eastAsia="Times New Roman" w:hAnsi="Times New Roman"/>
          <w:color w:val="000000"/>
          <w:sz w:val="24"/>
          <w:szCs w:val="24"/>
        </w:rPr>
        <w:tab/>
      </w:r>
      <w:r w:rsidRPr="00A47435">
        <w:rPr>
          <w:rFonts w:ascii="Times New Roman" w:eastAsia="Times New Roman" w:hAnsi="Times New Roman"/>
          <w:color w:val="000000"/>
          <w:sz w:val="24"/>
          <w:szCs w:val="24"/>
        </w:rPr>
        <w:tab/>
      </w:r>
      <w:r w:rsidRPr="00A47435">
        <w:rPr>
          <w:rFonts w:ascii="Times New Roman" w:eastAsia="Times New Roman" w:hAnsi="Times New Roman"/>
          <w:color w:val="000000"/>
          <w:sz w:val="24"/>
          <w:szCs w:val="24"/>
        </w:rPr>
        <w:tab/>
      </w:r>
      <w:r w:rsidRPr="00A47435">
        <w:rPr>
          <w:rFonts w:ascii="Times New Roman" w:eastAsia="Times New Roman" w:hAnsi="Times New Roman"/>
          <w:color w:val="000000"/>
          <w:sz w:val="24"/>
          <w:szCs w:val="24"/>
        </w:rPr>
        <w:tab/>
      </w:r>
      <w:r w:rsidRPr="00A47435">
        <w:rPr>
          <w:rFonts w:ascii="Times New Roman" w:eastAsia="Times New Roman" w:hAnsi="Times New Roman"/>
          <w:color w:val="000000"/>
          <w:sz w:val="24"/>
          <w:szCs w:val="24"/>
        </w:rPr>
        <w:tab/>
      </w:r>
      <w:r w:rsidRPr="00A47435">
        <w:rPr>
          <w:rFonts w:ascii="Times New Roman" w:eastAsia="Times New Roman" w:hAnsi="Times New Roman"/>
          <w:color w:val="000000"/>
          <w:sz w:val="24"/>
          <w:szCs w:val="24"/>
        </w:rPr>
        <w:tab/>
      </w:r>
      <w:r>
        <w:rPr>
          <w:rFonts w:ascii="Times New Roman" w:eastAsia="Times New Roman" w:hAnsi="Times New Roman"/>
          <w:color w:val="000000"/>
          <w:sz w:val="24"/>
          <w:szCs w:val="24"/>
        </w:rPr>
        <w:t xml:space="preserve">                           </w:t>
      </w:r>
      <w:r w:rsidRPr="00A47435">
        <w:rPr>
          <w:rFonts w:ascii="Times New Roman" w:eastAsia="Times New Roman" w:hAnsi="Times New Roman"/>
          <w:color w:val="000000"/>
          <w:sz w:val="24"/>
          <w:szCs w:val="24"/>
        </w:rPr>
        <w:t>«___» ________</w:t>
      </w:r>
    </w:p>
    <w:p w:rsidR="00C53BB2" w:rsidRPr="00A47435" w:rsidRDefault="00C53BB2" w:rsidP="00C53BB2">
      <w:pPr>
        <w:widowControl w:val="0"/>
        <w:autoSpaceDE w:val="0"/>
        <w:autoSpaceDN w:val="0"/>
        <w:adjustRightInd w:val="0"/>
        <w:spacing w:after="0" w:line="240" w:lineRule="auto"/>
        <w:rPr>
          <w:rFonts w:ascii="Times New Roman" w:eastAsia="Times New Roman" w:hAnsi="Times New Roman"/>
          <w:color w:val="000000"/>
          <w:sz w:val="24"/>
          <w:szCs w:val="24"/>
        </w:rPr>
      </w:pPr>
    </w:p>
    <w:p w:rsidR="00C53BB2" w:rsidRPr="00A47435" w:rsidRDefault="00C53BB2" w:rsidP="00C53BB2">
      <w:pPr>
        <w:widowControl w:val="0"/>
        <w:autoSpaceDE w:val="0"/>
        <w:autoSpaceDN w:val="0"/>
        <w:adjustRightInd w:val="0"/>
        <w:spacing w:after="0" w:line="240" w:lineRule="auto"/>
        <w:jc w:val="both"/>
        <w:rPr>
          <w:rFonts w:ascii="Times New Roman" w:eastAsia="Times New Roman" w:hAnsi="Times New Roman"/>
          <w:color w:val="000000"/>
          <w:sz w:val="24"/>
          <w:szCs w:val="24"/>
        </w:rPr>
      </w:pPr>
      <w:r w:rsidRPr="00A47435">
        <w:rPr>
          <w:rFonts w:ascii="Times New Roman" w:eastAsia="Times New Roman" w:hAnsi="Times New Roman"/>
          <w:color w:val="000000"/>
          <w:sz w:val="24"/>
          <w:szCs w:val="24"/>
        </w:rPr>
        <w:t>____________________________________, именуемый (ая) в дальнейшем «Заказчик», (наименование организации)</w:t>
      </w:r>
    </w:p>
    <w:p w:rsidR="00C53BB2" w:rsidRPr="00A47435" w:rsidRDefault="00C53BB2" w:rsidP="00C53BB2">
      <w:pPr>
        <w:widowControl w:val="0"/>
        <w:autoSpaceDE w:val="0"/>
        <w:autoSpaceDN w:val="0"/>
        <w:adjustRightInd w:val="0"/>
        <w:spacing w:after="0" w:line="240" w:lineRule="auto"/>
        <w:jc w:val="both"/>
        <w:rPr>
          <w:rFonts w:ascii="Times New Roman" w:eastAsia="Times New Roman" w:hAnsi="Times New Roman"/>
          <w:color w:val="000000"/>
          <w:sz w:val="24"/>
          <w:szCs w:val="24"/>
        </w:rPr>
      </w:pPr>
      <w:r w:rsidRPr="00A47435">
        <w:rPr>
          <w:rFonts w:ascii="Times New Roman" w:eastAsia="Times New Roman" w:hAnsi="Times New Roman"/>
          <w:color w:val="000000"/>
          <w:sz w:val="24"/>
          <w:szCs w:val="24"/>
        </w:rPr>
        <w:t>в лице______________________________________________________________________,</w:t>
      </w:r>
    </w:p>
    <w:p w:rsidR="00C53BB2" w:rsidRPr="00A47435" w:rsidRDefault="00C53BB2" w:rsidP="00C53BB2">
      <w:pPr>
        <w:widowControl w:val="0"/>
        <w:autoSpaceDE w:val="0"/>
        <w:autoSpaceDN w:val="0"/>
        <w:adjustRightInd w:val="0"/>
        <w:spacing w:after="0" w:line="240" w:lineRule="auto"/>
        <w:ind w:left="2124" w:firstLine="708"/>
        <w:jc w:val="both"/>
        <w:rPr>
          <w:rFonts w:ascii="Times New Roman" w:eastAsia="Times New Roman" w:hAnsi="Times New Roman"/>
          <w:color w:val="000000"/>
          <w:sz w:val="24"/>
          <w:szCs w:val="24"/>
        </w:rPr>
      </w:pPr>
      <w:r w:rsidRPr="00A47435">
        <w:rPr>
          <w:rFonts w:ascii="Times New Roman" w:eastAsia="Times New Roman" w:hAnsi="Times New Roman"/>
          <w:color w:val="000000"/>
          <w:sz w:val="24"/>
          <w:szCs w:val="24"/>
        </w:rPr>
        <w:t>(должность, Ф.И.О.)</w:t>
      </w:r>
    </w:p>
    <w:p w:rsidR="00C53BB2" w:rsidRPr="00A47435" w:rsidRDefault="00C53BB2" w:rsidP="00C53BB2">
      <w:pPr>
        <w:widowControl w:val="0"/>
        <w:autoSpaceDE w:val="0"/>
        <w:autoSpaceDN w:val="0"/>
        <w:adjustRightInd w:val="0"/>
        <w:spacing w:after="0" w:line="240" w:lineRule="auto"/>
        <w:jc w:val="both"/>
        <w:rPr>
          <w:rFonts w:ascii="Times New Roman" w:eastAsia="Times New Roman" w:hAnsi="Times New Roman"/>
          <w:color w:val="000000"/>
          <w:sz w:val="24"/>
          <w:szCs w:val="24"/>
        </w:rPr>
      </w:pPr>
      <w:r w:rsidRPr="00A47435">
        <w:rPr>
          <w:rFonts w:ascii="Times New Roman" w:eastAsia="Times New Roman" w:hAnsi="Times New Roman"/>
          <w:color w:val="000000"/>
          <w:sz w:val="24"/>
          <w:szCs w:val="24"/>
        </w:rPr>
        <w:t>действующего на основании __________________________________________________,</w:t>
      </w:r>
    </w:p>
    <w:p w:rsidR="00C53BB2" w:rsidRPr="00A47435" w:rsidRDefault="00C53BB2" w:rsidP="00C53BB2">
      <w:pPr>
        <w:widowControl w:val="0"/>
        <w:autoSpaceDE w:val="0"/>
        <w:autoSpaceDN w:val="0"/>
        <w:adjustRightInd w:val="0"/>
        <w:spacing w:after="0" w:line="240" w:lineRule="auto"/>
        <w:ind w:left="2832" w:firstLine="708"/>
        <w:jc w:val="both"/>
        <w:rPr>
          <w:rFonts w:ascii="Times New Roman" w:eastAsia="Times New Roman" w:hAnsi="Times New Roman"/>
          <w:color w:val="000000"/>
          <w:sz w:val="24"/>
          <w:szCs w:val="24"/>
        </w:rPr>
      </w:pPr>
      <w:r w:rsidRPr="00A47435">
        <w:rPr>
          <w:rFonts w:ascii="Times New Roman" w:eastAsia="Times New Roman" w:hAnsi="Times New Roman"/>
          <w:color w:val="000000"/>
          <w:sz w:val="24"/>
          <w:szCs w:val="24"/>
        </w:rPr>
        <w:t>(Устава, Положения, Доверенности)</w:t>
      </w:r>
    </w:p>
    <w:p w:rsidR="00C53BB2" w:rsidRPr="00A47435" w:rsidRDefault="00C53BB2" w:rsidP="00C53BB2">
      <w:pPr>
        <w:widowControl w:val="0"/>
        <w:autoSpaceDE w:val="0"/>
        <w:autoSpaceDN w:val="0"/>
        <w:adjustRightInd w:val="0"/>
        <w:spacing w:after="0" w:line="240" w:lineRule="auto"/>
        <w:jc w:val="both"/>
        <w:rPr>
          <w:rFonts w:ascii="Times New Roman" w:eastAsia="Times New Roman" w:hAnsi="Times New Roman"/>
          <w:color w:val="000000"/>
          <w:sz w:val="24"/>
          <w:szCs w:val="24"/>
        </w:rPr>
      </w:pPr>
      <w:r w:rsidRPr="00A47435">
        <w:rPr>
          <w:rFonts w:ascii="Times New Roman" w:eastAsia="Times New Roman" w:hAnsi="Times New Roman"/>
          <w:color w:val="000000"/>
          <w:sz w:val="24"/>
          <w:szCs w:val="24"/>
        </w:rPr>
        <w:t>с одной стороны, и _________________________________________________________,</w:t>
      </w:r>
    </w:p>
    <w:p w:rsidR="00C53BB2" w:rsidRPr="00A47435" w:rsidRDefault="00C53BB2" w:rsidP="00C53BB2">
      <w:pPr>
        <w:widowControl w:val="0"/>
        <w:autoSpaceDE w:val="0"/>
        <w:autoSpaceDN w:val="0"/>
        <w:adjustRightInd w:val="0"/>
        <w:spacing w:after="0" w:line="240" w:lineRule="auto"/>
        <w:ind w:left="2832" w:firstLine="708"/>
        <w:jc w:val="both"/>
        <w:rPr>
          <w:rFonts w:ascii="Times New Roman" w:eastAsia="Times New Roman" w:hAnsi="Times New Roman"/>
          <w:color w:val="000000"/>
          <w:sz w:val="24"/>
          <w:szCs w:val="24"/>
        </w:rPr>
      </w:pPr>
      <w:r w:rsidRPr="00A47435">
        <w:rPr>
          <w:rFonts w:ascii="Times New Roman" w:eastAsia="Times New Roman" w:hAnsi="Times New Roman"/>
          <w:color w:val="000000"/>
          <w:sz w:val="24"/>
          <w:szCs w:val="24"/>
        </w:rPr>
        <w:t>(наименование организации)</w:t>
      </w:r>
    </w:p>
    <w:p w:rsidR="00C53BB2" w:rsidRPr="00A47435" w:rsidRDefault="00C53BB2" w:rsidP="00C53BB2">
      <w:pPr>
        <w:widowControl w:val="0"/>
        <w:autoSpaceDE w:val="0"/>
        <w:autoSpaceDN w:val="0"/>
        <w:adjustRightInd w:val="0"/>
        <w:spacing w:after="0" w:line="240" w:lineRule="auto"/>
        <w:jc w:val="both"/>
        <w:rPr>
          <w:rFonts w:ascii="Times New Roman" w:eastAsia="Times New Roman" w:hAnsi="Times New Roman"/>
          <w:color w:val="000000"/>
          <w:sz w:val="24"/>
          <w:szCs w:val="24"/>
        </w:rPr>
      </w:pPr>
      <w:r w:rsidRPr="00A47435">
        <w:rPr>
          <w:rFonts w:ascii="Times New Roman" w:eastAsia="Times New Roman" w:hAnsi="Times New Roman"/>
          <w:color w:val="000000"/>
          <w:sz w:val="24"/>
          <w:szCs w:val="24"/>
        </w:rPr>
        <w:t>именуемое в дальнейшем «Исполнитель», в лице _______________________________,</w:t>
      </w:r>
    </w:p>
    <w:p w:rsidR="00C53BB2" w:rsidRPr="00A47435" w:rsidRDefault="00C53BB2" w:rsidP="00C53BB2">
      <w:pPr>
        <w:widowControl w:val="0"/>
        <w:autoSpaceDE w:val="0"/>
        <w:autoSpaceDN w:val="0"/>
        <w:adjustRightInd w:val="0"/>
        <w:spacing w:after="0" w:line="240" w:lineRule="auto"/>
        <w:ind w:left="4956" w:firstLine="708"/>
        <w:jc w:val="both"/>
        <w:rPr>
          <w:rFonts w:ascii="Times New Roman" w:eastAsia="Times New Roman" w:hAnsi="Times New Roman"/>
          <w:color w:val="000000"/>
          <w:sz w:val="24"/>
          <w:szCs w:val="24"/>
        </w:rPr>
      </w:pPr>
      <w:r w:rsidRPr="00A47435">
        <w:rPr>
          <w:rFonts w:ascii="Times New Roman" w:eastAsia="Times New Roman" w:hAnsi="Times New Roman"/>
          <w:color w:val="000000"/>
          <w:sz w:val="24"/>
          <w:szCs w:val="24"/>
        </w:rPr>
        <w:t>(должность, Ф.И.О.)</w:t>
      </w:r>
    </w:p>
    <w:p w:rsidR="00C53BB2" w:rsidRPr="00A47435" w:rsidRDefault="00C53BB2" w:rsidP="00C53BB2">
      <w:pPr>
        <w:widowControl w:val="0"/>
        <w:autoSpaceDE w:val="0"/>
        <w:autoSpaceDN w:val="0"/>
        <w:adjustRightInd w:val="0"/>
        <w:spacing w:after="0" w:line="240" w:lineRule="auto"/>
        <w:jc w:val="both"/>
        <w:rPr>
          <w:rFonts w:ascii="Times New Roman" w:eastAsia="Times New Roman" w:hAnsi="Times New Roman"/>
          <w:color w:val="000000"/>
          <w:sz w:val="24"/>
          <w:szCs w:val="24"/>
        </w:rPr>
      </w:pPr>
      <w:r w:rsidRPr="00A47435">
        <w:rPr>
          <w:rFonts w:ascii="Times New Roman" w:eastAsia="Times New Roman" w:hAnsi="Times New Roman"/>
          <w:color w:val="000000"/>
          <w:sz w:val="24"/>
          <w:szCs w:val="24"/>
        </w:rPr>
        <w:t>действующего на основании __________________________________________________,</w:t>
      </w:r>
    </w:p>
    <w:p w:rsidR="00C53BB2" w:rsidRPr="00A47435" w:rsidRDefault="00C53BB2" w:rsidP="00C53BB2">
      <w:pPr>
        <w:widowControl w:val="0"/>
        <w:autoSpaceDE w:val="0"/>
        <w:autoSpaceDN w:val="0"/>
        <w:adjustRightInd w:val="0"/>
        <w:spacing w:after="0" w:line="240" w:lineRule="auto"/>
        <w:ind w:left="2832" w:firstLine="708"/>
        <w:jc w:val="both"/>
        <w:rPr>
          <w:rFonts w:ascii="Times New Roman" w:eastAsia="Times New Roman" w:hAnsi="Times New Roman"/>
          <w:color w:val="000000"/>
          <w:sz w:val="24"/>
          <w:szCs w:val="24"/>
        </w:rPr>
      </w:pPr>
      <w:r w:rsidRPr="00A47435">
        <w:rPr>
          <w:rFonts w:ascii="Times New Roman" w:eastAsia="Times New Roman" w:hAnsi="Times New Roman"/>
          <w:color w:val="000000"/>
          <w:sz w:val="24"/>
          <w:szCs w:val="24"/>
        </w:rPr>
        <w:t>(Устава, Положения, Доверенности)</w:t>
      </w:r>
    </w:p>
    <w:p w:rsidR="00C53BB2" w:rsidRPr="00A47435" w:rsidRDefault="00C53BB2" w:rsidP="00C53BB2">
      <w:pPr>
        <w:widowControl w:val="0"/>
        <w:autoSpaceDE w:val="0"/>
        <w:autoSpaceDN w:val="0"/>
        <w:adjustRightInd w:val="0"/>
        <w:spacing w:after="0" w:line="240" w:lineRule="auto"/>
        <w:jc w:val="both"/>
        <w:rPr>
          <w:rFonts w:ascii="Times New Roman" w:eastAsia="Times New Roman" w:hAnsi="Times New Roman"/>
          <w:color w:val="000000"/>
          <w:sz w:val="24"/>
          <w:szCs w:val="24"/>
        </w:rPr>
      </w:pPr>
      <w:r w:rsidRPr="00A47435">
        <w:rPr>
          <w:rFonts w:ascii="Times New Roman" w:eastAsia="Times New Roman" w:hAnsi="Times New Roman"/>
          <w:color w:val="000000"/>
          <w:sz w:val="24"/>
          <w:szCs w:val="24"/>
        </w:rPr>
        <w:t>с другой стороны, вместе именуемые «Стороны», составили настоящий акт о нижеследующем:</w:t>
      </w:r>
    </w:p>
    <w:p w:rsidR="00C53BB2" w:rsidRPr="00A47435" w:rsidRDefault="00C53BB2" w:rsidP="00C53BB2">
      <w:pPr>
        <w:widowControl w:val="0"/>
        <w:autoSpaceDE w:val="0"/>
        <w:autoSpaceDN w:val="0"/>
        <w:adjustRightInd w:val="0"/>
        <w:spacing w:after="0" w:line="240" w:lineRule="auto"/>
        <w:ind w:firstLine="708"/>
        <w:jc w:val="both"/>
        <w:rPr>
          <w:rFonts w:ascii="Times New Roman" w:eastAsia="Times New Roman" w:hAnsi="Times New Roman"/>
          <w:color w:val="000000"/>
          <w:sz w:val="24"/>
          <w:szCs w:val="24"/>
        </w:rPr>
      </w:pPr>
      <w:r w:rsidRPr="00A47435">
        <w:rPr>
          <w:rFonts w:ascii="Times New Roman" w:eastAsia="Times New Roman" w:hAnsi="Times New Roman"/>
          <w:color w:val="000000"/>
          <w:sz w:val="24"/>
          <w:szCs w:val="24"/>
        </w:rPr>
        <w:t>1. В соответствии с Контрактом от «__» ______ 20_ г.№____ (далее - Контракт) Исполн</w:t>
      </w:r>
      <w:r>
        <w:rPr>
          <w:rFonts w:ascii="Times New Roman" w:eastAsia="Times New Roman" w:hAnsi="Times New Roman"/>
          <w:color w:val="000000"/>
          <w:sz w:val="24"/>
          <w:szCs w:val="24"/>
        </w:rPr>
        <w:t>итель выполнил обязательства по выполнению работ</w:t>
      </w:r>
      <w:r w:rsidRPr="00A47435">
        <w:rPr>
          <w:rFonts w:ascii="Times New Roman" w:eastAsia="Times New Roman" w:hAnsi="Times New Roman"/>
          <w:color w:val="000000"/>
          <w:sz w:val="24"/>
          <w:szCs w:val="24"/>
        </w:rPr>
        <w:t>, а именно:</w:t>
      </w:r>
    </w:p>
    <w:p w:rsidR="00C53BB2" w:rsidRPr="00A47435" w:rsidRDefault="00C53BB2" w:rsidP="00C53BB2">
      <w:pPr>
        <w:widowControl w:val="0"/>
        <w:autoSpaceDE w:val="0"/>
        <w:autoSpaceDN w:val="0"/>
        <w:adjustRightInd w:val="0"/>
        <w:spacing w:after="0" w:line="240" w:lineRule="auto"/>
        <w:jc w:val="both"/>
        <w:rPr>
          <w:rFonts w:ascii="Times New Roman" w:eastAsia="Times New Roman" w:hAnsi="Times New Roman"/>
          <w:color w:val="000000"/>
          <w:sz w:val="24"/>
          <w:szCs w:val="24"/>
        </w:rPr>
      </w:pPr>
      <w:r w:rsidRPr="00A47435">
        <w:rPr>
          <w:rFonts w:ascii="Times New Roman" w:eastAsia="Times New Roman" w:hAnsi="Times New Roman"/>
          <w:color w:val="000000"/>
          <w:sz w:val="24"/>
          <w:szCs w:val="24"/>
        </w:rPr>
        <w:t>_____________________________________________________________________________</w:t>
      </w:r>
    </w:p>
    <w:p w:rsidR="00C53BB2" w:rsidRPr="00A47435" w:rsidRDefault="00C53BB2" w:rsidP="00C53BB2">
      <w:pPr>
        <w:widowControl w:val="0"/>
        <w:autoSpaceDE w:val="0"/>
        <w:autoSpaceDN w:val="0"/>
        <w:adjustRightInd w:val="0"/>
        <w:spacing w:after="0" w:line="240" w:lineRule="auto"/>
        <w:jc w:val="both"/>
        <w:rPr>
          <w:rFonts w:ascii="Times New Roman" w:eastAsia="Times New Roman" w:hAnsi="Times New Roman"/>
          <w:color w:val="000000"/>
          <w:sz w:val="24"/>
          <w:szCs w:val="24"/>
        </w:rPr>
      </w:pPr>
      <w:r w:rsidRPr="00A47435">
        <w:rPr>
          <w:rFonts w:ascii="Times New Roman" w:eastAsia="Times New Roman" w:hAnsi="Times New Roman"/>
          <w:color w:val="000000"/>
          <w:sz w:val="24"/>
          <w:szCs w:val="24"/>
        </w:rPr>
        <w:t>_____________________________________________________________________________</w:t>
      </w:r>
    </w:p>
    <w:p w:rsidR="00C53BB2" w:rsidRPr="00A47435" w:rsidRDefault="00C53BB2" w:rsidP="00C53BB2">
      <w:pPr>
        <w:widowControl w:val="0"/>
        <w:autoSpaceDE w:val="0"/>
        <w:autoSpaceDN w:val="0"/>
        <w:adjustRightInd w:val="0"/>
        <w:spacing w:after="0" w:line="240" w:lineRule="auto"/>
        <w:jc w:val="both"/>
        <w:rPr>
          <w:rFonts w:ascii="Times New Roman" w:eastAsia="Times New Roman" w:hAnsi="Times New Roman"/>
          <w:color w:val="000000"/>
          <w:sz w:val="24"/>
          <w:szCs w:val="24"/>
        </w:rPr>
      </w:pPr>
      <w:r w:rsidRPr="00A47435">
        <w:rPr>
          <w:rFonts w:ascii="Times New Roman" w:eastAsia="Times New Roman" w:hAnsi="Times New Roman"/>
          <w:color w:val="000000"/>
          <w:sz w:val="24"/>
          <w:szCs w:val="24"/>
        </w:rPr>
        <w:t>_____________________________________________________________________________</w:t>
      </w:r>
    </w:p>
    <w:p w:rsidR="00C53BB2" w:rsidRPr="00A47435" w:rsidRDefault="00C53BB2" w:rsidP="00C53BB2">
      <w:pPr>
        <w:widowControl w:val="0"/>
        <w:autoSpaceDE w:val="0"/>
        <w:autoSpaceDN w:val="0"/>
        <w:adjustRightInd w:val="0"/>
        <w:spacing w:after="0" w:line="240" w:lineRule="auto"/>
        <w:ind w:firstLine="708"/>
        <w:jc w:val="both"/>
        <w:rPr>
          <w:rFonts w:ascii="Times New Roman" w:eastAsia="Times New Roman" w:hAnsi="Times New Roman"/>
          <w:color w:val="000000"/>
          <w:sz w:val="24"/>
          <w:szCs w:val="24"/>
        </w:rPr>
      </w:pPr>
      <w:r w:rsidRPr="00A47435">
        <w:rPr>
          <w:rFonts w:ascii="Times New Roman" w:eastAsia="Times New Roman" w:hAnsi="Times New Roman"/>
          <w:color w:val="000000"/>
          <w:sz w:val="24"/>
          <w:szCs w:val="24"/>
        </w:rPr>
        <w:t xml:space="preserve">2. Фактическое качество </w:t>
      </w:r>
      <w:r>
        <w:rPr>
          <w:rFonts w:ascii="Times New Roman" w:eastAsia="Times New Roman" w:hAnsi="Times New Roman"/>
          <w:color w:val="000000"/>
          <w:sz w:val="24"/>
          <w:szCs w:val="24"/>
        </w:rPr>
        <w:t>выполненных работ</w:t>
      </w:r>
      <w:r w:rsidRPr="00A47435">
        <w:rPr>
          <w:rFonts w:ascii="Times New Roman" w:eastAsia="Times New Roman" w:hAnsi="Times New Roman"/>
          <w:color w:val="000000"/>
          <w:sz w:val="24"/>
          <w:szCs w:val="24"/>
        </w:rPr>
        <w:t xml:space="preserve"> соответствует (не соответствует) требованиям Контракта:</w:t>
      </w:r>
    </w:p>
    <w:p w:rsidR="00C53BB2" w:rsidRPr="00A47435" w:rsidRDefault="00C53BB2" w:rsidP="00C53BB2">
      <w:pPr>
        <w:widowControl w:val="0"/>
        <w:autoSpaceDE w:val="0"/>
        <w:autoSpaceDN w:val="0"/>
        <w:adjustRightInd w:val="0"/>
        <w:spacing w:after="0" w:line="240" w:lineRule="auto"/>
        <w:jc w:val="both"/>
        <w:rPr>
          <w:rFonts w:ascii="Times New Roman" w:eastAsia="Times New Roman" w:hAnsi="Times New Roman"/>
          <w:color w:val="000000"/>
          <w:sz w:val="24"/>
          <w:szCs w:val="24"/>
        </w:rPr>
      </w:pPr>
      <w:r w:rsidRPr="00A47435">
        <w:rPr>
          <w:rFonts w:ascii="Times New Roman" w:eastAsia="Times New Roman" w:hAnsi="Times New Roman"/>
          <w:color w:val="000000"/>
          <w:sz w:val="24"/>
          <w:szCs w:val="24"/>
        </w:rPr>
        <w:t>_____________________________________________________________________________</w:t>
      </w:r>
    </w:p>
    <w:p w:rsidR="00C53BB2" w:rsidRPr="00A47435" w:rsidRDefault="00C53BB2" w:rsidP="00C53BB2">
      <w:pPr>
        <w:widowControl w:val="0"/>
        <w:autoSpaceDE w:val="0"/>
        <w:autoSpaceDN w:val="0"/>
        <w:adjustRightInd w:val="0"/>
        <w:spacing w:after="0" w:line="240" w:lineRule="auto"/>
        <w:jc w:val="both"/>
        <w:rPr>
          <w:rFonts w:ascii="Times New Roman" w:eastAsia="Times New Roman" w:hAnsi="Times New Roman"/>
          <w:color w:val="000000"/>
          <w:sz w:val="24"/>
          <w:szCs w:val="24"/>
        </w:rPr>
      </w:pPr>
      <w:r w:rsidRPr="00A47435">
        <w:rPr>
          <w:rFonts w:ascii="Times New Roman" w:eastAsia="Times New Roman" w:hAnsi="Times New Roman"/>
          <w:color w:val="000000"/>
          <w:sz w:val="24"/>
          <w:szCs w:val="24"/>
        </w:rPr>
        <w:t>_____________________________________________________________________________</w:t>
      </w:r>
    </w:p>
    <w:p w:rsidR="00C53BB2" w:rsidRPr="00A47435" w:rsidRDefault="00C53BB2" w:rsidP="00C53BB2">
      <w:pPr>
        <w:widowControl w:val="0"/>
        <w:autoSpaceDE w:val="0"/>
        <w:autoSpaceDN w:val="0"/>
        <w:adjustRightInd w:val="0"/>
        <w:spacing w:after="0" w:line="240" w:lineRule="auto"/>
        <w:jc w:val="both"/>
        <w:rPr>
          <w:rFonts w:ascii="Times New Roman" w:eastAsia="Times New Roman" w:hAnsi="Times New Roman"/>
          <w:color w:val="000000"/>
          <w:sz w:val="24"/>
          <w:szCs w:val="24"/>
        </w:rPr>
      </w:pPr>
      <w:r w:rsidRPr="00A47435">
        <w:rPr>
          <w:rFonts w:ascii="Times New Roman" w:eastAsia="Times New Roman" w:hAnsi="Times New Roman"/>
          <w:color w:val="000000"/>
          <w:sz w:val="24"/>
          <w:szCs w:val="24"/>
        </w:rPr>
        <w:t>_____________________________________________________________________________</w:t>
      </w:r>
    </w:p>
    <w:p w:rsidR="00C53BB2" w:rsidRPr="00A47435" w:rsidRDefault="00C53BB2" w:rsidP="00C53BB2">
      <w:pPr>
        <w:widowControl w:val="0"/>
        <w:autoSpaceDE w:val="0"/>
        <w:autoSpaceDN w:val="0"/>
        <w:adjustRightInd w:val="0"/>
        <w:spacing w:after="0" w:line="240" w:lineRule="auto"/>
        <w:ind w:firstLine="708"/>
        <w:jc w:val="both"/>
        <w:rPr>
          <w:rFonts w:ascii="Times New Roman" w:eastAsia="Times New Roman" w:hAnsi="Times New Roman"/>
          <w:color w:val="000000"/>
          <w:sz w:val="24"/>
          <w:szCs w:val="24"/>
        </w:rPr>
      </w:pPr>
      <w:r w:rsidRPr="00A47435">
        <w:rPr>
          <w:rFonts w:ascii="Times New Roman" w:eastAsia="Times New Roman" w:hAnsi="Times New Roman"/>
          <w:color w:val="000000"/>
          <w:sz w:val="24"/>
          <w:szCs w:val="24"/>
        </w:rPr>
        <w:t xml:space="preserve">3. Вышеуказанные </w:t>
      </w:r>
      <w:r>
        <w:rPr>
          <w:rFonts w:ascii="Times New Roman" w:eastAsia="Times New Roman" w:hAnsi="Times New Roman"/>
          <w:color w:val="000000"/>
          <w:sz w:val="24"/>
          <w:szCs w:val="24"/>
        </w:rPr>
        <w:t>работы</w:t>
      </w:r>
      <w:r w:rsidRPr="00A47435">
        <w:rPr>
          <w:rFonts w:ascii="Times New Roman" w:eastAsia="Times New Roman" w:hAnsi="Times New Roman"/>
          <w:color w:val="000000"/>
          <w:sz w:val="24"/>
          <w:szCs w:val="24"/>
        </w:rPr>
        <w:t xml:space="preserve"> согласно Контракту должны быть оказаны «___» ________ 20___ г., фактически оказаны «___» ________ 20___ г.</w:t>
      </w:r>
    </w:p>
    <w:p w:rsidR="00C53BB2" w:rsidRPr="00A47435" w:rsidRDefault="00C53BB2" w:rsidP="00C53BB2">
      <w:pPr>
        <w:widowControl w:val="0"/>
        <w:autoSpaceDE w:val="0"/>
        <w:autoSpaceDN w:val="0"/>
        <w:adjustRightInd w:val="0"/>
        <w:spacing w:after="0" w:line="240" w:lineRule="auto"/>
        <w:ind w:firstLine="708"/>
        <w:jc w:val="both"/>
        <w:rPr>
          <w:rFonts w:ascii="Times New Roman" w:eastAsia="Times New Roman" w:hAnsi="Times New Roman"/>
          <w:color w:val="000000"/>
          <w:sz w:val="24"/>
          <w:szCs w:val="24"/>
        </w:rPr>
      </w:pPr>
      <w:r>
        <w:rPr>
          <w:rFonts w:ascii="Times New Roman" w:eastAsia="Times New Roman" w:hAnsi="Times New Roman"/>
          <w:color w:val="000000"/>
          <w:sz w:val="24"/>
          <w:szCs w:val="24"/>
        </w:rPr>
        <w:t>4. Недостатки выполненных работ</w:t>
      </w:r>
      <w:r w:rsidRPr="00A47435">
        <w:rPr>
          <w:rFonts w:ascii="Times New Roman" w:eastAsia="Times New Roman" w:hAnsi="Times New Roman"/>
          <w:color w:val="000000"/>
          <w:sz w:val="24"/>
          <w:szCs w:val="24"/>
        </w:rPr>
        <w:t xml:space="preserve"> выявлены/не выявлены</w:t>
      </w:r>
    </w:p>
    <w:p w:rsidR="00C53BB2" w:rsidRPr="00A47435" w:rsidRDefault="00C53BB2" w:rsidP="00C53BB2">
      <w:pPr>
        <w:widowControl w:val="0"/>
        <w:autoSpaceDE w:val="0"/>
        <w:autoSpaceDN w:val="0"/>
        <w:adjustRightInd w:val="0"/>
        <w:spacing w:after="0" w:line="240" w:lineRule="auto"/>
        <w:jc w:val="both"/>
        <w:rPr>
          <w:rFonts w:ascii="Times New Roman" w:eastAsia="Times New Roman" w:hAnsi="Times New Roman"/>
          <w:color w:val="000000"/>
          <w:sz w:val="24"/>
          <w:szCs w:val="24"/>
        </w:rPr>
      </w:pPr>
      <w:r w:rsidRPr="00A47435">
        <w:rPr>
          <w:rFonts w:ascii="Times New Roman" w:eastAsia="Times New Roman" w:hAnsi="Times New Roman"/>
          <w:color w:val="000000"/>
          <w:sz w:val="24"/>
          <w:szCs w:val="24"/>
        </w:rPr>
        <w:t>_____________________________________________________________________________</w:t>
      </w:r>
    </w:p>
    <w:p w:rsidR="00C53BB2" w:rsidRPr="00A47435" w:rsidRDefault="00C53BB2" w:rsidP="00C53BB2">
      <w:pPr>
        <w:widowControl w:val="0"/>
        <w:autoSpaceDE w:val="0"/>
        <w:autoSpaceDN w:val="0"/>
        <w:adjustRightInd w:val="0"/>
        <w:spacing w:after="0" w:line="240" w:lineRule="auto"/>
        <w:jc w:val="both"/>
        <w:rPr>
          <w:rFonts w:ascii="Times New Roman" w:eastAsia="Times New Roman" w:hAnsi="Times New Roman"/>
          <w:color w:val="000000"/>
          <w:sz w:val="24"/>
          <w:szCs w:val="24"/>
        </w:rPr>
      </w:pPr>
      <w:r w:rsidRPr="00A47435">
        <w:rPr>
          <w:rFonts w:ascii="Times New Roman" w:eastAsia="Times New Roman" w:hAnsi="Times New Roman"/>
          <w:color w:val="000000"/>
          <w:sz w:val="24"/>
          <w:szCs w:val="24"/>
        </w:rPr>
        <w:t>_____________________________________________________________________________</w:t>
      </w:r>
    </w:p>
    <w:p w:rsidR="00C53BB2" w:rsidRPr="00A47435" w:rsidRDefault="00C53BB2" w:rsidP="00C53BB2">
      <w:pPr>
        <w:widowControl w:val="0"/>
        <w:autoSpaceDE w:val="0"/>
        <w:autoSpaceDN w:val="0"/>
        <w:adjustRightInd w:val="0"/>
        <w:spacing w:after="0" w:line="240" w:lineRule="auto"/>
        <w:jc w:val="both"/>
        <w:rPr>
          <w:rFonts w:ascii="Times New Roman" w:eastAsia="Times New Roman" w:hAnsi="Times New Roman"/>
          <w:color w:val="000000"/>
          <w:sz w:val="24"/>
          <w:szCs w:val="24"/>
        </w:rPr>
      </w:pPr>
      <w:r w:rsidRPr="00A47435">
        <w:rPr>
          <w:rFonts w:ascii="Times New Roman" w:eastAsia="Times New Roman" w:hAnsi="Times New Roman"/>
          <w:color w:val="000000"/>
          <w:sz w:val="24"/>
          <w:szCs w:val="24"/>
        </w:rPr>
        <w:t>_____________________________________________________________________________</w:t>
      </w:r>
    </w:p>
    <w:p w:rsidR="00C53BB2" w:rsidRPr="00A47435" w:rsidRDefault="00C53BB2" w:rsidP="00C53BB2">
      <w:pPr>
        <w:widowControl w:val="0"/>
        <w:autoSpaceDE w:val="0"/>
        <w:autoSpaceDN w:val="0"/>
        <w:adjustRightInd w:val="0"/>
        <w:spacing w:after="0" w:line="240" w:lineRule="auto"/>
        <w:ind w:firstLine="708"/>
        <w:jc w:val="both"/>
        <w:rPr>
          <w:rFonts w:ascii="Times New Roman" w:eastAsia="Times New Roman" w:hAnsi="Times New Roman"/>
          <w:color w:val="000000"/>
          <w:sz w:val="24"/>
          <w:szCs w:val="24"/>
        </w:rPr>
      </w:pPr>
      <w:r w:rsidRPr="00A47435">
        <w:rPr>
          <w:rFonts w:ascii="Times New Roman" w:eastAsia="Times New Roman" w:hAnsi="Times New Roman"/>
          <w:color w:val="000000"/>
          <w:sz w:val="24"/>
          <w:szCs w:val="24"/>
        </w:rPr>
        <w:t>5. Сумма, подлежащая оплате Исполнителю в соответствии с условиями Контракта ____________________.</w:t>
      </w:r>
    </w:p>
    <w:p w:rsidR="00C53BB2" w:rsidRPr="00A47435" w:rsidRDefault="00C53BB2" w:rsidP="00C53BB2">
      <w:pPr>
        <w:widowControl w:val="0"/>
        <w:autoSpaceDE w:val="0"/>
        <w:autoSpaceDN w:val="0"/>
        <w:adjustRightInd w:val="0"/>
        <w:spacing w:after="0" w:line="240" w:lineRule="auto"/>
        <w:ind w:firstLine="708"/>
        <w:jc w:val="both"/>
        <w:rPr>
          <w:rFonts w:ascii="Times New Roman" w:eastAsia="Times New Roman" w:hAnsi="Times New Roman"/>
          <w:color w:val="000000"/>
          <w:sz w:val="24"/>
          <w:szCs w:val="24"/>
        </w:rPr>
      </w:pPr>
      <w:r w:rsidRPr="00A47435">
        <w:rPr>
          <w:rFonts w:ascii="Times New Roman" w:eastAsia="Times New Roman" w:hAnsi="Times New Roman"/>
          <w:color w:val="000000"/>
          <w:sz w:val="24"/>
          <w:szCs w:val="24"/>
        </w:rPr>
        <w:t>6. В соответствии с п. ______________ Контракта сумма штрафных санкций составляет ________________ (УКАЗЫВАЕТСЯ ПОРЯДОК РАСЧЕТА ШТРАФНЫХ САНКЦИЙ).</w:t>
      </w:r>
    </w:p>
    <w:p w:rsidR="00C53BB2" w:rsidRPr="00A47435" w:rsidRDefault="00C53BB2" w:rsidP="00C53BB2">
      <w:pPr>
        <w:widowControl w:val="0"/>
        <w:autoSpaceDE w:val="0"/>
        <w:autoSpaceDN w:val="0"/>
        <w:adjustRightInd w:val="0"/>
        <w:spacing w:after="0" w:line="240" w:lineRule="auto"/>
        <w:jc w:val="both"/>
        <w:rPr>
          <w:rFonts w:ascii="Times New Roman" w:eastAsia="Times New Roman" w:hAnsi="Times New Roman"/>
          <w:color w:val="000000"/>
          <w:sz w:val="24"/>
          <w:szCs w:val="24"/>
        </w:rPr>
      </w:pPr>
      <w:r w:rsidRPr="00A47435">
        <w:rPr>
          <w:rFonts w:ascii="Times New Roman" w:eastAsia="Times New Roman" w:hAnsi="Times New Roman"/>
          <w:color w:val="000000"/>
          <w:sz w:val="24"/>
          <w:szCs w:val="24"/>
        </w:rPr>
        <w:t>Общая стоимость штрафных санкций составит: _________________________________.</w:t>
      </w:r>
    </w:p>
    <w:p w:rsidR="00C53BB2" w:rsidRPr="00A47435" w:rsidRDefault="00C53BB2" w:rsidP="00C53BB2">
      <w:pPr>
        <w:widowControl w:val="0"/>
        <w:autoSpaceDE w:val="0"/>
        <w:autoSpaceDN w:val="0"/>
        <w:adjustRightInd w:val="0"/>
        <w:spacing w:after="0" w:line="240" w:lineRule="auto"/>
        <w:ind w:firstLine="708"/>
        <w:jc w:val="both"/>
        <w:rPr>
          <w:rFonts w:ascii="Times New Roman" w:eastAsia="Times New Roman" w:hAnsi="Times New Roman"/>
          <w:color w:val="000000"/>
          <w:sz w:val="24"/>
          <w:szCs w:val="24"/>
        </w:rPr>
      </w:pPr>
      <w:r w:rsidRPr="00A47435">
        <w:rPr>
          <w:rFonts w:ascii="Times New Roman" w:eastAsia="Times New Roman" w:hAnsi="Times New Roman"/>
          <w:color w:val="000000"/>
          <w:sz w:val="24"/>
          <w:szCs w:val="24"/>
        </w:rPr>
        <w:t>7. ИТОГОВАЯ СУММА, ПОДЛЕЖАЩАЯ ОПЛАТЕ ИСПОЛНИТЕЛЮ С УЧЕТОМ УДЕРЖАНИЯ ШТРАФНЫХ САНКЦИЙ, СОСТАВЛЯЕТ _____________________________________.</w:t>
      </w:r>
    </w:p>
    <w:p w:rsidR="00C53BB2" w:rsidRPr="00A47435" w:rsidRDefault="00C53BB2" w:rsidP="00C53BB2">
      <w:pPr>
        <w:widowControl w:val="0"/>
        <w:autoSpaceDE w:val="0"/>
        <w:autoSpaceDN w:val="0"/>
        <w:adjustRightInd w:val="0"/>
        <w:spacing w:after="0" w:line="240" w:lineRule="auto"/>
        <w:ind w:firstLine="708"/>
        <w:jc w:val="both"/>
        <w:rPr>
          <w:rFonts w:ascii="Times New Roman" w:eastAsia="Times New Roman" w:hAnsi="Times New Roman"/>
          <w:color w:val="000000"/>
          <w:sz w:val="24"/>
          <w:szCs w:val="24"/>
        </w:rPr>
      </w:pPr>
      <w:r w:rsidRPr="00A47435">
        <w:rPr>
          <w:rFonts w:ascii="Times New Roman" w:eastAsia="Times New Roman" w:hAnsi="Times New Roman"/>
          <w:color w:val="000000"/>
          <w:sz w:val="24"/>
          <w:szCs w:val="24"/>
        </w:rPr>
        <w:t xml:space="preserve">8. Результаты </w:t>
      </w:r>
      <w:r>
        <w:rPr>
          <w:rFonts w:ascii="Times New Roman" w:eastAsia="Times New Roman" w:hAnsi="Times New Roman"/>
          <w:color w:val="000000"/>
          <w:sz w:val="24"/>
          <w:szCs w:val="24"/>
        </w:rPr>
        <w:t>выполненных работ</w:t>
      </w:r>
      <w:r w:rsidRPr="00A47435">
        <w:rPr>
          <w:rFonts w:ascii="Times New Roman" w:eastAsia="Times New Roman" w:hAnsi="Times New Roman"/>
          <w:color w:val="000000"/>
          <w:sz w:val="24"/>
          <w:szCs w:val="24"/>
        </w:rPr>
        <w:t xml:space="preserve"> по Контракту:</w:t>
      </w:r>
    </w:p>
    <w:p w:rsidR="00C53BB2" w:rsidRPr="00A47435" w:rsidRDefault="00C53BB2" w:rsidP="00C53BB2">
      <w:pPr>
        <w:widowControl w:val="0"/>
        <w:autoSpaceDE w:val="0"/>
        <w:autoSpaceDN w:val="0"/>
        <w:adjustRightInd w:val="0"/>
        <w:spacing w:after="0" w:line="240" w:lineRule="auto"/>
        <w:jc w:val="both"/>
        <w:rPr>
          <w:rFonts w:ascii="Times New Roman" w:eastAsia="Times New Roman" w:hAnsi="Times New Roman"/>
          <w:color w:val="000000"/>
          <w:sz w:val="24"/>
          <w:szCs w:val="24"/>
        </w:rPr>
      </w:pPr>
      <w:r w:rsidRPr="00A47435">
        <w:rPr>
          <w:rFonts w:ascii="Times New Roman" w:eastAsia="Times New Roman" w:hAnsi="Times New Roman"/>
          <w:color w:val="000000"/>
          <w:sz w:val="24"/>
          <w:szCs w:val="24"/>
        </w:rPr>
        <w:t>_____________________________________________________________________________</w:t>
      </w:r>
    </w:p>
    <w:p w:rsidR="00C53BB2" w:rsidRPr="00A47435" w:rsidRDefault="00C53BB2" w:rsidP="00C53BB2">
      <w:pPr>
        <w:widowControl w:val="0"/>
        <w:autoSpaceDE w:val="0"/>
        <w:autoSpaceDN w:val="0"/>
        <w:adjustRightInd w:val="0"/>
        <w:spacing w:after="0" w:line="240" w:lineRule="auto"/>
        <w:jc w:val="both"/>
        <w:rPr>
          <w:rFonts w:ascii="Times New Roman" w:eastAsia="Times New Roman" w:hAnsi="Times New Roman"/>
          <w:color w:val="000000"/>
          <w:sz w:val="24"/>
          <w:szCs w:val="24"/>
        </w:rPr>
      </w:pPr>
    </w:p>
    <w:p w:rsidR="00C53BB2" w:rsidRPr="00A47435" w:rsidRDefault="00C53BB2" w:rsidP="00C53BB2">
      <w:pPr>
        <w:widowControl w:val="0"/>
        <w:autoSpaceDE w:val="0"/>
        <w:autoSpaceDN w:val="0"/>
        <w:adjustRightInd w:val="0"/>
        <w:spacing w:after="0" w:line="240" w:lineRule="auto"/>
        <w:jc w:val="both"/>
        <w:rPr>
          <w:rFonts w:ascii="Times New Roman" w:eastAsia="Times New Roman" w:hAnsi="Times New Roman"/>
          <w:color w:val="000000"/>
          <w:sz w:val="24"/>
          <w:szCs w:val="24"/>
        </w:rPr>
      </w:pPr>
      <w:r w:rsidRPr="00A47435">
        <w:rPr>
          <w:rFonts w:ascii="Times New Roman" w:eastAsia="Times New Roman" w:hAnsi="Times New Roman"/>
          <w:color w:val="000000"/>
          <w:sz w:val="24"/>
          <w:szCs w:val="24"/>
        </w:rPr>
        <w:t>Принял:</w:t>
      </w:r>
      <w:r w:rsidRPr="00A47435">
        <w:rPr>
          <w:rFonts w:ascii="Times New Roman" w:eastAsia="Times New Roman" w:hAnsi="Times New Roman"/>
          <w:color w:val="000000"/>
          <w:sz w:val="24"/>
          <w:szCs w:val="24"/>
        </w:rPr>
        <w:tab/>
      </w:r>
      <w:r w:rsidRPr="00A47435">
        <w:rPr>
          <w:rFonts w:ascii="Times New Roman" w:eastAsia="Times New Roman" w:hAnsi="Times New Roman"/>
          <w:color w:val="000000"/>
          <w:sz w:val="24"/>
          <w:szCs w:val="24"/>
        </w:rPr>
        <w:tab/>
      </w:r>
      <w:r w:rsidRPr="00A47435">
        <w:rPr>
          <w:rFonts w:ascii="Times New Roman" w:eastAsia="Times New Roman" w:hAnsi="Times New Roman"/>
          <w:color w:val="000000"/>
          <w:sz w:val="24"/>
          <w:szCs w:val="24"/>
        </w:rPr>
        <w:tab/>
      </w:r>
      <w:r w:rsidRPr="00A47435">
        <w:rPr>
          <w:rFonts w:ascii="Times New Roman" w:eastAsia="Times New Roman" w:hAnsi="Times New Roman"/>
          <w:color w:val="000000"/>
          <w:sz w:val="24"/>
          <w:szCs w:val="24"/>
        </w:rPr>
        <w:tab/>
      </w:r>
      <w:r w:rsidRPr="00A47435">
        <w:rPr>
          <w:rFonts w:ascii="Times New Roman" w:eastAsia="Times New Roman" w:hAnsi="Times New Roman"/>
          <w:color w:val="000000"/>
          <w:sz w:val="24"/>
          <w:szCs w:val="24"/>
        </w:rPr>
        <w:tab/>
        <w:t>Сдал:</w:t>
      </w:r>
    </w:p>
    <w:p w:rsidR="00C53BB2" w:rsidRPr="00A47435" w:rsidRDefault="00C53BB2" w:rsidP="00C53BB2">
      <w:pPr>
        <w:widowControl w:val="0"/>
        <w:autoSpaceDE w:val="0"/>
        <w:autoSpaceDN w:val="0"/>
        <w:adjustRightInd w:val="0"/>
        <w:spacing w:after="0" w:line="240" w:lineRule="auto"/>
        <w:jc w:val="both"/>
        <w:rPr>
          <w:rFonts w:ascii="Times New Roman" w:eastAsia="Times New Roman" w:hAnsi="Times New Roman"/>
          <w:color w:val="000000"/>
          <w:sz w:val="24"/>
          <w:szCs w:val="24"/>
        </w:rPr>
      </w:pPr>
      <w:r w:rsidRPr="00A47435">
        <w:rPr>
          <w:rFonts w:ascii="Times New Roman" w:eastAsia="Times New Roman" w:hAnsi="Times New Roman"/>
          <w:color w:val="000000"/>
          <w:sz w:val="24"/>
          <w:szCs w:val="24"/>
        </w:rPr>
        <w:t>Заказчик</w:t>
      </w:r>
      <w:r w:rsidRPr="00A47435">
        <w:rPr>
          <w:rFonts w:ascii="Times New Roman" w:eastAsia="Times New Roman" w:hAnsi="Times New Roman"/>
          <w:color w:val="000000"/>
          <w:sz w:val="24"/>
          <w:szCs w:val="24"/>
        </w:rPr>
        <w:tab/>
      </w:r>
      <w:r w:rsidRPr="00A47435">
        <w:rPr>
          <w:rFonts w:ascii="Times New Roman" w:eastAsia="Times New Roman" w:hAnsi="Times New Roman"/>
          <w:color w:val="000000"/>
          <w:sz w:val="24"/>
          <w:szCs w:val="24"/>
        </w:rPr>
        <w:tab/>
      </w:r>
      <w:r w:rsidRPr="00A47435">
        <w:rPr>
          <w:rFonts w:ascii="Times New Roman" w:eastAsia="Times New Roman" w:hAnsi="Times New Roman"/>
          <w:color w:val="000000"/>
          <w:sz w:val="24"/>
          <w:szCs w:val="24"/>
        </w:rPr>
        <w:tab/>
      </w:r>
      <w:r w:rsidRPr="00A47435">
        <w:rPr>
          <w:rFonts w:ascii="Times New Roman" w:eastAsia="Times New Roman" w:hAnsi="Times New Roman"/>
          <w:color w:val="000000"/>
          <w:sz w:val="24"/>
          <w:szCs w:val="24"/>
        </w:rPr>
        <w:tab/>
      </w:r>
      <w:r w:rsidRPr="00A47435">
        <w:rPr>
          <w:rFonts w:ascii="Times New Roman" w:eastAsia="Times New Roman" w:hAnsi="Times New Roman"/>
          <w:color w:val="000000"/>
          <w:sz w:val="24"/>
          <w:szCs w:val="24"/>
        </w:rPr>
        <w:tab/>
        <w:t>Исполнитель</w:t>
      </w:r>
    </w:p>
    <w:p w:rsidR="00C53BB2" w:rsidRPr="00A47435" w:rsidRDefault="00C53BB2" w:rsidP="00C53BB2">
      <w:pPr>
        <w:widowControl w:val="0"/>
        <w:autoSpaceDE w:val="0"/>
        <w:autoSpaceDN w:val="0"/>
        <w:adjustRightInd w:val="0"/>
        <w:spacing w:after="0" w:line="240" w:lineRule="auto"/>
        <w:jc w:val="both"/>
        <w:rPr>
          <w:rFonts w:ascii="Times New Roman" w:eastAsia="Times New Roman" w:hAnsi="Times New Roman"/>
          <w:color w:val="000000"/>
          <w:sz w:val="24"/>
          <w:szCs w:val="24"/>
        </w:rPr>
      </w:pPr>
      <w:r w:rsidRPr="00A47435">
        <w:rPr>
          <w:rFonts w:ascii="Times New Roman" w:eastAsia="Times New Roman" w:hAnsi="Times New Roman"/>
          <w:color w:val="000000"/>
          <w:sz w:val="24"/>
          <w:szCs w:val="24"/>
        </w:rPr>
        <w:t>_______________________</w:t>
      </w:r>
      <w:r w:rsidRPr="00A47435">
        <w:rPr>
          <w:rFonts w:ascii="Times New Roman" w:eastAsia="Times New Roman" w:hAnsi="Times New Roman"/>
          <w:color w:val="000000"/>
          <w:sz w:val="24"/>
          <w:szCs w:val="24"/>
        </w:rPr>
        <w:tab/>
      </w:r>
      <w:r w:rsidRPr="00A47435">
        <w:rPr>
          <w:rFonts w:ascii="Times New Roman" w:eastAsia="Times New Roman" w:hAnsi="Times New Roman"/>
          <w:color w:val="000000"/>
          <w:sz w:val="24"/>
          <w:szCs w:val="24"/>
        </w:rPr>
        <w:tab/>
      </w:r>
      <w:r w:rsidRPr="00A47435">
        <w:rPr>
          <w:rFonts w:ascii="Times New Roman" w:eastAsia="Times New Roman" w:hAnsi="Times New Roman"/>
          <w:color w:val="000000"/>
          <w:sz w:val="24"/>
          <w:szCs w:val="24"/>
        </w:rPr>
        <w:tab/>
        <w:t>________________________</w:t>
      </w:r>
    </w:p>
    <w:p w:rsidR="00C53BB2" w:rsidRPr="00A47435" w:rsidRDefault="00C53BB2" w:rsidP="00C53BB2">
      <w:pPr>
        <w:widowControl w:val="0"/>
        <w:autoSpaceDE w:val="0"/>
        <w:autoSpaceDN w:val="0"/>
        <w:adjustRightInd w:val="0"/>
        <w:spacing w:after="0" w:line="240" w:lineRule="auto"/>
        <w:jc w:val="both"/>
        <w:rPr>
          <w:rFonts w:ascii="Times New Roman" w:eastAsia="Times New Roman" w:hAnsi="Times New Roman"/>
          <w:color w:val="000000"/>
          <w:sz w:val="24"/>
          <w:szCs w:val="24"/>
        </w:rPr>
      </w:pPr>
      <w:r w:rsidRPr="00A47435">
        <w:rPr>
          <w:rFonts w:ascii="Times New Roman" w:eastAsia="Times New Roman" w:hAnsi="Times New Roman"/>
          <w:color w:val="000000"/>
          <w:sz w:val="24"/>
          <w:szCs w:val="24"/>
        </w:rPr>
        <w:t>М.П.</w:t>
      </w:r>
      <w:r w:rsidRPr="00A47435">
        <w:rPr>
          <w:rFonts w:ascii="Times New Roman" w:eastAsia="Times New Roman" w:hAnsi="Times New Roman"/>
          <w:color w:val="000000"/>
          <w:sz w:val="24"/>
          <w:szCs w:val="24"/>
        </w:rPr>
        <w:tab/>
      </w:r>
      <w:r w:rsidRPr="00A47435">
        <w:rPr>
          <w:rFonts w:ascii="Times New Roman" w:eastAsia="Times New Roman" w:hAnsi="Times New Roman"/>
          <w:color w:val="000000"/>
          <w:sz w:val="24"/>
          <w:szCs w:val="24"/>
        </w:rPr>
        <w:tab/>
      </w:r>
      <w:r w:rsidRPr="00A47435">
        <w:rPr>
          <w:rFonts w:ascii="Times New Roman" w:eastAsia="Times New Roman" w:hAnsi="Times New Roman"/>
          <w:color w:val="000000"/>
          <w:sz w:val="24"/>
          <w:szCs w:val="24"/>
        </w:rPr>
        <w:tab/>
      </w:r>
      <w:r w:rsidRPr="00A47435">
        <w:rPr>
          <w:rFonts w:ascii="Times New Roman" w:eastAsia="Times New Roman" w:hAnsi="Times New Roman"/>
          <w:color w:val="000000"/>
          <w:sz w:val="24"/>
          <w:szCs w:val="24"/>
        </w:rPr>
        <w:tab/>
      </w:r>
      <w:r w:rsidRPr="00A47435">
        <w:rPr>
          <w:rFonts w:ascii="Times New Roman" w:eastAsia="Times New Roman" w:hAnsi="Times New Roman"/>
          <w:color w:val="000000"/>
          <w:sz w:val="24"/>
          <w:szCs w:val="24"/>
        </w:rPr>
        <w:tab/>
      </w:r>
      <w:r w:rsidRPr="00A47435">
        <w:rPr>
          <w:rFonts w:ascii="Times New Roman" w:eastAsia="Times New Roman" w:hAnsi="Times New Roman"/>
          <w:color w:val="000000"/>
          <w:sz w:val="24"/>
          <w:szCs w:val="24"/>
        </w:rPr>
        <w:tab/>
        <w:t>М.П.</w:t>
      </w:r>
    </w:p>
    <w:p w:rsidR="00C53BB2" w:rsidRPr="00A47435" w:rsidRDefault="00C53BB2" w:rsidP="00C53BB2">
      <w:pPr>
        <w:widowControl w:val="0"/>
        <w:autoSpaceDE w:val="0"/>
        <w:autoSpaceDN w:val="0"/>
        <w:adjustRightInd w:val="0"/>
        <w:spacing w:after="0" w:line="240" w:lineRule="auto"/>
        <w:jc w:val="both"/>
        <w:rPr>
          <w:rFonts w:ascii="Times New Roman" w:eastAsia="Times New Roman" w:hAnsi="Times New Roman"/>
          <w:color w:val="000000"/>
          <w:sz w:val="24"/>
          <w:szCs w:val="24"/>
        </w:rPr>
      </w:pPr>
      <w:r w:rsidRPr="00A47435">
        <w:rPr>
          <w:rFonts w:ascii="Times New Roman" w:eastAsia="Times New Roman" w:hAnsi="Times New Roman"/>
          <w:color w:val="000000"/>
          <w:sz w:val="24"/>
          <w:szCs w:val="24"/>
        </w:rPr>
        <w:lastRenderedPageBreak/>
        <w:t>«___» ____________ 20__ г.</w:t>
      </w:r>
      <w:r w:rsidRPr="00A47435">
        <w:rPr>
          <w:rFonts w:ascii="Times New Roman" w:eastAsia="Times New Roman" w:hAnsi="Times New Roman"/>
          <w:color w:val="000000"/>
          <w:sz w:val="24"/>
          <w:szCs w:val="24"/>
        </w:rPr>
        <w:tab/>
      </w:r>
      <w:r w:rsidRPr="00A47435">
        <w:rPr>
          <w:rFonts w:ascii="Times New Roman" w:eastAsia="Times New Roman" w:hAnsi="Times New Roman"/>
          <w:color w:val="000000"/>
          <w:sz w:val="24"/>
          <w:szCs w:val="24"/>
        </w:rPr>
        <w:tab/>
        <w:t>«___» ___________ 20__ г.</w:t>
      </w:r>
    </w:p>
    <w:p w:rsidR="00C53BB2" w:rsidRPr="00A47435" w:rsidRDefault="00C53BB2" w:rsidP="00C53BB2">
      <w:pPr>
        <w:widowControl w:val="0"/>
        <w:autoSpaceDE w:val="0"/>
        <w:autoSpaceDN w:val="0"/>
        <w:adjustRightInd w:val="0"/>
        <w:spacing w:after="0" w:line="240" w:lineRule="auto"/>
        <w:jc w:val="center"/>
        <w:rPr>
          <w:rFonts w:ascii="Times New Roman" w:hAnsi="Times New Roman"/>
          <w:color w:val="000000"/>
          <w:sz w:val="24"/>
          <w:szCs w:val="24"/>
        </w:rPr>
      </w:pPr>
    </w:p>
    <w:p w:rsidR="00C53BB2" w:rsidRPr="00A47435" w:rsidRDefault="00C53BB2" w:rsidP="00C53BB2">
      <w:pPr>
        <w:widowControl w:val="0"/>
        <w:autoSpaceDE w:val="0"/>
        <w:autoSpaceDN w:val="0"/>
        <w:adjustRightInd w:val="0"/>
        <w:spacing w:after="0" w:line="240" w:lineRule="auto"/>
        <w:jc w:val="center"/>
        <w:rPr>
          <w:rFonts w:ascii="Times New Roman" w:hAnsi="Times New Roman"/>
          <w:color w:val="000000"/>
          <w:sz w:val="24"/>
          <w:szCs w:val="24"/>
        </w:rPr>
      </w:pPr>
      <w:r w:rsidRPr="00A47435">
        <w:rPr>
          <w:rFonts w:ascii="Times New Roman" w:hAnsi="Times New Roman"/>
          <w:color w:val="000000"/>
          <w:sz w:val="24"/>
          <w:szCs w:val="24"/>
        </w:rPr>
        <w:t xml:space="preserve">ФОРМА АКТА ПРИЕМКИ </w:t>
      </w:r>
      <w:r>
        <w:rPr>
          <w:rFonts w:ascii="Times New Roman" w:hAnsi="Times New Roman"/>
          <w:color w:val="000000"/>
          <w:sz w:val="24"/>
          <w:szCs w:val="24"/>
        </w:rPr>
        <w:t>ВЫПОЛНЕННЫХ РАБОТ</w:t>
      </w:r>
      <w:r w:rsidRPr="00A47435">
        <w:rPr>
          <w:rFonts w:ascii="Times New Roman" w:hAnsi="Times New Roman"/>
          <w:color w:val="000000"/>
          <w:sz w:val="24"/>
          <w:szCs w:val="24"/>
        </w:rPr>
        <w:t xml:space="preserve"> </w:t>
      </w:r>
    </w:p>
    <w:p w:rsidR="00C53BB2" w:rsidRPr="00A47435" w:rsidRDefault="00C53BB2" w:rsidP="00C53BB2">
      <w:pPr>
        <w:widowControl w:val="0"/>
        <w:autoSpaceDE w:val="0"/>
        <w:autoSpaceDN w:val="0"/>
        <w:adjustRightInd w:val="0"/>
        <w:spacing w:after="0" w:line="240" w:lineRule="auto"/>
        <w:jc w:val="center"/>
        <w:rPr>
          <w:rFonts w:ascii="Times New Roman" w:hAnsi="Times New Roman"/>
          <w:color w:val="000000"/>
          <w:sz w:val="24"/>
          <w:szCs w:val="24"/>
        </w:rPr>
      </w:pPr>
      <w:r w:rsidRPr="00A47435">
        <w:rPr>
          <w:rFonts w:ascii="Times New Roman" w:hAnsi="Times New Roman"/>
          <w:color w:val="000000"/>
          <w:sz w:val="24"/>
          <w:szCs w:val="24"/>
        </w:rPr>
        <w:t>СОГЛАСОВАНА</w:t>
      </w:r>
    </w:p>
    <w:p w:rsidR="00C53BB2" w:rsidRPr="00A47435" w:rsidRDefault="00C53BB2" w:rsidP="00C53BB2">
      <w:pPr>
        <w:widowControl w:val="0"/>
        <w:autoSpaceDE w:val="0"/>
        <w:autoSpaceDN w:val="0"/>
        <w:adjustRightInd w:val="0"/>
        <w:spacing w:after="0" w:line="240" w:lineRule="auto"/>
        <w:rPr>
          <w:rFonts w:ascii="Times New Roman" w:hAnsi="Times New Roman"/>
          <w:color w:val="000000"/>
          <w:sz w:val="24"/>
          <w:szCs w:val="24"/>
        </w:rPr>
      </w:pPr>
    </w:p>
    <w:tbl>
      <w:tblPr>
        <w:tblW w:w="0" w:type="auto"/>
        <w:tblLook w:val="04A0" w:firstRow="1" w:lastRow="0" w:firstColumn="1" w:lastColumn="0" w:noHBand="0" w:noVBand="1"/>
      </w:tblPr>
      <w:tblGrid>
        <w:gridCol w:w="4784"/>
        <w:gridCol w:w="4786"/>
      </w:tblGrid>
      <w:tr w:rsidR="00C53BB2" w:rsidRPr="00A47435" w:rsidTr="005449A1">
        <w:trPr>
          <w:trHeight w:val="295"/>
        </w:trPr>
        <w:tc>
          <w:tcPr>
            <w:tcW w:w="4785" w:type="dxa"/>
            <w:hideMark/>
          </w:tcPr>
          <w:p w:rsidR="00C53BB2" w:rsidRPr="00A47435" w:rsidRDefault="00C53BB2" w:rsidP="005449A1">
            <w:pPr>
              <w:keepNext/>
              <w:keepLines/>
              <w:rPr>
                <w:rFonts w:ascii="Times New Roman" w:hAnsi="Times New Roman"/>
                <w:color w:val="000000"/>
                <w:sz w:val="24"/>
                <w:szCs w:val="24"/>
              </w:rPr>
            </w:pPr>
            <w:r w:rsidRPr="00A47435">
              <w:rPr>
                <w:rFonts w:ascii="Times New Roman" w:hAnsi="Times New Roman"/>
                <w:color w:val="000000"/>
                <w:sz w:val="24"/>
                <w:szCs w:val="24"/>
              </w:rPr>
              <w:t>Заказчик</w:t>
            </w:r>
          </w:p>
        </w:tc>
        <w:tc>
          <w:tcPr>
            <w:tcW w:w="4786" w:type="dxa"/>
            <w:hideMark/>
          </w:tcPr>
          <w:p w:rsidR="00C53BB2" w:rsidRPr="00A47435" w:rsidRDefault="00C53BB2" w:rsidP="005449A1">
            <w:pPr>
              <w:keepNext/>
              <w:keepLines/>
              <w:jc w:val="center"/>
              <w:rPr>
                <w:rFonts w:ascii="Times New Roman" w:hAnsi="Times New Roman"/>
                <w:color w:val="000000"/>
                <w:sz w:val="24"/>
                <w:szCs w:val="24"/>
              </w:rPr>
            </w:pPr>
            <w:r w:rsidRPr="00A47435">
              <w:rPr>
                <w:rFonts w:ascii="Times New Roman" w:hAnsi="Times New Roman"/>
                <w:color w:val="000000"/>
                <w:sz w:val="24"/>
                <w:szCs w:val="24"/>
              </w:rPr>
              <w:t>Исполнитель</w:t>
            </w:r>
          </w:p>
        </w:tc>
      </w:tr>
    </w:tbl>
    <w:p w:rsidR="00C53BB2" w:rsidRPr="00A47435" w:rsidRDefault="00C53BB2" w:rsidP="00C53BB2">
      <w:pPr>
        <w:widowControl w:val="0"/>
        <w:autoSpaceDE w:val="0"/>
        <w:autoSpaceDN w:val="0"/>
        <w:adjustRightInd w:val="0"/>
        <w:spacing w:after="0" w:line="240" w:lineRule="auto"/>
        <w:rPr>
          <w:rFonts w:ascii="Times New Roman" w:eastAsia="Times New Roman" w:hAnsi="Times New Roman"/>
          <w:color w:val="000000"/>
          <w:sz w:val="24"/>
          <w:szCs w:val="24"/>
        </w:rPr>
      </w:pPr>
      <w:r w:rsidRPr="00A47435">
        <w:rPr>
          <w:rFonts w:ascii="Times New Roman" w:eastAsia="Times New Roman" w:hAnsi="Times New Roman"/>
          <w:color w:val="000000"/>
          <w:sz w:val="24"/>
          <w:szCs w:val="24"/>
        </w:rPr>
        <w:t xml:space="preserve">_______________/ ______________        </w:t>
      </w:r>
      <w:r w:rsidRPr="00A47435">
        <w:rPr>
          <w:rFonts w:ascii="Times New Roman" w:eastAsia="Times New Roman" w:hAnsi="Times New Roman"/>
          <w:color w:val="000000"/>
          <w:sz w:val="24"/>
          <w:szCs w:val="24"/>
        </w:rPr>
        <w:tab/>
      </w:r>
      <w:r w:rsidRPr="00A47435">
        <w:rPr>
          <w:rFonts w:ascii="Times New Roman" w:eastAsia="Times New Roman" w:hAnsi="Times New Roman"/>
          <w:color w:val="000000"/>
          <w:sz w:val="24"/>
          <w:szCs w:val="24"/>
        </w:rPr>
        <w:tab/>
        <w:t xml:space="preserve">   _______________/ ______________</w:t>
      </w:r>
    </w:p>
    <w:p w:rsidR="00C53BB2" w:rsidRPr="00A47435" w:rsidRDefault="00C53BB2" w:rsidP="00C53BB2">
      <w:pPr>
        <w:widowControl w:val="0"/>
        <w:autoSpaceDE w:val="0"/>
        <w:autoSpaceDN w:val="0"/>
        <w:adjustRightInd w:val="0"/>
        <w:spacing w:after="0" w:line="240" w:lineRule="auto"/>
        <w:rPr>
          <w:rFonts w:ascii="Times New Roman" w:eastAsia="Times New Roman" w:hAnsi="Times New Roman"/>
          <w:color w:val="000000"/>
          <w:sz w:val="24"/>
          <w:szCs w:val="24"/>
        </w:rPr>
      </w:pPr>
      <w:r w:rsidRPr="00A47435">
        <w:rPr>
          <w:rFonts w:ascii="Times New Roman" w:eastAsia="Times New Roman" w:hAnsi="Times New Roman"/>
          <w:color w:val="000000"/>
          <w:sz w:val="24"/>
          <w:szCs w:val="24"/>
        </w:rPr>
        <w:t xml:space="preserve">«___» ____________ 20__ г.                  </w:t>
      </w:r>
      <w:r w:rsidRPr="00A47435">
        <w:rPr>
          <w:rFonts w:ascii="Times New Roman" w:eastAsia="Times New Roman" w:hAnsi="Times New Roman"/>
          <w:color w:val="000000"/>
          <w:sz w:val="24"/>
          <w:szCs w:val="24"/>
        </w:rPr>
        <w:tab/>
      </w:r>
      <w:r w:rsidRPr="00A47435">
        <w:rPr>
          <w:rFonts w:ascii="Times New Roman" w:eastAsia="Times New Roman" w:hAnsi="Times New Roman"/>
          <w:color w:val="000000"/>
          <w:sz w:val="24"/>
          <w:szCs w:val="24"/>
        </w:rPr>
        <w:tab/>
        <w:t xml:space="preserve"> «___» ___________ 20__ г.</w:t>
      </w:r>
    </w:p>
    <w:p w:rsidR="00C53BB2" w:rsidRPr="00A47435" w:rsidRDefault="00C53BB2" w:rsidP="00C53BB2">
      <w:pPr>
        <w:widowControl w:val="0"/>
        <w:autoSpaceDE w:val="0"/>
        <w:autoSpaceDN w:val="0"/>
        <w:adjustRightInd w:val="0"/>
        <w:spacing w:after="0" w:line="240" w:lineRule="auto"/>
        <w:rPr>
          <w:rFonts w:ascii="Times New Roman" w:eastAsia="Times New Roman" w:hAnsi="Times New Roman"/>
          <w:color w:val="000000"/>
          <w:sz w:val="24"/>
          <w:szCs w:val="24"/>
        </w:rPr>
      </w:pPr>
      <w:r w:rsidRPr="00A47435">
        <w:rPr>
          <w:rFonts w:ascii="Times New Roman" w:eastAsia="Times New Roman" w:hAnsi="Times New Roman"/>
          <w:color w:val="000000"/>
          <w:sz w:val="24"/>
          <w:szCs w:val="24"/>
        </w:rPr>
        <w:t xml:space="preserve">      М.П.                                                  </w:t>
      </w:r>
      <w:r w:rsidRPr="00A47435">
        <w:rPr>
          <w:rFonts w:ascii="Times New Roman" w:eastAsia="Times New Roman" w:hAnsi="Times New Roman"/>
          <w:color w:val="000000"/>
          <w:sz w:val="24"/>
          <w:szCs w:val="24"/>
        </w:rPr>
        <w:tab/>
      </w:r>
      <w:r w:rsidRPr="00A47435">
        <w:rPr>
          <w:rFonts w:ascii="Times New Roman" w:eastAsia="Times New Roman" w:hAnsi="Times New Roman"/>
          <w:color w:val="000000"/>
          <w:sz w:val="24"/>
          <w:szCs w:val="24"/>
        </w:rPr>
        <w:tab/>
        <w:t xml:space="preserve">            М.П.</w:t>
      </w:r>
    </w:p>
    <w:p w:rsidR="00C53BB2" w:rsidRDefault="00C53BB2" w:rsidP="00C53BB2">
      <w:pPr>
        <w:pStyle w:val="ConsPlusNonformat"/>
        <w:suppressAutoHyphens w:val="0"/>
        <w:rPr>
          <w:rFonts w:ascii="Times New Roman" w:hAnsi="Times New Roman" w:cs="Times New Roman"/>
          <w:b/>
          <w:sz w:val="24"/>
          <w:szCs w:val="24"/>
        </w:rPr>
      </w:pPr>
    </w:p>
    <w:p w:rsidR="00C53BB2" w:rsidRDefault="00C53BB2" w:rsidP="00C53BB2">
      <w:pPr>
        <w:pStyle w:val="ConsPlusNonformat"/>
        <w:suppressAutoHyphens w:val="0"/>
        <w:rPr>
          <w:rFonts w:ascii="Times New Roman" w:hAnsi="Times New Roman" w:cs="Times New Roman"/>
          <w:b/>
          <w:sz w:val="24"/>
          <w:szCs w:val="24"/>
        </w:rPr>
      </w:pPr>
    </w:p>
    <w:p w:rsidR="00C53BB2" w:rsidRDefault="00C53BB2" w:rsidP="00C53BB2">
      <w:pPr>
        <w:pStyle w:val="ConsPlusNonformat"/>
        <w:suppressAutoHyphens w:val="0"/>
        <w:rPr>
          <w:rFonts w:ascii="Times New Roman" w:hAnsi="Times New Roman" w:cs="Times New Roman"/>
          <w:b/>
          <w:sz w:val="24"/>
          <w:szCs w:val="24"/>
        </w:rPr>
      </w:pPr>
    </w:p>
    <w:p w:rsidR="00C53BB2" w:rsidRDefault="00C53BB2" w:rsidP="00C53BB2">
      <w:pPr>
        <w:pStyle w:val="ConsPlusNonformat"/>
        <w:suppressAutoHyphens w:val="0"/>
        <w:rPr>
          <w:rFonts w:ascii="Times New Roman" w:hAnsi="Times New Roman" w:cs="Times New Roman"/>
          <w:b/>
          <w:sz w:val="24"/>
          <w:szCs w:val="24"/>
        </w:rPr>
      </w:pPr>
    </w:p>
    <w:p w:rsidR="00C53BB2" w:rsidRDefault="00C53BB2" w:rsidP="00C53BB2">
      <w:pPr>
        <w:pStyle w:val="ConsPlusNonformat"/>
        <w:suppressAutoHyphens w:val="0"/>
        <w:rPr>
          <w:rFonts w:ascii="Times New Roman" w:hAnsi="Times New Roman" w:cs="Times New Roman"/>
          <w:b/>
          <w:sz w:val="24"/>
          <w:szCs w:val="24"/>
        </w:rPr>
      </w:pPr>
    </w:p>
    <w:p w:rsidR="00C53BB2" w:rsidRDefault="00C53BB2" w:rsidP="00C53BB2">
      <w:pPr>
        <w:pStyle w:val="ConsPlusNonformat"/>
        <w:suppressAutoHyphens w:val="0"/>
        <w:rPr>
          <w:rFonts w:ascii="Times New Roman" w:hAnsi="Times New Roman" w:cs="Times New Roman"/>
          <w:b/>
          <w:sz w:val="24"/>
          <w:szCs w:val="24"/>
        </w:rPr>
      </w:pPr>
    </w:p>
    <w:p w:rsidR="00C53BB2" w:rsidRDefault="00C53BB2" w:rsidP="00C53BB2">
      <w:pPr>
        <w:pStyle w:val="ConsPlusNonformat"/>
        <w:suppressAutoHyphens w:val="0"/>
        <w:rPr>
          <w:rFonts w:ascii="Times New Roman" w:hAnsi="Times New Roman" w:cs="Times New Roman"/>
          <w:b/>
          <w:sz w:val="24"/>
          <w:szCs w:val="24"/>
        </w:rPr>
      </w:pPr>
    </w:p>
    <w:p w:rsidR="00197A62" w:rsidRDefault="00197A62" w:rsidP="00C53BB2">
      <w:pPr>
        <w:pStyle w:val="ConsPlusNonformat"/>
        <w:suppressAutoHyphens w:val="0"/>
        <w:rPr>
          <w:rFonts w:ascii="Times New Roman" w:hAnsi="Times New Roman" w:cs="Times New Roman"/>
          <w:b/>
          <w:sz w:val="24"/>
          <w:szCs w:val="24"/>
        </w:rPr>
      </w:pPr>
    </w:p>
    <w:p w:rsidR="005449A1" w:rsidRDefault="005449A1" w:rsidP="00C53BB2">
      <w:pPr>
        <w:pStyle w:val="ConsPlusNonformat"/>
        <w:suppressAutoHyphens w:val="0"/>
        <w:rPr>
          <w:rFonts w:ascii="Times New Roman" w:hAnsi="Times New Roman" w:cs="Times New Roman"/>
          <w:b/>
          <w:sz w:val="24"/>
          <w:szCs w:val="24"/>
        </w:rPr>
      </w:pPr>
    </w:p>
    <w:p w:rsidR="005449A1" w:rsidRDefault="005449A1" w:rsidP="00C53BB2">
      <w:pPr>
        <w:pStyle w:val="ConsPlusNonformat"/>
        <w:suppressAutoHyphens w:val="0"/>
        <w:rPr>
          <w:rFonts w:ascii="Times New Roman" w:hAnsi="Times New Roman" w:cs="Times New Roman"/>
          <w:b/>
          <w:sz w:val="24"/>
          <w:szCs w:val="24"/>
        </w:rPr>
      </w:pPr>
    </w:p>
    <w:p w:rsidR="005449A1" w:rsidRDefault="005449A1" w:rsidP="00C53BB2">
      <w:pPr>
        <w:pStyle w:val="ConsPlusNonformat"/>
        <w:suppressAutoHyphens w:val="0"/>
        <w:rPr>
          <w:rFonts w:ascii="Times New Roman" w:hAnsi="Times New Roman" w:cs="Times New Roman"/>
          <w:b/>
          <w:sz w:val="24"/>
          <w:szCs w:val="24"/>
        </w:rPr>
      </w:pPr>
    </w:p>
    <w:p w:rsidR="005449A1" w:rsidRDefault="005449A1" w:rsidP="00C53BB2">
      <w:pPr>
        <w:pStyle w:val="ConsPlusNonformat"/>
        <w:suppressAutoHyphens w:val="0"/>
        <w:rPr>
          <w:rFonts w:ascii="Times New Roman" w:hAnsi="Times New Roman" w:cs="Times New Roman"/>
          <w:b/>
          <w:sz w:val="24"/>
          <w:szCs w:val="24"/>
        </w:rPr>
      </w:pPr>
    </w:p>
    <w:p w:rsidR="005449A1" w:rsidRDefault="005449A1" w:rsidP="00C53BB2">
      <w:pPr>
        <w:pStyle w:val="ConsPlusNonformat"/>
        <w:suppressAutoHyphens w:val="0"/>
        <w:rPr>
          <w:rFonts w:ascii="Times New Roman" w:hAnsi="Times New Roman" w:cs="Times New Roman"/>
          <w:b/>
          <w:sz w:val="24"/>
          <w:szCs w:val="24"/>
        </w:rPr>
      </w:pPr>
    </w:p>
    <w:p w:rsidR="005449A1" w:rsidRDefault="005449A1" w:rsidP="00C53BB2">
      <w:pPr>
        <w:pStyle w:val="ConsPlusNonformat"/>
        <w:suppressAutoHyphens w:val="0"/>
        <w:rPr>
          <w:rFonts w:ascii="Times New Roman" w:hAnsi="Times New Roman" w:cs="Times New Roman"/>
          <w:b/>
          <w:sz w:val="24"/>
          <w:szCs w:val="24"/>
        </w:rPr>
      </w:pPr>
    </w:p>
    <w:p w:rsidR="005449A1" w:rsidRDefault="005449A1" w:rsidP="00C53BB2">
      <w:pPr>
        <w:pStyle w:val="ConsPlusNonformat"/>
        <w:suppressAutoHyphens w:val="0"/>
        <w:rPr>
          <w:rFonts w:ascii="Times New Roman" w:hAnsi="Times New Roman" w:cs="Times New Roman"/>
          <w:b/>
          <w:sz w:val="24"/>
          <w:szCs w:val="24"/>
        </w:rPr>
      </w:pPr>
    </w:p>
    <w:p w:rsidR="005449A1" w:rsidRDefault="005449A1" w:rsidP="00C53BB2">
      <w:pPr>
        <w:pStyle w:val="ConsPlusNonformat"/>
        <w:suppressAutoHyphens w:val="0"/>
        <w:rPr>
          <w:rFonts w:ascii="Times New Roman" w:hAnsi="Times New Roman" w:cs="Times New Roman"/>
          <w:b/>
          <w:sz w:val="24"/>
          <w:szCs w:val="24"/>
        </w:rPr>
      </w:pPr>
    </w:p>
    <w:p w:rsidR="005449A1" w:rsidRDefault="005449A1" w:rsidP="00C53BB2">
      <w:pPr>
        <w:pStyle w:val="ConsPlusNonformat"/>
        <w:suppressAutoHyphens w:val="0"/>
        <w:rPr>
          <w:rFonts w:ascii="Times New Roman" w:hAnsi="Times New Roman" w:cs="Times New Roman"/>
          <w:b/>
          <w:sz w:val="24"/>
          <w:szCs w:val="24"/>
        </w:rPr>
      </w:pPr>
    </w:p>
    <w:p w:rsidR="005449A1" w:rsidRDefault="005449A1" w:rsidP="00C53BB2">
      <w:pPr>
        <w:pStyle w:val="ConsPlusNonformat"/>
        <w:suppressAutoHyphens w:val="0"/>
        <w:rPr>
          <w:rFonts w:ascii="Times New Roman" w:hAnsi="Times New Roman" w:cs="Times New Roman"/>
          <w:b/>
          <w:sz w:val="24"/>
          <w:szCs w:val="24"/>
        </w:rPr>
      </w:pPr>
    </w:p>
    <w:p w:rsidR="005449A1" w:rsidRDefault="005449A1" w:rsidP="00C53BB2">
      <w:pPr>
        <w:pStyle w:val="ConsPlusNonformat"/>
        <w:suppressAutoHyphens w:val="0"/>
        <w:rPr>
          <w:rFonts w:ascii="Times New Roman" w:hAnsi="Times New Roman" w:cs="Times New Roman"/>
          <w:b/>
          <w:sz w:val="24"/>
          <w:szCs w:val="24"/>
        </w:rPr>
      </w:pPr>
    </w:p>
    <w:p w:rsidR="005449A1" w:rsidRDefault="005449A1" w:rsidP="00C53BB2">
      <w:pPr>
        <w:pStyle w:val="ConsPlusNonformat"/>
        <w:suppressAutoHyphens w:val="0"/>
        <w:rPr>
          <w:rFonts w:ascii="Times New Roman" w:hAnsi="Times New Roman" w:cs="Times New Roman"/>
          <w:b/>
          <w:sz w:val="24"/>
          <w:szCs w:val="24"/>
        </w:rPr>
      </w:pPr>
    </w:p>
    <w:p w:rsidR="005449A1" w:rsidRDefault="005449A1" w:rsidP="00C53BB2">
      <w:pPr>
        <w:pStyle w:val="ConsPlusNonformat"/>
        <w:suppressAutoHyphens w:val="0"/>
        <w:rPr>
          <w:rFonts w:ascii="Times New Roman" w:hAnsi="Times New Roman" w:cs="Times New Roman"/>
          <w:b/>
          <w:sz w:val="24"/>
          <w:szCs w:val="24"/>
        </w:rPr>
      </w:pPr>
    </w:p>
    <w:p w:rsidR="001C7548" w:rsidRDefault="001C7548" w:rsidP="00C53BB2">
      <w:pPr>
        <w:pStyle w:val="ConsPlusNonformat"/>
        <w:suppressAutoHyphens w:val="0"/>
        <w:rPr>
          <w:rFonts w:ascii="Times New Roman" w:hAnsi="Times New Roman" w:cs="Times New Roman"/>
          <w:b/>
          <w:sz w:val="24"/>
          <w:szCs w:val="24"/>
        </w:rPr>
      </w:pPr>
    </w:p>
    <w:p w:rsidR="001C7548" w:rsidRDefault="001C7548" w:rsidP="00C53BB2">
      <w:pPr>
        <w:pStyle w:val="ConsPlusNonformat"/>
        <w:suppressAutoHyphens w:val="0"/>
        <w:rPr>
          <w:rFonts w:ascii="Times New Roman" w:hAnsi="Times New Roman" w:cs="Times New Roman"/>
          <w:b/>
          <w:sz w:val="24"/>
          <w:szCs w:val="24"/>
        </w:rPr>
      </w:pPr>
    </w:p>
    <w:p w:rsidR="001C7548" w:rsidRDefault="001C7548" w:rsidP="00C53BB2">
      <w:pPr>
        <w:pStyle w:val="ConsPlusNonformat"/>
        <w:suppressAutoHyphens w:val="0"/>
        <w:rPr>
          <w:rFonts w:ascii="Times New Roman" w:hAnsi="Times New Roman" w:cs="Times New Roman"/>
          <w:b/>
          <w:sz w:val="24"/>
          <w:szCs w:val="24"/>
        </w:rPr>
      </w:pPr>
    </w:p>
    <w:p w:rsidR="001C7548" w:rsidRDefault="001C7548" w:rsidP="00C53BB2">
      <w:pPr>
        <w:pStyle w:val="ConsPlusNonformat"/>
        <w:suppressAutoHyphens w:val="0"/>
        <w:rPr>
          <w:rFonts w:ascii="Times New Roman" w:hAnsi="Times New Roman" w:cs="Times New Roman"/>
          <w:b/>
          <w:sz w:val="24"/>
          <w:szCs w:val="24"/>
        </w:rPr>
      </w:pPr>
    </w:p>
    <w:p w:rsidR="001C7548" w:rsidRDefault="001C7548" w:rsidP="00C53BB2">
      <w:pPr>
        <w:pStyle w:val="ConsPlusNonformat"/>
        <w:suppressAutoHyphens w:val="0"/>
        <w:rPr>
          <w:rFonts w:ascii="Times New Roman" w:hAnsi="Times New Roman" w:cs="Times New Roman"/>
          <w:b/>
          <w:sz w:val="24"/>
          <w:szCs w:val="24"/>
        </w:rPr>
      </w:pPr>
    </w:p>
    <w:p w:rsidR="001C7548" w:rsidRDefault="001C7548" w:rsidP="00C53BB2">
      <w:pPr>
        <w:pStyle w:val="ConsPlusNonformat"/>
        <w:suppressAutoHyphens w:val="0"/>
        <w:rPr>
          <w:rFonts w:ascii="Times New Roman" w:hAnsi="Times New Roman" w:cs="Times New Roman"/>
          <w:b/>
          <w:sz w:val="24"/>
          <w:szCs w:val="24"/>
        </w:rPr>
      </w:pPr>
    </w:p>
    <w:p w:rsidR="001C7548" w:rsidRDefault="001C7548" w:rsidP="00C53BB2">
      <w:pPr>
        <w:pStyle w:val="ConsPlusNonformat"/>
        <w:suppressAutoHyphens w:val="0"/>
        <w:rPr>
          <w:rFonts w:ascii="Times New Roman" w:hAnsi="Times New Roman" w:cs="Times New Roman"/>
          <w:b/>
          <w:sz w:val="24"/>
          <w:szCs w:val="24"/>
        </w:rPr>
      </w:pPr>
    </w:p>
    <w:p w:rsidR="001C7548" w:rsidRDefault="001C7548" w:rsidP="00C53BB2">
      <w:pPr>
        <w:pStyle w:val="ConsPlusNonformat"/>
        <w:suppressAutoHyphens w:val="0"/>
        <w:rPr>
          <w:rFonts w:ascii="Times New Roman" w:hAnsi="Times New Roman" w:cs="Times New Roman"/>
          <w:b/>
          <w:sz w:val="24"/>
          <w:szCs w:val="24"/>
        </w:rPr>
      </w:pPr>
    </w:p>
    <w:p w:rsidR="001C7548" w:rsidRDefault="001C7548" w:rsidP="00C53BB2">
      <w:pPr>
        <w:pStyle w:val="ConsPlusNonformat"/>
        <w:suppressAutoHyphens w:val="0"/>
        <w:rPr>
          <w:rFonts w:ascii="Times New Roman" w:hAnsi="Times New Roman" w:cs="Times New Roman"/>
          <w:b/>
          <w:sz w:val="24"/>
          <w:szCs w:val="24"/>
        </w:rPr>
      </w:pPr>
    </w:p>
    <w:p w:rsidR="001C7548" w:rsidRDefault="001C7548" w:rsidP="00C53BB2">
      <w:pPr>
        <w:pStyle w:val="ConsPlusNonformat"/>
        <w:suppressAutoHyphens w:val="0"/>
        <w:rPr>
          <w:rFonts w:ascii="Times New Roman" w:hAnsi="Times New Roman" w:cs="Times New Roman"/>
          <w:b/>
          <w:sz w:val="24"/>
          <w:szCs w:val="24"/>
        </w:rPr>
      </w:pPr>
    </w:p>
    <w:p w:rsidR="001C7548" w:rsidRDefault="001C7548" w:rsidP="00C53BB2">
      <w:pPr>
        <w:pStyle w:val="ConsPlusNonformat"/>
        <w:suppressAutoHyphens w:val="0"/>
        <w:rPr>
          <w:rFonts w:ascii="Times New Roman" w:hAnsi="Times New Roman" w:cs="Times New Roman"/>
          <w:b/>
          <w:sz w:val="24"/>
          <w:szCs w:val="24"/>
        </w:rPr>
      </w:pPr>
    </w:p>
    <w:p w:rsidR="001C7548" w:rsidRDefault="001C7548" w:rsidP="00C53BB2">
      <w:pPr>
        <w:pStyle w:val="ConsPlusNonformat"/>
        <w:suppressAutoHyphens w:val="0"/>
        <w:rPr>
          <w:rFonts w:ascii="Times New Roman" w:hAnsi="Times New Roman" w:cs="Times New Roman"/>
          <w:b/>
          <w:sz w:val="24"/>
          <w:szCs w:val="24"/>
        </w:rPr>
      </w:pPr>
    </w:p>
    <w:p w:rsidR="001C7548" w:rsidRDefault="001C7548" w:rsidP="00C53BB2">
      <w:pPr>
        <w:pStyle w:val="ConsPlusNonformat"/>
        <w:suppressAutoHyphens w:val="0"/>
        <w:rPr>
          <w:rFonts w:ascii="Times New Roman" w:hAnsi="Times New Roman" w:cs="Times New Roman"/>
          <w:b/>
          <w:sz w:val="24"/>
          <w:szCs w:val="24"/>
        </w:rPr>
        <w:sectPr w:rsidR="001C7548" w:rsidSect="001C7548">
          <w:pgSz w:w="11906" w:h="16838"/>
          <w:pgMar w:top="1134" w:right="851" w:bottom="1134" w:left="1701" w:header="709" w:footer="709" w:gutter="0"/>
          <w:cols w:space="708"/>
          <w:docGrid w:linePitch="360"/>
        </w:sectPr>
      </w:pPr>
    </w:p>
    <w:p w:rsidR="001C7548" w:rsidRDefault="001C7548" w:rsidP="00C53BB2">
      <w:pPr>
        <w:pStyle w:val="ConsPlusNonformat"/>
        <w:suppressAutoHyphens w:val="0"/>
        <w:rPr>
          <w:rFonts w:ascii="Times New Roman" w:hAnsi="Times New Roman" w:cs="Times New Roman"/>
          <w:b/>
          <w:sz w:val="24"/>
          <w:szCs w:val="24"/>
        </w:rPr>
      </w:pPr>
      <w:bookmarkStart w:id="0" w:name="_GoBack"/>
      <w:r>
        <w:rPr>
          <w:rFonts w:ascii="Times New Roman" w:hAnsi="Times New Roman"/>
          <w:color w:val="000000"/>
          <w:sz w:val="24"/>
          <w:szCs w:val="24"/>
        </w:rPr>
        <w:lastRenderedPageBreak/>
        <w:t>приложение № 3</w:t>
      </w:r>
      <w:r w:rsidRPr="00CD7473">
        <w:rPr>
          <w:rFonts w:ascii="Times New Roman" w:hAnsi="Times New Roman"/>
          <w:color w:val="000000"/>
          <w:sz w:val="24"/>
          <w:szCs w:val="24"/>
        </w:rPr>
        <w:t xml:space="preserve"> «Г</w:t>
      </w:r>
      <w:r>
        <w:rPr>
          <w:rFonts w:ascii="Times New Roman" w:hAnsi="Times New Roman"/>
          <w:color w:val="000000"/>
          <w:sz w:val="24"/>
          <w:szCs w:val="24"/>
        </w:rPr>
        <w:t>рафик выполненных работ»</w:t>
      </w:r>
      <w:r>
        <w:rPr>
          <w:rFonts w:ascii="Times New Roman" w:hAnsi="Times New Roman" w:cs="Times New Roman"/>
          <w:b/>
          <w:noProof/>
          <w:sz w:val="24"/>
          <w:szCs w:val="24"/>
          <w:lang w:eastAsia="ru-RU"/>
        </w:rPr>
        <w:drawing>
          <wp:inline distT="0" distB="0" distL="0" distR="0">
            <wp:extent cx="8570028" cy="5994444"/>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5">
                      <a:extLst>
                        <a:ext uri="{28A0092B-C50C-407E-A947-70E740481C1C}">
                          <a14:useLocalDpi xmlns:a14="http://schemas.microsoft.com/office/drawing/2010/main" val="0"/>
                        </a:ext>
                      </a:extLst>
                    </a:blip>
                    <a:srcRect/>
                    <a:stretch>
                      <a:fillRect/>
                    </a:stretch>
                  </pic:blipFill>
                  <pic:spPr bwMode="auto">
                    <a:xfrm>
                      <a:off x="0" y="0"/>
                      <a:ext cx="8575262" cy="5998105"/>
                    </a:xfrm>
                    <a:prstGeom prst="rect">
                      <a:avLst/>
                    </a:prstGeom>
                    <a:noFill/>
                    <a:ln>
                      <a:noFill/>
                    </a:ln>
                  </pic:spPr>
                </pic:pic>
              </a:graphicData>
            </a:graphic>
          </wp:inline>
        </w:drawing>
      </w:r>
    </w:p>
    <w:bookmarkEnd w:id="0"/>
    <w:p w:rsidR="001C7548" w:rsidRPr="001C7548" w:rsidRDefault="001C7548" w:rsidP="00C53BB2">
      <w:pPr>
        <w:pStyle w:val="ConsPlusNonformat"/>
        <w:suppressAutoHyphens w:val="0"/>
        <w:rPr>
          <w:rFonts w:ascii="Times New Roman" w:hAnsi="Times New Roman" w:cs="Times New Roman"/>
          <w:b/>
          <w:sz w:val="24"/>
          <w:szCs w:val="24"/>
          <w:lang w:val="en-US"/>
        </w:rPr>
      </w:pPr>
    </w:p>
    <w:p w:rsidR="001C7548" w:rsidRPr="001C7548" w:rsidRDefault="001C7548" w:rsidP="00C53BB2">
      <w:pPr>
        <w:pStyle w:val="ConsPlusNonformat"/>
        <w:suppressAutoHyphens w:val="0"/>
        <w:rPr>
          <w:rFonts w:ascii="Times New Roman" w:hAnsi="Times New Roman" w:cs="Times New Roman"/>
          <w:b/>
          <w:sz w:val="24"/>
          <w:szCs w:val="24"/>
          <w:lang w:val="en-US"/>
        </w:rPr>
        <w:sectPr w:rsidR="001C7548" w:rsidRPr="001C7548" w:rsidSect="001C7548">
          <w:pgSz w:w="16838" w:h="11906" w:orient="landscape"/>
          <w:pgMar w:top="993" w:right="1134" w:bottom="851" w:left="1134" w:header="709" w:footer="709" w:gutter="0"/>
          <w:cols w:space="708"/>
          <w:docGrid w:linePitch="360"/>
        </w:sectPr>
      </w:pPr>
    </w:p>
    <w:p w:rsidR="00243AE6" w:rsidRDefault="00243AE6">
      <w:r>
        <w:rPr>
          <w:noProof/>
        </w:rPr>
        <w:lastRenderedPageBreak/>
        <w:drawing>
          <wp:inline distT="0" distB="0" distL="0" distR="0" wp14:anchorId="229EFCC4" wp14:editId="4853BD06">
            <wp:extent cx="5939790" cy="8383173"/>
            <wp:effectExtent l="19050" t="0" r="3810" b="0"/>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96"/>
                    <a:srcRect/>
                    <a:stretch>
                      <a:fillRect/>
                    </a:stretch>
                  </pic:blipFill>
                  <pic:spPr bwMode="auto">
                    <a:xfrm>
                      <a:off x="0" y="0"/>
                      <a:ext cx="5939790" cy="8383173"/>
                    </a:xfrm>
                    <a:prstGeom prst="rect">
                      <a:avLst/>
                    </a:prstGeom>
                    <a:noFill/>
                    <a:ln w="9525">
                      <a:noFill/>
                      <a:miter lim="800000"/>
                      <a:headEnd/>
                      <a:tailEnd/>
                    </a:ln>
                  </pic:spPr>
                </pic:pic>
              </a:graphicData>
            </a:graphic>
          </wp:inline>
        </w:drawing>
      </w:r>
    </w:p>
    <w:p w:rsidR="00243AE6" w:rsidRDefault="00243AE6"/>
    <w:p w:rsidR="00243AE6" w:rsidRDefault="00243AE6"/>
    <w:p w:rsidR="00243AE6" w:rsidRDefault="00243AE6">
      <w:r>
        <w:rPr>
          <w:noProof/>
        </w:rPr>
        <w:lastRenderedPageBreak/>
        <w:drawing>
          <wp:inline distT="0" distB="0" distL="0" distR="0" wp14:anchorId="5036CF55" wp14:editId="61BCD435">
            <wp:extent cx="5939790" cy="8383173"/>
            <wp:effectExtent l="19050" t="0" r="3810" b="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97"/>
                    <a:srcRect/>
                    <a:stretch>
                      <a:fillRect/>
                    </a:stretch>
                  </pic:blipFill>
                  <pic:spPr bwMode="auto">
                    <a:xfrm>
                      <a:off x="0" y="0"/>
                      <a:ext cx="5939790" cy="8383173"/>
                    </a:xfrm>
                    <a:prstGeom prst="rect">
                      <a:avLst/>
                    </a:prstGeom>
                    <a:noFill/>
                    <a:ln w="9525">
                      <a:noFill/>
                      <a:miter lim="800000"/>
                      <a:headEnd/>
                      <a:tailEnd/>
                    </a:ln>
                  </pic:spPr>
                </pic:pic>
              </a:graphicData>
            </a:graphic>
          </wp:inline>
        </w:drawing>
      </w:r>
    </w:p>
    <w:p w:rsidR="00243AE6" w:rsidRDefault="00243AE6"/>
    <w:p w:rsidR="00243AE6" w:rsidRDefault="00243AE6"/>
    <w:p w:rsidR="00243AE6" w:rsidRDefault="00243AE6">
      <w:r>
        <w:rPr>
          <w:noProof/>
        </w:rPr>
        <w:lastRenderedPageBreak/>
        <w:drawing>
          <wp:inline distT="0" distB="0" distL="0" distR="0" wp14:anchorId="2425D769" wp14:editId="5AC5AF09">
            <wp:extent cx="5939790" cy="8383173"/>
            <wp:effectExtent l="19050" t="0" r="3810" b="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98"/>
                    <a:srcRect/>
                    <a:stretch>
                      <a:fillRect/>
                    </a:stretch>
                  </pic:blipFill>
                  <pic:spPr bwMode="auto">
                    <a:xfrm>
                      <a:off x="0" y="0"/>
                      <a:ext cx="5939790" cy="8383173"/>
                    </a:xfrm>
                    <a:prstGeom prst="rect">
                      <a:avLst/>
                    </a:prstGeom>
                    <a:noFill/>
                    <a:ln w="9525">
                      <a:noFill/>
                      <a:miter lim="800000"/>
                      <a:headEnd/>
                      <a:tailEnd/>
                    </a:ln>
                  </pic:spPr>
                </pic:pic>
              </a:graphicData>
            </a:graphic>
          </wp:inline>
        </w:drawing>
      </w:r>
    </w:p>
    <w:p w:rsidR="00243AE6" w:rsidRDefault="00243AE6"/>
    <w:p w:rsidR="00243AE6" w:rsidRDefault="00243AE6"/>
    <w:p w:rsidR="00243AE6" w:rsidRDefault="00243AE6">
      <w:r>
        <w:rPr>
          <w:noProof/>
        </w:rPr>
        <w:lastRenderedPageBreak/>
        <w:drawing>
          <wp:inline distT="0" distB="0" distL="0" distR="0" wp14:anchorId="6CD8C894" wp14:editId="5393CD93">
            <wp:extent cx="5939790" cy="8383173"/>
            <wp:effectExtent l="19050" t="0" r="3810" b="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99"/>
                    <a:srcRect/>
                    <a:stretch>
                      <a:fillRect/>
                    </a:stretch>
                  </pic:blipFill>
                  <pic:spPr bwMode="auto">
                    <a:xfrm>
                      <a:off x="0" y="0"/>
                      <a:ext cx="5939790" cy="8383173"/>
                    </a:xfrm>
                    <a:prstGeom prst="rect">
                      <a:avLst/>
                    </a:prstGeom>
                    <a:noFill/>
                    <a:ln w="9525">
                      <a:noFill/>
                      <a:miter lim="800000"/>
                      <a:headEnd/>
                      <a:tailEnd/>
                    </a:ln>
                  </pic:spPr>
                </pic:pic>
              </a:graphicData>
            </a:graphic>
          </wp:inline>
        </w:drawing>
      </w:r>
    </w:p>
    <w:sectPr w:rsidR="00243AE6" w:rsidSect="001C7548">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Cambria Math">
    <w:panose1 w:val="02040503050406030204"/>
    <w:charset w:val="CC"/>
    <w:family w:val="roman"/>
    <w:pitch w:val="variable"/>
    <w:sig w:usb0="E00002FF" w:usb1="420024FF" w:usb2="00000000" w:usb3="00000000" w:csb0="0000019F" w:csb1="00000000"/>
  </w:font>
  <w:font w:name="Arial Black">
    <w:panose1 w:val="020B0A04020102020204"/>
    <w:charset w:val="CC"/>
    <w:family w:val="swiss"/>
    <w:pitch w:val="variable"/>
    <w:sig w:usb0="00000287" w:usb1="00000000"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decimal"/>
      <w:lvlText w:val="%1."/>
      <w:lvlJc w:val="left"/>
      <w:pPr>
        <w:tabs>
          <w:tab w:val="num" w:pos="720"/>
        </w:tabs>
        <w:ind w:left="720" w:hanging="360"/>
      </w:pPr>
    </w:lvl>
    <w:lvl w:ilvl="1">
      <w:start w:val="3"/>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002"/>
    <w:multiLevelType w:val="multilevel"/>
    <w:tmpl w:val="00000002"/>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2">
    <w:nsid w:val="3B032041"/>
    <w:multiLevelType w:val="hybridMultilevel"/>
    <w:tmpl w:val="F398D068"/>
    <w:lvl w:ilvl="0" w:tplc="D01C3F5A">
      <w:start w:val="1"/>
      <w:numFmt w:val="decimal"/>
      <w:lvlText w:val="%1."/>
      <w:lvlJc w:val="left"/>
      <w:pPr>
        <w:ind w:left="720" w:hanging="360"/>
      </w:pPr>
      <w:rPr>
        <w:color w:val="auto"/>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44E254FC"/>
    <w:multiLevelType w:val="hybridMultilevel"/>
    <w:tmpl w:val="DA2A29E2"/>
    <w:lvl w:ilvl="0" w:tplc="0419000F">
      <w:start w:val="1"/>
      <w:numFmt w:val="decimal"/>
      <w:lvlText w:val="%1."/>
      <w:lvlJc w:val="left"/>
      <w:pPr>
        <w:ind w:left="633"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5215294E"/>
    <w:multiLevelType w:val="hybridMultilevel"/>
    <w:tmpl w:val="AF90C9BE"/>
    <w:lvl w:ilvl="0" w:tplc="0419000F">
      <w:start w:val="1"/>
      <w:numFmt w:val="decimal"/>
      <w:lvlText w:val="%1."/>
      <w:lvlJc w:val="left"/>
      <w:pPr>
        <w:ind w:left="633"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2"/>
  </w:num>
  <w:num w:numId="2">
    <w:abstractNumId w:val="0"/>
  </w:num>
  <w:num w:numId="3">
    <w:abstractNumId w:val="1"/>
  </w:num>
  <w:num w:numId="4">
    <w:abstractNumId w:val="3"/>
  </w:num>
  <w:num w:numId="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drawingGridHorizontalSpacing w:val="110"/>
  <w:displayHorizontalDrawingGridEvery w:val="2"/>
  <w:characterSpacingControl w:val="doNotCompress"/>
  <w:compat>
    <w:useFELayout/>
    <w:compatSetting w:name="compatibilityMode" w:uri="http://schemas.microsoft.com/office/word" w:val="12"/>
  </w:compat>
  <w:rsids>
    <w:rsidRoot w:val="00275364"/>
    <w:rsid w:val="00026AD1"/>
    <w:rsid w:val="00116BE6"/>
    <w:rsid w:val="00197A62"/>
    <w:rsid w:val="001C0F09"/>
    <w:rsid w:val="001C7548"/>
    <w:rsid w:val="00243AE6"/>
    <w:rsid w:val="0026689B"/>
    <w:rsid w:val="00275364"/>
    <w:rsid w:val="00355CED"/>
    <w:rsid w:val="00374633"/>
    <w:rsid w:val="003E261F"/>
    <w:rsid w:val="003F762A"/>
    <w:rsid w:val="0049004A"/>
    <w:rsid w:val="004B6D7F"/>
    <w:rsid w:val="00532C2F"/>
    <w:rsid w:val="005449A1"/>
    <w:rsid w:val="005F6E11"/>
    <w:rsid w:val="006061DE"/>
    <w:rsid w:val="006D5DB6"/>
    <w:rsid w:val="0086711F"/>
    <w:rsid w:val="008F04D2"/>
    <w:rsid w:val="009378BD"/>
    <w:rsid w:val="00AC7A50"/>
    <w:rsid w:val="00BF1B89"/>
    <w:rsid w:val="00C27240"/>
    <w:rsid w:val="00C53BB2"/>
    <w:rsid w:val="00CB4F8C"/>
    <w:rsid w:val="00CF0398"/>
    <w:rsid w:val="00D04DA0"/>
    <w:rsid w:val="00D1095E"/>
    <w:rsid w:val="00EA4EF1"/>
    <w:rsid w:val="00F74E2D"/>
    <w:rsid w:val="00F929CE"/>
    <w:rsid w:val="00FE78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E261F"/>
  </w:style>
  <w:style w:type="paragraph" w:styleId="1">
    <w:name w:val="heading 1"/>
    <w:basedOn w:val="a"/>
    <w:link w:val="10"/>
    <w:uiPriority w:val="9"/>
    <w:qFormat/>
    <w:rsid w:val="006061DE"/>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2">
    <w:name w:val="heading 2"/>
    <w:basedOn w:val="a"/>
    <w:next w:val="a"/>
    <w:link w:val="20"/>
    <w:uiPriority w:val="9"/>
    <w:unhideWhenUsed/>
    <w:qFormat/>
    <w:rsid w:val="006061DE"/>
    <w:pPr>
      <w:keepNext/>
      <w:spacing w:before="240" w:after="60"/>
      <w:outlineLvl w:val="1"/>
    </w:pPr>
    <w:rPr>
      <w:rFonts w:asciiTheme="majorHAnsi" w:eastAsiaTheme="majorEastAsia" w:hAnsiTheme="majorHAnsi" w:cstheme="majorBidi"/>
      <w:b/>
      <w:bCs/>
      <w:i/>
      <w:iCs/>
      <w:sz w:val="28"/>
      <w:szCs w:val="28"/>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061DE"/>
    <w:rPr>
      <w:rFonts w:ascii="Times New Roman" w:eastAsia="Times New Roman" w:hAnsi="Times New Roman" w:cs="Times New Roman"/>
      <w:b/>
      <w:bCs/>
      <w:kern w:val="36"/>
      <w:sz w:val="48"/>
      <w:szCs w:val="48"/>
    </w:rPr>
  </w:style>
  <w:style w:type="character" w:customStyle="1" w:styleId="20">
    <w:name w:val="Заголовок 2 Знак"/>
    <w:basedOn w:val="a0"/>
    <w:link w:val="2"/>
    <w:uiPriority w:val="9"/>
    <w:rsid w:val="006061DE"/>
    <w:rPr>
      <w:rFonts w:asciiTheme="majorHAnsi" w:eastAsiaTheme="majorEastAsia" w:hAnsiTheme="majorHAnsi" w:cstheme="majorBidi"/>
      <w:b/>
      <w:bCs/>
      <w:i/>
      <w:iCs/>
      <w:sz w:val="28"/>
      <w:szCs w:val="28"/>
      <w:lang w:eastAsia="en-US"/>
    </w:rPr>
  </w:style>
  <w:style w:type="paragraph" w:styleId="a3">
    <w:name w:val="Balloon Text"/>
    <w:basedOn w:val="a"/>
    <w:link w:val="a4"/>
    <w:unhideWhenUsed/>
    <w:rsid w:val="00275364"/>
    <w:pPr>
      <w:spacing w:after="0" w:line="240" w:lineRule="auto"/>
    </w:pPr>
    <w:rPr>
      <w:rFonts w:ascii="Tahoma" w:hAnsi="Tahoma" w:cs="Tahoma"/>
      <w:sz w:val="16"/>
      <w:szCs w:val="16"/>
    </w:rPr>
  </w:style>
  <w:style w:type="character" w:customStyle="1" w:styleId="a4">
    <w:name w:val="Текст выноски Знак"/>
    <w:basedOn w:val="a0"/>
    <w:link w:val="a3"/>
    <w:rsid w:val="00275364"/>
    <w:rPr>
      <w:rFonts w:ascii="Tahoma" w:hAnsi="Tahoma" w:cs="Tahoma"/>
      <w:sz w:val="16"/>
      <w:szCs w:val="16"/>
    </w:rPr>
  </w:style>
  <w:style w:type="paragraph" w:styleId="a5">
    <w:name w:val="Title"/>
    <w:basedOn w:val="a"/>
    <w:next w:val="a"/>
    <w:link w:val="a6"/>
    <w:uiPriority w:val="10"/>
    <w:qFormat/>
    <w:rsid w:val="00FE782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6">
    <w:name w:val="Название Знак"/>
    <w:basedOn w:val="a0"/>
    <w:link w:val="a5"/>
    <w:uiPriority w:val="10"/>
    <w:rsid w:val="00FE782E"/>
    <w:rPr>
      <w:rFonts w:asciiTheme="majorHAnsi" w:eastAsiaTheme="majorEastAsia" w:hAnsiTheme="majorHAnsi" w:cstheme="majorBidi"/>
      <w:color w:val="17365D" w:themeColor="text2" w:themeShade="BF"/>
      <w:spacing w:val="5"/>
      <w:kern w:val="28"/>
      <w:sz w:val="52"/>
      <w:szCs w:val="52"/>
    </w:rPr>
  </w:style>
  <w:style w:type="paragraph" w:styleId="a7">
    <w:name w:val="List Paragraph"/>
    <w:basedOn w:val="a"/>
    <w:uiPriority w:val="34"/>
    <w:qFormat/>
    <w:rsid w:val="006061DE"/>
    <w:pPr>
      <w:ind w:left="720"/>
      <w:contextualSpacing/>
    </w:pPr>
    <w:rPr>
      <w:rFonts w:ascii="Calibri" w:eastAsia="Calibri" w:hAnsi="Calibri" w:cs="Times New Roman"/>
      <w:lang w:eastAsia="en-US"/>
    </w:rPr>
  </w:style>
  <w:style w:type="character" w:customStyle="1" w:styleId="apple-converted-space">
    <w:name w:val="apple-converted-space"/>
    <w:basedOn w:val="a0"/>
    <w:rsid w:val="006061DE"/>
  </w:style>
  <w:style w:type="paragraph" w:styleId="a8">
    <w:name w:val="No Spacing"/>
    <w:uiPriority w:val="1"/>
    <w:qFormat/>
    <w:rsid w:val="006061DE"/>
    <w:pPr>
      <w:spacing w:after="0" w:line="240" w:lineRule="auto"/>
    </w:pPr>
    <w:rPr>
      <w:rFonts w:ascii="Calibri" w:eastAsia="Calibri" w:hAnsi="Calibri" w:cs="Times New Roman"/>
      <w:lang w:eastAsia="en-US"/>
    </w:rPr>
  </w:style>
  <w:style w:type="paragraph" w:styleId="a9">
    <w:name w:val="Normal (Web)"/>
    <w:basedOn w:val="a"/>
    <w:uiPriority w:val="99"/>
    <w:unhideWhenUsed/>
    <w:rsid w:val="006061DE"/>
    <w:pPr>
      <w:spacing w:before="100" w:beforeAutospacing="1" w:after="100" w:afterAutospacing="1" w:line="240" w:lineRule="auto"/>
    </w:pPr>
    <w:rPr>
      <w:rFonts w:ascii="Times New Roman" w:eastAsia="Times New Roman" w:hAnsi="Times New Roman" w:cs="Times New Roman"/>
      <w:sz w:val="24"/>
      <w:szCs w:val="24"/>
    </w:rPr>
  </w:style>
  <w:style w:type="character" w:styleId="aa">
    <w:name w:val="Hyperlink"/>
    <w:basedOn w:val="a0"/>
    <w:unhideWhenUsed/>
    <w:rsid w:val="00CF0398"/>
    <w:rPr>
      <w:color w:val="0000FF"/>
      <w:u w:val="single"/>
    </w:rPr>
  </w:style>
  <w:style w:type="paragraph" w:customStyle="1" w:styleId="font5">
    <w:name w:val="font5"/>
    <w:basedOn w:val="a"/>
    <w:rsid w:val="00CF0398"/>
    <w:pPr>
      <w:spacing w:before="100" w:beforeAutospacing="1" w:after="100" w:afterAutospacing="1" w:line="240" w:lineRule="auto"/>
    </w:pPr>
    <w:rPr>
      <w:rFonts w:ascii="Arial" w:eastAsia="Times New Roman" w:hAnsi="Arial" w:cs="Arial"/>
      <w:i/>
      <w:iCs/>
      <w:sz w:val="14"/>
      <w:szCs w:val="14"/>
    </w:rPr>
  </w:style>
  <w:style w:type="paragraph" w:customStyle="1" w:styleId="xl63">
    <w:name w:val="xl63"/>
    <w:basedOn w:val="a"/>
    <w:rsid w:val="00CF0398"/>
    <w:pPr>
      <w:spacing w:before="100" w:beforeAutospacing="1" w:after="100" w:afterAutospacing="1" w:line="240" w:lineRule="auto"/>
      <w:textAlignment w:val="top"/>
    </w:pPr>
    <w:rPr>
      <w:rFonts w:ascii="Arial" w:eastAsia="Times New Roman" w:hAnsi="Arial" w:cs="Arial"/>
      <w:b/>
      <w:bCs/>
      <w:sz w:val="24"/>
      <w:szCs w:val="24"/>
    </w:rPr>
  </w:style>
  <w:style w:type="paragraph" w:customStyle="1" w:styleId="xl64">
    <w:name w:val="xl64"/>
    <w:basedOn w:val="a"/>
    <w:rsid w:val="00CF0398"/>
    <w:pPr>
      <w:spacing w:before="100" w:beforeAutospacing="1" w:after="100" w:afterAutospacing="1" w:line="240" w:lineRule="auto"/>
      <w:textAlignment w:val="top"/>
    </w:pPr>
    <w:rPr>
      <w:rFonts w:ascii="Arial" w:eastAsia="Times New Roman" w:hAnsi="Arial" w:cs="Arial"/>
      <w:sz w:val="18"/>
      <w:szCs w:val="18"/>
    </w:rPr>
  </w:style>
  <w:style w:type="paragraph" w:customStyle="1" w:styleId="xl65">
    <w:name w:val="xl65"/>
    <w:basedOn w:val="a"/>
    <w:rsid w:val="00CF0398"/>
    <w:pPr>
      <w:spacing w:before="100" w:beforeAutospacing="1" w:after="100" w:afterAutospacing="1" w:line="240" w:lineRule="auto"/>
      <w:textAlignment w:val="top"/>
    </w:pPr>
    <w:rPr>
      <w:rFonts w:ascii="Arial" w:eastAsia="Times New Roman" w:hAnsi="Arial" w:cs="Arial"/>
      <w:sz w:val="18"/>
      <w:szCs w:val="18"/>
    </w:rPr>
  </w:style>
  <w:style w:type="paragraph" w:customStyle="1" w:styleId="xl66">
    <w:name w:val="xl66"/>
    <w:basedOn w:val="a"/>
    <w:rsid w:val="00CF0398"/>
    <w:pPr>
      <w:spacing w:before="100" w:beforeAutospacing="1" w:after="100" w:afterAutospacing="1" w:line="240" w:lineRule="auto"/>
      <w:jc w:val="center"/>
      <w:textAlignment w:val="top"/>
    </w:pPr>
    <w:rPr>
      <w:rFonts w:ascii="Arial" w:eastAsia="Times New Roman" w:hAnsi="Arial" w:cs="Arial"/>
      <w:sz w:val="18"/>
      <w:szCs w:val="18"/>
    </w:rPr>
  </w:style>
  <w:style w:type="paragraph" w:customStyle="1" w:styleId="xl67">
    <w:name w:val="xl67"/>
    <w:basedOn w:val="a"/>
    <w:rsid w:val="00CF0398"/>
    <w:pPr>
      <w:spacing w:before="100" w:beforeAutospacing="1" w:after="100" w:afterAutospacing="1" w:line="240" w:lineRule="auto"/>
      <w:jc w:val="right"/>
      <w:textAlignment w:val="top"/>
    </w:pPr>
    <w:rPr>
      <w:rFonts w:ascii="Arial" w:eastAsia="Times New Roman" w:hAnsi="Arial" w:cs="Arial"/>
      <w:sz w:val="16"/>
      <w:szCs w:val="16"/>
    </w:rPr>
  </w:style>
  <w:style w:type="paragraph" w:customStyle="1" w:styleId="xl68">
    <w:name w:val="xl68"/>
    <w:basedOn w:val="a"/>
    <w:rsid w:val="00CF0398"/>
    <w:pPr>
      <w:spacing w:before="100" w:beforeAutospacing="1" w:after="100" w:afterAutospacing="1" w:line="240" w:lineRule="auto"/>
      <w:jc w:val="right"/>
      <w:textAlignment w:val="top"/>
    </w:pPr>
    <w:rPr>
      <w:rFonts w:ascii="Arial" w:eastAsia="Times New Roman" w:hAnsi="Arial" w:cs="Arial"/>
      <w:sz w:val="16"/>
      <w:szCs w:val="16"/>
    </w:rPr>
  </w:style>
  <w:style w:type="paragraph" w:customStyle="1" w:styleId="xl69">
    <w:name w:val="xl69"/>
    <w:basedOn w:val="a"/>
    <w:rsid w:val="00CF0398"/>
    <w:pPr>
      <w:spacing w:before="100" w:beforeAutospacing="1" w:after="100" w:afterAutospacing="1" w:line="240" w:lineRule="auto"/>
    </w:pPr>
    <w:rPr>
      <w:rFonts w:ascii="Arial" w:eastAsia="Times New Roman" w:hAnsi="Arial" w:cs="Arial"/>
      <w:sz w:val="24"/>
      <w:szCs w:val="24"/>
    </w:rPr>
  </w:style>
  <w:style w:type="paragraph" w:customStyle="1" w:styleId="xl70">
    <w:name w:val="xl70"/>
    <w:basedOn w:val="a"/>
    <w:rsid w:val="00CF0398"/>
    <w:pPr>
      <w:spacing w:before="100" w:beforeAutospacing="1" w:after="100" w:afterAutospacing="1" w:line="240" w:lineRule="auto"/>
      <w:textAlignment w:val="top"/>
    </w:pPr>
    <w:rPr>
      <w:rFonts w:ascii="Arial" w:eastAsia="Times New Roman" w:hAnsi="Arial" w:cs="Arial"/>
      <w:sz w:val="24"/>
      <w:szCs w:val="24"/>
    </w:rPr>
  </w:style>
  <w:style w:type="paragraph" w:customStyle="1" w:styleId="xl71">
    <w:name w:val="xl71"/>
    <w:basedOn w:val="a"/>
    <w:rsid w:val="00CF0398"/>
    <w:pPr>
      <w:spacing w:before="100" w:beforeAutospacing="1" w:after="100" w:afterAutospacing="1" w:line="240" w:lineRule="auto"/>
      <w:textAlignment w:val="top"/>
    </w:pPr>
    <w:rPr>
      <w:rFonts w:ascii="Arial" w:eastAsia="Times New Roman" w:hAnsi="Arial" w:cs="Arial"/>
      <w:sz w:val="18"/>
      <w:szCs w:val="18"/>
    </w:rPr>
  </w:style>
  <w:style w:type="paragraph" w:customStyle="1" w:styleId="xl72">
    <w:name w:val="xl72"/>
    <w:basedOn w:val="a"/>
    <w:rsid w:val="00CF0398"/>
    <w:pPr>
      <w:spacing w:before="100" w:beforeAutospacing="1" w:after="100" w:afterAutospacing="1" w:line="240" w:lineRule="auto"/>
      <w:jc w:val="center"/>
      <w:textAlignment w:val="top"/>
    </w:pPr>
    <w:rPr>
      <w:rFonts w:ascii="Arial" w:eastAsia="Times New Roman" w:hAnsi="Arial" w:cs="Arial"/>
    </w:rPr>
  </w:style>
  <w:style w:type="paragraph" w:customStyle="1" w:styleId="xl73">
    <w:name w:val="xl73"/>
    <w:basedOn w:val="a"/>
    <w:rsid w:val="00CF0398"/>
    <w:pPr>
      <w:pBdr>
        <w:bottom w:val="single" w:sz="4" w:space="0" w:color="auto"/>
      </w:pBdr>
      <w:spacing w:before="100" w:beforeAutospacing="1" w:after="100" w:afterAutospacing="1" w:line="240" w:lineRule="auto"/>
      <w:jc w:val="right"/>
      <w:textAlignment w:val="top"/>
    </w:pPr>
    <w:rPr>
      <w:rFonts w:ascii="Arial" w:eastAsia="Times New Roman" w:hAnsi="Arial" w:cs="Arial"/>
      <w:sz w:val="16"/>
      <w:szCs w:val="16"/>
    </w:rPr>
  </w:style>
  <w:style w:type="paragraph" w:customStyle="1" w:styleId="xl74">
    <w:name w:val="xl74"/>
    <w:basedOn w:val="a"/>
    <w:rsid w:val="00CF0398"/>
    <w:pPr>
      <w:pBdr>
        <w:top w:val="single" w:sz="4" w:space="0" w:color="auto"/>
      </w:pBdr>
      <w:spacing w:before="100" w:beforeAutospacing="1" w:after="100" w:afterAutospacing="1" w:line="240" w:lineRule="auto"/>
      <w:jc w:val="right"/>
      <w:textAlignment w:val="top"/>
    </w:pPr>
    <w:rPr>
      <w:rFonts w:ascii="Arial" w:eastAsia="Times New Roman" w:hAnsi="Arial" w:cs="Arial"/>
      <w:sz w:val="16"/>
      <w:szCs w:val="16"/>
    </w:rPr>
  </w:style>
  <w:style w:type="paragraph" w:customStyle="1" w:styleId="xl75">
    <w:name w:val="xl75"/>
    <w:basedOn w:val="a"/>
    <w:rsid w:val="00CF0398"/>
    <w:pPr>
      <w:pBdr>
        <w:top w:val="single" w:sz="4" w:space="0" w:color="auto"/>
      </w:pBdr>
      <w:spacing w:before="100" w:beforeAutospacing="1" w:after="100" w:afterAutospacing="1" w:line="240" w:lineRule="auto"/>
      <w:jc w:val="right"/>
      <w:textAlignment w:val="top"/>
    </w:pPr>
    <w:rPr>
      <w:rFonts w:ascii="Arial" w:eastAsia="Times New Roman" w:hAnsi="Arial" w:cs="Arial"/>
      <w:sz w:val="16"/>
      <w:szCs w:val="16"/>
    </w:rPr>
  </w:style>
  <w:style w:type="paragraph" w:customStyle="1" w:styleId="xl76">
    <w:name w:val="xl76"/>
    <w:basedOn w:val="a"/>
    <w:rsid w:val="00CF0398"/>
    <w:pPr>
      <w:pBdr>
        <w:top w:val="single" w:sz="4" w:space="0" w:color="auto"/>
      </w:pBdr>
      <w:spacing w:before="100" w:beforeAutospacing="1" w:after="100" w:afterAutospacing="1" w:line="240" w:lineRule="auto"/>
      <w:jc w:val="center"/>
      <w:textAlignment w:val="top"/>
    </w:pPr>
    <w:rPr>
      <w:rFonts w:ascii="Arial" w:eastAsia="Times New Roman" w:hAnsi="Arial" w:cs="Arial"/>
      <w:i/>
      <w:iCs/>
      <w:sz w:val="24"/>
      <w:szCs w:val="24"/>
    </w:rPr>
  </w:style>
  <w:style w:type="paragraph" w:customStyle="1" w:styleId="xl77">
    <w:name w:val="xl77"/>
    <w:basedOn w:val="a"/>
    <w:rsid w:val="00CF0398"/>
    <w:pPr>
      <w:pBdr>
        <w:top w:val="single" w:sz="4" w:space="0" w:color="auto"/>
      </w:pBdr>
      <w:spacing w:before="100" w:beforeAutospacing="1" w:after="100" w:afterAutospacing="1" w:line="240" w:lineRule="auto"/>
      <w:jc w:val="right"/>
      <w:textAlignment w:val="top"/>
    </w:pPr>
    <w:rPr>
      <w:rFonts w:ascii="Arial" w:eastAsia="Times New Roman" w:hAnsi="Arial" w:cs="Arial"/>
      <w:i/>
      <w:iCs/>
      <w:sz w:val="16"/>
      <w:szCs w:val="16"/>
    </w:rPr>
  </w:style>
  <w:style w:type="paragraph" w:customStyle="1" w:styleId="xl78">
    <w:name w:val="xl78"/>
    <w:basedOn w:val="a"/>
    <w:rsid w:val="00CF0398"/>
    <w:pPr>
      <w:spacing w:before="100" w:beforeAutospacing="1" w:after="100" w:afterAutospacing="1" w:line="240" w:lineRule="auto"/>
      <w:jc w:val="center"/>
      <w:textAlignment w:val="top"/>
    </w:pPr>
    <w:rPr>
      <w:rFonts w:ascii="Arial" w:eastAsia="Times New Roman" w:hAnsi="Arial" w:cs="Arial"/>
      <w:i/>
      <w:iCs/>
      <w:sz w:val="16"/>
      <w:szCs w:val="16"/>
    </w:rPr>
  </w:style>
  <w:style w:type="paragraph" w:customStyle="1" w:styleId="xl79">
    <w:name w:val="xl79"/>
    <w:basedOn w:val="a"/>
    <w:rsid w:val="00CF0398"/>
    <w:pPr>
      <w:spacing w:before="100" w:beforeAutospacing="1" w:after="100" w:afterAutospacing="1" w:line="240" w:lineRule="auto"/>
    </w:pPr>
    <w:rPr>
      <w:rFonts w:ascii="Arial" w:eastAsia="Times New Roman" w:hAnsi="Arial" w:cs="Arial"/>
      <w:sz w:val="16"/>
      <w:szCs w:val="16"/>
    </w:rPr>
  </w:style>
  <w:style w:type="paragraph" w:customStyle="1" w:styleId="xl80">
    <w:name w:val="xl80"/>
    <w:basedOn w:val="a"/>
    <w:rsid w:val="00CF0398"/>
    <w:pPr>
      <w:spacing w:before="100" w:beforeAutospacing="1" w:after="100" w:afterAutospacing="1" w:line="240" w:lineRule="auto"/>
      <w:jc w:val="center"/>
      <w:textAlignment w:val="top"/>
    </w:pPr>
    <w:rPr>
      <w:rFonts w:ascii="Arial" w:eastAsia="Times New Roman" w:hAnsi="Arial" w:cs="Arial"/>
      <w:b/>
      <w:bCs/>
      <w:sz w:val="24"/>
      <w:szCs w:val="24"/>
    </w:rPr>
  </w:style>
  <w:style w:type="paragraph" w:customStyle="1" w:styleId="xl81">
    <w:name w:val="xl81"/>
    <w:basedOn w:val="a"/>
    <w:rsid w:val="00CF0398"/>
    <w:pPr>
      <w:spacing w:before="100" w:beforeAutospacing="1" w:after="100" w:afterAutospacing="1" w:line="240" w:lineRule="auto"/>
      <w:jc w:val="center"/>
      <w:textAlignment w:val="top"/>
    </w:pPr>
    <w:rPr>
      <w:rFonts w:ascii="Arial" w:eastAsia="Times New Roman" w:hAnsi="Arial" w:cs="Arial"/>
      <w:b/>
      <w:bCs/>
      <w:sz w:val="16"/>
      <w:szCs w:val="16"/>
    </w:rPr>
  </w:style>
  <w:style w:type="paragraph" w:customStyle="1" w:styleId="xl82">
    <w:name w:val="xl82"/>
    <w:basedOn w:val="a"/>
    <w:rsid w:val="00CF0398"/>
    <w:pPr>
      <w:spacing w:before="100" w:beforeAutospacing="1" w:after="100" w:afterAutospacing="1" w:line="240" w:lineRule="auto"/>
      <w:jc w:val="center"/>
      <w:textAlignment w:val="top"/>
    </w:pPr>
    <w:rPr>
      <w:rFonts w:ascii="Arial" w:eastAsia="Times New Roman" w:hAnsi="Arial" w:cs="Arial"/>
      <w:sz w:val="24"/>
      <w:szCs w:val="24"/>
    </w:rPr>
  </w:style>
  <w:style w:type="paragraph" w:customStyle="1" w:styleId="xl83">
    <w:name w:val="xl83"/>
    <w:basedOn w:val="a"/>
    <w:rsid w:val="00CF0398"/>
    <w:pPr>
      <w:spacing w:before="100" w:beforeAutospacing="1" w:after="100" w:afterAutospacing="1" w:line="240" w:lineRule="auto"/>
      <w:jc w:val="center"/>
      <w:textAlignment w:val="top"/>
    </w:pPr>
    <w:rPr>
      <w:rFonts w:ascii="Arial" w:eastAsia="Times New Roman" w:hAnsi="Arial" w:cs="Arial"/>
      <w:sz w:val="16"/>
      <w:szCs w:val="16"/>
    </w:rPr>
  </w:style>
  <w:style w:type="paragraph" w:customStyle="1" w:styleId="xl84">
    <w:name w:val="xl84"/>
    <w:basedOn w:val="a"/>
    <w:rsid w:val="00CF0398"/>
    <w:pPr>
      <w:spacing w:before="100" w:beforeAutospacing="1" w:after="100" w:afterAutospacing="1" w:line="240" w:lineRule="auto"/>
      <w:jc w:val="center"/>
      <w:textAlignment w:val="top"/>
    </w:pPr>
    <w:rPr>
      <w:rFonts w:ascii="Arial" w:eastAsia="Times New Roman" w:hAnsi="Arial" w:cs="Arial"/>
      <w:sz w:val="24"/>
      <w:szCs w:val="24"/>
    </w:rPr>
  </w:style>
  <w:style w:type="paragraph" w:customStyle="1" w:styleId="xl85">
    <w:name w:val="xl85"/>
    <w:basedOn w:val="a"/>
    <w:rsid w:val="00CF0398"/>
    <w:pPr>
      <w:spacing w:before="100" w:beforeAutospacing="1" w:after="100" w:afterAutospacing="1" w:line="240" w:lineRule="auto"/>
    </w:pPr>
    <w:rPr>
      <w:rFonts w:ascii="Arial" w:eastAsia="Times New Roman" w:hAnsi="Arial" w:cs="Arial"/>
      <w:sz w:val="24"/>
      <w:szCs w:val="24"/>
    </w:rPr>
  </w:style>
  <w:style w:type="paragraph" w:customStyle="1" w:styleId="xl86">
    <w:name w:val="xl86"/>
    <w:basedOn w:val="a"/>
    <w:rsid w:val="00CF0398"/>
    <w:pPr>
      <w:spacing w:before="100" w:beforeAutospacing="1" w:after="100" w:afterAutospacing="1" w:line="240" w:lineRule="auto"/>
      <w:jc w:val="right"/>
      <w:textAlignment w:val="top"/>
    </w:pPr>
    <w:rPr>
      <w:rFonts w:ascii="Arial" w:eastAsia="Times New Roman" w:hAnsi="Arial" w:cs="Arial"/>
      <w:sz w:val="24"/>
      <w:szCs w:val="24"/>
    </w:rPr>
  </w:style>
  <w:style w:type="paragraph" w:customStyle="1" w:styleId="xl87">
    <w:name w:val="xl87"/>
    <w:basedOn w:val="a"/>
    <w:rsid w:val="00CF0398"/>
    <w:pPr>
      <w:spacing w:before="100" w:beforeAutospacing="1" w:after="100" w:afterAutospacing="1" w:line="240" w:lineRule="auto"/>
      <w:jc w:val="right"/>
      <w:textAlignment w:val="top"/>
    </w:pPr>
    <w:rPr>
      <w:rFonts w:ascii="Arial" w:eastAsia="Times New Roman" w:hAnsi="Arial" w:cs="Arial"/>
      <w:sz w:val="24"/>
      <w:szCs w:val="24"/>
    </w:rPr>
  </w:style>
  <w:style w:type="paragraph" w:customStyle="1" w:styleId="xl88">
    <w:name w:val="xl88"/>
    <w:basedOn w:val="a"/>
    <w:rsid w:val="00CF0398"/>
    <w:pPr>
      <w:spacing w:before="100" w:beforeAutospacing="1" w:after="100" w:afterAutospacing="1" w:line="240" w:lineRule="auto"/>
      <w:textAlignment w:val="top"/>
    </w:pPr>
    <w:rPr>
      <w:rFonts w:ascii="Arial" w:eastAsia="Times New Roman" w:hAnsi="Arial" w:cs="Arial"/>
      <w:sz w:val="24"/>
      <w:szCs w:val="24"/>
    </w:rPr>
  </w:style>
  <w:style w:type="paragraph" w:customStyle="1" w:styleId="xl89">
    <w:name w:val="xl89"/>
    <w:basedOn w:val="a"/>
    <w:rsid w:val="00CF0398"/>
    <w:pPr>
      <w:pBdr>
        <w:bottom w:val="single" w:sz="4" w:space="0" w:color="auto"/>
      </w:pBdr>
      <w:spacing w:before="100" w:beforeAutospacing="1" w:after="100" w:afterAutospacing="1" w:line="240" w:lineRule="auto"/>
      <w:jc w:val="right"/>
      <w:textAlignment w:val="top"/>
    </w:pPr>
    <w:rPr>
      <w:rFonts w:ascii="Arial" w:eastAsia="Times New Roman" w:hAnsi="Arial" w:cs="Arial"/>
      <w:sz w:val="24"/>
      <w:szCs w:val="24"/>
    </w:rPr>
  </w:style>
  <w:style w:type="paragraph" w:customStyle="1" w:styleId="xl90">
    <w:name w:val="xl90"/>
    <w:basedOn w:val="a"/>
    <w:rsid w:val="00CF0398"/>
    <w:pPr>
      <w:pBdr>
        <w:top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91">
    <w:name w:val="xl91"/>
    <w:basedOn w:val="a"/>
    <w:rsid w:val="00CF0398"/>
    <w:pPr>
      <w:pBdr>
        <w:top w:val="single" w:sz="4" w:space="0" w:color="auto"/>
      </w:pBdr>
      <w:spacing w:before="100" w:beforeAutospacing="1" w:after="100" w:afterAutospacing="1" w:line="240" w:lineRule="auto"/>
      <w:jc w:val="right"/>
      <w:textAlignment w:val="top"/>
    </w:pPr>
    <w:rPr>
      <w:rFonts w:ascii="Arial" w:eastAsia="Times New Roman" w:hAnsi="Arial" w:cs="Arial"/>
      <w:sz w:val="24"/>
      <w:szCs w:val="24"/>
    </w:rPr>
  </w:style>
  <w:style w:type="paragraph" w:customStyle="1" w:styleId="xl92">
    <w:name w:val="xl92"/>
    <w:basedOn w:val="a"/>
    <w:rsid w:val="00CF0398"/>
    <w:pPr>
      <w:spacing w:before="100" w:beforeAutospacing="1" w:after="100" w:afterAutospacing="1" w:line="240" w:lineRule="auto"/>
      <w:jc w:val="right"/>
      <w:textAlignment w:val="top"/>
    </w:pPr>
    <w:rPr>
      <w:rFonts w:ascii="Arial" w:eastAsia="Times New Roman" w:hAnsi="Arial" w:cs="Arial"/>
      <w:sz w:val="24"/>
      <w:szCs w:val="24"/>
    </w:rPr>
  </w:style>
  <w:style w:type="paragraph" w:customStyle="1" w:styleId="xl93">
    <w:name w:val="xl93"/>
    <w:basedOn w:val="a"/>
    <w:rsid w:val="00CF0398"/>
    <w:pPr>
      <w:spacing w:before="100" w:beforeAutospacing="1" w:after="100" w:afterAutospacing="1" w:line="240" w:lineRule="auto"/>
    </w:pPr>
    <w:rPr>
      <w:rFonts w:ascii="Arial" w:eastAsia="Times New Roman" w:hAnsi="Arial" w:cs="Arial"/>
      <w:sz w:val="24"/>
      <w:szCs w:val="24"/>
    </w:rPr>
  </w:style>
  <w:style w:type="paragraph" w:customStyle="1" w:styleId="xl94">
    <w:name w:val="xl94"/>
    <w:basedOn w:val="a"/>
    <w:rsid w:val="00CF0398"/>
    <w:pPr>
      <w:spacing w:before="100" w:beforeAutospacing="1" w:after="100" w:afterAutospacing="1" w:line="240" w:lineRule="auto"/>
    </w:pPr>
    <w:rPr>
      <w:rFonts w:ascii="Arial" w:eastAsia="Times New Roman" w:hAnsi="Arial" w:cs="Arial"/>
      <w:sz w:val="24"/>
      <w:szCs w:val="24"/>
    </w:rPr>
  </w:style>
  <w:style w:type="paragraph" w:customStyle="1" w:styleId="xl95">
    <w:name w:val="xl95"/>
    <w:basedOn w:val="a"/>
    <w:rsid w:val="00CF0398"/>
    <w:pPr>
      <w:spacing w:before="100" w:beforeAutospacing="1" w:after="100" w:afterAutospacing="1" w:line="240" w:lineRule="auto"/>
      <w:textAlignment w:val="top"/>
    </w:pPr>
    <w:rPr>
      <w:rFonts w:ascii="Arial" w:eastAsia="Times New Roman" w:hAnsi="Arial" w:cs="Arial"/>
      <w:sz w:val="24"/>
      <w:szCs w:val="24"/>
    </w:rPr>
  </w:style>
  <w:style w:type="paragraph" w:customStyle="1" w:styleId="xl96">
    <w:name w:val="xl96"/>
    <w:basedOn w:val="a"/>
    <w:rsid w:val="00CF0398"/>
    <w:pPr>
      <w:spacing w:before="100" w:beforeAutospacing="1" w:after="100" w:afterAutospacing="1" w:line="240" w:lineRule="auto"/>
      <w:textAlignment w:val="top"/>
    </w:pPr>
    <w:rPr>
      <w:rFonts w:ascii="Arial" w:eastAsia="Times New Roman" w:hAnsi="Arial" w:cs="Arial"/>
      <w:sz w:val="24"/>
      <w:szCs w:val="24"/>
    </w:rPr>
  </w:style>
  <w:style w:type="paragraph" w:customStyle="1" w:styleId="xl97">
    <w:name w:val="xl97"/>
    <w:basedOn w:val="a"/>
    <w:rsid w:val="00CF0398"/>
    <w:pPr>
      <w:spacing w:before="100" w:beforeAutospacing="1" w:after="100" w:afterAutospacing="1" w:line="240" w:lineRule="auto"/>
      <w:jc w:val="center"/>
      <w:textAlignment w:val="top"/>
    </w:pPr>
    <w:rPr>
      <w:rFonts w:ascii="Arial" w:eastAsia="Times New Roman" w:hAnsi="Arial" w:cs="Arial"/>
      <w:sz w:val="18"/>
      <w:szCs w:val="18"/>
    </w:rPr>
  </w:style>
  <w:style w:type="paragraph" w:customStyle="1" w:styleId="xl98">
    <w:name w:val="xl98"/>
    <w:basedOn w:val="a"/>
    <w:rsid w:val="00CF0398"/>
    <w:pPr>
      <w:spacing w:before="100" w:beforeAutospacing="1" w:after="100" w:afterAutospacing="1" w:line="240" w:lineRule="auto"/>
    </w:pPr>
    <w:rPr>
      <w:rFonts w:ascii="Arial" w:eastAsia="Times New Roman" w:hAnsi="Arial" w:cs="Arial"/>
      <w:sz w:val="18"/>
      <w:szCs w:val="18"/>
    </w:rPr>
  </w:style>
  <w:style w:type="paragraph" w:customStyle="1" w:styleId="xl99">
    <w:name w:val="xl99"/>
    <w:basedOn w:val="a"/>
    <w:rsid w:val="00CF03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00">
    <w:name w:val="xl100"/>
    <w:basedOn w:val="a"/>
    <w:rsid w:val="00CF03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01">
    <w:name w:val="xl101"/>
    <w:basedOn w:val="a"/>
    <w:rsid w:val="00CF03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02">
    <w:name w:val="xl102"/>
    <w:basedOn w:val="a"/>
    <w:rsid w:val="00CF0398"/>
    <w:pPr>
      <w:spacing w:before="100" w:beforeAutospacing="1" w:after="100" w:afterAutospacing="1" w:line="240" w:lineRule="auto"/>
      <w:textAlignment w:val="top"/>
    </w:pPr>
    <w:rPr>
      <w:rFonts w:ascii="Arial" w:eastAsia="Times New Roman" w:hAnsi="Arial" w:cs="Arial"/>
      <w:sz w:val="18"/>
      <w:szCs w:val="18"/>
    </w:rPr>
  </w:style>
  <w:style w:type="paragraph" w:customStyle="1" w:styleId="xl103">
    <w:name w:val="xl103"/>
    <w:basedOn w:val="a"/>
    <w:rsid w:val="00CF03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rPr>
  </w:style>
  <w:style w:type="paragraph" w:customStyle="1" w:styleId="xl104">
    <w:name w:val="xl104"/>
    <w:basedOn w:val="a"/>
    <w:rsid w:val="00CF039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rPr>
  </w:style>
  <w:style w:type="paragraph" w:customStyle="1" w:styleId="xl105">
    <w:name w:val="xl105"/>
    <w:basedOn w:val="a"/>
    <w:rsid w:val="00CF039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rPr>
  </w:style>
  <w:style w:type="paragraph" w:customStyle="1" w:styleId="xl106">
    <w:name w:val="xl106"/>
    <w:basedOn w:val="a"/>
    <w:rsid w:val="00CF03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rPr>
  </w:style>
  <w:style w:type="paragraph" w:customStyle="1" w:styleId="xl107">
    <w:name w:val="xl107"/>
    <w:basedOn w:val="a"/>
    <w:rsid w:val="00CF03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rPr>
  </w:style>
  <w:style w:type="paragraph" w:customStyle="1" w:styleId="xl108">
    <w:name w:val="xl108"/>
    <w:basedOn w:val="a"/>
    <w:rsid w:val="00CF03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rPr>
  </w:style>
  <w:style w:type="paragraph" w:customStyle="1" w:styleId="xl109">
    <w:name w:val="xl109"/>
    <w:basedOn w:val="a"/>
    <w:rsid w:val="00CF039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rPr>
  </w:style>
  <w:style w:type="paragraph" w:customStyle="1" w:styleId="xl110">
    <w:name w:val="xl110"/>
    <w:basedOn w:val="a"/>
    <w:rsid w:val="00CF03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6"/>
      <w:szCs w:val="16"/>
    </w:rPr>
  </w:style>
  <w:style w:type="paragraph" w:customStyle="1" w:styleId="xl111">
    <w:name w:val="xl111"/>
    <w:basedOn w:val="a"/>
    <w:rsid w:val="00CF03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6"/>
      <w:szCs w:val="16"/>
    </w:rPr>
  </w:style>
  <w:style w:type="paragraph" w:customStyle="1" w:styleId="xl112">
    <w:name w:val="xl112"/>
    <w:basedOn w:val="a"/>
    <w:rsid w:val="00CF03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rPr>
  </w:style>
  <w:style w:type="paragraph" w:customStyle="1" w:styleId="xl113">
    <w:name w:val="xl113"/>
    <w:basedOn w:val="a"/>
    <w:rsid w:val="00CF03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14">
    <w:name w:val="xl114"/>
    <w:basedOn w:val="a"/>
    <w:rsid w:val="00CF039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115">
    <w:name w:val="xl115"/>
    <w:basedOn w:val="a"/>
    <w:rsid w:val="00CF039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24"/>
      <w:szCs w:val="24"/>
    </w:rPr>
  </w:style>
  <w:style w:type="paragraph" w:customStyle="1" w:styleId="xl116">
    <w:name w:val="xl116"/>
    <w:basedOn w:val="a"/>
    <w:rsid w:val="00CF039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7">
    <w:name w:val="xl117"/>
    <w:basedOn w:val="a"/>
    <w:rsid w:val="00CF039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8">
    <w:name w:val="xl118"/>
    <w:basedOn w:val="a"/>
    <w:rsid w:val="00CF0398"/>
    <w:pPr>
      <w:spacing w:before="100" w:beforeAutospacing="1" w:after="100" w:afterAutospacing="1" w:line="240" w:lineRule="auto"/>
      <w:jc w:val="right"/>
    </w:pPr>
    <w:rPr>
      <w:rFonts w:ascii="Arial" w:eastAsia="Times New Roman" w:hAnsi="Arial" w:cs="Arial"/>
      <w:sz w:val="24"/>
      <w:szCs w:val="24"/>
    </w:rPr>
  </w:style>
  <w:style w:type="paragraph" w:customStyle="1" w:styleId="xl119">
    <w:name w:val="xl119"/>
    <w:basedOn w:val="a"/>
    <w:rsid w:val="00CF0398"/>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20">
    <w:name w:val="xl120"/>
    <w:basedOn w:val="a"/>
    <w:rsid w:val="00CF0398"/>
    <w:pPr>
      <w:spacing w:before="100" w:beforeAutospacing="1" w:after="100" w:afterAutospacing="1" w:line="240" w:lineRule="auto"/>
      <w:jc w:val="right"/>
    </w:pPr>
    <w:rPr>
      <w:rFonts w:ascii="Arial" w:eastAsia="Times New Roman" w:hAnsi="Arial" w:cs="Arial"/>
      <w:sz w:val="24"/>
      <w:szCs w:val="24"/>
    </w:rPr>
  </w:style>
  <w:style w:type="paragraph" w:customStyle="1" w:styleId="xl121">
    <w:name w:val="xl121"/>
    <w:basedOn w:val="a"/>
    <w:rsid w:val="00CF0398"/>
    <w:pP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2">
    <w:name w:val="xl122"/>
    <w:basedOn w:val="a"/>
    <w:rsid w:val="00CF0398"/>
    <w:pPr>
      <w:spacing w:before="100" w:beforeAutospacing="1" w:after="100" w:afterAutospacing="1" w:line="240" w:lineRule="auto"/>
      <w:jc w:val="center"/>
      <w:textAlignment w:val="top"/>
    </w:pPr>
    <w:rPr>
      <w:rFonts w:ascii="Arial" w:eastAsia="Times New Roman" w:hAnsi="Arial" w:cs="Arial"/>
      <w:i/>
      <w:iCs/>
      <w:sz w:val="18"/>
      <w:szCs w:val="18"/>
    </w:rPr>
  </w:style>
  <w:style w:type="paragraph" w:customStyle="1" w:styleId="font6">
    <w:name w:val="font6"/>
    <w:basedOn w:val="a"/>
    <w:rsid w:val="00CF0398"/>
    <w:pPr>
      <w:spacing w:before="100" w:beforeAutospacing="1" w:after="100" w:afterAutospacing="1" w:line="240" w:lineRule="auto"/>
    </w:pPr>
    <w:rPr>
      <w:rFonts w:ascii="Arial" w:eastAsia="Times New Roman" w:hAnsi="Arial" w:cs="Arial"/>
      <w:i/>
      <w:iCs/>
      <w:sz w:val="14"/>
      <w:szCs w:val="14"/>
    </w:rPr>
  </w:style>
  <w:style w:type="paragraph" w:customStyle="1" w:styleId="font7">
    <w:name w:val="font7"/>
    <w:basedOn w:val="a"/>
    <w:rsid w:val="00CF0398"/>
    <w:pPr>
      <w:spacing w:before="100" w:beforeAutospacing="1" w:after="100" w:afterAutospacing="1" w:line="240" w:lineRule="auto"/>
    </w:pPr>
    <w:rPr>
      <w:rFonts w:ascii="Arial" w:eastAsia="Times New Roman" w:hAnsi="Arial" w:cs="Arial"/>
      <w:b/>
      <w:bCs/>
      <w:i/>
      <w:iCs/>
      <w:sz w:val="12"/>
      <w:szCs w:val="12"/>
    </w:rPr>
  </w:style>
  <w:style w:type="paragraph" w:customStyle="1" w:styleId="font8">
    <w:name w:val="font8"/>
    <w:basedOn w:val="a"/>
    <w:rsid w:val="00CF0398"/>
    <w:pPr>
      <w:spacing w:before="100" w:beforeAutospacing="1" w:after="100" w:afterAutospacing="1" w:line="240" w:lineRule="auto"/>
    </w:pPr>
    <w:rPr>
      <w:rFonts w:ascii="Arial" w:eastAsia="Times New Roman" w:hAnsi="Arial" w:cs="Arial"/>
      <w:b/>
      <w:bCs/>
      <w:i/>
      <w:iCs/>
      <w:sz w:val="12"/>
      <w:szCs w:val="12"/>
    </w:rPr>
  </w:style>
  <w:style w:type="paragraph" w:customStyle="1" w:styleId="xl123">
    <w:name w:val="xl123"/>
    <w:basedOn w:val="a"/>
    <w:rsid w:val="00CF039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rPr>
  </w:style>
  <w:style w:type="character" w:customStyle="1" w:styleId="11">
    <w:name w:val="Основной шрифт абзаца1"/>
    <w:rsid w:val="00C53BB2"/>
  </w:style>
  <w:style w:type="character" w:customStyle="1" w:styleId="12">
    <w:name w:val="Знак примечания1"/>
    <w:rsid w:val="00C53BB2"/>
    <w:rPr>
      <w:sz w:val="16"/>
      <w:szCs w:val="16"/>
    </w:rPr>
  </w:style>
  <w:style w:type="character" w:customStyle="1" w:styleId="ab">
    <w:name w:val="Текст примечания Знак"/>
    <w:rsid w:val="00C53BB2"/>
  </w:style>
  <w:style w:type="character" w:customStyle="1" w:styleId="ac">
    <w:name w:val="Тема примечания Знак"/>
    <w:rsid w:val="00C53BB2"/>
    <w:rPr>
      <w:b/>
      <w:bCs/>
    </w:rPr>
  </w:style>
  <w:style w:type="character" w:customStyle="1" w:styleId="ad">
    <w:name w:val="Верхний колонтитул Знак"/>
    <w:uiPriority w:val="99"/>
    <w:rsid w:val="00C53BB2"/>
    <w:rPr>
      <w:sz w:val="22"/>
      <w:szCs w:val="22"/>
    </w:rPr>
  </w:style>
  <w:style w:type="character" w:customStyle="1" w:styleId="ae">
    <w:name w:val="Нижний колонтитул Знак"/>
    <w:rsid w:val="00C53BB2"/>
    <w:rPr>
      <w:sz w:val="22"/>
      <w:szCs w:val="22"/>
    </w:rPr>
  </w:style>
  <w:style w:type="character" w:customStyle="1" w:styleId="af">
    <w:name w:val="Символ нумерации"/>
    <w:rsid w:val="00C53BB2"/>
  </w:style>
  <w:style w:type="paragraph" w:customStyle="1" w:styleId="af0">
    <w:name w:val="Заголовок"/>
    <w:basedOn w:val="a"/>
    <w:next w:val="af1"/>
    <w:rsid w:val="00C53BB2"/>
    <w:pPr>
      <w:keepNext/>
      <w:suppressAutoHyphens/>
      <w:spacing w:before="240" w:after="120"/>
    </w:pPr>
    <w:rPr>
      <w:rFonts w:ascii="Arial" w:eastAsia="Microsoft YaHei" w:hAnsi="Arial" w:cs="Mangal"/>
      <w:sz w:val="28"/>
      <w:szCs w:val="28"/>
      <w:lang w:eastAsia="ar-SA"/>
    </w:rPr>
  </w:style>
  <w:style w:type="paragraph" w:styleId="af1">
    <w:name w:val="Body Text"/>
    <w:basedOn w:val="a"/>
    <w:link w:val="af2"/>
    <w:rsid w:val="00C53BB2"/>
    <w:pPr>
      <w:suppressAutoHyphens/>
      <w:spacing w:after="120"/>
    </w:pPr>
    <w:rPr>
      <w:rFonts w:ascii="Calibri" w:eastAsia="Calibri" w:hAnsi="Calibri" w:cs="Times New Roman"/>
      <w:lang w:eastAsia="ar-SA"/>
    </w:rPr>
  </w:style>
  <w:style w:type="character" w:customStyle="1" w:styleId="af2">
    <w:name w:val="Основной текст Знак"/>
    <w:basedOn w:val="a0"/>
    <w:link w:val="af1"/>
    <w:rsid w:val="00C53BB2"/>
    <w:rPr>
      <w:rFonts w:ascii="Calibri" w:eastAsia="Calibri" w:hAnsi="Calibri" w:cs="Times New Roman"/>
      <w:lang w:eastAsia="ar-SA"/>
    </w:rPr>
  </w:style>
  <w:style w:type="paragraph" w:styleId="af3">
    <w:name w:val="List"/>
    <w:basedOn w:val="af1"/>
    <w:rsid w:val="00C53BB2"/>
    <w:rPr>
      <w:rFonts w:cs="Mangal"/>
    </w:rPr>
  </w:style>
  <w:style w:type="paragraph" w:customStyle="1" w:styleId="13">
    <w:name w:val="Название1"/>
    <w:basedOn w:val="a"/>
    <w:rsid w:val="00C53BB2"/>
    <w:pPr>
      <w:suppressLineNumbers/>
      <w:suppressAutoHyphens/>
      <w:spacing w:before="120" w:after="120"/>
    </w:pPr>
    <w:rPr>
      <w:rFonts w:ascii="Calibri" w:eastAsia="Calibri" w:hAnsi="Calibri" w:cs="Mangal"/>
      <w:i/>
      <w:iCs/>
      <w:sz w:val="24"/>
      <w:szCs w:val="24"/>
      <w:lang w:eastAsia="ar-SA"/>
    </w:rPr>
  </w:style>
  <w:style w:type="paragraph" w:customStyle="1" w:styleId="14">
    <w:name w:val="Указатель1"/>
    <w:basedOn w:val="a"/>
    <w:rsid w:val="00C53BB2"/>
    <w:pPr>
      <w:suppressLineNumbers/>
      <w:suppressAutoHyphens/>
    </w:pPr>
    <w:rPr>
      <w:rFonts w:ascii="Calibri" w:eastAsia="Calibri" w:hAnsi="Calibri" w:cs="Mangal"/>
      <w:lang w:eastAsia="ar-SA"/>
    </w:rPr>
  </w:style>
  <w:style w:type="paragraph" w:customStyle="1" w:styleId="15">
    <w:name w:val="Текст примечания1"/>
    <w:basedOn w:val="a"/>
    <w:rsid w:val="00C53BB2"/>
    <w:pPr>
      <w:suppressAutoHyphens/>
    </w:pPr>
    <w:rPr>
      <w:rFonts w:ascii="Calibri" w:eastAsia="Calibri" w:hAnsi="Calibri" w:cs="Times New Roman"/>
      <w:sz w:val="20"/>
      <w:szCs w:val="20"/>
      <w:lang w:eastAsia="ar-SA"/>
    </w:rPr>
  </w:style>
  <w:style w:type="paragraph" w:styleId="af4">
    <w:name w:val="annotation text"/>
    <w:basedOn w:val="a"/>
    <w:link w:val="16"/>
    <w:uiPriority w:val="99"/>
    <w:semiHidden/>
    <w:unhideWhenUsed/>
    <w:rsid w:val="00C53BB2"/>
    <w:pPr>
      <w:spacing w:line="240" w:lineRule="auto"/>
    </w:pPr>
    <w:rPr>
      <w:sz w:val="20"/>
      <w:szCs w:val="20"/>
    </w:rPr>
  </w:style>
  <w:style w:type="character" w:customStyle="1" w:styleId="16">
    <w:name w:val="Текст примечания Знак1"/>
    <w:basedOn w:val="a0"/>
    <w:link w:val="af4"/>
    <w:uiPriority w:val="99"/>
    <w:semiHidden/>
    <w:rsid w:val="00C53BB2"/>
    <w:rPr>
      <w:sz w:val="20"/>
      <w:szCs w:val="20"/>
    </w:rPr>
  </w:style>
  <w:style w:type="paragraph" w:styleId="af5">
    <w:name w:val="annotation subject"/>
    <w:basedOn w:val="15"/>
    <w:next w:val="15"/>
    <w:link w:val="17"/>
    <w:rsid w:val="00C53BB2"/>
    <w:rPr>
      <w:b/>
      <w:bCs/>
    </w:rPr>
  </w:style>
  <w:style w:type="character" w:customStyle="1" w:styleId="17">
    <w:name w:val="Тема примечания Знак1"/>
    <w:basedOn w:val="16"/>
    <w:link w:val="af5"/>
    <w:rsid w:val="00C53BB2"/>
    <w:rPr>
      <w:rFonts w:ascii="Calibri" w:eastAsia="Calibri" w:hAnsi="Calibri" w:cs="Times New Roman"/>
      <w:b/>
      <w:bCs/>
      <w:sz w:val="20"/>
      <w:szCs w:val="20"/>
      <w:lang w:eastAsia="ar-SA"/>
    </w:rPr>
  </w:style>
  <w:style w:type="paragraph" w:customStyle="1" w:styleId="ConsPlusNormal">
    <w:name w:val="ConsPlusNormal"/>
    <w:rsid w:val="00C53BB2"/>
    <w:pPr>
      <w:suppressAutoHyphens/>
      <w:autoSpaceDE w:val="0"/>
      <w:spacing w:after="0" w:line="240" w:lineRule="auto"/>
    </w:pPr>
    <w:rPr>
      <w:rFonts w:ascii="Arial" w:eastAsia="Times New Roman" w:hAnsi="Arial" w:cs="Arial"/>
      <w:sz w:val="20"/>
      <w:szCs w:val="20"/>
      <w:lang w:eastAsia="ar-SA"/>
    </w:rPr>
  </w:style>
  <w:style w:type="paragraph" w:customStyle="1" w:styleId="af6">
    <w:name w:val="Обычный + по ширине"/>
    <w:basedOn w:val="a"/>
    <w:rsid w:val="00C53BB2"/>
    <w:pPr>
      <w:suppressAutoHyphens/>
      <w:spacing w:after="0" w:line="240" w:lineRule="auto"/>
      <w:jc w:val="both"/>
    </w:pPr>
    <w:rPr>
      <w:rFonts w:ascii="Times New Roman" w:eastAsia="Times New Roman" w:hAnsi="Times New Roman" w:cs="Times New Roman"/>
      <w:sz w:val="24"/>
      <w:szCs w:val="24"/>
      <w:lang w:eastAsia="ar-SA"/>
    </w:rPr>
  </w:style>
  <w:style w:type="paragraph" w:styleId="af7">
    <w:name w:val="header"/>
    <w:basedOn w:val="a"/>
    <w:link w:val="18"/>
    <w:uiPriority w:val="99"/>
    <w:rsid w:val="00C53BB2"/>
    <w:pPr>
      <w:tabs>
        <w:tab w:val="center" w:pos="4677"/>
        <w:tab w:val="right" w:pos="9355"/>
      </w:tabs>
      <w:suppressAutoHyphens/>
    </w:pPr>
    <w:rPr>
      <w:rFonts w:ascii="Calibri" w:eastAsia="Calibri" w:hAnsi="Calibri" w:cs="Times New Roman"/>
      <w:lang w:eastAsia="ar-SA"/>
    </w:rPr>
  </w:style>
  <w:style w:type="character" w:customStyle="1" w:styleId="18">
    <w:name w:val="Верхний колонтитул Знак1"/>
    <w:basedOn w:val="a0"/>
    <w:link w:val="af7"/>
    <w:uiPriority w:val="99"/>
    <w:rsid w:val="00C53BB2"/>
    <w:rPr>
      <w:rFonts w:ascii="Calibri" w:eastAsia="Calibri" w:hAnsi="Calibri" w:cs="Times New Roman"/>
      <w:lang w:eastAsia="ar-SA"/>
    </w:rPr>
  </w:style>
  <w:style w:type="paragraph" w:styleId="af8">
    <w:name w:val="footer"/>
    <w:basedOn w:val="a"/>
    <w:link w:val="19"/>
    <w:rsid w:val="00C53BB2"/>
    <w:pPr>
      <w:tabs>
        <w:tab w:val="center" w:pos="4677"/>
        <w:tab w:val="right" w:pos="9355"/>
      </w:tabs>
      <w:suppressAutoHyphens/>
    </w:pPr>
    <w:rPr>
      <w:rFonts w:ascii="Calibri" w:eastAsia="Calibri" w:hAnsi="Calibri" w:cs="Times New Roman"/>
      <w:lang w:eastAsia="ar-SA"/>
    </w:rPr>
  </w:style>
  <w:style w:type="character" w:customStyle="1" w:styleId="19">
    <w:name w:val="Нижний колонтитул Знак1"/>
    <w:basedOn w:val="a0"/>
    <w:link w:val="af8"/>
    <w:rsid w:val="00C53BB2"/>
    <w:rPr>
      <w:rFonts w:ascii="Calibri" w:eastAsia="Calibri" w:hAnsi="Calibri" w:cs="Times New Roman"/>
      <w:lang w:eastAsia="ar-SA"/>
    </w:rPr>
  </w:style>
  <w:style w:type="paragraph" w:customStyle="1" w:styleId="ConsPlusNonformat">
    <w:name w:val="ConsPlusNonformat"/>
    <w:rsid w:val="00C53BB2"/>
    <w:pPr>
      <w:widowControl w:val="0"/>
      <w:suppressAutoHyphens/>
      <w:autoSpaceDE w:val="0"/>
      <w:spacing w:after="0" w:line="240" w:lineRule="auto"/>
    </w:pPr>
    <w:rPr>
      <w:rFonts w:ascii="Courier New" w:eastAsia="Times New Roman" w:hAnsi="Courier New" w:cs="Courier New"/>
      <w:sz w:val="20"/>
      <w:szCs w:val="20"/>
      <w:lang w:eastAsia="ar-SA"/>
    </w:rPr>
  </w:style>
  <w:style w:type="paragraph" w:customStyle="1" w:styleId="ConsPlusCell">
    <w:name w:val="ConsPlusCell"/>
    <w:rsid w:val="00C53BB2"/>
    <w:pPr>
      <w:widowControl w:val="0"/>
      <w:suppressAutoHyphens/>
      <w:autoSpaceDE w:val="0"/>
      <w:spacing w:after="0" w:line="240" w:lineRule="auto"/>
    </w:pPr>
    <w:rPr>
      <w:rFonts w:ascii="Calibri" w:eastAsia="Times New Roman" w:hAnsi="Calibri" w:cs="Calibri"/>
      <w:lang w:eastAsia="ar-SA"/>
    </w:rPr>
  </w:style>
  <w:style w:type="paragraph" w:customStyle="1" w:styleId="af9">
    <w:name w:val="Содержимое таблицы"/>
    <w:basedOn w:val="a"/>
    <w:rsid w:val="00C53BB2"/>
    <w:pPr>
      <w:suppressLineNumbers/>
      <w:suppressAutoHyphens/>
    </w:pPr>
    <w:rPr>
      <w:rFonts w:ascii="Calibri" w:eastAsia="Calibri" w:hAnsi="Calibri" w:cs="Times New Roman"/>
      <w:lang w:eastAsia="ar-SA"/>
    </w:rPr>
  </w:style>
  <w:style w:type="paragraph" w:customStyle="1" w:styleId="afa">
    <w:name w:val="Заголовок таблицы"/>
    <w:basedOn w:val="af9"/>
    <w:rsid w:val="00C53BB2"/>
    <w:pPr>
      <w:jc w:val="center"/>
    </w:pPr>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8621929">
      <w:bodyDiv w:val="1"/>
      <w:marLeft w:val="0"/>
      <w:marRight w:val="0"/>
      <w:marTop w:val="0"/>
      <w:marBottom w:val="0"/>
      <w:divBdr>
        <w:top w:val="none" w:sz="0" w:space="0" w:color="auto"/>
        <w:left w:val="none" w:sz="0" w:space="0" w:color="auto"/>
        <w:bottom w:val="none" w:sz="0" w:space="0" w:color="auto"/>
        <w:right w:val="none" w:sz="0" w:space="0" w:color="auto"/>
      </w:divBdr>
    </w:div>
    <w:div w:id="1191576042">
      <w:bodyDiv w:val="1"/>
      <w:marLeft w:val="0"/>
      <w:marRight w:val="0"/>
      <w:marTop w:val="0"/>
      <w:marBottom w:val="0"/>
      <w:divBdr>
        <w:top w:val="none" w:sz="0" w:space="0" w:color="auto"/>
        <w:left w:val="none" w:sz="0" w:space="0" w:color="auto"/>
        <w:bottom w:val="none" w:sz="0" w:space="0" w:color="auto"/>
        <w:right w:val="none" w:sz="0" w:space="0" w:color="auto"/>
      </w:divBdr>
    </w:div>
    <w:div w:id="1312831339">
      <w:bodyDiv w:val="1"/>
      <w:marLeft w:val="0"/>
      <w:marRight w:val="0"/>
      <w:marTop w:val="0"/>
      <w:marBottom w:val="0"/>
      <w:divBdr>
        <w:top w:val="none" w:sz="0" w:space="0" w:color="auto"/>
        <w:left w:val="none" w:sz="0" w:space="0" w:color="auto"/>
        <w:bottom w:val="none" w:sz="0" w:space="0" w:color="auto"/>
        <w:right w:val="none" w:sz="0" w:space="0" w:color="auto"/>
      </w:divBdr>
    </w:div>
    <w:div w:id="1686706778">
      <w:bodyDiv w:val="1"/>
      <w:marLeft w:val="0"/>
      <w:marRight w:val="0"/>
      <w:marTop w:val="0"/>
      <w:marBottom w:val="0"/>
      <w:divBdr>
        <w:top w:val="none" w:sz="0" w:space="0" w:color="auto"/>
        <w:left w:val="none" w:sz="0" w:space="0" w:color="auto"/>
        <w:bottom w:val="none" w:sz="0" w:space="0" w:color="auto"/>
        <w:right w:val="none" w:sz="0" w:space="0" w:color="auto"/>
      </w:divBdr>
    </w:div>
    <w:div w:id="1902210412">
      <w:bodyDiv w:val="1"/>
      <w:marLeft w:val="0"/>
      <w:marRight w:val="0"/>
      <w:marTop w:val="0"/>
      <w:marBottom w:val="0"/>
      <w:divBdr>
        <w:top w:val="none" w:sz="0" w:space="0" w:color="auto"/>
        <w:left w:val="none" w:sz="0" w:space="0" w:color="auto"/>
        <w:bottom w:val="none" w:sz="0" w:space="0" w:color="auto"/>
        <w:right w:val="none" w:sz="0" w:space="0" w:color="auto"/>
      </w:divBdr>
    </w:div>
    <w:div w:id="19858132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ru.wikipedia.org/wiki/%D0%9A%D1%80%D0%B5%D0%BF%D1%91%D0%B6%D0%BD%D1%8B%D0%B5_%D0%B8%D0%B7%D0%B4%D0%B5%D0%BB%D0%B8%D1%8F" TargetMode="External"/><Relationship Id="rId21" Type="http://schemas.openxmlformats.org/officeDocument/2006/relationships/hyperlink" Target="https://ru.wikipedia.org/wiki/%D0%94%D1%8E%D0%B1%D0%B5%D0%BB%D1%8C" TargetMode="External"/><Relationship Id="rId34" Type="http://schemas.openxmlformats.org/officeDocument/2006/relationships/image" Target="media/image12.emf"/><Relationship Id="rId42" Type="http://schemas.openxmlformats.org/officeDocument/2006/relationships/image" Target="media/image20.emf"/><Relationship Id="rId47" Type="http://schemas.openxmlformats.org/officeDocument/2006/relationships/image" Target="media/image25.emf"/><Relationship Id="rId50" Type="http://schemas.openxmlformats.org/officeDocument/2006/relationships/image" Target="media/image28.emf"/><Relationship Id="rId55" Type="http://schemas.openxmlformats.org/officeDocument/2006/relationships/image" Target="media/image33.emf"/><Relationship Id="rId63" Type="http://schemas.openxmlformats.org/officeDocument/2006/relationships/image" Target="media/image41.emf"/><Relationship Id="rId68" Type="http://schemas.openxmlformats.org/officeDocument/2006/relationships/image" Target="media/image46.emf"/><Relationship Id="rId76" Type="http://schemas.openxmlformats.org/officeDocument/2006/relationships/image" Target="media/image54.emf"/><Relationship Id="rId84" Type="http://schemas.openxmlformats.org/officeDocument/2006/relationships/image" Target="media/image62.emf"/><Relationship Id="rId89" Type="http://schemas.openxmlformats.org/officeDocument/2006/relationships/image" Target="media/image67.emf"/><Relationship Id="rId97" Type="http://schemas.openxmlformats.org/officeDocument/2006/relationships/image" Target="media/image75.emf"/><Relationship Id="rId7" Type="http://schemas.openxmlformats.org/officeDocument/2006/relationships/image" Target="media/image1.emf"/><Relationship Id="rId71" Type="http://schemas.openxmlformats.org/officeDocument/2006/relationships/image" Target="media/image49.emf"/><Relationship Id="rId92" Type="http://schemas.openxmlformats.org/officeDocument/2006/relationships/image" Target="media/image70.emf"/><Relationship Id="rId2" Type="http://schemas.openxmlformats.org/officeDocument/2006/relationships/numbering" Target="numbering.xml"/><Relationship Id="rId16" Type="http://schemas.openxmlformats.org/officeDocument/2006/relationships/hyperlink" Target="https://ru.wikipedia.org/wiki/%D0%9F%D0%B0%D1%80" TargetMode="External"/><Relationship Id="rId29" Type="http://schemas.openxmlformats.org/officeDocument/2006/relationships/image" Target="media/image7.emf"/><Relationship Id="rId11" Type="http://schemas.openxmlformats.org/officeDocument/2006/relationships/hyperlink" Target="https://ru.wikipedia.org/wiki/%D0%A2%D1%80%D1%83%D0%B1%D0%BE%D0%BF%D1%80%D0%BE%D0%B2%D0%BE%D0%B4" TargetMode="External"/><Relationship Id="rId24" Type="http://schemas.openxmlformats.org/officeDocument/2006/relationships/hyperlink" Target="https://ru.wikipedia.org/wiki/%D0%91%D0%B5%D1%82%D0%BE%D0%BD" TargetMode="External"/><Relationship Id="rId32" Type="http://schemas.openxmlformats.org/officeDocument/2006/relationships/image" Target="media/image10.emf"/><Relationship Id="rId37" Type="http://schemas.openxmlformats.org/officeDocument/2006/relationships/image" Target="media/image15.emf"/><Relationship Id="rId40" Type="http://schemas.openxmlformats.org/officeDocument/2006/relationships/image" Target="media/image18.emf"/><Relationship Id="rId45" Type="http://schemas.openxmlformats.org/officeDocument/2006/relationships/image" Target="media/image23.emf"/><Relationship Id="rId53" Type="http://schemas.openxmlformats.org/officeDocument/2006/relationships/image" Target="media/image31.emf"/><Relationship Id="rId58" Type="http://schemas.openxmlformats.org/officeDocument/2006/relationships/image" Target="media/image36.emf"/><Relationship Id="rId66" Type="http://schemas.openxmlformats.org/officeDocument/2006/relationships/image" Target="media/image44.emf"/><Relationship Id="rId74" Type="http://schemas.openxmlformats.org/officeDocument/2006/relationships/image" Target="media/image52.emf"/><Relationship Id="rId79" Type="http://schemas.openxmlformats.org/officeDocument/2006/relationships/image" Target="media/image57.emf"/><Relationship Id="rId87" Type="http://schemas.openxmlformats.org/officeDocument/2006/relationships/image" Target="media/image65.emf"/><Relationship Id="rId5" Type="http://schemas.openxmlformats.org/officeDocument/2006/relationships/settings" Target="settings.xml"/><Relationship Id="rId61" Type="http://schemas.openxmlformats.org/officeDocument/2006/relationships/image" Target="media/image39.emf"/><Relationship Id="rId82" Type="http://schemas.openxmlformats.org/officeDocument/2006/relationships/image" Target="media/image60.emf"/><Relationship Id="rId90" Type="http://schemas.openxmlformats.org/officeDocument/2006/relationships/image" Target="media/image68.emf"/><Relationship Id="rId95" Type="http://schemas.openxmlformats.org/officeDocument/2006/relationships/image" Target="media/image73.emf"/><Relationship Id="rId19" Type="http://schemas.openxmlformats.org/officeDocument/2006/relationships/hyperlink" Target="https://ru.wikipedia.org/wiki/%D0%A2%D0%BA%D0%B0%D0%BD%D1%8C" TargetMode="External"/><Relationship Id="rId14" Type="http://schemas.openxmlformats.org/officeDocument/2006/relationships/hyperlink" Target="https://ru.wikipedia.org/wiki/%D0%96%D0%B8%D0%B4%D0%BA%D0%BE%D1%81%D1%82%D1%8C" TargetMode="External"/><Relationship Id="rId22" Type="http://schemas.openxmlformats.org/officeDocument/2006/relationships/hyperlink" Target="https://ru.wikipedia.org/wiki/%D0%93%D0%B2%D0%BE%D0%B7%D0%B4%D1%8C" TargetMode="External"/><Relationship Id="rId27" Type="http://schemas.openxmlformats.org/officeDocument/2006/relationships/image" Target="media/image5.emf"/><Relationship Id="rId30" Type="http://schemas.openxmlformats.org/officeDocument/2006/relationships/image" Target="media/image8.emf"/><Relationship Id="rId35" Type="http://schemas.openxmlformats.org/officeDocument/2006/relationships/image" Target="media/image13.emf"/><Relationship Id="rId43" Type="http://schemas.openxmlformats.org/officeDocument/2006/relationships/image" Target="media/image21.emf"/><Relationship Id="rId48" Type="http://schemas.openxmlformats.org/officeDocument/2006/relationships/image" Target="media/image26.emf"/><Relationship Id="rId56" Type="http://schemas.openxmlformats.org/officeDocument/2006/relationships/image" Target="media/image34.emf"/><Relationship Id="rId64" Type="http://schemas.openxmlformats.org/officeDocument/2006/relationships/image" Target="media/image42.emf"/><Relationship Id="rId69" Type="http://schemas.openxmlformats.org/officeDocument/2006/relationships/image" Target="media/image47.emf"/><Relationship Id="rId77" Type="http://schemas.openxmlformats.org/officeDocument/2006/relationships/image" Target="media/image55.emf"/><Relationship Id="rId100" Type="http://schemas.openxmlformats.org/officeDocument/2006/relationships/fontTable" Target="fontTable.xml"/><Relationship Id="rId8" Type="http://schemas.openxmlformats.org/officeDocument/2006/relationships/image" Target="media/image2.emf"/><Relationship Id="rId51" Type="http://schemas.openxmlformats.org/officeDocument/2006/relationships/image" Target="media/image29.emf"/><Relationship Id="rId72" Type="http://schemas.openxmlformats.org/officeDocument/2006/relationships/image" Target="media/image50.emf"/><Relationship Id="rId80" Type="http://schemas.openxmlformats.org/officeDocument/2006/relationships/image" Target="media/image58.emf"/><Relationship Id="rId85" Type="http://schemas.openxmlformats.org/officeDocument/2006/relationships/image" Target="media/image63.emf"/><Relationship Id="rId93" Type="http://schemas.openxmlformats.org/officeDocument/2006/relationships/image" Target="media/image71.emf"/><Relationship Id="rId98" Type="http://schemas.openxmlformats.org/officeDocument/2006/relationships/image" Target="media/image76.emf"/><Relationship Id="rId3" Type="http://schemas.openxmlformats.org/officeDocument/2006/relationships/styles" Target="styles.xml"/><Relationship Id="rId12" Type="http://schemas.openxmlformats.org/officeDocument/2006/relationships/hyperlink" Target="https://ru.wikipedia.org/wiki/%D0%90%D0%B3%D1%80%D0%B5%D0%B3%D0%B0%D1%82_(%D0%B2_%D1%82%D0%B5%D1%85%D0%BD%D0%B8%D0%BA%D0%B5)" TargetMode="External"/><Relationship Id="rId17" Type="http://schemas.openxmlformats.org/officeDocument/2006/relationships/hyperlink" Target="https://ru.wikipedia.org/wiki/%D0%9F%D0%BE%D1%80%D0%BE%D1%88%D0%BE%D0%BA" TargetMode="External"/><Relationship Id="rId25" Type="http://schemas.openxmlformats.org/officeDocument/2006/relationships/hyperlink" Target="https://ru.wikipedia.org/wiki/%D0%9A%D0%B0%D0%BC%D0%B5%D0%BD%D1%8C" TargetMode="External"/><Relationship Id="rId33" Type="http://schemas.openxmlformats.org/officeDocument/2006/relationships/image" Target="media/image11.emf"/><Relationship Id="rId38" Type="http://schemas.openxmlformats.org/officeDocument/2006/relationships/image" Target="media/image16.emf"/><Relationship Id="rId46" Type="http://schemas.openxmlformats.org/officeDocument/2006/relationships/image" Target="media/image24.emf"/><Relationship Id="rId59" Type="http://schemas.openxmlformats.org/officeDocument/2006/relationships/image" Target="media/image37.emf"/><Relationship Id="rId67" Type="http://schemas.openxmlformats.org/officeDocument/2006/relationships/image" Target="media/image45.emf"/><Relationship Id="rId20" Type="http://schemas.openxmlformats.org/officeDocument/2006/relationships/hyperlink" Target="https://ru.wikipedia.org/wiki/%D0%9A%D1%80%D0%B5%D0%BF%D1%91%D0%B6%D0%BD%D1%8B%D0%B5_%D0%B8%D0%B7%D0%B4%D0%B5%D0%BB%D0%B8%D1%8F" TargetMode="External"/><Relationship Id="rId41" Type="http://schemas.openxmlformats.org/officeDocument/2006/relationships/image" Target="media/image19.emf"/><Relationship Id="rId54" Type="http://schemas.openxmlformats.org/officeDocument/2006/relationships/image" Target="media/image32.emf"/><Relationship Id="rId62" Type="http://schemas.openxmlformats.org/officeDocument/2006/relationships/image" Target="media/image40.emf"/><Relationship Id="rId70" Type="http://schemas.openxmlformats.org/officeDocument/2006/relationships/image" Target="media/image48.emf"/><Relationship Id="rId75" Type="http://schemas.openxmlformats.org/officeDocument/2006/relationships/image" Target="media/image53.emf"/><Relationship Id="rId83" Type="http://schemas.openxmlformats.org/officeDocument/2006/relationships/image" Target="media/image61.emf"/><Relationship Id="rId88" Type="http://schemas.openxmlformats.org/officeDocument/2006/relationships/image" Target="media/image66.emf"/><Relationship Id="rId91" Type="http://schemas.openxmlformats.org/officeDocument/2006/relationships/image" Target="media/image69.emf"/><Relationship Id="rId96" Type="http://schemas.openxmlformats.org/officeDocument/2006/relationships/image" Target="media/image74.emf"/><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ru.wikipedia.org/wiki/%D0%93%D0%B0%D0%B7" TargetMode="External"/><Relationship Id="rId23" Type="http://schemas.openxmlformats.org/officeDocument/2006/relationships/hyperlink" Target="https://ru.wikipedia.org/wiki/%D0%9A%D0%B8%D1%80%D0%BF%D0%B8%D1%87" TargetMode="External"/><Relationship Id="rId28" Type="http://schemas.openxmlformats.org/officeDocument/2006/relationships/image" Target="media/image6.emf"/><Relationship Id="rId36" Type="http://schemas.openxmlformats.org/officeDocument/2006/relationships/image" Target="media/image14.emf"/><Relationship Id="rId49" Type="http://schemas.openxmlformats.org/officeDocument/2006/relationships/image" Target="media/image27.emf"/><Relationship Id="rId57" Type="http://schemas.openxmlformats.org/officeDocument/2006/relationships/image" Target="media/image35.emf"/><Relationship Id="rId10" Type="http://schemas.openxmlformats.org/officeDocument/2006/relationships/image" Target="media/image4.emf"/><Relationship Id="rId31" Type="http://schemas.openxmlformats.org/officeDocument/2006/relationships/image" Target="media/image9.emf"/><Relationship Id="rId44" Type="http://schemas.openxmlformats.org/officeDocument/2006/relationships/image" Target="media/image22.emf"/><Relationship Id="rId52" Type="http://schemas.openxmlformats.org/officeDocument/2006/relationships/image" Target="media/image30.emf"/><Relationship Id="rId60" Type="http://schemas.openxmlformats.org/officeDocument/2006/relationships/image" Target="media/image38.emf"/><Relationship Id="rId65" Type="http://schemas.openxmlformats.org/officeDocument/2006/relationships/image" Target="media/image43.emf"/><Relationship Id="rId73" Type="http://schemas.openxmlformats.org/officeDocument/2006/relationships/image" Target="media/image51.emf"/><Relationship Id="rId78" Type="http://schemas.openxmlformats.org/officeDocument/2006/relationships/image" Target="media/image56.emf"/><Relationship Id="rId81" Type="http://schemas.openxmlformats.org/officeDocument/2006/relationships/image" Target="media/image59.emf"/><Relationship Id="rId86" Type="http://schemas.openxmlformats.org/officeDocument/2006/relationships/image" Target="media/image64.emf"/><Relationship Id="rId94" Type="http://schemas.openxmlformats.org/officeDocument/2006/relationships/image" Target="media/image72.emf"/><Relationship Id="rId99" Type="http://schemas.openxmlformats.org/officeDocument/2006/relationships/image" Target="media/image77.emf"/><Relationship Id="rId101"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3.emf"/><Relationship Id="rId13" Type="http://schemas.openxmlformats.org/officeDocument/2006/relationships/hyperlink" Target="https://ru.wikipedia.org/wiki/%D0%A1%D0%BE%D1%81%D1%83%D0%B4_%D0%BF%D0%BE%D0%B4_%D0%B4%D0%B0%D0%B2%D0%BB%D0%B5%D0%BD%D0%B8%D0%B5%D0%BC" TargetMode="External"/><Relationship Id="rId18" Type="http://schemas.openxmlformats.org/officeDocument/2006/relationships/hyperlink" Target="https://ru.wikipedia.org/wiki/%D0%A1%D1%83%D1%81%D0%BF%D0%B5%D0%BD%D0%B7%D0%B8%D1%8F" TargetMode="External"/><Relationship Id="rId39" Type="http://schemas.openxmlformats.org/officeDocument/2006/relationships/image" Target="media/image17.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6987DD-FDF4-4DE4-BA19-DACF6764FD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171</TotalTime>
  <Pages>1</Pages>
  <Words>43908</Words>
  <Characters>250280</Characters>
  <Application>Microsoft Office Word</Application>
  <DocSecurity>0</DocSecurity>
  <Lines>2085</Lines>
  <Paragraphs>587</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293601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Malyasova</dc:creator>
  <cp:keywords/>
  <dc:description/>
  <cp:lastModifiedBy>Алиева Татьяна Борисовна</cp:lastModifiedBy>
  <cp:revision>26</cp:revision>
  <cp:lastPrinted>2014-08-25T10:25:00Z</cp:lastPrinted>
  <dcterms:created xsi:type="dcterms:W3CDTF">2014-08-20T01:42:00Z</dcterms:created>
  <dcterms:modified xsi:type="dcterms:W3CDTF">2014-08-25T10:27:00Z</dcterms:modified>
</cp:coreProperties>
</file>