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1D00" w:rsidRDefault="001200B0">
      <w:bookmarkStart w:id="0" w:name="_GoBack"/>
      <w:bookmarkEnd w:id="0"/>
      <w:r>
        <w:rPr>
          <w:noProof/>
          <w:lang w:eastAsia="ru-RU"/>
        </w:rPr>
        <w:drawing>
          <wp:inline distT="0" distB="0" distL="0" distR="0" wp14:anchorId="257AE574" wp14:editId="76C14CC2">
            <wp:extent cx="5940425" cy="8389863"/>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lastRenderedPageBreak/>
        <w:drawing>
          <wp:inline distT="0" distB="0" distL="0" distR="0" wp14:anchorId="70AAA277" wp14:editId="5D278FF6">
            <wp:extent cx="5940425" cy="8389863"/>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lastRenderedPageBreak/>
        <w:drawing>
          <wp:inline distT="0" distB="0" distL="0" distR="0" wp14:anchorId="51CABD63" wp14:editId="69D063D1">
            <wp:extent cx="5940425" cy="8389863"/>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lastRenderedPageBreak/>
        <w:drawing>
          <wp:inline distT="0" distB="0" distL="0" distR="0" wp14:anchorId="7A92357E" wp14:editId="561B2A8B">
            <wp:extent cx="5940425" cy="8389863"/>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drawing>
          <wp:inline distT="0" distB="0" distL="0" distR="0" wp14:anchorId="6B3BF56E" wp14:editId="76435C1E">
            <wp:extent cx="5940425" cy="8389863"/>
            <wp:effectExtent l="0" t="0" r="317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drawing>
          <wp:inline distT="0" distB="0" distL="0" distR="0" wp14:anchorId="1131DEF7" wp14:editId="41436B25">
            <wp:extent cx="5940425" cy="8389863"/>
            <wp:effectExtent l="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drawing>
          <wp:inline distT="0" distB="0" distL="0" distR="0" wp14:anchorId="527233DF" wp14:editId="023CCC28">
            <wp:extent cx="5940425" cy="8389863"/>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drawing>
          <wp:inline distT="0" distB="0" distL="0" distR="0" wp14:anchorId="7170BB59" wp14:editId="0CD0349B">
            <wp:extent cx="5940425" cy="8389863"/>
            <wp:effectExtent l="0" t="0" r="317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drawing>
          <wp:inline distT="0" distB="0" distL="0" distR="0" wp14:anchorId="2A7EDEAC" wp14:editId="60314772">
            <wp:extent cx="5940425" cy="8389863"/>
            <wp:effectExtent l="0" t="0" r="317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Default="001200B0">
      <w:r>
        <w:rPr>
          <w:noProof/>
          <w:lang w:eastAsia="ru-RU"/>
        </w:rPr>
        <w:drawing>
          <wp:inline distT="0" distB="0" distL="0" distR="0" wp14:anchorId="5D8ECDE2" wp14:editId="4A7D3F67">
            <wp:extent cx="5940425" cy="8389863"/>
            <wp:effectExtent l="0" t="0" r="317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1200B0" w:rsidRDefault="001200B0"/>
    <w:p w:rsidR="001200B0" w:rsidRDefault="001200B0"/>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Государственный контракт № ________________</w:t>
      </w:r>
    </w:p>
    <w:p w:rsidR="001200B0" w:rsidRPr="001200B0" w:rsidRDefault="001200B0" w:rsidP="001200B0">
      <w:pPr>
        <w:spacing w:after="0" w:line="240" w:lineRule="auto"/>
        <w:jc w:val="center"/>
        <w:rPr>
          <w:rFonts w:ascii="Times New Roman" w:eastAsia="Times New Roman" w:hAnsi="Times New Roman" w:cs="Times New Roman"/>
          <w:sz w:val="20"/>
          <w:szCs w:val="20"/>
          <w:lang w:eastAsia="ru-RU"/>
        </w:rPr>
      </w:pPr>
      <w:r w:rsidRPr="001200B0">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 С»</w:t>
      </w:r>
    </w:p>
    <w:p w:rsidR="001200B0" w:rsidRPr="001200B0" w:rsidRDefault="001200B0" w:rsidP="001200B0">
      <w:pPr>
        <w:spacing w:after="0" w:line="240" w:lineRule="auto"/>
        <w:jc w:val="center"/>
        <w:rPr>
          <w:rFonts w:ascii="Times New Roman" w:eastAsia="Times New Roman" w:hAnsi="Times New Roman" w:cs="Times New Roman"/>
          <w:b/>
          <w:sz w:val="20"/>
          <w:szCs w:val="20"/>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p>
    <w:tbl>
      <w:tblPr>
        <w:tblW w:w="0" w:type="auto"/>
        <w:tblLook w:val="04A0" w:firstRow="1" w:lastRow="0" w:firstColumn="1" w:lastColumn="0" w:noHBand="0" w:noVBand="1"/>
      </w:tblPr>
      <w:tblGrid>
        <w:gridCol w:w="4749"/>
        <w:gridCol w:w="4822"/>
      </w:tblGrid>
      <w:tr w:rsidR="001200B0" w:rsidRPr="001200B0" w:rsidTr="00032F89">
        <w:tc>
          <w:tcPr>
            <w:tcW w:w="5210" w:type="dxa"/>
          </w:tcPr>
          <w:p w:rsidR="001200B0" w:rsidRPr="001200B0" w:rsidRDefault="001200B0" w:rsidP="001200B0">
            <w:pPr>
              <w:spacing w:after="0" w:line="240" w:lineRule="auto"/>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г. Новосибирск                                                                                                         </w:t>
            </w:r>
          </w:p>
        </w:tc>
        <w:tc>
          <w:tcPr>
            <w:tcW w:w="5211" w:type="dxa"/>
          </w:tcPr>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                       «___» ________________ 2014 г.</w:t>
            </w:r>
          </w:p>
        </w:tc>
      </w:tr>
    </w:tbl>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 </w:t>
      </w:r>
      <w:r w:rsidRPr="001200B0">
        <w:rPr>
          <w:rFonts w:ascii="Times New Roman" w:eastAsia="Times New Roman" w:hAnsi="Times New Roman" w:cs="Times New Roman"/>
          <w:b/>
          <w:sz w:val="24"/>
          <w:szCs w:val="24"/>
          <w:lang w:eastAsia="ru-RU"/>
        </w:rPr>
        <w:t>Министерство здравоохранения Новосибирской области</w:t>
      </w:r>
      <w:r w:rsidRPr="001200B0">
        <w:rPr>
          <w:rFonts w:ascii="Times New Roman" w:eastAsia="Times New Roman" w:hAnsi="Times New Roman" w:cs="Times New Roman"/>
          <w:sz w:val="24"/>
          <w:szCs w:val="24"/>
          <w:lang w:eastAsia="ru-RU"/>
        </w:rPr>
        <w:t xml:space="preserve">, в целях обеспечения государственных нужд, от имени Новосибирской области, именуемое в дальнейшем «Заказчик», в лице </w:t>
      </w:r>
      <w:r w:rsidRPr="001200B0">
        <w:rPr>
          <w:rFonts w:ascii="Times New Roman" w:eastAsia="Times New Roman" w:hAnsi="Times New Roman" w:cs="Times New Roman"/>
          <w:sz w:val="24"/>
          <w:szCs w:val="24"/>
          <w:u w:val="single"/>
          <w:lang w:eastAsia="ru-RU"/>
        </w:rPr>
        <w:t>___ _______________</w:t>
      </w:r>
      <w:r w:rsidRPr="001200B0">
        <w:rPr>
          <w:rFonts w:ascii="Times New Roman" w:eastAsia="Times New Roman" w:hAnsi="Times New Roman" w:cs="Times New Roman"/>
          <w:sz w:val="24"/>
          <w:szCs w:val="24"/>
          <w:lang w:eastAsia="ru-RU"/>
        </w:rPr>
        <w:t>, действующего на основании ___________, с одной стороны, и _____________________, (ОГРН __________, лицензия № _________________ от ____________, выданная _____________________________), именуем___ в дальнейшем «Поставщик», в лице ______________, действующ___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электронный аукцион (протокол _______№ ______от _____ ) заключили настоящий государственный контракт (далее - Контракт) о нижеследующем: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1. Предмет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1.1. Поставщик обязуется передать Заказчику лекарственные средства (далее - Товар), количество, общая и единичная стоимость, характеристика которого установлены в Спецификации (приложение № 1 к Контракту), а Заказчик обязуется принять Товар надлежащего качества и оплатить его в порядке и на условиях, предусмотренных Контрактом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2. Цена Контракта и порядок расчетов</w:t>
      </w: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u w:val="single"/>
          <w:lang w:eastAsia="ru-RU"/>
        </w:rPr>
      </w:pPr>
      <w:r w:rsidRPr="001200B0">
        <w:rPr>
          <w:rFonts w:ascii="Times New Roman" w:eastAsia="Times New Roman" w:hAnsi="Times New Roman" w:cs="Times New Roman"/>
          <w:sz w:val="24"/>
          <w:szCs w:val="24"/>
          <w:lang w:eastAsia="ru-RU"/>
        </w:rPr>
        <w:t xml:space="preserve">2.1. Цена Контракта составляет ________ (___) рублей,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u w:val="single"/>
          <w:lang w:eastAsia="ru-RU"/>
        </w:rPr>
        <w:t>без НДС</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u w:val="single"/>
          <w:lang w:eastAsia="ru-RU"/>
        </w:rPr>
      </w:pPr>
      <w:r w:rsidRPr="001200B0">
        <w:rPr>
          <w:rFonts w:ascii="Times New Roman" w:eastAsia="Times New Roman" w:hAnsi="Times New Roman" w:cs="Times New Roman"/>
          <w:sz w:val="24"/>
          <w:szCs w:val="24"/>
          <w:lang w:eastAsia="ru-RU"/>
        </w:rPr>
        <w:t>НДС не предусмотрен на основании _________________________________.</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u w:val="single"/>
          <w:lang w:eastAsia="ru-RU"/>
        </w:rPr>
        <w:t>с НДС</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в том числе НДС - _____  % (___ процентов), _______ (___) рублей  (далее - цена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 Источник финансирования: средства федерального бюджета.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предусмотренных Контрактом, в полном объеме, страхование, уплату таможенных пошлин, налогов, сборов и других обязательных платежей.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2.3. Поставщик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2.4. Оплата производится Заказчиком единовременным платежом на расчетный счет Поставщика, указанный в Контракте, после поставки всего количества Товара </w:t>
      </w:r>
      <w:r w:rsidRPr="001200B0">
        <w:rPr>
          <w:rFonts w:ascii="Times New Roman" w:eastAsia="Times New Roman" w:hAnsi="Times New Roman" w:cs="Times New Roman"/>
          <w:b/>
          <w:i/>
          <w:sz w:val="24"/>
          <w:szCs w:val="24"/>
          <w:lang w:eastAsia="ru-RU"/>
        </w:rPr>
        <w:t xml:space="preserve">в течение 90 (девяноста) рабочих дней </w:t>
      </w:r>
      <w:r w:rsidRPr="001200B0">
        <w:rPr>
          <w:rFonts w:ascii="Times New Roman" w:eastAsia="Times New Roman" w:hAnsi="Times New Roman" w:cs="Times New Roman"/>
          <w:sz w:val="24"/>
          <w:szCs w:val="24"/>
          <w:lang w:eastAsia="ru-RU"/>
        </w:rPr>
        <w:t>с даты представления счета, счета-фактуры и на основании подписанной Сторонами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исходя из установленной в Контракте цены единицы Товара, но не более чем на 10% (десять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3. Порядок поставки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3.1. Поставка Товара осуществляется силами и средствами Поставщика по адресу: г. Новосибирск, ул. Дуси Ковальчук, 77, склад ГКУ НСО «Новосибоблфарм» (Грузополучатель).</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3.2. Доставка Товара до места передачи Товара производится силами и средствами Поставщика.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3.3. Товар должен иметь упаковку, предотвращающую его порчу при транспортировке.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3.4. Не позднее, чем за 2 (два) рабочих дня до дня доставки Товара, Поставщик обязан согласовать с представителем Заказчика дату и время доставки Товара.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3.5. В день поставки Поставщик одновременно с Товаром должен передать Заказчику сопроводительные документы, относящиеся к Товару, указанные в п. 6.2 Контракта, товарную накладную и акт приема-передачи товара, счет, счет-фактуру.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u w:val="single"/>
          <w:lang w:eastAsia="ru-RU"/>
        </w:rPr>
      </w:pPr>
      <w:r w:rsidRPr="001200B0">
        <w:rPr>
          <w:rFonts w:ascii="Times New Roman" w:eastAsia="Times New Roman" w:hAnsi="Times New Roman" w:cs="Times New Roman"/>
          <w:sz w:val="24"/>
          <w:szCs w:val="24"/>
          <w:lang w:eastAsia="ru-RU"/>
        </w:rPr>
        <w:t>В случае отсутствия вышеназванных документов Заказчик вправе отказаться от приемки Товара. Товар будет считаться не поставленным.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u w:val="single"/>
          <w:lang w:eastAsia="ru-RU"/>
        </w:rPr>
      </w:pPr>
      <w:r w:rsidRPr="001200B0">
        <w:rPr>
          <w:rFonts w:ascii="Times New Roman" w:eastAsia="Times New Roman" w:hAnsi="Times New Roman" w:cs="Times New Roman"/>
          <w:sz w:val="24"/>
          <w:szCs w:val="24"/>
          <w:lang w:eastAsia="ru-RU"/>
        </w:rPr>
        <w:t>3.6. Срок поставки Товара: в течение 30 (тридцати) календарных дней с момента заключения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4. Порядок сдачи и приемки поставляемого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4.1. Приемка Товара по количеству производится согласно Инструкции о порядке приемки продукции производственно - 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Приемка Товара по качеству производится согласно Инструкции о порядке приемки продукции производственно - 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4.2. Товар, поставляемый Поставщиком, должен сопровождаться:</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bCs/>
          <w:sz w:val="24"/>
          <w:szCs w:val="24"/>
          <w:lang w:eastAsia="ru-RU"/>
        </w:rPr>
      </w:pPr>
      <w:r w:rsidRPr="001200B0">
        <w:rPr>
          <w:rFonts w:ascii="Times New Roman" w:eastAsia="Times New Roman" w:hAnsi="Times New Roman" w:cs="Times New Roman"/>
          <w:sz w:val="24"/>
          <w:szCs w:val="24"/>
          <w:lang w:eastAsia="ru-RU"/>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Заказчиком в одностороннем порядке.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bCs/>
          <w:sz w:val="24"/>
          <w:szCs w:val="24"/>
          <w:lang w:eastAsia="ru-RU"/>
        </w:rPr>
        <w:t>4.4. Проверка количества и качества Товара, поступившего в таре (упаковке), производится при вскрытии тары (упаковки).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При выявлении несоответствия наименований, количества и качества Товара Заказчик в течение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4.5. 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 Поставщик обязан безвозмездно устранить недостатки Товара в течение 10 (десяти) календарных дней с момента письменного уведомления о них Заказчиком.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bookmarkStart w:id="1" w:name="Par119"/>
      <w:bookmarkEnd w:id="1"/>
      <w:r w:rsidRPr="001200B0">
        <w:rPr>
          <w:rFonts w:ascii="Times New Roman" w:eastAsia="Times New Roman" w:hAnsi="Times New Roman" w:cs="Times New Roman"/>
          <w:sz w:val="24"/>
          <w:szCs w:val="24"/>
          <w:lang w:eastAsia="ru-RU"/>
        </w:rPr>
        <w:t>4.6. В случае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них Заказчиком.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4.7. Претензии по скрытым дефектам могут быть заявлены Заказчиком в течение всего срока годности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1200B0">
        <w:rPr>
          <w:rFonts w:ascii="Times New Roman" w:eastAsia="Times New Roman" w:hAnsi="Times New Roman" w:cs="Times New Roman"/>
          <w:sz w:val="24"/>
          <w:szCs w:val="24"/>
          <w:lang w:eastAsia="ru-RU"/>
        </w:rPr>
        <w:t>4.8. Для проверки соответствия качества поставленного Товара требованиям, установленным Контрактом и приложениями к нему,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4.9. При отсутствии у Заказчика претензий по количеству и качеству поставленного Товара Заказчик в течение 2 (двух) рабочих дней подписывает предоставленную Поставщиком товарную накладную и акт приема-передачи товара. После этого Товар считается переданным Поставщиком Заказчику.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4.10. Все расходы, связанные с возвратом фальсифицированных и бракованных Товаров, а также с проведением в связи с этим повторного контроля органами сертификации и контроля, осуществляются за счет Поставщика.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В случае выявления в течение всего срока годности Товара существенного нарушения требований к качеству, Поставщик обязан изъять Товар ненадлежащего качества, а также возместить за свой счет, в полном объеме Товаром надлежащего качества, без учета использованного количества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5. Права и обязанности Сторон</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5.1. Заказчик вправе: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5.1.2. Требовать от Поставщика представления надлежащим образом оформленных документов, указанных в п. 4.2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5.1.3. В случае досрочного исполнения Поставщиком обязательств по Контракту принять и оплатить Товар в соответствии с установленным в Контракте порядком.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5.1.4. Запрашивать у Поставщика информацию о ходе исполнения обязательств по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pacing w:val="1"/>
          <w:sz w:val="24"/>
          <w:szCs w:val="24"/>
          <w:lang w:eastAsia="ru-RU"/>
        </w:rPr>
      </w:pPr>
      <w:r w:rsidRPr="001200B0">
        <w:rPr>
          <w:rFonts w:ascii="Times New Roman" w:eastAsia="Times New Roman" w:hAnsi="Times New Roman" w:cs="Times New Roman"/>
          <w:sz w:val="24"/>
          <w:szCs w:val="24"/>
          <w:lang w:eastAsia="ru-RU"/>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1200B0">
        <w:rPr>
          <w:rFonts w:ascii="Times New Roman" w:eastAsia="Times New Roman" w:hAnsi="Times New Roman" w:cs="Times New Roman"/>
          <w:spacing w:val="1"/>
          <w:sz w:val="24"/>
          <w:szCs w:val="24"/>
          <w:lang w:eastAsia="ru-RU"/>
        </w:rPr>
        <w:t xml:space="preserve">. </w:t>
      </w:r>
    </w:p>
    <w:p w:rsidR="001200B0" w:rsidRPr="001200B0" w:rsidRDefault="001200B0" w:rsidP="001200B0">
      <w:pPr>
        <w:spacing w:after="0" w:line="240" w:lineRule="auto"/>
        <w:ind w:firstLine="709"/>
        <w:jc w:val="both"/>
        <w:rPr>
          <w:rFonts w:ascii="Times New Roman" w:eastAsia="Times New Roman" w:hAnsi="Times New Roman" w:cs="Times New Roman"/>
          <w:spacing w:val="1"/>
          <w:sz w:val="24"/>
          <w:szCs w:val="24"/>
          <w:lang w:eastAsia="ru-RU"/>
        </w:rPr>
      </w:pPr>
      <w:r w:rsidRPr="001200B0">
        <w:rPr>
          <w:rFonts w:ascii="Times New Roman" w:eastAsia="Times New Roman" w:hAnsi="Times New Roman" w:cs="Times New Roman"/>
          <w:spacing w:val="1"/>
          <w:sz w:val="24"/>
          <w:szCs w:val="24"/>
          <w:lang w:eastAsia="ru-RU"/>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1200B0" w:rsidRPr="001200B0" w:rsidRDefault="001200B0" w:rsidP="001200B0">
      <w:pPr>
        <w:spacing w:after="0" w:line="240" w:lineRule="auto"/>
        <w:ind w:firstLine="709"/>
        <w:jc w:val="both"/>
        <w:rPr>
          <w:rFonts w:ascii="Times New Roman" w:eastAsia="Times New Roman" w:hAnsi="Times New Roman" w:cs="Times New Roman"/>
          <w:spacing w:val="1"/>
          <w:sz w:val="24"/>
          <w:szCs w:val="24"/>
          <w:lang w:eastAsia="ru-RU"/>
        </w:rPr>
      </w:pPr>
      <w:r w:rsidRPr="001200B0">
        <w:rPr>
          <w:rFonts w:ascii="Times New Roman" w:eastAsia="Times New Roman" w:hAnsi="Times New Roman" w:cs="Times New Roman"/>
          <w:spacing w:val="1"/>
          <w:sz w:val="24"/>
          <w:szCs w:val="24"/>
          <w:lang w:eastAsia="ru-RU"/>
        </w:rPr>
        <w:t xml:space="preserve">5.1.7. Принять решение об одностороннем отказе от исполнения Контракта в соответствии с Законом </w:t>
      </w:r>
      <w:r w:rsidRPr="001200B0">
        <w:rPr>
          <w:rFonts w:ascii="Times New Roman" w:eastAsia="Times New Roman" w:hAnsi="Times New Roman" w:cs="Times New Roman"/>
          <w:sz w:val="24"/>
          <w:szCs w:val="24"/>
          <w:lang w:eastAsia="ru-RU"/>
        </w:rPr>
        <w:t>о контрактной системе</w:t>
      </w:r>
      <w:r w:rsidRPr="001200B0">
        <w:rPr>
          <w:rFonts w:ascii="Times New Roman" w:eastAsia="Times New Roman" w:hAnsi="Times New Roman" w:cs="Times New Roman"/>
          <w:spacing w:val="1"/>
          <w:sz w:val="24"/>
          <w:szCs w:val="24"/>
          <w:lang w:eastAsia="ru-RU"/>
        </w:rPr>
        <w:t>.</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pacing w:val="1"/>
          <w:sz w:val="24"/>
          <w:szCs w:val="24"/>
          <w:lang w:eastAsia="ru-RU"/>
        </w:rPr>
        <w:t xml:space="preserve">5.1.8. По соглашению с Поставщиком изменить существенные условия Контракта в случаях, установленных Законом </w:t>
      </w:r>
      <w:r w:rsidRPr="001200B0">
        <w:rPr>
          <w:rFonts w:ascii="Times New Roman" w:eastAsia="Times New Roman" w:hAnsi="Times New Roman" w:cs="Times New Roman"/>
          <w:sz w:val="24"/>
          <w:szCs w:val="24"/>
          <w:lang w:eastAsia="ru-RU"/>
        </w:rPr>
        <w:t>о контрактной системе</w:t>
      </w:r>
      <w:r w:rsidRPr="001200B0">
        <w:rPr>
          <w:rFonts w:ascii="Times New Roman" w:eastAsia="Times New Roman" w:hAnsi="Times New Roman" w:cs="Times New Roman"/>
          <w:spacing w:val="1"/>
          <w:sz w:val="24"/>
          <w:szCs w:val="24"/>
          <w:lang w:eastAsia="ru-RU"/>
        </w:rPr>
        <w:t>.</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5.1.9. Пользоваться иными правами, установленными Контрактом и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 Заказчик обязан:</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5.2.1. Провести экспертизу для проверки соответствия качества поставленного Товара требованиям, установленным Контрактом, в соответствии с п. 4.8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контроля за поставкой Товара по Контракту и согласования организационных вопросов.</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1200B0">
        <w:rPr>
          <w:rFonts w:ascii="Times New Roman" w:eastAsia="Times New Roman" w:hAnsi="Times New Roman" w:cs="Times New Roman"/>
          <w:sz w:val="24"/>
          <w:szCs w:val="24"/>
          <w:lang w:eastAsia="ru-RU"/>
        </w:rPr>
        <w:t>5.2.3. Своевременно принять и оплатить поставленный Товар надлежащего качества в соответствии с Контрактом, 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5.2.5. Не позднее 30</w:t>
      </w:r>
      <w:r w:rsidRPr="001200B0">
        <w:rPr>
          <w:rFonts w:ascii="Times New Roman" w:eastAsia="Times New Roman" w:hAnsi="Times New Roman" w:cs="Times New Roman"/>
          <w:i/>
          <w:sz w:val="24"/>
          <w:szCs w:val="24"/>
          <w:lang w:eastAsia="ru-RU"/>
        </w:rPr>
        <w:t xml:space="preserve"> </w:t>
      </w:r>
      <w:r w:rsidRPr="001200B0">
        <w:rPr>
          <w:rFonts w:ascii="Times New Roman" w:eastAsia="Times New Roman" w:hAnsi="Times New Roman" w:cs="Times New Roman"/>
          <w:sz w:val="24"/>
          <w:szCs w:val="24"/>
          <w:lang w:eastAsia="ru-RU"/>
        </w:rPr>
        <w:t>(тридцати) рабочих 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5.2.6. 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5.2.7. В течение 30</w:t>
      </w:r>
      <w:r w:rsidRPr="001200B0">
        <w:rPr>
          <w:rFonts w:ascii="Times New Roman" w:eastAsia="Times New Roman" w:hAnsi="Times New Roman" w:cs="Times New Roman"/>
          <w:i/>
          <w:sz w:val="24"/>
          <w:szCs w:val="24"/>
          <w:lang w:eastAsia="ru-RU"/>
        </w:rPr>
        <w:t xml:space="preserve"> </w:t>
      </w:r>
      <w:r w:rsidRPr="001200B0">
        <w:rPr>
          <w:rFonts w:ascii="Times New Roman" w:eastAsia="Times New Roman" w:hAnsi="Times New Roman" w:cs="Times New Roman"/>
          <w:sz w:val="24"/>
          <w:szCs w:val="24"/>
          <w:lang w:eastAsia="ru-RU"/>
        </w:rPr>
        <w:t>(тридцати)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 указанного срока направить в суд исковое заявление с соответствующими требованиями.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5.2.9. В случае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5.2.10. Обеспечить конфиденциальность информации, предоставленной Поставщиком в ходе исполнения обязательств по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5.2.11. Исполнять иные обязанности, предусмотренные законодательством Российской Федерации и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 Поставщик вправе: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5.3.1. Требовать своевременного подписания Заказчиком акта приема-передачи Товара по Контракту на основании представленных Поставщиком документов, указанных в п. 4.2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5.3.2. Требовать своевременной оплаты за поставленный Товар надлежащего качества в соответствии с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5.3.4. Запрашивать у Заказчика разъяснения и уточнения относительно Товара в рамках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5.3.5. Получать от Заказчика содействие при поставке Товара в соответствии с условиями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pacing w:val="1"/>
          <w:sz w:val="24"/>
          <w:szCs w:val="24"/>
          <w:lang w:eastAsia="ru-RU"/>
        </w:rPr>
      </w:pPr>
      <w:r w:rsidRPr="001200B0">
        <w:rPr>
          <w:rFonts w:ascii="Times New Roman" w:eastAsia="Times New Roman" w:hAnsi="Times New Roman" w:cs="Times New Roman"/>
          <w:sz w:val="24"/>
          <w:szCs w:val="24"/>
          <w:lang w:eastAsia="ru-RU"/>
        </w:rPr>
        <w:t>5.3.6. Досрочно исполнить обязательства по Контракту с согласия Заказчика.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pacing w:val="1"/>
          <w:sz w:val="24"/>
          <w:szCs w:val="24"/>
          <w:lang w:eastAsia="ru-RU"/>
        </w:rPr>
        <w:t>5.3.7. Принять решение об одностороннем отказе от исполнения Контракта в соответствии с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5.3.8. Пользоваться иными правами, установленными Контрактом и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 Поставщик обязан:</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Поставщик обязан в течение срока действия Контракта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5.4.4. Обеспечить устранение недостатков, выявленных при приемке Заказчиком Товара и в течение гарантийного срока, за свой счет.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5.4.5. Предоставить обеспечение исполнения Контракта в случаях, установленных Законом о контрактной системе и Контрактом.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Поставщика будет считаться адрес, указанный в Контракте.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5.4.9. Обеспечить конфиденциальность информации, предоставленной Заказчика в ходе исполнения обязательств по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5.4.10. Исполнять иные обязанности, предусмотренные законодательством Российской Федерации и Контрактом.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5.5. Поставщик гарантирует, что на момент заключения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5.5.1. 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 балансовой стоимости активов по данным бухгалтерской (бюджетной) отчетности за последний отчетный период.</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5.5.2. Не обременен обязательствами имущественного характера, способными помешать исполнению обязательств по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5.5.4. 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6. Гарантии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со Спецификацией, должно соответствовать законодательству Российской Федерации и настоящему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u w:val="single"/>
          <w:lang w:eastAsia="ru-RU"/>
        </w:rPr>
      </w:pPr>
      <w:r w:rsidRPr="001200B0">
        <w:rPr>
          <w:rFonts w:ascii="Times New Roman" w:eastAsia="Times New Roman" w:hAnsi="Times New Roman" w:cs="Times New Roman"/>
          <w:sz w:val="24"/>
          <w:szCs w:val="24"/>
          <w:lang w:eastAsia="ru-RU"/>
        </w:rPr>
        <w:t>Все документы должны быть оформлены надлежащим образом.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6.3. На момент поставки остаточный срок годности Товара должен быть не менее 60 % (шестидесяти процентов).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Поставщик гарантирует возможность безопасного использования Товара по назначению в течение всего срока годности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В случае выявления в течение всего срока годности Товара существенного нарушения требований к качеству, Поставщик обязан заменить Товар ненадлежащего качества Товаром надлежащего качества.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u w:val="single"/>
          <w:lang w:eastAsia="ru-RU"/>
        </w:rPr>
      </w:pPr>
      <w:r w:rsidRPr="001200B0">
        <w:rPr>
          <w:rFonts w:ascii="Times New Roman" w:eastAsia="Times New Roman" w:hAnsi="Times New Roman" w:cs="Times New Roman"/>
          <w:sz w:val="24"/>
          <w:szCs w:val="24"/>
          <w:lang w:eastAsia="ru-RU"/>
        </w:rPr>
        <w:t xml:space="preserve">Все расходы, связанные с возвратом Товара ненадлежащего качества, осуществляются за счет Поставщика.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7. Ответственность Сторон</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1200B0">
        <w:rPr>
          <w:rFonts w:ascii="Times New Roman" w:eastAsia="Times New Roman" w:hAnsi="Times New Roman" w:cs="Times New Roman"/>
          <w:sz w:val="24"/>
          <w:szCs w:val="24"/>
          <w:lang w:eastAsia="ru-RU"/>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Штрафы в размере </w:t>
      </w:r>
      <w:r w:rsidRPr="001200B0">
        <w:rPr>
          <w:rFonts w:ascii="Times New Roman" w:eastAsia="Times New Roman" w:hAnsi="Times New Roman" w:cs="Times New Roman"/>
          <w:b/>
          <w:sz w:val="24"/>
          <w:szCs w:val="24"/>
          <w:lang w:eastAsia="ru-RU"/>
        </w:rPr>
        <w:t>2%</w:t>
      </w:r>
      <w:r w:rsidRPr="001200B0">
        <w:rPr>
          <w:rFonts w:ascii="Times New Roman" w:eastAsia="Times New Roman" w:hAnsi="Times New Roman" w:cs="Times New Roman"/>
          <w:sz w:val="24"/>
          <w:szCs w:val="24"/>
          <w:lang w:eastAsia="ru-RU"/>
        </w:rPr>
        <w:t xml:space="preserve">  цены контракта,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7.3. В случае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и определяется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Российской Федерации от 25.11.2013 № 1063.</w:t>
      </w: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Штрафы в размере </w:t>
      </w:r>
      <w:r w:rsidRPr="001200B0">
        <w:rPr>
          <w:rFonts w:ascii="Times New Roman" w:eastAsia="Times New Roman" w:hAnsi="Times New Roman" w:cs="Times New Roman"/>
          <w:b/>
          <w:sz w:val="24"/>
          <w:szCs w:val="24"/>
          <w:lang w:eastAsia="ru-RU"/>
        </w:rPr>
        <w:t>5%</w:t>
      </w:r>
      <w:r w:rsidRPr="001200B0">
        <w:rPr>
          <w:rFonts w:ascii="Times New Roman" w:eastAsia="Times New Roman" w:hAnsi="Times New Roman" w:cs="Times New Roman"/>
          <w:sz w:val="24"/>
          <w:szCs w:val="24"/>
          <w:lang w:eastAsia="ru-RU"/>
        </w:rPr>
        <w:t xml:space="preserve">  цены контракта, начисляются за ненадлежащее исполнение Исполнителем обязательств, предусмотренных Контрактом, за исключением просрочки исполнения обязательств, предусмотренных Контрактом.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7.4. В случае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пеней).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7.5. Уплата Стороной неустойки (штрафа, пеней) не освобождает её от исполнения обязательств по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7.6. Сторона освобождается от уплаты неустойки (штрафа, пеней),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8. Обеспечение исполнения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8.1. Обеспечение исполнения Контракта предусмотрено для обеспечения исполнения Поставщиком его обязательств по Контракту, в том числе за исполнение таких обязательств, как поставка Товара надлежащего качества, соблюдения сроков поставки Товара, оплата неустойки (штрафа, пеней) за неисполнение или ненадлежащее исполнение условий Контракта, возмещение ущерба.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Способ обеспечения исполнения Контракта определяется Поставщиком.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8.2. Размер обеспечения исполнения Контракта составляет 10 % (десять процентов), что составляет 1 228 981 (один миллион двести двадцать восемь тысяч девятьсот восемьдесят один) рубль 88 копейки.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 37 Закона о контрактной системе).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8.4. Срок действия банковской гарантии должен превышать срок действия Контракта на 40 календарных дней.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Действие указанного пункта не распространяется на случаи, если Поставщиком представлена недостоверная (поддельная) банковская гарантия.</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8.7. В случае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или возврат документов, представленных в качестве обеспечения исполнения Контракта, в течение 5 (пяти) рабочих дней с даты окончания срока обеспечения исполнения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8.9. Банковская гарантия должна быть безотзывной и должна содержать сведения, указанные в Законе о контрактной системе.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8.10. Все затраты, связанные с заключением и оформлением договоров и иных документов по обеспечению исполнения Контракта, несет Поставщик.</w:t>
      </w: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9. Срок действия, порядок изменения и расторжения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9.1. Контракт вступает в силу с момента его размещения в единой информационной системе в</w:t>
      </w:r>
      <w:r w:rsidRPr="001200B0">
        <w:rPr>
          <w:rFonts w:ascii="Times New Roman" w:eastAsia="Times New Roman" w:hAnsi="Times New Roman" w:cs="Times New Roman"/>
          <w:i/>
          <w:iCs/>
          <w:sz w:val="24"/>
          <w:szCs w:val="24"/>
          <w:lang w:eastAsia="ru-RU"/>
        </w:rPr>
        <w:t xml:space="preserve"> </w:t>
      </w:r>
      <w:r w:rsidRPr="001200B0">
        <w:rPr>
          <w:rFonts w:ascii="Times New Roman" w:eastAsia="Times New Roman" w:hAnsi="Times New Roman" w:cs="Times New Roman"/>
          <w:sz w:val="24"/>
          <w:szCs w:val="24"/>
          <w:lang w:eastAsia="ru-RU"/>
        </w:rPr>
        <w:t>соответствии с положениями частей 7 и 8 статьи 70 Закона о контрактной системе</w:t>
      </w:r>
      <w:r w:rsidRPr="001200B0">
        <w:rPr>
          <w:rFonts w:ascii="Times New Roman" w:eastAsia="Times New Roman" w:hAnsi="Times New Roman" w:cs="Times New Roman"/>
          <w:i/>
          <w:iCs/>
          <w:sz w:val="24"/>
          <w:szCs w:val="24"/>
          <w:lang w:eastAsia="ru-RU"/>
        </w:rPr>
        <w:t>.</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9.2. Контракт действует до 31.12.2014, но в любом случае до полного исполнения Сторонами своих обязательств по Контракту в полном объеме.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9.3. Контракт может быть расторгнут:</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по соглашению Сторон;</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1200B0">
        <w:rPr>
          <w:rFonts w:ascii="Times New Roman" w:eastAsia="Times New Roman" w:hAnsi="Times New Roman" w:cs="Times New Roman"/>
          <w:sz w:val="24"/>
          <w:szCs w:val="24"/>
          <w:lang w:eastAsia="ru-RU"/>
        </w:rPr>
        <w:t>- по решению суда;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в случае одностороннего отказа Стороны Контракта от исполнения Контракта в соответствии с гражданским законодательством.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 (п. 2 ст. 450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9.4.1. при существенном нарушении Контракта Поставщиком;</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1200B0">
        <w:rPr>
          <w:rFonts w:ascii="Times New Roman" w:eastAsia="Times New Roman" w:hAnsi="Times New Roman" w:cs="Times New Roman"/>
          <w:sz w:val="24"/>
          <w:szCs w:val="24"/>
          <w:lang w:eastAsia="ru-RU"/>
        </w:rPr>
        <w:t>9.4.2. в случае просрочки исполнения обязательств по поставке Товара более чем на 10 (десять) календарных дней;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9.4.3. в случае неоднократного нарушения сроков поставки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9.4.5.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9.4.6. в иных случаях, предусмотренных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9.6.1. при существенном нарушении Контракта Поставщиком (п. 1 ст. 523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9.6.2. в случае поставки товаров ненадлежащего качества с недостатками, которые не могут быть устранены в приемлемый для Заказчика срок (п. 2 ст. 523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 2 ст. 475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9.6.4. в случае неоднократного нарушения Поставщиком сроков поставки Товара (п. 2 ст. 523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9.6.5. если Поставщик отказывается передать Заказчику проданный Товар (п. 1 ст. 463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9.6.6. если Поставщик в разумный срок не выполнит требование Заказчика о доукомплектовании Товара (п. 2 ст. 480 ГК РФ).</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1200B0">
        <w:rPr>
          <w:rFonts w:ascii="Times New Roman" w:eastAsia="Times New Roman" w:hAnsi="Times New Roman" w:cs="Times New Roman"/>
          <w:sz w:val="24"/>
          <w:szCs w:val="24"/>
          <w:lang w:eastAsia="ru-RU"/>
        </w:rPr>
        <w:t xml:space="preserve">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9.8. Решение Заказчика об одностороннем отказе от исполнения Контракта в течение 1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1200B0" w:rsidRPr="001200B0" w:rsidRDefault="001200B0" w:rsidP="001200B0">
      <w:pPr>
        <w:spacing w:after="0" w:line="240" w:lineRule="auto"/>
        <w:ind w:firstLine="709"/>
        <w:jc w:val="both"/>
        <w:rPr>
          <w:rFonts w:ascii="Times New Roman" w:eastAsia="Times New Roman" w:hAnsi="Times New Roman" w:cs="Times New Roman"/>
          <w:spacing w:val="1"/>
          <w:sz w:val="24"/>
          <w:szCs w:val="24"/>
          <w:lang w:eastAsia="ru-RU"/>
        </w:rPr>
      </w:pPr>
      <w:r w:rsidRPr="001200B0">
        <w:rPr>
          <w:rFonts w:ascii="Times New Roman" w:eastAsia="Times New Roman" w:hAnsi="Times New Roman" w:cs="Times New Roman"/>
          <w:sz w:val="24"/>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7" w:history="1">
        <w:r w:rsidRPr="001200B0">
          <w:rPr>
            <w:rFonts w:ascii="Times New Roman" w:eastAsia="Times New Roman" w:hAnsi="Times New Roman" w:cs="Times New Roman"/>
            <w:color w:val="0000FF"/>
            <w:sz w:val="24"/>
            <w:szCs w:val="24"/>
            <w:u w:val="single"/>
            <w:lang w:eastAsia="ru-RU"/>
          </w:rPr>
          <w:t>п. 9.7</w:t>
        </w:r>
      </w:hyperlink>
      <w:r w:rsidRPr="001200B0">
        <w:rPr>
          <w:rFonts w:ascii="Times New Roman" w:eastAsia="Times New Roman" w:hAnsi="Times New Roman" w:cs="Times New Roman"/>
          <w:sz w:val="24"/>
          <w:szCs w:val="24"/>
          <w:lang w:eastAsia="ru-RU"/>
        </w:rPr>
        <w:t xml:space="preserve"> Контракта.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pacing w:val="1"/>
          <w:sz w:val="24"/>
          <w:szCs w:val="24"/>
          <w:lang w:eastAsia="ru-RU"/>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10. Порядок урегулирования споров</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10.2. В случае недостижения взаимного согласия все споры по Контракту разрешаются в  Арбитражном суде Новосибирской области.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11. Прочие условия</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11.2. Контракт заключен в электронной форме в порядке, предусмотренном статьей 70 Закона о контрактной системе.</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11.5. Во всем, что не предусмотрено Контрактом, Стороны руководствуются законодательством Российской Федерации.</w:t>
      </w: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12. Приложения</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12.1. Неотъемлемыми частями Контракта являются следующие приложения к Контракту:</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приложение № 1 «Спецификация»;</w:t>
      </w:r>
    </w:p>
    <w:p w:rsidR="001200B0" w:rsidRPr="001200B0" w:rsidRDefault="00B2093D" w:rsidP="001200B0">
      <w:pPr>
        <w:spacing w:after="0" w:line="240" w:lineRule="auto"/>
        <w:ind w:firstLine="709"/>
        <w:jc w:val="both"/>
        <w:rPr>
          <w:rFonts w:ascii="Times New Roman" w:eastAsia="Times New Roman" w:hAnsi="Times New Roman" w:cs="Times New Roman"/>
          <w:sz w:val="24"/>
          <w:szCs w:val="24"/>
          <w:lang w:eastAsia="ru-RU"/>
        </w:rPr>
      </w:pPr>
      <w:hyperlink w:anchor="Par1076" w:history="1">
        <w:r w:rsidR="001200B0" w:rsidRPr="001200B0">
          <w:rPr>
            <w:rFonts w:ascii="Times New Roman" w:eastAsia="Times New Roman" w:hAnsi="Times New Roman" w:cs="Times New Roman"/>
            <w:sz w:val="24"/>
            <w:szCs w:val="24"/>
            <w:lang w:eastAsia="ru-RU"/>
          </w:rPr>
          <w:t>приложение № 2</w:t>
        </w:r>
      </w:hyperlink>
      <w:r w:rsidR="001200B0" w:rsidRPr="001200B0">
        <w:rPr>
          <w:rFonts w:ascii="Times New Roman" w:eastAsia="Times New Roman" w:hAnsi="Times New Roman" w:cs="Times New Roman"/>
          <w:sz w:val="24"/>
          <w:szCs w:val="24"/>
          <w:lang w:eastAsia="ru-RU"/>
        </w:rPr>
        <w:t xml:space="preserve"> «Форма </w:t>
      </w:r>
      <w:hyperlink w:anchor="Par1076" w:history="1">
        <w:r w:rsidR="001200B0" w:rsidRPr="001200B0">
          <w:rPr>
            <w:rFonts w:ascii="Times New Roman" w:eastAsia="Times New Roman" w:hAnsi="Times New Roman" w:cs="Times New Roman"/>
            <w:sz w:val="24"/>
            <w:szCs w:val="24"/>
            <w:lang w:eastAsia="ru-RU"/>
          </w:rPr>
          <w:t>А</w:t>
        </w:r>
      </w:hyperlink>
      <w:r w:rsidR="001200B0" w:rsidRPr="001200B0">
        <w:rPr>
          <w:rFonts w:ascii="Times New Roman" w:eastAsia="Times New Roman" w:hAnsi="Times New Roman" w:cs="Times New Roman"/>
          <w:sz w:val="24"/>
          <w:szCs w:val="24"/>
          <w:lang w:eastAsia="ru-RU"/>
        </w:rPr>
        <w:t>кта приема – передачи товара»;</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center"/>
        <w:rPr>
          <w:rFonts w:ascii="Times New Roman" w:eastAsia="Times New Roman" w:hAnsi="Times New Roman" w:cs="Times New Roman"/>
          <w:b/>
          <w:sz w:val="24"/>
          <w:szCs w:val="24"/>
          <w:lang w:eastAsia="ru-RU"/>
        </w:rPr>
      </w:pPr>
      <w:r w:rsidRPr="001200B0">
        <w:rPr>
          <w:rFonts w:ascii="Times New Roman" w:eastAsia="Times New Roman" w:hAnsi="Times New Roman" w:cs="Times New Roman"/>
          <w:b/>
          <w:sz w:val="24"/>
          <w:szCs w:val="24"/>
          <w:lang w:eastAsia="ru-RU"/>
        </w:rPr>
        <w:t>13. Адреса, реквизиты и подписи Сторон</w:t>
      </w:r>
    </w:p>
    <w:tbl>
      <w:tblPr>
        <w:tblW w:w="0" w:type="auto"/>
        <w:tblLook w:val="01E0" w:firstRow="1" w:lastRow="1" w:firstColumn="1" w:lastColumn="1" w:noHBand="0" w:noVBand="0"/>
      </w:tblPr>
      <w:tblGrid>
        <w:gridCol w:w="4717"/>
        <w:gridCol w:w="54"/>
        <w:gridCol w:w="281"/>
        <w:gridCol w:w="4519"/>
      </w:tblGrid>
      <w:tr w:rsidR="001200B0" w:rsidRPr="001200B0" w:rsidTr="001200B0">
        <w:tc>
          <w:tcPr>
            <w:tcW w:w="4771" w:type="dxa"/>
            <w:gridSpan w:val="2"/>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ЗАКАЗЧИК:</w:t>
            </w:r>
          </w:p>
          <w:p w:rsidR="001200B0" w:rsidRPr="001200B0" w:rsidRDefault="001200B0" w:rsidP="001200B0">
            <w:pPr>
              <w:spacing w:after="0" w:line="240" w:lineRule="auto"/>
              <w:rPr>
                <w:rFonts w:ascii="Times New Roman" w:eastAsia="Times New Roman" w:hAnsi="Times New Roman" w:cs="Times New Roman"/>
                <w:b/>
                <w:lang w:eastAsia="ru-RU"/>
              </w:rPr>
            </w:pPr>
            <w:r w:rsidRPr="001200B0">
              <w:rPr>
                <w:rFonts w:ascii="Times New Roman" w:eastAsia="Times New Roman" w:hAnsi="Times New Roman" w:cs="Times New Roman"/>
                <w:b/>
                <w:lang w:eastAsia="ru-RU"/>
              </w:rPr>
              <w:t xml:space="preserve">Министерство здравоохранения                                                                                               </w:t>
            </w:r>
          </w:p>
          <w:p w:rsidR="001200B0" w:rsidRPr="001200B0" w:rsidRDefault="001200B0" w:rsidP="001200B0">
            <w:pPr>
              <w:spacing w:after="0" w:line="240" w:lineRule="auto"/>
              <w:rPr>
                <w:rFonts w:ascii="Times New Roman" w:eastAsia="Times New Roman" w:hAnsi="Times New Roman" w:cs="Times New Roman"/>
                <w:b/>
                <w:lang w:eastAsia="ru-RU"/>
              </w:rPr>
            </w:pPr>
            <w:r w:rsidRPr="001200B0">
              <w:rPr>
                <w:rFonts w:ascii="Times New Roman" w:eastAsia="Times New Roman" w:hAnsi="Times New Roman" w:cs="Times New Roman"/>
                <w:b/>
                <w:lang w:eastAsia="ru-RU"/>
              </w:rPr>
              <w:t>Новосибирской области</w:t>
            </w:r>
          </w:p>
          <w:p w:rsidR="001200B0" w:rsidRPr="001200B0" w:rsidRDefault="001200B0" w:rsidP="001200B0">
            <w:pPr>
              <w:spacing w:after="0" w:line="240" w:lineRule="auto"/>
              <w:rPr>
                <w:rFonts w:ascii="Times New Roman" w:eastAsia="Times New Roman" w:hAnsi="Times New Roman" w:cs="Times New Roman"/>
                <w:i/>
                <w:lang w:eastAsia="ru-RU"/>
              </w:rPr>
            </w:pPr>
            <w:r w:rsidRPr="001200B0">
              <w:rPr>
                <w:rFonts w:ascii="Times New Roman" w:eastAsia="Times New Roman" w:hAnsi="Times New Roman" w:cs="Times New Roman"/>
                <w:i/>
                <w:lang w:eastAsia="ru-RU"/>
              </w:rPr>
              <w:t xml:space="preserve">Адрес (место нахождения): </w:t>
            </w:r>
          </w:p>
          <w:p w:rsidR="001200B0" w:rsidRPr="001200B0" w:rsidRDefault="001200B0" w:rsidP="001200B0">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1200B0">
                <w:rPr>
                  <w:rFonts w:ascii="Times New Roman" w:eastAsia="Times New Roman" w:hAnsi="Times New Roman" w:cs="Times New Roman"/>
                  <w:lang w:eastAsia="ru-RU"/>
                </w:rPr>
                <w:t>630011, г</w:t>
              </w:r>
            </w:smartTag>
            <w:r w:rsidRPr="001200B0">
              <w:rPr>
                <w:rFonts w:ascii="Times New Roman" w:eastAsia="Times New Roman" w:hAnsi="Times New Roman" w:cs="Times New Roman"/>
                <w:lang w:eastAsia="ru-RU"/>
              </w:rPr>
              <w:t>. Новосибирск,</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ул. Красный проспект, д. 18</w:t>
            </w:r>
          </w:p>
          <w:p w:rsidR="001200B0" w:rsidRPr="001200B0" w:rsidRDefault="001200B0" w:rsidP="001200B0">
            <w:pPr>
              <w:spacing w:after="0" w:line="240" w:lineRule="auto"/>
              <w:rPr>
                <w:rFonts w:ascii="Times New Roman" w:eastAsia="Times New Roman" w:hAnsi="Times New Roman" w:cs="Times New Roman"/>
                <w:i/>
                <w:lang w:eastAsia="ru-RU"/>
              </w:rPr>
            </w:pPr>
            <w:r w:rsidRPr="001200B0">
              <w:rPr>
                <w:rFonts w:ascii="Times New Roman" w:eastAsia="Times New Roman" w:hAnsi="Times New Roman" w:cs="Times New Roman"/>
                <w:i/>
                <w:lang w:eastAsia="ru-RU"/>
              </w:rPr>
              <w:t>Адрес (почтовый):</w:t>
            </w:r>
          </w:p>
          <w:p w:rsidR="001200B0" w:rsidRPr="001200B0" w:rsidRDefault="001200B0" w:rsidP="001200B0">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1200B0">
                <w:rPr>
                  <w:rFonts w:ascii="Times New Roman" w:eastAsia="Times New Roman" w:hAnsi="Times New Roman" w:cs="Times New Roman"/>
                  <w:lang w:eastAsia="ru-RU"/>
                </w:rPr>
                <w:t>630011, г</w:t>
              </w:r>
            </w:smartTag>
            <w:r w:rsidRPr="001200B0">
              <w:rPr>
                <w:rFonts w:ascii="Times New Roman" w:eastAsia="Times New Roman" w:hAnsi="Times New Roman" w:cs="Times New Roman"/>
                <w:lang w:eastAsia="ru-RU"/>
              </w:rPr>
              <w:t xml:space="preserve">. Новосибирск, ул. Красный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проспект, д. 18, тел.:  222-15-61</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ИНН 5406635579 КПП 540601001</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УФК  по Новосибирской области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(Министерство финансов и налоговой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политики Новосибирской области,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министерство здравоохранения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Новосибирской области  л/с </w:t>
            </w:r>
            <w:r w:rsidRPr="001200B0">
              <w:rPr>
                <w:rFonts w:ascii="Times New Roman" w:eastAsia="Times New Roman" w:hAnsi="Times New Roman" w:cs="Times New Roman"/>
                <w:sz w:val="24"/>
                <w:szCs w:val="24"/>
                <w:lang w:eastAsia="ru-RU"/>
              </w:rPr>
              <w:t>030010014</w:t>
            </w:r>
            <w:r w:rsidRPr="001200B0">
              <w:rPr>
                <w:rFonts w:ascii="Times New Roman" w:eastAsia="Times New Roman" w:hAnsi="Times New Roman" w:cs="Times New Roman"/>
                <w:lang w:eastAsia="ru-RU"/>
              </w:rPr>
              <w:t xml:space="preserve">,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л/с 02512052350)</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р/с 40201810200000100045</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ГРКЦ ГУ БАНКА РОССИИ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по Новосибирской обл., г. Новосибирск</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БИК 045004001</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УФК  по Новосибирской области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(Министерство здравоохранения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Новосибирской области  л/с 03512053560)</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р/с 40201810200000100045</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xml:space="preserve">ГРКЦ ГУ БАНКА РОССИИ </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по Новосибирской обл., г. Новосибирск</w:t>
            </w:r>
          </w:p>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БИК 045004001</w:t>
            </w:r>
          </w:p>
        </w:tc>
        <w:tc>
          <w:tcPr>
            <w:tcW w:w="281" w:type="dxa"/>
          </w:tcPr>
          <w:p w:rsidR="001200B0" w:rsidRPr="001200B0" w:rsidRDefault="001200B0" w:rsidP="001200B0">
            <w:pPr>
              <w:spacing w:after="0" w:line="240" w:lineRule="auto"/>
              <w:rPr>
                <w:rFonts w:ascii="Times New Roman" w:eastAsia="Times New Roman" w:hAnsi="Times New Roman" w:cs="Times New Roman"/>
                <w:lang w:eastAsia="ru-RU"/>
              </w:rPr>
            </w:pPr>
          </w:p>
        </w:tc>
        <w:tc>
          <w:tcPr>
            <w:tcW w:w="4519" w:type="dxa"/>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ПОСТАВЩИК:</w:t>
            </w:r>
          </w:p>
          <w:p w:rsidR="001200B0" w:rsidRPr="001200B0" w:rsidRDefault="001200B0" w:rsidP="001200B0">
            <w:pPr>
              <w:spacing w:after="0" w:line="240" w:lineRule="auto"/>
              <w:rPr>
                <w:rFonts w:ascii="Times New Roman" w:eastAsia="Times New Roman" w:hAnsi="Times New Roman" w:cs="Times New Roman"/>
                <w:lang w:eastAsia="ru-RU"/>
              </w:rPr>
            </w:pPr>
          </w:p>
          <w:p w:rsidR="001200B0" w:rsidRPr="001200B0" w:rsidRDefault="001200B0" w:rsidP="001200B0">
            <w:pPr>
              <w:spacing w:after="0" w:line="240" w:lineRule="auto"/>
              <w:rPr>
                <w:rFonts w:ascii="Times New Roman" w:eastAsia="Times New Roman" w:hAnsi="Times New Roman" w:cs="Times New Roman"/>
                <w:lang w:eastAsia="ru-RU"/>
              </w:rPr>
            </w:pPr>
          </w:p>
          <w:p w:rsidR="001200B0" w:rsidRPr="001200B0" w:rsidRDefault="001200B0" w:rsidP="001200B0">
            <w:pPr>
              <w:spacing w:after="0" w:line="240" w:lineRule="auto"/>
              <w:rPr>
                <w:rFonts w:ascii="Times New Roman" w:eastAsia="Times New Roman" w:hAnsi="Times New Roman" w:cs="Times New Roman"/>
                <w:lang w:eastAsia="ru-RU"/>
              </w:rPr>
            </w:pPr>
          </w:p>
        </w:tc>
      </w:tr>
      <w:tr w:rsidR="001200B0" w:rsidRPr="001200B0" w:rsidTr="001200B0">
        <w:tblPrEx>
          <w:tblLook w:val="0000" w:firstRow="0" w:lastRow="0" w:firstColumn="0" w:lastColumn="0" w:noHBand="0" w:noVBand="0"/>
        </w:tblPrEx>
        <w:tc>
          <w:tcPr>
            <w:tcW w:w="4771" w:type="dxa"/>
            <w:gridSpan w:val="2"/>
            <w:shd w:val="clear" w:color="auto" w:fill="auto"/>
          </w:tcPr>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Заказчик</w:t>
            </w:r>
          </w:p>
        </w:tc>
        <w:tc>
          <w:tcPr>
            <w:tcW w:w="281" w:type="dxa"/>
            <w:shd w:val="clear" w:color="auto" w:fill="auto"/>
          </w:tcPr>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p>
        </w:tc>
        <w:tc>
          <w:tcPr>
            <w:tcW w:w="4519" w:type="dxa"/>
            <w:shd w:val="clear" w:color="auto" w:fill="auto"/>
          </w:tcPr>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Поставщик</w:t>
            </w:r>
          </w:p>
        </w:tc>
      </w:tr>
      <w:tr w:rsidR="001200B0" w:rsidRPr="001200B0" w:rsidTr="001200B0">
        <w:tblPrEx>
          <w:tblLook w:val="0000" w:firstRow="0" w:lastRow="0" w:firstColumn="0" w:lastColumn="0" w:noHBand="0" w:noVBand="0"/>
        </w:tblPrEx>
        <w:tc>
          <w:tcPr>
            <w:tcW w:w="4771" w:type="dxa"/>
            <w:gridSpan w:val="2"/>
            <w:shd w:val="clear" w:color="auto" w:fill="auto"/>
          </w:tcPr>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___________________________________ </w:t>
            </w: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М.П.</w:t>
            </w:r>
          </w:p>
        </w:tc>
        <w:tc>
          <w:tcPr>
            <w:tcW w:w="281" w:type="dxa"/>
            <w:shd w:val="clear" w:color="auto" w:fill="auto"/>
          </w:tcPr>
          <w:p w:rsidR="001200B0" w:rsidRPr="001200B0" w:rsidRDefault="001200B0" w:rsidP="001200B0">
            <w:pPr>
              <w:spacing w:after="0" w:line="240" w:lineRule="auto"/>
              <w:rPr>
                <w:rFonts w:ascii="Times New Roman" w:eastAsia="Times New Roman" w:hAnsi="Times New Roman" w:cs="Times New Roman"/>
                <w:sz w:val="24"/>
                <w:szCs w:val="24"/>
                <w:lang w:eastAsia="ru-RU"/>
              </w:rPr>
            </w:pPr>
          </w:p>
          <w:p w:rsidR="001200B0" w:rsidRPr="001200B0" w:rsidRDefault="001200B0" w:rsidP="001200B0">
            <w:pPr>
              <w:spacing w:after="0" w:line="240" w:lineRule="auto"/>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p>
        </w:tc>
        <w:tc>
          <w:tcPr>
            <w:tcW w:w="4519" w:type="dxa"/>
            <w:shd w:val="clear" w:color="auto" w:fill="auto"/>
          </w:tcPr>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_______________________________</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М.П.</w:t>
            </w:r>
          </w:p>
        </w:tc>
      </w:tr>
      <w:tr w:rsidR="001200B0" w:rsidRPr="001200B0" w:rsidTr="001200B0">
        <w:tblPrEx>
          <w:tblLook w:val="04A0" w:firstRow="1" w:lastRow="0" w:firstColumn="1" w:lastColumn="0" w:noHBand="0" w:noVBand="1"/>
        </w:tblPrEx>
        <w:tc>
          <w:tcPr>
            <w:tcW w:w="4717" w:type="dxa"/>
            <w:shd w:val="clear" w:color="auto" w:fill="auto"/>
          </w:tcPr>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0"/>
                <w:szCs w:val="20"/>
                <w:lang w:eastAsia="ru-RU"/>
              </w:rPr>
              <w:br w:type="page"/>
            </w:r>
          </w:p>
        </w:tc>
        <w:tc>
          <w:tcPr>
            <w:tcW w:w="4854" w:type="dxa"/>
            <w:gridSpan w:val="3"/>
            <w:shd w:val="clear" w:color="auto" w:fill="auto"/>
          </w:tcPr>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Приложение № 1 </w:t>
            </w:r>
          </w:p>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к государственному контракту №___________ </w:t>
            </w:r>
          </w:p>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от «__» __________ 20__ г. </w:t>
            </w:r>
          </w:p>
        </w:tc>
      </w:tr>
    </w:tbl>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bCs/>
          <w:sz w:val="24"/>
          <w:szCs w:val="24"/>
          <w:lang w:eastAsia="ru-RU"/>
        </w:rPr>
      </w:pPr>
    </w:p>
    <w:p w:rsidR="001200B0" w:rsidRPr="001200B0" w:rsidRDefault="001200B0" w:rsidP="001200B0">
      <w:pPr>
        <w:spacing w:after="0" w:line="240" w:lineRule="auto"/>
        <w:ind w:firstLine="709"/>
        <w:jc w:val="center"/>
        <w:rPr>
          <w:rFonts w:ascii="Times New Roman" w:eastAsia="Times New Roman" w:hAnsi="Times New Roman" w:cs="Times New Roman"/>
          <w:b/>
          <w:bCs/>
          <w:sz w:val="24"/>
          <w:szCs w:val="24"/>
          <w:lang w:eastAsia="ru-RU"/>
        </w:rPr>
      </w:pPr>
      <w:r w:rsidRPr="001200B0">
        <w:rPr>
          <w:rFonts w:ascii="Times New Roman" w:eastAsia="Times New Roman" w:hAnsi="Times New Roman" w:cs="Times New Roman"/>
          <w:b/>
          <w:bCs/>
          <w:sz w:val="24"/>
          <w:szCs w:val="24"/>
          <w:lang w:eastAsia="ru-RU"/>
        </w:rPr>
        <w:t>Спецификация</w:t>
      </w:r>
    </w:p>
    <w:p w:rsidR="001200B0" w:rsidRPr="001200B0" w:rsidRDefault="001200B0" w:rsidP="001200B0">
      <w:pPr>
        <w:spacing w:after="0" w:line="240" w:lineRule="auto"/>
        <w:ind w:firstLine="709"/>
        <w:jc w:val="both"/>
        <w:rPr>
          <w:rFonts w:ascii="Times New Roman" w:eastAsia="Times New Roman" w:hAnsi="Times New Roman" w:cs="Times New Roman"/>
          <w:bCs/>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bCs/>
          <w:sz w:val="24"/>
          <w:szCs w:val="24"/>
          <w:lang w:eastAsia="ru-RU"/>
        </w:rPr>
      </w:pP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417"/>
        <w:gridCol w:w="1917"/>
        <w:gridCol w:w="1080"/>
        <w:gridCol w:w="1196"/>
        <w:gridCol w:w="1026"/>
        <w:gridCol w:w="1196"/>
        <w:gridCol w:w="1709"/>
      </w:tblGrid>
      <w:tr w:rsidR="001200B0" w:rsidRPr="001200B0" w:rsidTr="00032F89">
        <w:trPr>
          <w:trHeight w:val="1471"/>
        </w:trPr>
        <w:tc>
          <w:tcPr>
            <w:tcW w:w="42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п/п</w:t>
            </w:r>
          </w:p>
        </w:tc>
        <w:tc>
          <w:tcPr>
            <w:tcW w:w="1417" w:type="dxa"/>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Торговое наименование, производитель, форма выпуска, дозировка</w:t>
            </w:r>
          </w:p>
        </w:tc>
        <w:tc>
          <w:tcPr>
            <w:tcW w:w="1080" w:type="dxa"/>
            <w:vAlign w:val="center"/>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Ед. измерения</w:t>
            </w:r>
          </w:p>
        </w:tc>
        <w:tc>
          <w:tcPr>
            <w:tcW w:w="1196" w:type="dxa"/>
            <w:vAlign w:val="center"/>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Кол-во</w:t>
            </w:r>
          </w:p>
        </w:tc>
        <w:tc>
          <w:tcPr>
            <w:tcW w:w="1026" w:type="dxa"/>
            <w:vAlign w:val="center"/>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Цена за ед. (руб.)</w:t>
            </w:r>
          </w:p>
        </w:tc>
        <w:tc>
          <w:tcPr>
            <w:tcW w:w="1196" w:type="dxa"/>
            <w:vAlign w:val="center"/>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Сумма без НДС (руб.)</w:t>
            </w:r>
          </w:p>
        </w:tc>
        <w:tc>
          <w:tcPr>
            <w:tcW w:w="1709" w:type="dxa"/>
            <w:vAlign w:val="center"/>
          </w:tcPr>
          <w:p w:rsidR="001200B0" w:rsidRPr="001200B0" w:rsidRDefault="001200B0" w:rsidP="001200B0">
            <w:pPr>
              <w:spacing w:after="0" w:line="240" w:lineRule="auto"/>
              <w:jc w:val="center"/>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Сумма с НДС (руб.)</w:t>
            </w:r>
          </w:p>
        </w:tc>
      </w:tr>
      <w:tr w:rsidR="001200B0" w:rsidRPr="001200B0" w:rsidTr="00032F89">
        <w:trPr>
          <w:trHeight w:val="1078"/>
        </w:trPr>
        <w:tc>
          <w:tcPr>
            <w:tcW w:w="426" w:type="dxa"/>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1.</w:t>
            </w:r>
          </w:p>
        </w:tc>
        <w:tc>
          <w:tcPr>
            <w:tcW w:w="1417" w:type="dxa"/>
            <w:shd w:val="clear" w:color="auto" w:fill="FFFFFF"/>
          </w:tcPr>
          <w:p w:rsidR="001200B0" w:rsidRPr="001200B0" w:rsidRDefault="001200B0" w:rsidP="001200B0">
            <w:pPr>
              <w:spacing w:after="0" w:line="240" w:lineRule="auto"/>
              <w:rPr>
                <w:rFonts w:ascii="Times New Roman" w:eastAsia="Times New Roman" w:hAnsi="Times New Roman" w:cs="Times New Roman"/>
                <w:i/>
                <w:lang w:eastAsia="ru-RU"/>
              </w:rPr>
            </w:pPr>
          </w:p>
        </w:tc>
        <w:tc>
          <w:tcPr>
            <w:tcW w:w="1917" w:type="dxa"/>
            <w:shd w:val="clear" w:color="auto" w:fill="FFFFFF"/>
          </w:tcPr>
          <w:p w:rsidR="001200B0" w:rsidRPr="001200B0" w:rsidRDefault="001200B0" w:rsidP="001200B0">
            <w:pPr>
              <w:spacing w:after="0" w:line="240" w:lineRule="auto"/>
              <w:rPr>
                <w:rFonts w:ascii="Times New Roman" w:eastAsia="Times New Roman" w:hAnsi="Times New Roman" w:cs="Times New Roman"/>
                <w:i/>
                <w:lang w:eastAsia="ru-RU"/>
              </w:rPr>
            </w:pPr>
          </w:p>
        </w:tc>
        <w:tc>
          <w:tcPr>
            <w:tcW w:w="1080"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02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709" w:type="dxa"/>
          </w:tcPr>
          <w:p w:rsidR="001200B0" w:rsidRPr="001200B0" w:rsidRDefault="001200B0" w:rsidP="001200B0">
            <w:pPr>
              <w:spacing w:after="0" w:line="240" w:lineRule="auto"/>
              <w:rPr>
                <w:rFonts w:ascii="Times New Roman" w:eastAsia="Times New Roman" w:hAnsi="Times New Roman" w:cs="Times New Roman"/>
                <w:lang w:eastAsia="ru-RU"/>
              </w:rPr>
            </w:pPr>
          </w:p>
        </w:tc>
      </w:tr>
      <w:tr w:rsidR="001200B0" w:rsidRPr="001200B0" w:rsidTr="00032F89">
        <w:trPr>
          <w:trHeight w:val="268"/>
        </w:trPr>
        <w:tc>
          <w:tcPr>
            <w:tcW w:w="3760" w:type="dxa"/>
            <w:gridSpan w:val="3"/>
          </w:tcPr>
          <w:p w:rsidR="001200B0" w:rsidRPr="001200B0" w:rsidRDefault="001200B0" w:rsidP="001200B0">
            <w:pPr>
              <w:spacing w:after="0" w:line="240" w:lineRule="auto"/>
              <w:rPr>
                <w:rFonts w:ascii="Times New Roman" w:eastAsia="Times New Roman" w:hAnsi="Times New Roman" w:cs="Times New Roman"/>
                <w:b/>
                <w:lang w:eastAsia="ru-RU"/>
              </w:rPr>
            </w:pPr>
            <w:r w:rsidRPr="001200B0">
              <w:rPr>
                <w:rFonts w:ascii="Times New Roman" w:eastAsia="Times New Roman" w:hAnsi="Times New Roman" w:cs="Times New Roman"/>
                <w:b/>
                <w:lang w:eastAsia="ru-RU"/>
              </w:rPr>
              <w:t>ИТОГО:</w:t>
            </w:r>
          </w:p>
        </w:tc>
        <w:tc>
          <w:tcPr>
            <w:tcW w:w="1080"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026"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709" w:type="dxa"/>
          </w:tcPr>
          <w:p w:rsidR="001200B0" w:rsidRPr="001200B0" w:rsidRDefault="001200B0" w:rsidP="001200B0">
            <w:pPr>
              <w:spacing w:after="0" w:line="240" w:lineRule="auto"/>
              <w:rPr>
                <w:rFonts w:ascii="Times New Roman" w:eastAsia="Times New Roman" w:hAnsi="Times New Roman" w:cs="Times New Roman"/>
                <w:b/>
                <w:lang w:eastAsia="ru-RU"/>
              </w:rPr>
            </w:pPr>
          </w:p>
        </w:tc>
      </w:tr>
    </w:tbl>
    <w:p w:rsidR="001200B0" w:rsidRPr="001200B0" w:rsidRDefault="001200B0" w:rsidP="001200B0">
      <w:pPr>
        <w:spacing w:after="0" w:line="240" w:lineRule="auto"/>
        <w:ind w:firstLine="709"/>
        <w:jc w:val="both"/>
        <w:rPr>
          <w:rFonts w:ascii="Times New Roman" w:eastAsia="Times New Roman" w:hAnsi="Times New Roman" w:cs="Times New Roman"/>
          <w:bCs/>
          <w:sz w:val="24"/>
          <w:szCs w:val="24"/>
          <w:lang w:eastAsia="ru-RU"/>
        </w:rPr>
      </w:pP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Итого цена контракта ______(__________) руб.__  коп., в т. ч. НДС (_____%)______(__________) руб.__  коп..</w:t>
      </w:r>
    </w:p>
    <w:p w:rsidR="001200B0" w:rsidRPr="001200B0" w:rsidRDefault="001200B0" w:rsidP="001200B0">
      <w:pPr>
        <w:spacing w:after="0" w:line="240" w:lineRule="auto"/>
        <w:ind w:firstLine="709"/>
        <w:jc w:val="both"/>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1200B0" w:rsidRPr="001200B0" w:rsidTr="00032F89">
        <w:tc>
          <w:tcPr>
            <w:tcW w:w="4785" w:type="dxa"/>
            <w:shd w:val="clear" w:color="auto" w:fill="auto"/>
          </w:tcPr>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Заказчик</w:t>
            </w:r>
          </w:p>
        </w:tc>
        <w:tc>
          <w:tcPr>
            <w:tcW w:w="4786" w:type="dxa"/>
            <w:shd w:val="clear" w:color="auto" w:fill="auto"/>
          </w:tcPr>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Поставщик</w:t>
            </w:r>
          </w:p>
        </w:tc>
      </w:tr>
      <w:tr w:rsidR="001200B0" w:rsidRPr="001200B0" w:rsidTr="00032F89">
        <w:tc>
          <w:tcPr>
            <w:tcW w:w="4785" w:type="dxa"/>
            <w:shd w:val="clear" w:color="auto" w:fill="auto"/>
          </w:tcPr>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___________________________________ </w:t>
            </w: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М.П.</w:t>
            </w:r>
          </w:p>
        </w:tc>
        <w:tc>
          <w:tcPr>
            <w:tcW w:w="4786" w:type="dxa"/>
            <w:shd w:val="clear" w:color="auto" w:fill="auto"/>
          </w:tcPr>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_______________________________</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М.П.</w:t>
            </w:r>
          </w:p>
        </w:tc>
      </w:tr>
    </w:tbl>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center"/>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717"/>
        <w:gridCol w:w="4854"/>
      </w:tblGrid>
      <w:tr w:rsidR="001200B0" w:rsidRPr="001200B0" w:rsidTr="00032F89">
        <w:tc>
          <w:tcPr>
            <w:tcW w:w="5068" w:type="dxa"/>
            <w:shd w:val="clear" w:color="auto" w:fill="auto"/>
          </w:tcPr>
          <w:p w:rsidR="001200B0" w:rsidRPr="001200B0" w:rsidRDefault="001200B0" w:rsidP="001200B0">
            <w:pPr>
              <w:spacing w:after="0" w:line="240" w:lineRule="auto"/>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0"/>
                <w:szCs w:val="20"/>
                <w:lang w:eastAsia="ru-RU"/>
              </w:rPr>
              <w:br w:type="page"/>
            </w:r>
          </w:p>
        </w:tc>
        <w:tc>
          <w:tcPr>
            <w:tcW w:w="5069" w:type="dxa"/>
            <w:shd w:val="clear" w:color="auto" w:fill="auto"/>
          </w:tcPr>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Приложение № 2 </w:t>
            </w:r>
          </w:p>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к государственному контракту №___________ </w:t>
            </w:r>
          </w:p>
          <w:p w:rsidR="001200B0" w:rsidRPr="001200B0" w:rsidRDefault="001200B0" w:rsidP="001200B0">
            <w:pPr>
              <w:spacing w:after="0" w:line="240" w:lineRule="auto"/>
              <w:jc w:val="right"/>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от «__» __________ 20__ г. </w:t>
            </w:r>
          </w:p>
        </w:tc>
      </w:tr>
    </w:tbl>
    <w:p w:rsidR="001200B0" w:rsidRPr="001200B0" w:rsidRDefault="001200B0" w:rsidP="001200B0">
      <w:pPr>
        <w:spacing w:after="0" w:line="240" w:lineRule="auto"/>
        <w:ind w:firstLine="709"/>
        <w:jc w:val="center"/>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709"/>
        <w:jc w:val="center"/>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АКТ</w:t>
      </w:r>
    </w:p>
    <w:p w:rsidR="001200B0" w:rsidRPr="001200B0" w:rsidRDefault="001200B0" w:rsidP="001200B0">
      <w:pPr>
        <w:spacing w:after="0" w:line="240" w:lineRule="auto"/>
        <w:ind w:firstLine="709"/>
        <w:jc w:val="center"/>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ПРИЕМА-ПЕРЕДАЧИ ТОВАРОВ (ФОРМА)</w:t>
      </w:r>
    </w:p>
    <w:p w:rsidR="001200B0" w:rsidRPr="001200B0" w:rsidRDefault="001200B0" w:rsidP="001200B0">
      <w:pPr>
        <w:spacing w:after="0" w:line="240" w:lineRule="auto"/>
        <w:jc w:val="center"/>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к Государственному контракту № ___________  от __________ 20__ г.</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г. Новосибирск                                                                      «___» _________ 20___ г.</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1200B0" w:rsidRPr="001200B0" w:rsidTr="00032F89">
        <w:trPr>
          <w:trHeight w:val="1471"/>
        </w:trPr>
        <w:tc>
          <w:tcPr>
            <w:tcW w:w="735"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 п/п</w:t>
            </w:r>
          </w:p>
        </w:tc>
        <w:tc>
          <w:tcPr>
            <w:tcW w:w="1108" w:type="dxa"/>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Торговое наименование, производитель, форма выпуска, дозировка, серия, срок годности</w:t>
            </w:r>
          </w:p>
        </w:tc>
        <w:tc>
          <w:tcPr>
            <w:tcW w:w="1080"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Ед. измерения</w:t>
            </w: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Кол-во</w:t>
            </w:r>
          </w:p>
        </w:tc>
        <w:tc>
          <w:tcPr>
            <w:tcW w:w="102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Цена за ед. (руб.)</w:t>
            </w: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Сумма без НДС (руб.)</w:t>
            </w:r>
          </w:p>
        </w:tc>
        <w:tc>
          <w:tcPr>
            <w:tcW w:w="1709"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Сумма с НДС (руб.)</w:t>
            </w:r>
          </w:p>
        </w:tc>
      </w:tr>
      <w:tr w:rsidR="001200B0" w:rsidRPr="001200B0" w:rsidTr="00032F89">
        <w:trPr>
          <w:trHeight w:val="1078"/>
        </w:trPr>
        <w:tc>
          <w:tcPr>
            <w:tcW w:w="735" w:type="dxa"/>
          </w:tcPr>
          <w:p w:rsidR="001200B0" w:rsidRPr="001200B0" w:rsidRDefault="001200B0" w:rsidP="001200B0">
            <w:pPr>
              <w:spacing w:after="0" w:line="240" w:lineRule="auto"/>
              <w:rPr>
                <w:rFonts w:ascii="Times New Roman" w:eastAsia="Times New Roman" w:hAnsi="Times New Roman" w:cs="Times New Roman"/>
                <w:lang w:eastAsia="ru-RU"/>
              </w:rPr>
            </w:pPr>
            <w:r w:rsidRPr="001200B0">
              <w:rPr>
                <w:rFonts w:ascii="Times New Roman" w:eastAsia="Times New Roman" w:hAnsi="Times New Roman" w:cs="Times New Roman"/>
                <w:lang w:eastAsia="ru-RU"/>
              </w:rPr>
              <w:t>1.</w:t>
            </w:r>
          </w:p>
        </w:tc>
        <w:tc>
          <w:tcPr>
            <w:tcW w:w="1108" w:type="dxa"/>
            <w:shd w:val="clear" w:color="auto" w:fill="FFFFFF"/>
          </w:tcPr>
          <w:p w:rsidR="001200B0" w:rsidRPr="001200B0" w:rsidRDefault="001200B0" w:rsidP="001200B0">
            <w:pPr>
              <w:spacing w:after="0" w:line="240" w:lineRule="auto"/>
              <w:rPr>
                <w:rFonts w:ascii="Times New Roman" w:eastAsia="Times New Roman" w:hAnsi="Times New Roman" w:cs="Times New Roman"/>
                <w:i/>
                <w:lang w:eastAsia="ru-RU"/>
              </w:rPr>
            </w:pPr>
          </w:p>
        </w:tc>
        <w:tc>
          <w:tcPr>
            <w:tcW w:w="1917" w:type="dxa"/>
            <w:shd w:val="clear" w:color="auto" w:fill="FFFFFF"/>
          </w:tcPr>
          <w:p w:rsidR="001200B0" w:rsidRPr="001200B0" w:rsidRDefault="001200B0" w:rsidP="001200B0">
            <w:pPr>
              <w:spacing w:after="0" w:line="240" w:lineRule="auto"/>
              <w:rPr>
                <w:rFonts w:ascii="Times New Roman" w:eastAsia="Times New Roman" w:hAnsi="Times New Roman" w:cs="Times New Roman"/>
                <w:i/>
                <w:lang w:eastAsia="ru-RU"/>
              </w:rPr>
            </w:pPr>
          </w:p>
        </w:tc>
        <w:tc>
          <w:tcPr>
            <w:tcW w:w="1080"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02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lang w:eastAsia="ru-RU"/>
              </w:rPr>
            </w:pPr>
          </w:p>
        </w:tc>
        <w:tc>
          <w:tcPr>
            <w:tcW w:w="1709" w:type="dxa"/>
          </w:tcPr>
          <w:p w:rsidR="001200B0" w:rsidRPr="001200B0" w:rsidRDefault="001200B0" w:rsidP="001200B0">
            <w:pPr>
              <w:spacing w:after="0" w:line="240" w:lineRule="auto"/>
              <w:rPr>
                <w:rFonts w:ascii="Times New Roman" w:eastAsia="Times New Roman" w:hAnsi="Times New Roman" w:cs="Times New Roman"/>
                <w:lang w:eastAsia="ru-RU"/>
              </w:rPr>
            </w:pPr>
          </w:p>
        </w:tc>
      </w:tr>
      <w:tr w:rsidR="001200B0" w:rsidRPr="001200B0" w:rsidTr="00032F89">
        <w:trPr>
          <w:trHeight w:val="268"/>
        </w:trPr>
        <w:tc>
          <w:tcPr>
            <w:tcW w:w="3760" w:type="dxa"/>
            <w:gridSpan w:val="3"/>
          </w:tcPr>
          <w:p w:rsidR="001200B0" w:rsidRPr="001200B0" w:rsidRDefault="001200B0" w:rsidP="001200B0">
            <w:pPr>
              <w:spacing w:after="0" w:line="240" w:lineRule="auto"/>
              <w:rPr>
                <w:rFonts w:ascii="Times New Roman" w:eastAsia="Times New Roman" w:hAnsi="Times New Roman" w:cs="Times New Roman"/>
                <w:b/>
                <w:lang w:eastAsia="ru-RU"/>
              </w:rPr>
            </w:pPr>
            <w:r w:rsidRPr="001200B0">
              <w:rPr>
                <w:rFonts w:ascii="Times New Roman" w:eastAsia="Times New Roman" w:hAnsi="Times New Roman" w:cs="Times New Roman"/>
                <w:b/>
                <w:lang w:eastAsia="ru-RU"/>
              </w:rPr>
              <w:t>ИТОГО:</w:t>
            </w:r>
          </w:p>
        </w:tc>
        <w:tc>
          <w:tcPr>
            <w:tcW w:w="1080"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026"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196" w:type="dxa"/>
            <w:vAlign w:val="center"/>
          </w:tcPr>
          <w:p w:rsidR="001200B0" w:rsidRPr="001200B0" w:rsidRDefault="001200B0" w:rsidP="001200B0">
            <w:pPr>
              <w:spacing w:after="0" w:line="240" w:lineRule="auto"/>
              <w:rPr>
                <w:rFonts w:ascii="Times New Roman" w:eastAsia="Times New Roman" w:hAnsi="Times New Roman" w:cs="Times New Roman"/>
                <w:b/>
                <w:lang w:eastAsia="ru-RU"/>
              </w:rPr>
            </w:pPr>
          </w:p>
        </w:tc>
        <w:tc>
          <w:tcPr>
            <w:tcW w:w="1709" w:type="dxa"/>
          </w:tcPr>
          <w:p w:rsidR="001200B0" w:rsidRPr="001200B0" w:rsidRDefault="001200B0" w:rsidP="001200B0">
            <w:pPr>
              <w:spacing w:after="0" w:line="240" w:lineRule="auto"/>
              <w:rPr>
                <w:rFonts w:ascii="Times New Roman" w:eastAsia="Times New Roman" w:hAnsi="Times New Roman" w:cs="Times New Roman"/>
                <w:b/>
                <w:lang w:eastAsia="ru-RU"/>
              </w:rPr>
            </w:pPr>
          </w:p>
        </w:tc>
      </w:tr>
    </w:tbl>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Переданный Поставщиком Товар соответствует требованиям государственного контракта по количеству и качеству. </w:t>
      </w: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xml:space="preserve">К настоящему акту прилагаются следующие документы, переданные Грузополучателю Поставщиком с Товаром: </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1200B0" w:rsidRPr="001200B0" w:rsidRDefault="001200B0" w:rsidP="001200B0">
      <w:pPr>
        <w:spacing w:after="0" w:line="240" w:lineRule="auto"/>
        <w:ind w:firstLine="567"/>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 товарная накладная №___ от _________, счет-фактура № ______ от ____________.</w:t>
      </w:r>
    </w:p>
    <w:p w:rsidR="001200B0" w:rsidRPr="001200B0" w:rsidRDefault="001200B0" w:rsidP="001200B0">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1200B0" w:rsidRPr="001200B0" w:rsidTr="00032F89">
        <w:tc>
          <w:tcPr>
            <w:tcW w:w="5069" w:type="dxa"/>
          </w:tcPr>
          <w:p w:rsidR="001200B0" w:rsidRPr="001200B0" w:rsidRDefault="001200B0" w:rsidP="001200B0">
            <w:pPr>
              <w:spacing w:after="0" w:line="240" w:lineRule="auto"/>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Поставщик</w:t>
            </w:r>
          </w:p>
        </w:tc>
        <w:tc>
          <w:tcPr>
            <w:tcW w:w="5070" w:type="dxa"/>
          </w:tcPr>
          <w:p w:rsidR="001200B0" w:rsidRPr="001200B0" w:rsidRDefault="001200B0" w:rsidP="001200B0">
            <w:pPr>
              <w:spacing w:after="0" w:line="240" w:lineRule="auto"/>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Грузополучатель</w:t>
            </w:r>
          </w:p>
        </w:tc>
      </w:tr>
      <w:tr w:rsidR="001200B0" w:rsidRPr="001200B0" w:rsidTr="00032F89">
        <w:tc>
          <w:tcPr>
            <w:tcW w:w="5069" w:type="dxa"/>
          </w:tcPr>
          <w:p w:rsidR="001200B0" w:rsidRPr="001200B0" w:rsidRDefault="001200B0" w:rsidP="001200B0">
            <w:pPr>
              <w:spacing w:after="0" w:line="240" w:lineRule="auto"/>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Должность /ФИО/Роспись</w:t>
            </w:r>
          </w:p>
        </w:tc>
        <w:tc>
          <w:tcPr>
            <w:tcW w:w="5070" w:type="dxa"/>
          </w:tcPr>
          <w:p w:rsidR="001200B0" w:rsidRPr="001200B0" w:rsidRDefault="001200B0" w:rsidP="001200B0">
            <w:pPr>
              <w:spacing w:after="0" w:line="240" w:lineRule="auto"/>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Должность /ФИО/Роспись</w:t>
            </w:r>
          </w:p>
        </w:tc>
      </w:tr>
    </w:tbl>
    <w:p w:rsidR="001200B0" w:rsidRPr="001200B0" w:rsidRDefault="001200B0" w:rsidP="001200B0">
      <w:pPr>
        <w:spacing w:after="0" w:line="240" w:lineRule="auto"/>
        <w:ind w:firstLine="709"/>
        <w:jc w:val="both"/>
        <w:rPr>
          <w:rFonts w:ascii="Times New Roman" w:eastAsia="Times New Roman" w:hAnsi="Times New Roman" w:cs="Times New Roman"/>
          <w:sz w:val="24"/>
          <w:szCs w:val="24"/>
          <w:lang w:eastAsia="ru-RU"/>
        </w:rPr>
      </w:pPr>
      <w:r w:rsidRPr="001200B0">
        <w:rPr>
          <w:rFonts w:ascii="Times New Roman" w:eastAsia="Times New Roman" w:hAnsi="Times New Roman" w:cs="Times New Roman"/>
          <w:sz w:val="24"/>
          <w:szCs w:val="24"/>
          <w:lang w:eastAsia="ru-RU"/>
        </w:rPr>
        <w:t>М.П.                                                                                           М.П.</w:t>
      </w:r>
    </w:p>
    <w:p w:rsidR="001200B0" w:rsidRDefault="001200B0"/>
    <w:p w:rsidR="001200B0" w:rsidRDefault="001200B0"/>
    <w:p w:rsidR="001200B0" w:rsidRDefault="001200B0"/>
    <w:p w:rsidR="001200B0" w:rsidRDefault="001200B0"/>
    <w:p w:rsidR="001200B0" w:rsidRDefault="001200B0"/>
    <w:sectPr w:rsidR="001200B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93D" w:rsidRDefault="00B2093D" w:rsidP="001200B0">
      <w:pPr>
        <w:spacing w:after="0" w:line="240" w:lineRule="auto"/>
      </w:pPr>
      <w:r>
        <w:separator/>
      </w:r>
    </w:p>
  </w:endnote>
  <w:endnote w:type="continuationSeparator" w:id="0">
    <w:p w:rsidR="00B2093D" w:rsidRDefault="00B2093D" w:rsidP="001200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93D" w:rsidRDefault="00B2093D" w:rsidP="001200B0">
      <w:pPr>
        <w:spacing w:after="0" w:line="240" w:lineRule="auto"/>
      </w:pPr>
      <w:r>
        <w:separator/>
      </w:r>
    </w:p>
  </w:footnote>
  <w:footnote w:type="continuationSeparator" w:id="0">
    <w:p w:rsidR="00B2093D" w:rsidRDefault="00B2093D" w:rsidP="001200B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0B0"/>
    <w:rsid w:val="001200B0"/>
    <w:rsid w:val="00B2093D"/>
    <w:rsid w:val="00DA2193"/>
    <w:rsid w:val="00EF27F5"/>
    <w:rsid w:val="00F51D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200B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200B0"/>
    <w:rPr>
      <w:rFonts w:ascii="Tahoma" w:hAnsi="Tahoma" w:cs="Tahoma"/>
      <w:sz w:val="16"/>
      <w:szCs w:val="16"/>
    </w:rPr>
  </w:style>
  <w:style w:type="paragraph" w:styleId="a5">
    <w:name w:val="header"/>
    <w:basedOn w:val="a"/>
    <w:link w:val="a6"/>
    <w:uiPriority w:val="99"/>
    <w:unhideWhenUsed/>
    <w:rsid w:val="001200B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200B0"/>
  </w:style>
  <w:style w:type="paragraph" w:styleId="a7">
    <w:name w:val="footer"/>
    <w:basedOn w:val="a"/>
    <w:link w:val="a8"/>
    <w:uiPriority w:val="99"/>
    <w:unhideWhenUsed/>
    <w:rsid w:val="001200B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200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200B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200B0"/>
    <w:rPr>
      <w:rFonts w:ascii="Tahoma" w:hAnsi="Tahoma" w:cs="Tahoma"/>
      <w:sz w:val="16"/>
      <w:szCs w:val="16"/>
    </w:rPr>
  </w:style>
  <w:style w:type="paragraph" w:styleId="a5">
    <w:name w:val="header"/>
    <w:basedOn w:val="a"/>
    <w:link w:val="a6"/>
    <w:uiPriority w:val="99"/>
    <w:unhideWhenUsed/>
    <w:rsid w:val="001200B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200B0"/>
  </w:style>
  <w:style w:type="paragraph" w:styleId="a7">
    <w:name w:val="footer"/>
    <w:basedOn w:val="a"/>
    <w:link w:val="a8"/>
    <w:uiPriority w:val="99"/>
    <w:unhideWhenUsed/>
    <w:rsid w:val="001200B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200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hyperlink" Target="consultantplus://offline/ref=0643D14249E6A088D2F8A516E7617D17BC269B70614D58B1FE70E6614402B47E0ECAC33A295426FCB4a3F" TargetMode="External"/><Relationship Id="rId2" Type="http://schemas.microsoft.com/office/2007/relationships/stylesWithEffects" Target="stylesWithEffects.xml"/><Relationship Id="rId16" Type="http://schemas.openxmlformats.org/officeDocument/2006/relationships/image" Target="media/image10.emf"/><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image" Target="media/image9.emf"/><Relationship Id="rId10" Type="http://schemas.openxmlformats.org/officeDocument/2006/relationships/image" Target="media/image4.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6288</Words>
  <Characters>35847</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UKSIS</Company>
  <LinksUpToDate>false</LinksUpToDate>
  <CharactersWithSpaces>42051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Карчагина Алена Александровна</cp:lastModifiedBy>
  <cp:revision>2</cp:revision>
  <dcterms:created xsi:type="dcterms:W3CDTF">2014-07-18T02:16:00Z</dcterms:created>
  <dcterms:modified xsi:type="dcterms:W3CDTF">2014-07-18T02:16:00Z</dcterms:modified>
</cp:coreProperties>
</file>