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86" w:rsidRDefault="00D80E86" w:rsidP="00D80E86">
      <w:pPr>
        <w:pStyle w:val="a3"/>
      </w:pPr>
      <w:bookmarkStart w:id="0" w:name="_GoBack"/>
      <w:r>
        <w:rPr>
          <w:noProof/>
          <w:color w:val="0000FF"/>
        </w:rPr>
        <w:drawing>
          <wp:inline distT="0" distB="0" distL="0" distR="0">
            <wp:extent cx="6409426" cy="9068410"/>
            <wp:effectExtent l="0" t="0" r="0" b="0"/>
            <wp:docPr id="2" name="Рисунок 2" descr="Ustav nov">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v nov">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9426" cy="9068410"/>
                    </a:xfrm>
                    <a:prstGeom prst="rect">
                      <a:avLst/>
                    </a:prstGeom>
                    <a:noFill/>
                    <a:ln>
                      <a:noFill/>
                    </a:ln>
                  </pic:spPr>
                </pic:pic>
              </a:graphicData>
            </a:graphic>
          </wp:inline>
        </w:drawing>
      </w:r>
      <w:bookmarkEnd w:id="0"/>
    </w:p>
    <w:p w:rsidR="00D80E86" w:rsidRDefault="00D80E86" w:rsidP="00D80E86">
      <w:pPr>
        <w:pStyle w:val="a3"/>
        <w:jc w:val="center"/>
      </w:pPr>
      <w:r>
        <w:lastRenderedPageBreak/>
        <w:t>I. Общие положения</w:t>
      </w:r>
    </w:p>
    <w:p w:rsidR="00D80E86" w:rsidRDefault="00D80E86" w:rsidP="00D80E86">
      <w:pPr>
        <w:pStyle w:val="a3"/>
      </w:pPr>
      <w:r>
        <w:t xml:space="preserve">1. </w:t>
      </w:r>
      <w:proofErr w:type="gramStart"/>
      <w:r>
        <w:t>Государственное автономное учреждение Новосибирской области «Центр спортивной подготовки Новосибирской области» в дальнейшем именуемое «Учреждение», создано постановлением администрации Новосибирской области от 29.12.2008 № 368-па «О создании государственного автономного учреждения Новосибирской области «Женская команда мастеров по баскетболу «Динамо» путем изменения типа существующего областного государственного учреждения «Женская команда мастеров высшей лиги по баскетболу «Динамо» и переименовано в государственное автономное учреждение Новосибирской области «Центр спортивной</w:t>
      </w:r>
      <w:proofErr w:type="gramEnd"/>
      <w:r>
        <w:t xml:space="preserve"> подготовки Новосибирской области» в соответствии с постановлением Правительства Новосибирской области от 20.12.2010 № 264-п «О переименовании государственного автономного учреждения Новосибирской области «Женская команда мастеров по баскетболу «Динамо».</w:t>
      </w:r>
    </w:p>
    <w:p w:rsidR="00D80E86" w:rsidRDefault="00D80E86" w:rsidP="00D80E86">
      <w:pPr>
        <w:pStyle w:val="a3"/>
      </w:pPr>
      <w:r>
        <w:t>Новая редакция Устава принимается с целью приведения Устава в соответствие с действующим законодательством.</w:t>
      </w:r>
    </w:p>
    <w:p w:rsidR="00D80E86" w:rsidRDefault="00D80E86" w:rsidP="00D80E86">
      <w:pPr>
        <w:pStyle w:val="a3"/>
      </w:pPr>
      <w:r>
        <w:t>2. Наименование Учреждения:</w:t>
      </w:r>
    </w:p>
    <w:p w:rsidR="00D80E86" w:rsidRDefault="00D80E86" w:rsidP="00D80E86">
      <w:pPr>
        <w:pStyle w:val="a3"/>
      </w:pPr>
      <w:r>
        <w:t>полное - государственное автономное учреждение Новосибирской области «Центр спортивной подготовки Новосибирской области»;</w:t>
      </w:r>
    </w:p>
    <w:p w:rsidR="00D80E86" w:rsidRDefault="00D80E86" w:rsidP="00D80E86">
      <w:pPr>
        <w:pStyle w:val="a3"/>
      </w:pPr>
      <w:r>
        <w:t>сокращенное – ГАУ НСО «ЦСП НСО».</w:t>
      </w:r>
    </w:p>
    <w:p w:rsidR="00D80E86" w:rsidRDefault="00D80E86" w:rsidP="00D80E86">
      <w:pPr>
        <w:pStyle w:val="a3"/>
      </w:pPr>
      <w:r>
        <w:t>3. Место нахождения Автономного учреждения: Российская Федерация, г. Новосибирск, ул. Советская, 33.</w:t>
      </w:r>
    </w:p>
    <w:p w:rsidR="00D80E86" w:rsidRDefault="00D80E86" w:rsidP="00D80E86">
      <w:pPr>
        <w:pStyle w:val="a3"/>
      </w:pPr>
      <w:r>
        <w:t xml:space="preserve">Почтовый адрес: 630099, г. Новосибирск, ул. </w:t>
      </w:r>
      <w:proofErr w:type="gramStart"/>
      <w:r>
        <w:t>Советская</w:t>
      </w:r>
      <w:proofErr w:type="gramEnd"/>
      <w:r>
        <w:t>, 33.</w:t>
      </w:r>
    </w:p>
    <w:p w:rsidR="00D80E86" w:rsidRDefault="00D80E86" w:rsidP="00D80E86">
      <w:pPr>
        <w:pStyle w:val="a3"/>
      </w:pPr>
      <w:r>
        <w:t>4. Учреждение является некоммерческой организацией.</w:t>
      </w:r>
    </w:p>
    <w:p w:rsidR="00D80E86" w:rsidRDefault="00D80E86" w:rsidP="00D80E86">
      <w:pPr>
        <w:pStyle w:val="a3"/>
      </w:pPr>
      <w:r>
        <w:t>5. Учредителем и собственником имущества Учреждения является Новосибирская область.</w:t>
      </w:r>
    </w:p>
    <w:p w:rsidR="00D80E86" w:rsidRDefault="00D80E86" w:rsidP="00D80E86">
      <w:pPr>
        <w:pStyle w:val="a3"/>
      </w:pPr>
      <w:proofErr w:type="gramStart"/>
      <w:r>
        <w:t>Полномочия учредителя Учреждения в пределах установленной федеральным законодательством и законодательством Новосибирской области компетенции осуществляют Правительство Новосибирской области, департамент имущества и земельных отношений Новосибирской области и департамент физической культуры и спорта Новосибирской области.</w:t>
      </w:r>
      <w:proofErr w:type="gramEnd"/>
    </w:p>
    <w:p w:rsidR="00D80E86" w:rsidRDefault="00D80E86" w:rsidP="00D80E86">
      <w:pPr>
        <w:pStyle w:val="a3"/>
      </w:pPr>
      <w:r>
        <w:t xml:space="preserve">От имени Новосибирской области права </w:t>
      </w:r>
      <w:proofErr w:type="gramStart"/>
      <w:r>
        <w:t>собственника</w:t>
      </w:r>
      <w:proofErr w:type="gramEnd"/>
      <w:r>
        <w:t xml:space="preserve"> в пределах установленной законодательством компетенции осуществляют Законодательное Собрание Новосибирской области, Правительство Новосибирской области, департамент имущества и земельных отношений Новосибирской области и департамент физической культуры и спорта Новосибирской области.</w:t>
      </w:r>
    </w:p>
    <w:p w:rsidR="00D80E86" w:rsidRDefault="00D80E86" w:rsidP="00D80E86">
      <w:pPr>
        <w:pStyle w:val="a3"/>
      </w:pPr>
      <w:r>
        <w:t>Учреждение подведомственно департаменту физической культуры и спорта Новосибирской.</w:t>
      </w:r>
    </w:p>
    <w:p w:rsidR="00D80E86" w:rsidRDefault="00D80E86" w:rsidP="00D80E86">
      <w:pPr>
        <w:pStyle w:val="a3"/>
      </w:pPr>
      <w:r>
        <w:t>6. Учреждение является юридическим лицом, имеет самостоятельный баланс, круглую печать с изображением герба Новосибирской области со своим наименованием, штамп, бланки.</w:t>
      </w:r>
    </w:p>
    <w:p w:rsidR="00D80E86" w:rsidRDefault="00D80E86" w:rsidP="00D80E86">
      <w:pPr>
        <w:pStyle w:val="a3"/>
      </w:pPr>
      <w:r>
        <w:lastRenderedPageBreak/>
        <w:t>7. Учреждение приобретает права юридического лица с момента его государственной регистрации.</w:t>
      </w:r>
    </w:p>
    <w:p w:rsidR="00D80E86" w:rsidRDefault="00D80E86" w:rsidP="00D80E86">
      <w:pPr>
        <w:pStyle w:val="a3"/>
      </w:pPr>
      <w:r>
        <w:t xml:space="preserve">8. Учреждение от своего имени приобретает имущественные и неимущественные права и </w:t>
      </w:r>
      <w:proofErr w:type="gramStart"/>
      <w:r>
        <w:t>несет обязанности</w:t>
      </w:r>
      <w:proofErr w:type="gramEnd"/>
      <w:r>
        <w:t>, выступает истцом и ответчиком в суде.</w:t>
      </w:r>
    </w:p>
    <w:p w:rsidR="00D80E86" w:rsidRDefault="00D80E86" w:rsidP="00D80E86">
      <w:pPr>
        <w:pStyle w:val="a3"/>
      </w:pPr>
      <w:r>
        <w:t>9. Учреждение создается без ограничения срока деятельности.</w:t>
      </w:r>
    </w:p>
    <w:p w:rsidR="00D80E86" w:rsidRDefault="00D80E86" w:rsidP="00D80E86">
      <w:pPr>
        <w:pStyle w:val="a3"/>
        <w:jc w:val="center"/>
      </w:pPr>
      <w:r>
        <w:t>II. Предмет и цели деятельности Учреждения</w:t>
      </w:r>
    </w:p>
    <w:p w:rsidR="00D80E86" w:rsidRDefault="00D80E86" w:rsidP="00D80E86">
      <w:pPr>
        <w:pStyle w:val="a3"/>
      </w:pPr>
      <w:r>
        <w:t>10. Учреждение создано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Новосибирской области в сфере физической культуры и спорта и развития инфраструктуры спортивных объектов Новосибирской области.</w:t>
      </w:r>
    </w:p>
    <w:p w:rsidR="00D80E86" w:rsidRDefault="00D80E86" w:rsidP="00D80E86">
      <w:pPr>
        <w:pStyle w:val="a3"/>
      </w:pPr>
      <w:r>
        <w:t>11. Для достижения целей, указанных в пункте 10 настоящего Устава, Учреждение осуществляет в установленном законодательством Российской Федерации порядке следующие основные виды деятельности:</w:t>
      </w:r>
    </w:p>
    <w:p w:rsidR="00D80E86" w:rsidRDefault="00D80E86" w:rsidP="00D80E86">
      <w:pPr>
        <w:pStyle w:val="a3"/>
      </w:pPr>
      <w:r>
        <w:t>1) реализация долгосрочных целевых программ развития физической культуры и спорта, а также ведомственных целевых программ в области развития физической культуры и спорта;</w:t>
      </w:r>
    </w:p>
    <w:p w:rsidR="00D80E86" w:rsidRDefault="00D80E86" w:rsidP="00D80E86">
      <w:pPr>
        <w:pStyle w:val="a3"/>
      </w:pPr>
      <w:r>
        <w:t>2) обеспечение подготовки спортивного резерва для спортивных сборных команд Новосибирской области;</w:t>
      </w:r>
    </w:p>
    <w:p w:rsidR="00D80E86" w:rsidRDefault="00D80E86" w:rsidP="00D80E86">
      <w:pPr>
        <w:pStyle w:val="a3"/>
      </w:pPr>
      <w:r>
        <w:t>3) организация учебно-тренировочного процесса сборных команд Новосибирской области;</w:t>
      </w:r>
    </w:p>
    <w:p w:rsidR="00D80E86" w:rsidRDefault="00D80E86" w:rsidP="00D80E86">
      <w:pPr>
        <w:pStyle w:val="a3"/>
      </w:pPr>
      <w:r>
        <w:t>4) организация и проведение официальных областных и межмуниципальных физкультурных и спортивных соревнований на территории Новосибирской области;</w:t>
      </w:r>
    </w:p>
    <w:p w:rsidR="00D80E86" w:rsidRDefault="00D80E86" w:rsidP="00D80E86">
      <w:pPr>
        <w:pStyle w:val="a3"/>
      </w:pPr>
      <w:r>
        <w:t>5) участие в подготовке спортивного резерва для спортивных сборных команд Российской Федерации;</w:t>
      </w:r>
    </w:p>
    <w:p w:rsidR="00D80E86" w:rsidRDefault="00D80E86" w:rsidP="00D80E86">
      <w:pPr>
        <w:pStyle w:val="a3"/>
      </w:pPr>
      <w:r>
        <w:t>6) участие в организации и проведении межрегиональных, всероссийских и международных спортивных соревнований и учебно-тренировочных мероприятий сборных команд Российской Федерации, проводимых на территории Новосибирской области;</w:t>
      </w:r>
    </w:p>
    <w:p w:rsidR="00D80E86" w:rsidRDefault="00D80E86" w:rsidP="00D80E86">
      <w:pPr>
        <w:pStyle w:val="a3"/>
      </w:pPr>
      <w:r>
        <w:t>7) выступать застройщиком по строительству спортивных объектов Учреждения.</w:t>
      </w:r>
    </w:p>
    <w:p w:rsidR="00D80E86" w:rsidRDefault="00D80E86" w:rsidP="00D80E86">
      <w:pPr>
        <w:pStyle w:val="a3"/>
      </w:pPr>
      <w:r>
        <w:t>12. Учреждение может осуществлять следующие иные, не являющиеся основными, виды деятельности для достижения целей, указанных в пункте 10 настоящего Устава, и соответствующие этим целям:</w:t>
      </w:r>
    </w:p>
    <w:p w:rsidR="00D80E86" w:rsidRDefault="00D80E86" w:rsidP="00D80E86">
      <w:pPr>
        <w:pStyle w:val="a3"/>
      </w:pPr>
      <w:r>
        <w:t>1) предоставление услуг в сфере физической культуры и спорта, в том числе организация физкультурно-массовых и спортивных мероприятий;</w:t>
      </w:r>
    </w:p>
    <w:p w:rsidR="00D80E86" w:rsidRDefault="00D80E86" w:rsidP="00D80E86">
      <w:pPr>
        <w:pStyle w:val="a3"/>
      </w:pPr>
      <w:r>
        <w:t>2) организация и проведение спортивных праздников, спортивно - зрелищных вечеров и концертов, встреч со спортсменами и деятелями спорта, в том числе на договорной основе;</w:t>
      </w:r>
    </w:p>
    <w:p w:rsidR="00D80E86" w:rsidRDefault="00D80E86" w:rsidP="00D80E86">
      <w:pPr>
        <w:pStyle w:val="a3"/>
      </w:pPr>
      <w:r>
        <w:lastRenderedPageBreak/>
        <w:t>3) консультирование физических и юридических лиц на договорной основе;</w:t>
      </w:r>
    </w:p>
    <w:p w:rsidR="00D80E86" w:rsidRDefault="00D80E86" w:rsidP="00D80E86">
      <w:pPr>
        <w:pStyle w:val="a3"/>
      </w:pPr>
      <w:r>
        <w:t>4) информационная, издательская и рекламная деятельность в сфере физической культуры и спорта.</w:t>
      </w:r>
    </w:p>
    <w:p w:rsidR="00D80E86" w:rsidRDefault="00D80E86" w:rsidP="00D80E86">
      <w:pPr>
        <w:pStyle w:val="a3"/>
      </w:pPr>
      <w:r>
        <w:t>13. Учреждение не вправе осуществлять виды деятельности, не предусмотренные настоящим Уставом.</w:t>
      </w:r>
    </w:p>
    <w:p w:rsidR="00D80E86" w:rsidRDefault="00D80E86" w:rsidP="00D80E86">
      <w:pPr>
        <w:pStyle w:val="a3"/>
      </w:pPr>
      <w:r>
        <w:t>14. Право Учреждения осуществлять деятельность, на занятие которой в соответствии с законодательством Российской Федерации необходимо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D80E86" w:rsidRDefault="00D80E86" w:rsidP="00D80E86">
      <w:pPr>
        <w:pStyle w:val="a3"/>
      </w:pPr>
      <w:r>
        <w:t>15. Учреждение выполняет государственное задание, которое формируется и утверждается учредителем в соответствии с видами деятельности, указанными в пункте 11 настоящего Устава. Учреждение осуществляет в соответствии с государственным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D80E86" w:rsidRDefault="00D80E86" w:rsidP="00D80E86">
      <w:pPr>
        <w:pStyle w:val="a3"/>
      </w:pPr>
      <w:proofErr w:type="gramStart"/>
      <w:r>
        <w:t>Кроме вышеназванных государственного задания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roofErr w:type="gramEnd"/>
    </w:p>
    <w:p w:rsidR="00D80E86" w:rsidRDefault="00D80E86" w:rsidP="00D80E86">
      <w:pPr>
        <w:pStyle w:val="a3"/>
      </w:pPr>
      <w:r>
        <w:t>Учреждение вправе осуществлять иные виды деятельности, не являющиеся основными, лишь постольку, поскольку это служит достижению целей, ради которых оно создано, и соответствующие этим целям, при условии, что такие виды деятельности указаны в пункте 12 настоящего Устава.</w:t>
      </w:r>
    </w:p>
    <w:p w:rsidR="00D80E86" w:rsidRDefault="00D80E86" w:rsidP="00D80E86">
      <w:pPr>
        <w:pStyle w:val="a3"/>
        <w:jc w:val="center"/>
      </w:pPr>
      <w:r>
        <w:t>III. Организация деятельности и управление Учреждением</w:t>
      </w:r>
    </w:p>
    <w:p w:rsidR="00D80E86" w:rsidRDefault="00D80E86" w:rsidP="00D80E86">
      <w:pPr>
        <w:pStyle w:val="a3"/>
      </w:pPr>
      <w:r>
        <w:t>16. Органами Учреждения являются наблюдательный совет Учреждения, руководитель Учреждения, собрание работников Учреждения, а также тренерский совет.</w:t>
      </w:r>
    </w:p>
    <w:p w:rsidR="00D80E86" w:rsidRDefault="00D80E86" w:rsidP="00D80E86">
      <w:pPr>
        <w:pStyle w:val="a3"/>
      </w:pPr>
      <w:r>
        <w:t>17. Наблюдательный совет Учреждения состоит из шести человек.</w:t>
      </w:r>
    </w:p>
    <w:p w:rsidR="00D80E86" w:rsidRDefault="00D80E86" w:rsidP="00D80E86">
      <w:pPr>
        <w:pStyle w:val="a3"/>
      </w:pPr>
      <w:r>
        <w:t>18. В состав наблюдательного совета Учреждения входят представители</w:t>
      </w:r>
    </w:p>
    <w:p w:rsidR="00D80E86" w:rsidRDefault="00D80E86" w:rsidP="00D80E86">
      <w:pPr>
        <w:pStyle w:val="a3"/>
      </w:pPr>
      <w:r>
        <w:t>департамента имущества и земельных отношений Новосибирской области и департамента физической культуры и спорта Новосибирской области, общественности, в том числе лица, имеющие заслуги и достижения в сфере физической культуры и спорта, работников Учреждения.</w:t>
      </w:r>
    </w:p>
    <w:p w:rsidR="00D80E86" w:rsidRDefault="00D80E86" w:rsidP="00D80E86">
      <w:pPr>
        <w:pStyle w:val="a3"/>
      </w:pPr>
      <w:r>
        <w:t>Членами наблюдательного совета Учреждения не могут быть лица, имеющие неснятую или непогашенную судимость, а также руководитель Учреждения и его заместители.</w:t>
      </w:r>
    </w:p>
    <w:p w:rsidR="00D80E86" w:rsidRDefault="00D80E86" w:rsidP="00D80E86">
      <w:pPr>
        <w:pStyle w:val="a3"/>
      </w:pPr>
      <w:r>
        <w:t>19.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w:t>
      </w:r>
    </w:p>
    <w:p w:rsidR="00D80E86" w:rsidRDefault="00D80E86" w:rsidP="00D80E86">
      <w:pPr>
        <w:pStyle w:val="a3"/>
      </w:pPr>
      <w:r>
        <w:t xml:space="preserve">непосредственно </w:t>
      </w:r>
      <w:proofErr w:type="gramStart"/>
      <w:r>
        <w:t>связанных</w:t>
      </w:r>
      <w:proofErr w:type="gramEnd"/>
      <w:r>
        <w:t xml:space="preserve"> с участием в работе наблюдательного совета Учреждения.</w:t>
      </w:r>
    </w:p>
    <w:p w:rsidR="00D80E86" w:rsidRDefault="00D80E86" w:rsidP="00D80E86">
      <w:pPr>
        <w:pStyle w:val="a3"/>
      </w:pPr>
      <w:r>
        <w:lastRenderedPageBreak/>
        <w:t>Члены наблюдательного совета Учреждения могут пользоваться услугами Учреждения только на равных условиях с другими гражданами.</w:t>
      </w:r>
    </w:p>
    <w:p w:rsidR="00D80E86" w:rsidRDefault="00D80E86" w:rsidP="00D80E86">
      <w:pPr>
        <w:pStyle w:val="a3"/>
      </w:pPr>
      <w:r>
        <w:t>20. Срок полномочий наблюдательного совета Учреждения составляет три года.</w:t>
      </w:r>
    </w:p>
    <w:p w:rsidR="00D80E86" w:rsidRDefault="00D80E86" w:rsidP="00D80E86">
      <w:pPr>
        <w:pStyle w:val="a3"/>
      </w:pPr>
      <w:r>
        <w:t>21. Решение о назначении членов наблюдательного совета Учреждения или о досрочном прекращении их полномочий принимается Правительством Новосибирской области.</w:t>
      </w:r>
    </w:p>
    <w:p w:rsidR="00D80E86" w:rsidRDefault="00D80E86" w:rsidP="00D80E86">
      <w:pPr>
        <w:pStyle w:val="a3"/>
      </w:pPr>
      <w:r>
        <w:t>Решение о назначении представителя работников Учреждения членом наблюдательного совета Учреждения или досрочном прекращении его полномочий принимается собранием трудового коллектива.</w:t>
      </w:r>
    </w:p>
    <w:p w:rsidR="00D80E86" w:rsidRDefault="00D80E86" w:rsidP="00D80E86">
      <w:pPr>
        <w:pStyle w:val="a3"/>
      </w:pPr>
      <w:r>
        <w:t>22. Полномочия члена наблюдательного совета Учреждения могут быть прекращены досрочно:</w:t>
      </w:r>
    </w:p>
    <w:p w:rsidR="00D80E86" w:rsidRDefault="00D80E86" w:rsidP="00D80E86">
      <w:pPr>
        <w:pStyle w:val="a3"/>
      </w:pPr>
      <w:r>
        <w:t>1) по просьбе члена наблюдательного совета Учреждения;</w:t>
      </w:r>
    </w:p>
    <w:p w:rsidR="00D80E86" w:rsidRDefault="00D80E86" w:rsidP="00D80E86">
      <w:pPr>
        <w:pStyle w:val="a3"/>
      </w:pPr>
      <w:r>
        <w:t>2)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D80E86" w:rsidRDefault="00D80E86" w:rsidP="00D80E86">
      <w:pPr>
        <w:pStyle w:val="a3"/>
      </w:pPr>
      <w:r>
        <w:t>3) в случае привлечения члена наблюдательного совета Учреждения к уголовной ответственности.</w:t>
      </w:r>
    </w:p>
    <w:p w:rsidR="00D80E86" w:rsidRDefault="00D80E86" w:rsidP="00D80E86">
      <w:pPr>
        <w:pStyle w:val="a3"/>
      </w:pPr>
      <w:r>
        <w:t>23. Полномочия члена наблюдательного совета Учреждения, являющегося представителем государственного органа и состоящего с этим органом в трудовых отношениях, также прекращаются досрочно в случае прекращения трудовых отношений, а также по представлению указанного государственного органа.</w:t>
      </w:r>
    </w:p>
    <w:p w:rsidR="00D80E86" w:rsidRDefault="00D80E86" w:rsidP="00D80E86">
      <w:pPr>
        <w:pStyle w:val="a3"/>
      </w:pPr>
      <w:r>
        <w:t>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 Учреждения.</w:t>
      </w:r>
    </w:p>
    <w:p w:rsidR="00D80E86" w:rsidRDefault="00D80E86" w:rsidP="00D80E86">
      <w:pPr>
        <w:pStyle w:val="a3"/>
      </w:pPr>
      <w:r>
        <w:t>24. Наблюдательный совет Учреждения возглавляет председатель наблюдательного совета.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D80E86" w:rsidRDefault="00D80E86" w:rsidP="00D80E86">
      <w:pPr>
        <w:pStyle w:val="a3"/>
      </w:pPr>
      <w:r>
        <w:t>Представитель работников Учреждения не может быть избран председателем наблюдательного совета Учреждения.</w:t>
      </w:r>
    </w:p>
    <w:p w:rsidR="00D80E86" w:rsidRDefault="00D80E86" w:rsidP="00D80E86">
      <w:pPr>
        <w:pStyle w:val="a3"/>
      </w:pPr>
      <w:r>
        <w:t>25.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w:t>
      </w:r>
    </w:p>
    <w:p w:rsidR="00D80E86" w:rsidRDefault="00D80E86" w:rsidP="00D80E86">
      <w:pPr>
        <w:pStyle w:val="a3"/>
      </w:pPr>
      <w:r>
        <w:t>В отсутствие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w:t>
      </w:r>
    </w:p>
    <w:p w:rsidR="00D80E86" w:rsidRDefault="00D80E86" w:rsidP="00D80E86">
      <w:pPr>
        <w:pStyle w:val="a3"/>
      </w:pPr>
      <w:r>
        <w:t>26. Наблюдательный совет Учреждения в любое время вправе переизбрать своего председателя.</w:t>
      </w:r>
    </w:p>
    <w:p w:rsidR="00D80E86" w:rsidRDefault="00D80E86" w:rsidP="00D80E86">
      <w:pPr>
        <w:pStyle w:val="a3"/>
      </w:pPr>
      <w:r>
        <w:lastRenderedPageBreak/>
        <w:t>27. Компетенция наблюдательного совета Учреждения.</w:t>
      </w:r>
    </w:p>
    <w:p w:rsidR="00D80E86" w:rsidRDefault="00D80E86" w:rsidP="00D80E86">
      <w:pPr>
        <w:pStyle w:val="a3"/>
      </w:pPr>
      <w:r>
        <w:t>Наблюдательный совет автономного Учреждения рассматривает:</w:t>
      </w:r>
    </w:p>
    <w:p w:rsidR="00D80E86" w:rsidRDefault="00D80E86" w:rsidP="00D80E86">
      <w:pPr>
        <w:pStyle w:val="a3"/>
      </w:pPr>
      <w:r>
        <w:t>1) предложения учредителя (Правительства Новосибирской области, департамента имущества и земельных отношений Новосибирской области, департамента физической культуры и спорта Новосибирской области</w:t>
      </w:r>
      <w:proofErr w:type="gramStart"/>
      <w:r>
        <w:t>)и</w:t>
      </w:r>
      <w:proofErr w:type="gramEnd"/>
      <w:r>
        <w:t>ли руководителя Учреждения о внесении изменений в устав Учреждения;</w:t>
      </w:r>
    </w:p>
    <w:p w:rsidR="00D80E86" w:rsidRDefault="00D80E86" w:rsidP="00D80E86">
      <w:pPr>
        <w:pStyle w:val="a3"/>
      </w:pPr>
      <w:r>
        <w:t>2) предложения департамента физической культуры и спорта Новосибирской области или руководителя Учреждения о создании и ликвидации филиалов Учреждения, об открытии и о закрытии его представительств;</w:t>
      </w:r>
    </w:p>
    <w:p w:rsidR="00D80E86" w:rsidRDefault="00D80E86" w:rsidP="00D80E86">
      <w:pPr>
        <w:pStyle w:val="a3"/>
      </w:pPr>
      <w:r>
        <w:t>3) предложения учредителя (Правительства Новосибирской области, департамента имущества и земельных отношений Новосибирской области, департамента физической культуры и спорта Новосибирской области) или руководителя Учреждения о реорганизации Учреждения или о его ликвидации;</w:t>
      </w:r>
    </w:p>
    <w:p w:rsidR="00D80E86" w:rsidRDefault="00D80E86" w:rsidP="00D80E86">
      <w:pPr>
        <w:pStyle w:val="a3"/>
      </w:pPr>
      <w:r>
        <w:t>4) предложения учредителя (Правительства Новосибирской области, департамента имущества и земельных отношений Новосибирской области, департамента физической культуры и спорта Новосибирской области) или руководителя Учреждения об изъятии имущества, закрепленного за Учреждением на праве оперативного управления;</w:t>
      </w:r>
    </w:p>
    <w:p w:rsidR="00D80E86" w:rsidRDefault="00D80E86" w:rsidP="00D80E86">
      <w:pPr>
        <w:pStyle w:val="a3"/>
      </w:pPr>
      <w:r>
        <w:t>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D80E86" w:rsidRDefault="00D80E86" w:rsidP="00D80E86">
      <w:pPr>
        <w:pStyle w:val="a3"/>
      </w:pPr>
      <w:r>
        <w:t>6) проект плана финансово-хозяйственной деятельности Учреждения;</w:t>
      </w:r>
    </w:p>
    <w:p w:rsidR="00D80E86" w:rsidRDefault="00D80E86" w:rsidP="00D80E86">
      <w:pPr>
        <w:pStyle w:val="a3"/>
      </w:pPr>
      <w:r>
        <w:t>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D80E86" w:rsidRDefault="00D80E86" w:rsidP="00D80E86">
      <w:pPr>
        <w:pStyle w:val="a3"/>
      </w:pPr>
      <w:r>
        <w:t>8) предложения руководителя Учреждения о совершении сделок по распоряжению имуществом, которым Учреждение не вправе распоряжаться самостоятельно;</w:t>
      </w:r>
    </w:p>
    <w:p w:rsidR="00D80E86" w:rsidRDefault="00D80E86" w:rsidP="00D80E86">
      <w:pPr>
        <w:pStyle w:val="a3"/>
      </w:pPr>
      <w:r>
        <w:t>9) предложения руководителя Учреждения о совершении крупных сделок;</w:t>
      </w:r>
    </w:p>
    <w:p w:rsidR="00D80E86" w:rsidRDefault="00D80E86" w:rsidP="00D80E86">
      <w:pPr>
        <w:pStyle w:val="a3"/>
      </w:pPr>
      <w:r>
        <w:t>10) предложения руководителя Учреждения о совершении сделок, в совершении которых имеется заинтересованность;</w:t>
      </w:r>
    </w:p>
    <w:p w:rsidR="00D80E86" w:rsidRDefault="00D80E86" w:rsidP="00D80E86">
      <w:pPr>
        <w:pStyle w:val="a3"/>
      </w:pPr>
      <w:r>
        <w:t>11) предложения руководителя Учреждения о выборе кредитных организаций, в которых Учреждение может открыть банковские счета;</w:t>
      </w:r>
    </w:p>
    <w:p w:rsidR="00D80E86" w:rsidRDefault="00D80E86" w:rsidP="00D80E86">
      <w:pPr>
        <w:pStyle w:val="a3"/>
      </w:pPr>
      <w:r>
        <w:t>12) вопросы проведения аудита годовой бухгалтерской отчетности Учреждения и утверждения аудиторской организации.</w:t>
      </w:r>
    </w:p>
    <w:p w:rsidR="00D80E86" w:rsidRDefault="00D80E86" w:rsidP="00D80E86">
      <w:pPr>
        <w:pStyle w:val="a3"/>
      </w:pPr>
      <w:r>
        <w:t>28. Заседания наблюдательного совета Учреждения проводятся по мере необходимости, но не реже одного раза в квартал.</w:t>
      </w:r>
    </w:p>
    <w:p w:rsidR="00D80E86" w:rsidRDefault="00D80E86" w:rsidP="00D80E86">
      <w:pPr>
        <w:pStyle w:val="a3"/>
      </w:pPr>
      <w:r>
        <w:lastRenderedPageBreak/>
        <w:t>Заседание наблюдательного совета Учреждения созывается его председателем по собственной инициативе, по требованию учредителя (Правительства Новосибирской области, департамента имущества и земельных отношений Новосибирской области, областного исполнительного органа государственной власти Новосибирской области, уполномоченного осуществлять функции учредителя) Учреждения, члена наблюдательного совета Учреждения или руководителя Учреждения.</w:t>
      </w:r>
    </w:p>
    <w:p w:rsidR="00D80E86" w:rsidRDefault="00D80E86" w:rsidP="00D80E86">
      <w:pPr>
        <w:pStyle w:val="a3"/>
      </w:pPr>
      <w:r>
        <w:t xml:space="preserve">Уведомление о проведении заседания наблюдательного совета Учреждения направляется Учреждением в письменной форме и вручается каждому члену наблюдательного совета под расписку. Уведомление направляется не </w:t>
      </w:r>
      <w:proofErr w:type="gramStart"/>
      <w:r>
        <w:t>позднее</w:t>
      </w:r>
      <w:proofErr w:type="gramEnd"/>
      <w:r>
        <w:t xml:space="preserve"> чем за десять дней до даты проведения заседания наблюдательного совета. В уведомлении о проведении заседания наблюдательного совета указываются сведения о лице, по инициативе которого созывается заседание, место и время проведения заседания, повестка дня заседания.</w:t>
      </w:r>
    </w:p>
    <w:p w:rsidR="00D80E86" w:rsidRDefault="00D80E86" w:rsidP="00D80E86">
      <w:pPr>
        <w:pStyle w:val="a3"/>
      </w:pPr>
      <w:r>
        <w:t>В заседании наблюдательного совета Учреждения вправе участвовать руководитель Учреждения с правом совещательного голоса. Иные приглашенные председателем наблюдательного совета Учреждения лица могут участвовать в заседании наблюдательного совета Учреждения, если против их присутствия не возражает более чем одна треть от общего числа членов наблюдательного совета Учреждения.</w:t>
      </w:r>
    </w:p>
    <w:p w:rsidR="00D80E86" w:rsidRDefault="00D80E86" w:rsidP="00D80E86">
      <w:pPr>
        <w:pStyle w:val="a3"/>
      </w:pPr>
      <w:r>
        <w:t>Заседание наблюдательного совета Учреждения является правомочным, если все члены наблюдательного совета Учреждения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Учреждения своего голоса другому лицу не допускается.</w:t>
      </w:r>
    </w:p>
    <w:p w:rsidR="00D80E86" w:rsidRDefault="00D80E86" w:rsidP="00D80E86">
      <w:pPr>
        <w:pStyle w:val="a3"/>
      </w:pPr>
      <w:r>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D80E86" w:rsidRDefault="00D80E86" w:rsidP="00D80E86">
      <w:pPr>
        <w:pStyle w:val="a3"/>
      </w:pPr>
      <w:r>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(Правительства Новосибирской области, департамента имущества и земельных отношений Новосибирской области, департамента физической культуры и спорта Новосибирской области)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D80E86" w:rsidRDefault="00D80E86" w:rsidP="00D80E86">
      <w:pPr>
        <w:pStyle w:val="a3"/>
      </w:pPr>
      <w:r>
        <w:t>29. При определении наличия кворума и результатов голосования наблюдательного совета Учреждения подлежит учету мнение члена наблюдательного совета Учреждения, отсутствующего на его заседании по уважительной причине, и представленное в наблюдательный совет Учреждения в письменной форме.</w:t>
      </w:r>
    </w:p>
    <w:p w:rsidR="00D80E86" w:rsidRDefault="00D80E86" w:rsidP="00D80E86">
      <w:pPr>
        <w:pStyle w:val="a3"/>
      </w:pPr>
      <w:r>
        <w:t>Решения наблюдательного совета Учреждения могут быть приняты путем проведения заочного голосования. Указанный порядок не может применяться при принятии решений по вопросам, указанным в подпунктах 9, 10 пункта 27 настоящего Устава.</w:t>
      </w:r>
    </w:p>
    <w:p w:rsidR="00D80E86" w:rsidRDefault="00D80E86" w:rsidP="00D80E86">
      <w:pPr>
        <w:pStyle w:val="a3"/>
      </w:pPr>
      <w:r>
        <w:t>30. Учреждение возглавляет руководитель – директор. Назначение руководителя и прекращение его полномочий осуществляет департамент физической культуры и спорта Новосибирской области.</w:t>
      </w:r>
    </w:p>
    <w:p w:rsidR="00D80E86" w:rsidRDefault="00D80E86" w:rsidP="00D80E86">
      <w:pPr>
        <w:pStyle w:val="a3"/>
      </w:pPr>
      <w:r>
        <w:lastRenderedPageBreak/>
        <w:t>Руководитель является единоличным исполнительным органом Учреждения.</w:t>
      </w:r>
    </w:p>
    <w:p w:rsidR="00D80E86" w:rsidRDefault="00D80E86" w:rsidP="00D80E86">
      <w:pPr>
        <w:pStyle w:val="a3"/>
      </w:pPr>
      <w:r>
        <w:t>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или Уставом Учреждения к компетенции учредителя Учреждения, наблюдательного совета Учреждения или иных органов Учреждения.</w:t>
      </w:r>
    </w:p>
    <w:p w:rsidR="00D80E86" w:rsidRDefault="00D80E86" w:rsidP="00D80E86">
      <w:pPr>
        <w:pStyle w:val="a3"/>
      </w:pPr>
      <w:r>
        <w:t>Права и обязанности руководителя, а также основания для расторжения трудовых отношений с ним регламентируются трудовым договором, заключаемым в соответствии с типовым трудовым договором, утвержденным постановлением Губернатора Новосибирской области.</w:t>
      </w:r>
    </w:p>
    <w:p w:rsidR="00D80E86" w:rsidRDefault="00D80E86" w:rsidP="00D80E86">
      <w:pPr>
        <w:pStyle w:val="a3"/>
      </w:pPr>
      <w:r>
        <w:t xml:space="preserve">31. </w:t>
      </w:r>
      <w:proofErr w:type="gramStart"/>
      <w:r>
        <w:t>Руководитель Учреждения без доверенности действует от имени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Учреждения, план его финансово-хозяйственной деятельности, регламентирующие деятельность Учреждения внутренние документы, издает приказы и дает указания, обязательные для исполнения всеми работниками Учреждения.</w:t>
      </w:r>
      <w:proofErr w:type="gramEnd"/>
    </w:p>
    <w:p w:rsidR="00D80E86" w:rsidRDefault="00D80E86" w:rsidP="00D80E86">
      <w:pPr>
        <w:pStyle w:val="a3"/>
      </w:pPr>
      <w:r>
        <w:t>32. Руководитель несет ответственность за последствия своих действий в соответствии с федеральными законами, нормативными правовыми актами Российской Федерации и Новосибирской области, настоящим Уставом и заключенным с ним трудовым договором.</w:t>
      </w:r>
    </w:p>
    <w:p w:rsidR="00D80E86" w:rsidRDefault="00D80E86" w:rsidP="00D80E86">
      <w:pPr>
        <w:pStyle w:val="a3"/>
      </w:pPr>
      <w: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закона, независимо от того, была ли эта сделка признана недействительной. Руководитель Учреждения, не являющийся лицом, заинтересованным в совершении сделки, в совершении которой имеется заинтересованность, несет ответственность в размере убытков, причиненных Учреждению в результате совершения сделки, если не докажет, что он не знал и не мог знать о наличии конфликта интересов в отношении этой сделки.</w:t>
      </w:r>
    </w:p>
    <w:p w:rsidR="00D80E86" w:rsidRDefault="00D80E86" w:rsidP="00D80E86">
      <w:pPr>
        <w:pStyle w:val="a3"/>
        <w:jc w:val="center"/>
      </w:pPr>
      <w:r>
        <w:t>IV. Имущество и финансовое обеспечение Учреждения</w:t>
      </w:r>
    </w:p>
    <w:p w:rsidR="00D80E86" w:rsidRDefault="00D80E86" w:rsidP="00D80E86">
      <w:pPr>
        <w:pStyle w:val="a3"/>
      </w:pPr>
      <w:r>
        <w:t>33. Имущество Учреждения является государственной собственностью Новосибирской области, закрепляется за Учреждением на праве оперативного управления в соответствии с Гражданским кодексом Российской Федерации и отражается на балансе Учреждения.</w:t>
      </w:r>
    </w:p>
    <w:p w:rsidR="00D80E86" w:rsidRDefault="00D80E86" w:rsidP="00D80E86">
      <w:pPr>
        <w:pStyle w:val="a3"/>
      </w:pPr>
      <w: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D80E86" w:rsidRDefault="00D80E86" w:rsidP="00D80E86">
      <w:pPr>
        <w:pStyle w:val="a3"/>
      </w:pPr>
      <w:r>
        <w:t>34. Учреждение в пределах, установленных законом, в соответствии с целями своей деятельности, государственными заданиями собственника (учредителя) и назначением имущества осуществляет права владения, пользования и распоряжения им.</w:t>
      </w:r>
    </w:p>
    <w:p w:rsidR="00D80E86" w:rsidRDefault="00D80E86" w:rsidP="00D80E86">
      <w:pPr>
        <w:pStyle w:val="a3"/>
      </w:pPr>
      <w:r>
        <w:t>Приобретенное Учреждением имущество поступает в оперативное управление Учреждения и подлежит учету в Реестре государственной собственности Новосибирской области.</w:t>
      </w:r>
    </w:p>
    <w:p w:rsidR="00D80E86" w:rsidRDefault="00D80E86" w:rsidP="00D80E86">
      <w:pPr>
        <w:pStyle w:val="a3"/>
      </w:pPr>
      <w:r>
        <w:t xml:space="preserve">35. Учреждение без согласия департамента имущества и земельных отношений Новосибирской области не вправе распоряжаться недвижимым имуществом и особо </w:t>
      </w:r>
      <w:r>
        <w:lastRenderedPageBreak/>
        <w:t xml:space="preserve">ценным движимым имуществом, </w:t>
      </w:r>
      <w:proofErr w:type="gramStart"/>
      <w:r>
        <w:t>закрепленными</w:t>
      </w:r>
      <w:proofErr w:type="gramEnd"/>
      <w:r>
        <w:t xml:space="preserve"> за ним учредителем или приобретенными Учреждением за счет средств, выделенных учредителем на приобретение этого имущества. Остальным имуществом, в том числе недвижимым имуществом, Учреждение вправе распоряжаться самостоятельно, если иное не установлено федеральным законом.</w:t>
      </w:r>
    </w:p>
    <w:p w:rsidR="00D80E86" w:rsidRDefault="00D80E86" w:rsidP="00D80E86">
      <w:pPr>
        <w:pStyle w:val="a3"/>
      </w:pPr>
      <w:r>
        <w:t>Перечни и виды особо ценного движимого имущества Учреждения определяются в порядке, установленном Правительством Новосибирской области.</w:t>
      </w:r>
    </w:p>
    <w:p w:rsidR="00D80E86" w:rsidRDefault="00D80E86" w:rsidP="00D80E86">
      <w:pPr>
        <w:pStyle w:val="a3"/>
      </w:pPr>
      <w:r>
        <w:t xml:space="preserve">36. </w:t>
      </w:r>
      <w:proofErr w:type="gramStart"/>
      <w:r>
        <w:t>Учреждение вправе с согласия департамента имущества и земельных отношений Новосибирской области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w:t>
      </w:r>
      <w:proofErr w:type="gramEnd"/>
      <w:r>
        <w:t xml:space="preserve"> участника, за исключением объектов, внесение которых в уставный (складочный) капитал ограничено федеральным законом.</w:t>
      </w:r>
    </w:p>
    <w:p w:rsidR="00D80E86" w:rsidRDefault="00D80E86" w:rsidP="00D80E86">
      <w:pPr>
        <w:pStyle w:val="a3"/>
      </w:pPr>
      <w:r>
        <w:t>37. Департамент имущества и земельных отношений Новосибирской области вправе изъять излишнее, неиспользуемое либо используемое не по назначению имущество, закрепленное за Учреждением на праве оперативного управления или приобретенное за счет средств, выделенных ему собственником на приобретение такого имущества, и распорядиться им по своему усмотрению.</w:t>
      </w:r>
    </w:p>
    <w:p w:rsidR="00D80E86" w:rsidRDefault="00D80E86" w:rsidP="00D80E86">
      <w:pPr>
        <w:pStyle w:val="a3"/>
      </w:pPr>
      <w:r>
        <w:t>38.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D80E86" w:rsidRDefault="00D80E86" w:rsidP="00D80E86">
      <w:pPr>
        <w:pStyle w:val="a3"/>
      </w:pPr>
      <w:r>
        <w:t>39.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w:t>
      </w:r>
    </w:p>
    <w:p w:rsidR="00D80E86" w:rsidRDefault="00D80E86" w:rsidP="00D80E86">
      <w:pPr>
        <w:pStyle w:val="a3"/>
      </w:pPr>
      <w:r>
        <w:t>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w:t>
      </w:r>
      <w:proofErr w:type="gramStart"/>
      <w:r>
        <w:t>,</w:t>
      </w:r>
      <w:proofErr w:type="gramEnd"/>
      <w:r>
        <w:t xml:space="preserve">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D80E86" w:rsidRDefault="00D80E86" w:rsidP="00D80E86">
      <w:pPr>
        <w:pStyle w:val="a3"/>
      </w:pPr>
      <w:r>
        <w:t>40. Учреждению запрещено совершать сделки,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из областного бюджета Новосибирской области, если иное не установлено законодательством Российской Федерации.</w:t>
      </w:r>
    </w:p>
    <w:p w:rsidR="00D80E86" w:rsidRDefault="00D80E86" w:rsidP="00D80E86">
      <w:pPr>
        <w:pStyle w:val="a3"/>
      </w:pPr>
      <w:r>
        <w:t xml:space="preserve">41. </w:t>
      </w:r>
      <w:proofErr w:type="gramStart"/>
      <w:r>
        <w:t xml:space="preserve">Финансовое обеспечение выполнения государственного задания Учреждением осуществляется в виде субсидии из областного бюджета Новосибирской области на возмещение нормативных затрат, связанных с оказанием государственных услуг </w:t>
      </w:r>
      <w:r>
        <w:lastRenderedPageBreak/>
        <w:t>(выполнением работ) в соответствии с государственным заданием, с учетом расходов на содержание недвижимого имущества и особо ценного движимого имущества, закрепленных за Учреждением департаментом имущества и земельных отношений Новосибирской области или приобретенных Учреждением за счет средств, выделенных</w:t>
      </w:r>
      <w:proofErr w:type="gramEnd"/>
      <w:r>
        <w:t xml:space="preserve"> ему областным исполнительным органом государственной власти Новосибирской области, осуществляющим функции и полномочия учредителя,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порядке, установленном Правительством Новосибирской области.</w:t>
      </w:r>
    </w:p>
    <w:p w:rsidR="00D80E86" w:rsidRDefault="00D80E86" w:rsidP="00D80E86">
      <w:pPr>
        <w:pStyle w:val="a3"/>
      </w:pPr>
      <w:r>
        <w:t>Учреждению могут быть предоставлены субсидии на иные цели (не связанные с финансовым обеспечением выполнения государственного задания) в порядке, установленном Правительством Новосибирской области.</w:t>
      </w:r>
    </w:p>
    <w:p w:rsidR="00D80E86" w:rsidRDefault="00D80E86" w:rsidP="00D80E86">
      <w:pPr>
        <w:pStyle w:val="a3"/>
      </w:pPr>
      <w:r>
        <w:t>42. Учреждение вправе открывать счета в кредитных организациях или лицевые счета в финансовых органах субъектов Российской Федерации.</w:t>
      </w:r>
    </w:p>
    <w:p w:rsidR="00D80E86" w:rsidRDefault="00D80E86" w:rsidP="00D80E86">
      <w:pPr>
        <w:pStyle w:val="a3"/>
      </w:pPr>
      <w:r>
        <w:t xml:space="preserve">43. Департамент физической культуры и спорта Новосибирской области вправе заключать соглашения об открытии Учреждению лицевых счетов </w:t>
      </w:r>
      <w:proofErr w:type="gramStart"/>
      <w:r>
        <w:t>в</w:t>
      </w:r>
      <w:proofErr w:type="gramEnd"/>
    </w:p>
    <w:p w:rsidR="00D80E86" w:rsidRDefault="00D80E86" w:rsidP="00D80E86">
      <w:pPr>
        <w:pStyle w:val="a3"/>
      </w:pPr>
      <w:r>
        <w:t xml:space="preserve">территориальных </w:t>
      </w:r>
      <w:proofErr w:type="gramStart"/>
      <w:r>
        <w:t>органах</w:t>
      </w:r>
      <w:proofErr w:type="gramEnd"/>
      <w:r>
        <w:t xml:space="preserve"> Федерального казначейства.</w:t>
      </w:r>
    </w:p>
    <w:p w:rsidR="00D80E86" w:rsidRDefault="00D80E86" w:rsidP="00D80E86">
      <w:pPr>
        <w:pStyle w:val="a3"/>
      </w:pPr>
      <w:r>
        <w:t>44. Открытие и ведение лицевых счетов Учреждению в территориальных органах Федерального казначейства осуществляется в порядке, установленном Федеральным казначейством, на основании соглашений, заключенных департаментом физической культуры и спорта Новосибирской области с территориальными органами Федерального казначейства.</w:t>
      </w:r>
    </w:p>
    <w:p w:rsidR="00D80E86" w:rsidRDefault="00D80E86" w:rsidP="00D80E86">
      <w:pPr>
        <w:pStyle w:val="a3"/>
      </w:pPr>
      <w:r>
        <w:t>45. Открытие и ведение лицевых счетов Учреждению в финансовом органе Новосибирской области осуществляется в порядке, установленном финансовым органом Новосибирской области.</w:t>
      </w:r>
    </w:p>
    <w:p w:rsidR="00D80E86" w:rsidRDefault="00D80E86" w:rsidP="00D80E86">
      <w:pPr>
        <w:pStyle w:val="a3"/>
      </w:pPr>
      <w:r>
        <w:t>46. Реорганизация и ликвидация Учреждения осуществляется на основании заключения межведомственной (балансовой) комиссии по рассмотрению вопросов об эффективности управления государственным имуществом, находящимся в хозяйственном ведении и оперативном управлении унитарных</w:t>
      </w:r>
    </w:p>
    <w:p w:rsidR="00D80E86" w:rsidRDefault="00D80E86" w:rsidP="00D80E86">
      <w:pPr>
        <w:pStyle w:val="a3"/>
      </w:pPr>
      <w:r>
        <w:t>предприятий Новосибирской области и оперативном управлении государственных учреждений Новосибирской области.</w:t>
      </w:r>
    </w:p>
    <w:p w:rsidR="00D80E86" w:rsidRDefault="00D80E86" w:rsidP="00D80E86">
      <w:pPr>
        <w:pStyle w:val="a3"/>
      </w:pPr>
      <w:r>
        <w:t>Решение о реорганизации и ликвидации Учреждения принимается Правительством Новосибирской области. Реорганизация и ликвидация Учреждения осуществляются в установленном федеральным законодательством порядке.</w:t>
      </w:r>
    </w:p>
    <w:p w:rsidR="00D80E86" w:rsidRDefault="00D80E86" w:rsidP="00D80E86">
      <w:pPr>
        <w:pStyle w:val="a3"/>
      </w:pPr>
      <w:r>
        <w:t>47. Имущество автономного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департаменту имущества и земельных отношений Новосибирской области.</w:t>
      </w:r>
    </w:p>
    <w:p w:rsidR="00D80E86" w:rsidRDefault="00D80E86" w:rsidP="00D80E86">
      <w:pPr>
        <w:pStyle w:val="a3"/>
      </w:pPr>
      <w:r>
        <w:t xml:space="preserve">48.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w:t>
      </w:r>
      <w:r>
        <w:lastRenderedPageBreak/>
        <w:t>ценного движимого имущества, закрепленных за ним учредителем или приобретенных Учреждением за счет средств, выделенных ему учредителем на приобретение этого имущества. Новосибирская область не несет ответственность по обязательствам Учреждения.</w:t>
      </w:r>
    </w:p>
    <w:p w:rsidR="00D80E86" w:rsidRDefault="00D80E86" w:rsidP="00D80E86">
      <w:pPr>
        <w:pStyle w:val="a3"/>
        <w:jc w:val="center"/>
      </w:pPr>
      <w:r>
        <w:t>V. Филиалы и представительства Учреждения</w:t>
      </w:r>
    </w:p>
    <w:p w:rsidR="00D80E86" w:rsidRDefault="00D80E86" w:rsidP="00D80E86">
      <w:pPr>
        <w:pStyle w:val="a3"/>
      </w:pPr>
      <w:r>
        <w:t>49. Учреждение может создавать филиалы и открывать представительства. Филиалы и представительства осуществляют свою деятельность от имени Учреждения, которое несет ответственность за их деятельность.</w:t>
      </w:r>
    </w:p>
    <w:p w:rsidR="00D80E86" w:rsidRDefault="00D80E86" w:rsidP="00D80E86">
      <w:pPr>
        <w:pStyle w:val="a3"/>
      </w:pPr>
      <w:r>
        <w:t>50. Филиалы и представительства не являются юридическими лицами, наделяются Учреждением имуществом и действуют на основании утвержденных Учреждением положений о них.</w:t>
      </w:r>
    </w:p>
    <w:p w:rsidR="00D80E86" w:rsidRDefault="00D80E86" w:rsidP="00D80E86">
      <w:pPr>
        <w:pStyle w:val="a3"/>
      </w:pPr>
      <w:r>
        <w:t>51. Имущество филиалов и представительств учитывается на их отдельном балансе, являющемся частью баланса Учреждения.</w:t>
      </w:r>
    </w:p>
    <w:p w:rsidR="00D80E86" w:rsidRDefault="00D80E86" w:rsidP="00D80E86">
      <w:pPr>
        <w:pStyle w:val="a3"/>
      </w:pPr>
      <w:r>
        <w:t>52. Руководители филиалов и представительств назначаются на должность и освобождаются от должности Учреждением и действуют на основании его доверенности.</w:t>
      </w:r>
    </w:p>
    <w:p w:rsidR="00D80E86" w:rsidRDefault="00D80E86" w:rsidP="00D80E86">
      <w:pPr>
        <w:pStyle w:val="a3"/>
      </w:pPr>
      <w:r>
        <w:t>53. Учреждение не имеет филиалов и представительств.</w:t>
      </w:r>
    </w:p>
    <w:p w:rsidR="00D80E86" w:rsidRDefault="00D80E86" w:rsidP="00D80E86">
      <w:pPr>
        <w:pStyle w:val="a3"/>
      </w:pPr>
      <w:r>
        <w:rPr>
          <w:noProof/>
          <w:color w:val="0000FF"/>
        </w:rPr>
        <w:lastRenderedPageBreak/>
        <w:drawing>
          <wp:inline distT="0" distB="0" distL="0" distR="0">
            <wp:extent cx="4761865" cy="6737350"/>
            <wp:effectExtent l="0" t="0" r="635" b="6350"/>
            <wp:docPr id="1" name="Рисунок 1" descr="Ustav nov ps">
              <a:hlinkClick xmlns:a="http://schemas.openxmlformats.org/drawingml/2006/main" r:id="rId7"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tav nov ps">
                      <a:hlinkClick r:id="rId7" tgtFrame="&quot;_blank&quot;"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865" cy="6737350"/>
                    </a:xfrm>
                    <a:prstGeom prst="rect">
                      <a:avLst/>
                    </a:prstGeom>
                    <a:noFill/>
                    <a:ln>
                      <a:noFill/>
                    </a:ln>
                  </pic:spPr>
                </pic:pic>
              </a:graphicData>
            </a:graphic>
          </wp:inline>
        </w:drawing>
      </w:r>
    </w:p>
    <w:p w:rsidR="001A3D60" w:rsidRDefault="001A3D60"/>
    <w:sectPr w:rsidR="001A3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86"/>
    <w:rsid w:val="001A3D60"/>
    <w:rsid w:val="00902BFC"/>
    <w:rsid w:val="00D80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0E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0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80E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0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cspnso.ru/images/stories/materials/Ustav_nov_ps.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spnso.ru/images/stories/materials/Ustav_nov.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9jEAP32FqWkwfX/RrkEScZ8AibSY30IhosrdGEJP8Go=</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QP9SDJXgOnddXUmTjnLvdW+FFyH+Rfe9DxIopblMeW0=</DigestValue>
    </Reference>
  </SignedInfo>
  <SignatureValue>hE/3OXYuCed4L3YKZM8dq1S5xRqyUDijLQHyrYnpfSsyRczDFrA53pVukScroacL
jJ/Muvh7rASoGfxhJdpMoQ==</SignatureValue>
  <KeyInfo>
    <X509Data>
      <X509Certificate>MIIJ3zCCCY6gAwIBAgIKcVCcvwAAAAYStjAIBgYqhQMCAgMwggFjMRgwFgYFKoUD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RH9XAuVpKRBGB2oQvzmpa0bKOig=</DigestValue>
      </Reference>
      <Reference URI="/word/document.xml?ContentType=application/vnd.openxmlformats-officedocument.wordprocessingml.document.main+xml">
        <DigestMethod Algorithm="http://www.w3.org/2000/09/xmldsig#sha1"/>
        <DigestValue>yV2K0HoBlBGAwkQ6pJXscbR40Fk=</DigestValue>
      </Reference>
      <Reference URI="/word/fontTable.xml?ContentType=application/vnd.openxmlformats-officedocument.wordprocessingml.fontTable+xml">
        <DigestMethod Algorithm="http://www.w3.org/2000/09/xmldsig#sha1"/>
        <DigestValue>2q+yWQQSnDPzTp98wvLpO1dPEok=</DigestValue>
      </Reference>
      <Reference URI="/word/media/image1.jpeg?ContentType=image/jpeg">
        <DigestMethod Algorithm="http://www.w3.org/2000/09/xmldsig#sha1"/>
        <DigestValue>ikPtOZjD6em+EuWK37stv1D/Inw=</DigestValue>
      </Reference>
      <Reference URI="/word/media/image2.jpeg?ContentType=image/jpeg">
        <DigestMethod Algorithm="http://www.w3.org/2000/09/xmldsig#sha1"/>
        <DigestValue>KZ6akdztt/fyGvHzDXfF/nJFn8U=</DigestValue>
      </Reference>
      <Reference URI="/word/settings.xml?ContentType=application/vnd.openxmlformats-officedocument.wordprocessingml.settings+xml">
        <DigestMethod Algorithm="http://www.w3.org/2000/09/xmldsig#sha1"/>
        <DigestValue>xSgFj0flDes2edl857ifMKUcVyY=</DigestValue>
      </Reference>
      <Reference URI="/word/styles.xml?ContentType=application/vnd.openxmlformats-officedocument.wordprocessingml.styles+xml">
        <DigestMethod Algorithm="http://www.w3.org/2000/09/xmldsig#sha1"/>
        <DigestValue>Xvz5lBZsPqsnLLQowpnbrfXasqk=</DigestValue>
      </Reference>
      <Reference URI="/word/stylesWithEffects.xml?ContentType=application/vnd.ms-word.stylesWithEffects+xml">
        <DigestMethod Algorithm="http://www.w3.org/2000/09/xmldsig#sha1"/>
        <DigestValue>WZkNgv/WkEg607yi6PYxsIOUA+g=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HY6+6Jy1YFTzynEqfD8cFtCUIAA=</DigestValue>
      </Reference>
    </Manifest>
    <SignatureProperties>
      <SignatureProperty Id="idSignatureTime" Target="#idPackageSignature">
        <mdssi:SignatureTime>
          <mdssi:Format>YYYY-MM-DDThh:mm:ssTZD</mdssi:Format>
          <mdssi:Value>2014-04-03T08:07:01Z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2014-04-03T08:07:01Z</xd:SigningTime>
          <xd:SigningCertificate>
            <xd:Cert>
              <xd:CertDigest>
                <DigestMethod Algorithm="http://www.w3.org/2000/09/xmldsig#sha1"/>
                <DigestValue>z6bIh46QMNvg0zjD9ktDhF110vs=</DigestValue>
              </xd:CertDigest>
              <xd:IssuerSerial>
                <X509IssuerName>CN=TENSORCA3, OU=Удостоверяющий центр, O=ООО Компания Тензор, L=Ярославль, S=76 Ярославская область, C=RU, E=root@nalog.tensor.ru, STREET=Московский проспект д.12, OID.1.2.643.3.131.1.1=007605016030, OID.1.2.643.100.1=1027600787994</X509IssuerName>
                <X509SerialNumber>535114446836557142168246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12</Pages>
  <Words>3719</Words>
  <Characters>21204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user</cp:lastModifiedBy>
  <cp:revision>2</cp:revision>
  <dcterms:created xsi:type="dcterms:W3CDTF">2014-04-03T08:03:00Z</dcterms:created>
  <dcterms:modified xsi:type="dcterms:W3CDTF">2014-04-03T08:03:00Z</dcterms:modified>
</cp:coreProperties>
</file>