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34C6" w:rsidRDefault="0061363A">
      <w:r>
        <w:rPr>
          <w:noProof/>
          <w:lang w:eastAsia="ru-RU"/>
        </w:rPr>
        <w:drawing>
          <wp:inline distT="0" distB="0" distL="0" distR="0" wp14:anchorId="22494E5D" wp14:editId="71501522">
            <wp:extent cx="5940425" cy="8175725"/>
            <wp:effectExtent l="0" t="0" r="3175" b="0"/>
            <wp:docPr id="1" name="Рисунок 1" descr="C:\Users\user\Desktop\ДОАЭФ Ремонт Корпус 7,4\Рабочая документация УКСиС\Обращение стр.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ОАЭФ Ремонт Корпус 7,4\Рабочая документация УКСиС\Обращение стр. 1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37F1A1C" wp14:editId="4E197CAA">
            <wp:extent cx="5940425" cy="8175725"/>
            <wp:effectExtent l="0" t="0" r="3175" b="0"/>
            <wp:docPr id="2" name="Рисунок 2" descr="C:\Users\user\Desktop\ДОАЭФ Ремонт Корпус 7,4\Рабочая документация УКСиС\Обращение стр.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АЭФ Ремонт Корпус 7,4\Рабочая документация УКСиС\Обращение стр. 2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63A" w:rsidRDefault="0061363A"/>
    <w:p w:rsidR="0061363A" w:rsidRDefault="0061363A"/>
    <w:p w:rsidR="0061363A" w:rsidRDefault="0061363A"/>
    <w:p w:rsidR="0061363A" w:rsidRDefault="0061363A">
      <w:r>
        <w:rPr>
          <w:noProof/>
          <w:lang w:eastAsia="ru-RU"/>
        </w:rPr>
        <w:lastRenderedPageBreak/>
        <w:drawing>
          <wp:inline distT="0" distB="0" distL="0" distR="0">
            <wp:extent cx="5940425" cy="8175725"/>
            <wp:effectExtent l="0" t="0" r="3175" b="0"/>
            <wp:docPr id="3" name="Рисунок 3" descr="C:\Users\user\Desktop\ДОАЭФ Ремонт Корпус 7,4\Рабочая документация УКСиС\Соглашение стр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ОАЭФ Ремонт Корпус 7,4\Рабочая документация УКСиС\Соглашение стр 1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63A" w:rsidRDefault="0061363A"/>
    <w:p w:rsidR="0061363A" w:rsidRDefault="0061363A"/>
    <w:p w:rsidR="0061363A" w:rsidRDefault="0061363A"/>
    <w:p w:rsidR="0061363A" w:rsidRDefault="0061363A">
      <w:r>
        <w:rPr>
          <w:noProof/>
          <w:lang w:eastAsia="ru-RU"/>
        </w:rPr>
        <w:lastRenderedPageBreak/>
        <w:drawing>
          <wp:inline distT="0" distB="0" distL="0" distR="0">
            <wp:extent cx="5940425" cy="8175725"/>
            <wp:effectExtent l="0" t="0" r="3175" b="0"/>
            <wp:docPr id="4" name="Рисунок 4" descr="C:\Users\user\Desktop\ДОАЭФ Ремонт Корпус 7,4\Рабочая документация УКСиС\Соглашение стр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ОАЭФ Ремонт Корпус 7,4\Рабочая документация УКСиС\Соглашение стр 2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63A" w:rsidRDefault="0061363A"/>
    <w:p w:rsidR="0061363A" w:rsidRDefault="0061363A"/>
    <w:p w:rsidR="0061363A" w:rsidRDefault="0061363A"/>
    <w:p w:rsidR="0061363A" w:rsidRDefault="0061363A">
      <w:pPr>
        <w:rPr>
          <w:noProof/>
          <w:lang w:eastAsia="ru-RU"/>
        </w:rPr>
      </w:pPr>
    </w:p>
    <w:p w:rsidR="0061363A" w:rsidRDefault="0061363A">
      <w:r>
        <w:rPr>
          <w:noProof/>
          <w:lang w:eastAsia="ru-RU"/>
        </w:rPr>
        <w:drawing>
          <wp:inline distT="0" distB="0" distL="0" distR="0">
            <wp:extent cx="5940425" cy="8175725"/>
            <wp:effectExtent l="0" t="0" r="3175" b="0"/>
            <wp:docPr id="5" name="Рисунок 5" descr="C:\Users\user\Desktop\ДОАЭФ Ремонт Корпус 7,4\Рабочая документация УКСиС\Соглашение стр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ДОАЭФ Ремонт Корпус 7,4\Рабочая документация УКСиС\Соглашение стр 3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63A" w:rsidRDefault="0061363A"/>
    <w:p w:rsidR="0061363A" w:rsidRDefault="0061363A"/>
    <w:p w:rsidR="0061363A" w:rsidRPr="0061363A" w:rsidRDefault="0061363A" w:rsidP="0061363A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ar-SA"/>
        </w:rPr>
      </w:pPr>
      <w:r w:rsidRPr="0061363A">
        <w:rPr>
          <w:rFonts w:ascii="Times New Roman" w:eastAsia="Times New Roman" w:hAnsi="Times New Roman" w:cs="Times New Roman"/>
          <w:b/>
          <w:i/>
          <w:lang w:eastAsia="ar-SA"/>
        </w:rPr>
        <w:lastRenderedPageBreak/>
        <w:t xml:space="preserve">                                                                                                                                               «УТВЕРЖДАЮ»</w:t>
      </w:r>
    </w:p>
    <w:p w:rsidR="0061363A" w:rsidRPr="0061363A" w:rsidRDefault="0061363A" w:rsidP="0061363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lang w:eastAsia="ar-SA"/>
        </w:rPr>
      </w:pPr>
      <w:r w:rsidRPr="0061363A">
        <w:rPr>
          <w:rFonts w:ascii="Times New Roman" w:eastAsia="Times New Roman" w:hAnsi="Times New Roman" w:cs="Times New Roman"/>
          <w:b/>
          <w:i/>
          <w:lang w:eastAsia="ar-SA"/>
        </w:rPr>
        <w:t xml:space="preserve">                                                                                                                         Главный   врач </w:t>
      </w:r>
    </w:p>
    <w:p w:rsidR="0061363A" w:rsidRPr="0061363A" w:rsidRDefault="0061363A" w:rsidP="0061363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lang w:eastAsia="ar-SA"/>
        </w:rPr>
      </w:pPr>
      <w:r w:rsidRPr="0061363A">
        <w:rPr>
          <w:rFonts w:ascii="Times New Roman" w:eastAsia="Times New Roman" w:hAnsi="Times New Roman" w:cs="Times New Roman"/>
          <w:b/>
          <w:i/>
          <w:lang w:eastAsia="ar-SA"/>
        </w:rPr>
        <w:t xml:space="preserve">                                                                                                                            ГБУЗ НСО «ГКБ №1»  </w:t>
      </w:r>
    </w:p>
    <w:p w:rsidR="0061363A" w:rsidRPr="0061363A" w:rsidRDefault="0061363A" w:rsidP="0061363A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lang w:eastAsia="ar-SA"/>
        </w:rPr>
      </w:pPr>
      <w:r w:rsidRPr="0061363A">
        <w:rPr>
          <w:rFonts w:ascii="Times New Roman" w:eastAsia="Times New Roman" w:hAnsi="Times New Roman" w:cs="Times New Roman"/>
          <w:b/>
          <w:i/>
          <w:lang w:eastAsia="ar-SA"/>
        </w:rPr>
        <w:t xml:space="preserve">__________ </w:t>
      </w:r>
      <w:proofErr w:type="spellStart"/>
      <w:r w:rsidRPr="0061363A">
        <w:rPr>
          <w:rFonts w:ascii="Times New Roman" w:eastAsia="Times New Roman" w:hAnsi="Times New Roman" w:cs="Times New Roman"/>
          <w:b/>
          <w:i/>
          <w:lang w:eastAsia="ar-SA"/>
        </w:rPr>
        <w:t>В.Ф.Коваленко</w:t>
      </w:r>
      <w:proofErr w:type="spellEnd"/>
      <w:r w:rsidRPr="0061363A">
        <w:rPr>
          <w:rFonts w:ascii="Times New Roman" w:eastAsia="Times New Roman" w:hAnsi="Times New Roman" w:cs="Times New Roman"/>
          <w:b/>
          <w:i/>
          <w:lang w:eastAsia="ar-SA"/>
        </w:rPr>
        <w:t>.</w:t>
      </w:r>
    </w:p>
    <w:p w:rsidR="0061363A" w:rsidRPr="0061363A" w:rsidRDefault="0061363A" w:rsidP="0061363A">
      <w:pPr>
        <w:spacing w:before="120" w:after="120" w:line="240" w:lineRule="auto"/>
        <w:ind w:left="709" w:right="-2"/>
        <w:jc w:val="right"/>
        <w:rPr>
          <w:rFonts w:ascii="Times New Roman" w:eastAsia="Times New Roman" w:hAnsi="Times New Roman" w:cs="Times New Roman"/>
          <w:b/>
          <w:i/>
          <w:lang w:eastAsia="ru-RU"/>
        </w:rPr>
      </w:pPr>
      <w:r w:rsidRPr="0061363A">
        <w:rPr>
          <w:rFonts w:ascii="Times New Roman" w:eastAsia="Times New Roman" w:hAnsi="Times New Roman" w:cs="Times New Roman"/>
          <w:b/>
          <w:i/>
          <w:lang w:eastAsia="ru-RU"/>
        </w:rPr>
        <w:t>«____»_________ 2013 года.</w:t>
      </w:r>
    </w:p>
    <w:p w:rsidR="0061363A" w:rsidRPr="0061363A" w:rsidRDefault="0061363A" w:rsidP="0061363A">
      <w:pPr>
        <w:keepNext/>
        <w:keepLine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ТЕХНИЧЕСКОЕ ЗАДАНИЕ</w:t>
      </w:r>
    </w:p>
    <w:p w:rsidR="0061363A" w:rsidRPr="0061363A" w:rsidRDefault="0061363A" w:rsidP="006136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 выполнение подрядных работ по ремонту корпусов № 4, № 7  </w:t>
      </w:r>
      <w:r w:rsidRPr="00613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ГБУЗ НСО «ГКБ № 1»,</w:t>
      </w:r>
    </w:p>
    <w:p w:rsidR="0061363A" w:rsidRPr="0061363A" w:rsidRDefault="0061363A" w:rsidP="0061363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находящихся по адресу: г. Новосибирск, </w:t>
      </w:r>
      <w:proofErr w:type="spellStart"/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ул</w:t>
      </w:r>
      <w:proofErr w:type="gramStart"/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.З</w:t>
      </w:r>
      <w:proofErr w:type="gramEnd"/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алесского</w:t>
      </w:r>
      <w:proofErr w:type="spellEnd"/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 д.6.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1363A" w:rsidRPr="0061363A" w:rsidRDefault="0061363A" w:rsidP="0061363A">
      <w:pPr>
        <w:tabs>
          <w:tab w:val="left" w:pos="5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указания, встречающиеся в настоящем Техническом задании и приложениях к документации об открытом аукционе в электронной форме на используемое оборудование, машины, механизмы, не являются требованием к производственным мощностям Подрядчика. Все указания являются расчетными единицами для определения Заказчиком начальной (максимальной) цены Договора.</w:t>
      </w:r>
    </w:p>
    <w:p w:rsidR="0061363A" w:rsidRPr="0061363A" w:rsidRDefault="0061363A" w:rsidP="0061363A">
      <w:pPr>
        <w:keepNext/>
        <w:keepLines/>
        <w:widowControl w:val="0"/>
        <w:tabs>
          <w:tab w:val="left" w:pos="5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Локальные сметные расчеты на ремонт корпусов № 4, № 7 ГБУЗ НСО «ГКБ №1», находящихся по адресу: г. Новосибирск, </w:t>
      </w:r>
      <w:proofErr w:type="spell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ул</w:t>
      </w: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.З</w:t>
      </w:r>
      <w:proofErr w:type="gram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алесского</w:t>
      </w:r>
      <w:proofErr w:type="spell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, д.6, приложены к документации об открытом аукционе в электронной форме.</w:t>
      </w:r>
    </w:p>
    <w:p w:rsidR="0061363A" w:rsidRPr="0061363A" w:rsidRDefault="0061363A" w:rsidP="0061363A">
      <w:pPr>
        <w:tabs>
          <w:tab w:val="left" w:pos="54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Условия выполнения работ: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выполняются иждивением Подрядчика - его силами и средствами, с использованием своих материалов, оборудования и механизмов. Подрядчик вправе привлечь к выполнению работ субподрядную организацию. Подрядчик несет прямую ответственность за качество и сроки выполняемых субподрядчиками работ, а Заказчик не несет никаких обязательств по отношению к Субподрядчикам.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Закрепление приказом ответственного лица от Подрядчика при выполнении работ на конкретном объекте и за решение всех вопросов, возникающих в процессе производства работ. Надлежаще заверенная копия приказа предоставляется Заказчику в течение 5 (пяти) рабочих дней с момента заключения договора.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Выполняемые работы должны проводиться в соответствии с требованиями действующих технических регламентов (норм и правил) и иных нормативных правовых актов.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должны выполняться с соблюдением требований по технике безопасности, проведение необходимых мероприятий по охране окружающей среды, противопожарных мероприятий.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выполняются в объеме, предусмотренном техническим заданием, в соответствии с требованиями ГОСТ, СНиП.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выполнении работ обеспечить ежедневную уборку и вывоз строительного мусора.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1363A">
        <w:rPr>
          <w:rFonts w:ascii="Times New Roman" w:eastAsia="Calibri" w:hAnsi="Times New Roman" w:cs="Times New Roman"/>
          <w:sz w:val="24"/>
          <w:szCs w:val="24"/>
        </w:rPr>
        <w:t>При исполнении Договора, Заказчик не предоставляет подрядчику бытовые, складские и иные помещения, не обеспечивает сохранность поставленных материалов и оборудования.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 выполненной Подрядчиком работы при обычных условиях его эксплуатации должен быть безопасен для жизни, здоровья потребителя, окружающей среды.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рамках настоящего технического задания необходимо выполнить в корпусах № 4 и № 7 ремонт стен с заменой облицовки из керамической плитки, ремонт потолков с окрашиванием водоэмульсионными составами, сантехнические работы со сменой сантехнического оборудования: умывальников, унитазов, трапов, душевых смесителей, замену дверей, оконных блоков, оклейку стен </w:t>
      </w:r>
      <w:proofErr w:type="spell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стеклообоями</w:t>
      </w:r>
      <w:proofErr w:type="spell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корпусе № 7, ремонт полов </w:t>
      </w: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 устройством покрытий из антистатического токопроводящего линолеума и плиток, электромонтажные работы</w:t>
      </w:r>
      <w:proofErr w:type="gram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, ремонт пожарной сигнализации.</w:t>
      </w:r>
      <w:r w:rsidRPr="0061363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Размеры оконных и дверных блоков могут корректироваться.  </w:t>
      </w: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Выезд представителя Подрядчика на место проведения работ для уточнения размеров обязателен.</w:t>
      </w:r>
    </w:p>
    <w:p w:rsidR="0061363A" w:rsidRPr="0061363A" w:rsidRDefault="0061363A" w:rsidP="0061363A">
      <w:pPr>
        <w:keepNext/>
        <w:keepLines/>
        <w:spacing w:after="0" w:line="240" w:lineRule="atLeast"/>
        <w:ind w:firstLine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Вид, качество и цветовую гамму применяемых материалов Подрядчику необходимо согласовать с Заказчиком до начала производства работ.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Необходимо произвести подключение вакуума с установкой </w:t>
      </w: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вакуум-станций</w:t>
      </w:r>
      <w:proofErr w:type="gram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устройством технологических трубопроводов.</w:t>
      </w:r>
    </w:p>
    <w:p w:rsidR="0061363A" w:rsidRPr="0061363A" w:rsidRDefault="0061363A" w:rsidP="0061363A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keepNext/>
        <w:keepLines/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ВЕДОМОСТЬ ОБЪЕМОВ РАБОТ</w:t>
      </w:r>
    </w:p>
    <w:p w:rsidR="0061363A" w:rsidRPr="0061363A" w:rsidRDefault="0061363A" w:rsidP="0061363A">
      <w:pPr>
        <w:keepNext/>
        <w:keepLines/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1363A" w:rsidRPr="0061363A" w:rsidRDefault="0061363A" w:rsidP="0061363A">
      <w:pPr>
        <w:keepNext/>
        <w:keepLines/>
        <w:widowControl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Таблица 1</w:t>
      </w:r>
    </w:p>
    <w:tbl>
      <w:tblPr>
        <w:tblW w:w="9933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4"/>
        <w:gridCol w:w="4804"/>
        <w:gridCol w:w="1982"/>
        <w:gridCol w:w="1427"/>
        <w:gridCol w:w="1275"/>
      </w:tblGrid>
      <w:tr w:rsidR="0061363A" w:rsidRPr="0061363A" w:rsidTr="006945F1">
        <w:trPr>
          <w:trHeight w:val="495"/>
        </w:trPr>
        <w:tc>
          <w:tcPr>
            <w:tcW w:w="594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пп</w:t>
            </w:r>
            <w:proofErr w:type="spellEnd"/>
          </w:p>
        </w:tc>
        <w:tc>
          <w:tcPr>
            <w:tcW w:w="4804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</w:t>
            </w:r>
          </w:p>
        </w:tc>
        <w:tc>
          <w:tcPr>
            <w:tcW w:w="1982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Ед. изм.</w:t>
            </w:r>
          </w:p>
        </w:tc>
        <w:tc>
          <w:tcPr>
            <w:tcW w:w="1427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Кол.</w:t>
            </w:r>
          </w:p>
        </w:tc>
        <w:tc>
          <w:tcPr>
            <w:tcW w:w="1126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Примечание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04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82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7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26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61363A" w:rsidRPr="0061363A" w:rsidTr="006945F1">
        <w:trPr>
          <w:trHeight w:val="102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облицовки стен из керамических глазурованных плиток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поверхности облицовки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1.6336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покрытий полов из керамических плиток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0.266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Разборка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мелкоблочных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стен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м3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Отбивка штукатурки с поверхностей стен и потолков кирпичных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Сплошное выравнивание внутренних поверхностей (однослойное оштукатуривание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)и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 сухих растворных смесей толщиной до 10 мм стен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оштукатуриваемой поверхности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4,76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Гладкая облицовка стен, столбов, пилястр и откосов (без карнизных, плинтусных и угловых плиток) без установки плиток туалетного гарнитура на цементном растворе по кирпичу и бетону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поверхности облицовки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4,76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Устройство покрытий на цементном растворе из плиток керамических для полов одноцветных с красителем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0.266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Окрашивание водоэмульсионными составами поверхностей потолков, ранее окрашенных известковой или клеевой краской, с расчисткой старой краски до 35%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окрашиваемой поверхности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0.131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Окраска масляными составами ранее окрашенных поверхностей радиаторов и ребристых труб отопления за 2 раза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окрашиваемой поверхности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0.036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Масляная окраска металлических поверхностей решеток, переплетов, труб диаметром менее 50 мм и т.п., количество окрасок 2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окрашиваемой поверхности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0.0273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11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умывальников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Пьедесталы для умывальников полуфарфоровые и фарфоровые размером 640х215х200, 670-630х240-180, 200-175 мм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смесителей без душевой сетки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шт.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смесителей с душевой сеткой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шт.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поддонов душевых чугунных и стальных мелких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10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трапов диаметром 100 мм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10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унитазов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вентилей и клапанов обратных муфтовых диаметром до 20 мм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шт.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гибких подводок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Прочистка и промывка радиаторов отопления весом до 80 кг внутри здания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дверных полотен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дверных полотен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0.5733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дверных коробок в каменных стенах с отбивкой штукатурки в откосах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коробок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наличников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наличников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1.508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блоков в наружных и внутренних дверных проемах в каменных стенах, площадь проема до 3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0.5733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Блок дверной ДГ 2,1х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,8, 1,0  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Блок дверной ДГ 2,1х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,1 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Ручка дверная хром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Накладка под ключ хром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Завертка 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Замок с цилиндром хром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Пена монтажная для герметизации стыков в баллончике 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и крепление наличников ПВХ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коробок блоков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1.508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Наличник ПВХ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168.896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деревянных перегородок чистых щитовых дощатых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0,8071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дверных полотен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дверных полотен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0,297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36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дверных коробок в деревянных стенах каркасных и в перегородках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коробок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945F1">
            <w:pPr>
              <w:tabs>
                <w:tab w:val="left" w:pos="101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Start w:id="0" w:name="_GoBack"/>
            <w:bookmarkEnd w:id="0"/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Монтаж перегородок из алюминиевых сплавов сборно-разборных с остеклением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0.8071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02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Установка блоков из ПВХ в наружных и внутренних дверных проемах в перегородках и деревянных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нерубленных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стенах площадью проема до 3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0.297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Дверь алюминиевая (1,0х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,166) с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витражиком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(3,0х4,1)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Витраж из дверного профиля (3,0х4,1) с 1,5 (2-х)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.д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верью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(1,6х2,166)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Витраж из дверного профиля (4,3х3,5) с 1,5 (2-х)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.д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верью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(1,9х2,166)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Дверь алюминиевая 1,5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ствр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(1,45х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,1)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Замок кодовый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Устройство уголков поливинилхлоридных на клее 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плинтуса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0.652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Уголок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алюм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20х40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73,4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Уголок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алюм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70х40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73,4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Монтаж конструкций дверей, люков, лазов для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автокоптилок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пароварочных камер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т конструкций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Дверь в проем   1300 (ш)*2100 (в) мм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В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комплект входят все необходимые сопрягающие элементы и уплотнители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Погрузочные работы при автомобильных перевозках: мусора строительного с погрузкой вручную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т груза</w:t>
            </w:r>
          </w:p>
        </w:tc>
        <w:tc>
          <w:tcPr>
            <w:tcW w:w="142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642"/>
        </w:trPr>
        <w:tc>
          <w:tcPr>
            <w:tcW w:w="59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480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Перевозка грузов автомобилями-самосвалами работающих вне карьера, на расстояние: до 9 км I класс груза</w:t>
            </w:r>
          </w:p>
        </w:tc>
        <w:tc>
          <w:tcPr>
            <w:tcW w:w="198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т груза</w:t>
            </w:r>
          </w:p>
        </w:tc>
        <w:tc>
          <w:tcPr>
            <w:tcW w:w="142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61363A" w:rsidRPr="0061363A" w:rsidRDefault="0061363A" w:rsidP="0061363A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spacing w:before="120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Таблица 2</w:t>
      </w:r>
    </w:p>
    <w:tbl>
      <w:tblPr>
        <w:tblW w:w="9933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4847"/>
        <w:gridCol w:w="1984"/>
        <w:gridCol w:w="1418"/>
        <w:gridCol w:w="1126"/>
      </w:tblGrid>
      <w:tr w:rsidR="0061363A" w:rsidRPr="0061363A" w:rsidTr="006945F1">
        <w:trPr>
          <w:trHeight w:val="495"/>
        </w:trPr>
        <w:tc>
          <w:tcPr>
            <w:tcW w:w="558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пп</w:t>
            </w:r>
            <w:proofErr w:type="spellEnd"/>
          </w:p>
        </w:tc>
        <w:tc>
          <w:tcPr>
            <w:tcW w:w="4847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Ед. изм.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Кол.</w:t>
            </w:r>
          </w:p>
        </w:tc>
        <w:tc>
          <w:tcPr>
            <w:tcW w:w="1126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Примечание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47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26" w:type="dxa"/>
            <w:shd w:val="clear" w:color="auto" w:fill="auto"/>
            <w:noWrap/>
            <w:vAlign w:val="center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61363A" w:rsidRPr="0061363A" w:rsidTr="006945F1">
        <w:trPr>
          <w:trHeight w:val="398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облицовки стен из керамических глазурованных плиток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поверхности облицовки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3.72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49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Отбивка штукатурки с поверхностей стен и потолков кирпичных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27.239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67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деревянных перегородок чистых щитовых дощатых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0.252791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406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кирпичных стен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м3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3.318438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Кладка отдельных участков кирпичных стен и заделка проемов в кирпичных стенах при объеме кладки в одном месте до 5 м3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м3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2.1155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Кладка стен из легкобетонных камней без облицовки при высоте этажа до 4 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м3 кладки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1,45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Сплошное выравнивание внутренних поверхностей (однослойное оштукатуривание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)и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 сухих растворных смесей толщиной до 10 мм стен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оштукатуриваемой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27.239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Гладкая облицовка стен, столбов, пилястр и откосов (без карнизных, плинтусных и угловых плиток) без установки плиток туалетного гарнитура на цементном растворе по кирпичу и бетону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поверхности облицовки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10,85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53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Оклейка обоями стен по монолитной штукатурке и бетону простыми и средней плотности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оклеиваемой и обиваемой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16.5306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Стеклообои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рогожка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1868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Улучшенная окраска масляными составами по штукатурке стен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окрашиваемой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16.535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и крепление наличников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коробок блоков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Отбойная доска ЛДСП шириной 190мм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,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толщина16мм, кромка ПВХ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268.8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423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Очистка поверхности потолков от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набела</w:t>
            </w:r>
            <w:proofErr w:type="spellEnd"/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перетертой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11.281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848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Сплошное выравнивание внутренних поверхностей (однослойное оштукатуривание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)и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 сухих растворных смесей толщиной до 10 мм потолков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оштукатуриваемой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11.281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04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Окраска поливинилацетатными водоэмульсионными составами улучшенная по штукатурке потолков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окрашиваемой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8.844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0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Улучшенная окраска масляными составами по штукатурке потолков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окрашиваемой поверхности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2.797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плинтусов деревянных и из пластмассовых материалов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плинтуса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9.8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покрытий полов из керамических плиток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Разборка покрытий полов из линолеума и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релина</w:t>
            </w:r>
            <w:proofErr w:type="spellEnd"/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2.51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покрытий полов цементных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0.273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456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Устройство стяжек цементных толщиной 20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стяжки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5.5944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4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Смесь сухая - Самовыравнивающийся пол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4195.8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37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Устройство покрытий из линолеума на клее универсальном синтетическом латексном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3.855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Линолеум антистатический, токопроводящий, класс горючести - Г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proofErr w:type="gramEnd"/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393,2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937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Устройство покрытий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растворе их сухой смеси с приготовлением раствора в построечных условиях из плиток гладких неглазурованных керамических для полов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одноцветных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1.7394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Устройство плинтусов поливинилхлоридных на клее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плинтуса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умывальников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0.35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Пьедесталы для умывальников полуфарфоровые и фарфоровые размером 640х215х200, 670-630х240-180, 200-175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смесителей без душевой сетки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шт.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0.35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унитазов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вентилей и клапанов обратных муфтовых диаметром до 20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шт.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гибких подводок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Прочистка и промывка радиаторов отопления весом до 80 кг внутри здания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приборов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дверных полотен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дверных полотен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1.2387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дверных коробок в каменных стенах с отбивкой штукатурки в откосах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коробок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0.48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наличников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наличников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2.792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блоков в наружных и внутренних дверных проемах в каменных стенах, площадь проема до 3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1.2387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Блок дверной ДГ 2,1х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,8, 1,0 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Блок дверной ДГ 2,1х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,1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Верхняя фрамуга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компл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Ручка дверная хром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Накладка под ключ хром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Завертка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Замок с цилиндром хром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и крепление наличников ПВХ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коробок блоков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2.792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Наличник ПВХ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312.704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оконных переплетов остекленных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оконных переплетов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7.47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оконных коробок в каменных стенах с отбивкой штукатурки в откосах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коробок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0.94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Разборка мелких покрытий и обделок из листовой стали поясков,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сандриков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желобов, отливов, свесов и т.п.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труб и покрытий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53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в жилых и общественных зданиях оконных блоков из ПВХ профилей поворотных (откидных, поворотно-откидных) с площадью проема более 2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трехстворчатых, в том числе при наличии створок глухого остекления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3.5445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в жилых и общественных зданиях оконных блоков из ПВХ профилей поворотных (откидных, поворотно-откидных) с площадью проема более 2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двухстворчатых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0.0578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в жилых и общественных зданиях оконных блоков из ПВХ профилей поворотных (откидных, поворотно-откидных) с площадью проема до 2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двухстворчатых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0.09175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27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в жилых и общественных зданиях оконных блоков из ПВХ профилей поворотных (откидных, поворотно-откидных) с площадью проема до 2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одностворчатых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0.0408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Блоки оконные из поливинилхлоридных профилей со стеклопакетом и тонировкой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373,5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подоконных досок из ПВХ в каменных стенах толщиной свыше 0,51 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100 п.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2.383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Доски подоконные ПВХ 500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238,3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Сетка москитная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Устройство мелких покрытий (брандмауэры, парапеты, свесы и т.п.) из листовой оцинкованной стали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покрытия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Облицовка оконных и дверных откосов декоративным бумажно-слоистым пластиком или листами из синтетических материалов на клее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облицовки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3.0815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Устройство уголков поливинилхлоридных на клее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плинтуса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8.66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Уголок ПВХ 100х20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618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Уголок ПВХ 90х25х7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Разборка деревянных перегородок чистых щитовых дощатых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0,1806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Снятие дверных полотен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дверных полотен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0,1045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дверных коробок в деревянных стенах каркасных и в перегородках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коробок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Монтаж перегородок из алюминиевых сплавов сборно-разборных с остеклением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0.1806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Витраж из дверного профиля (3,0х4,10) с 1,5 (2-х)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.д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верью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Витраж из дверного профиля (2,4х2,4)  с 1,5 (2-х)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.д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верью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(1,6х2,066)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70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Установка блоков из ПВХ в наружных и внутренних дверных проемах в перегородках и деревянных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нерубленных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стенах площадью проема до 3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проемов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0.1045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Дверь алюминиевая (1,0х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,166) с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витражиком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(2,7х2,86)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Дверь холодная 1,5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.(2-х) (1,3х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,10)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444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Устройство уголков поливинилхлоридных на клее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плинтуса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1.392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Уголок ПВХ 20х40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45,6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Уголок ПВХ 25х100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45,6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318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Раздел «Подключение вакуума»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компрессорная вертикальная, угловая и V-образная, масса 0,22 т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шт.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26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Вакуумная станция: 2 вакуумных насоса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,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производительностью 1000 л/мин каждый, 1 ресивер объёмом 500 л, шкаф управления,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Арматура муфтовая с ручным приводом или без привода водопроводная на условное давление до 10 МПа, диаметр условного прохода 20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шт.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Кран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шаровый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сталь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Ду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=3/4" Pn40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Американка 22х3/4"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Прибор, устанавливаемый на резьбовых соединениях, масса до 1,5 кг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шт.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Вакууметр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трубопровод из медных труб на условное давление до 2,5 МПа, диаметр труб наружный 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Трубопровод из медных труб на условное давление до 2,5 МПа, диаметр труб наружный 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Труба медная 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Трубопровод из медных труб на условное давление до 2,5 МПа, диаметр труб наружный 28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Труба медная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неотожженная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Протравка и промывка труб различными реактивами, диаметр труб наружный 15-38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1,68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Хладон R141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Пробивка отверстий в кирпичных стенах для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водогазопроводных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труб вручную при толщине стен в 2 кирпича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отверстий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 работе с приставных лестниц добавлять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отверстий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Прокладка трубопроводов отопления из стальных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водогазопроводных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неоцинкованных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труб диаметром 15 мм (гильзы)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трубопровода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Заделка сальников при проходе труб через фундаменты или стены подвала диаметром до 100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сальник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375" w:type="dxa"/>
            <w:gridSpan w:val="4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Раздел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.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Подключение вакуума в региональном сосудистом центре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компрессорная вертикальная, угловая и V-образная, масса 0,22 т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шт.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53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Вакуумная станция: 2 вакуумных насоса, производительностью 1000 л/мин каждый, 1 ресивер объёмом 500 л, шкаф управления, фильтрационная панель, соединительная арматуры, ловушка отсасываемых масс.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Трубопровод из медных труб на условное давление до 2,5 МПа, диаметр труб наружный 28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Труба медная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неотожженная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Протравка и промывка труб различными реактивами, диаметр труб наружный 15-38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25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Хладон R141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Пробивка отверстий в кирпичных стенах для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водогазопроводных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труб вручную при толщине стен в 2 кирпича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отверстий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0.04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51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 работе с приставных лестниц добавлять 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отверстий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Прокладка трубопроводов отопления из стальных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водогазопроводных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неоцинкованных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труб диаметром 15 мм (гильзы)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 м трубопровода</w:t>
            </w:r>
          </w:p>
        </w:tc>
        <w:tc>
          <w:tcPr>
            <w:tcW w:w="1418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Заделка сальников при проходе труб через фундаменты или стены подвала диаметром до 100 мм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сальник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Раздел «вывоз мусора»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363A" w:rsidRPr="0061363A" w:rsidTr="006945F1">
        <w:trPr>
          <w:trHeight w:val="765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Погрузочные работы при автомобильных перевозках: мусора строительного с погрузкой вручную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т груза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363A" w:rsidRPr="0061363A" w:rsidTr="006945F1">
        <w:trPr>
          <w:trHeight w:val="1020"/>
        </w:trPr>
        <w:tc>
          <w:tcPr>
            <w:tcW w:w="55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484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Перевозка грузов автомобилями-самосвалами работающих вне карьера, на расстояние: до 9 км I класс груза</w:t>
            </w:r>
          </w:p>
        </w:tc>
        <w:tc>
          <w:tcPr>
            <w:tcW w:w="198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т груза</w:t>
            </w:r>
          </w:p>
        </w:tc>
        <w:tc>
          <w:tcPr>
            <w:tcW w:w="1418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126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61363A" w:rsidRPr="0061363A" w:rsidRDefault="0061363A" w:rsidP="0061363A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Таблица 3</w:t>
      </w:r>
    </w:p>
    <w:tbl>
      <w:tblPr>
        <w:tblW w:w="9933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8232"/>
        <w:gridCol w:w="1124"/>
      </w:tblGrid>
      <w:tr w:rsidR="0061363A" w:rsidRPr="0061363A" w:rsidTr="006945F1">
        <w:trPr>
          <w:trHeight w:val="233"/>
        </w:trPr>
        <w:tc>
          <w:tcPr>
            <w:tcW w:w="577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пп</w:t>
            </w:r>
            <w:proofErr w:type="spellEnd"/>
          </w:p>
        </w:tc>
        <w:tc>
          <w:tcPr>
            <w:tcW w:w="8232" w:type="dxa"/>
            <w:shd w:val="clear" w:color="auto" w:fill="auto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Наименование</w:t>
            </w:r>
          </w:p>
        </w:tc>
        <w:tc>
          <w:tcPr>
            <w:tcW w:w="1124" w:type="dxa"/>
            <w:shd w:val="clear" w:color="auto" w:fill="auto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Количество</w:t>
            </w:r>
          </w:p>
        </w:tc>
      </w:tr>
      <w:tr w:rsidR="0061363A" w:rsidRPr="0061363A" w:rsidTr="006945F1">
        <w:trPr>
          <w:trHeight w:val="232"/>
        </w:trPr>
        <w:tc>
          <w:tcPr>
            <w:tcW w:w="9933" w:type="dxa"/>
            <w:gridSpan w:val="3"/>
            <w:shd w:val="clear" w:color="auto" w:fill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                                Корпус 7</w:t>
            </w:r>
          </w:p>
        </w:tc>
      </w:tr>
      <w:tr w:rsidR="0061363A" w:rsidRPr="0061363A" w:rsidTr="006945F1">
        <w:trPr>
          <w:trHeight w:val="558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светильников с люминесцентными лампами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1.81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565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выключателей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564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Выключатель двухклавишный утопленного типа при скрытой проводке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502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розеток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383"/>
        </w:trPr>
        <w:tc>
          <w:tcPr>
            <w:tcW w:w="9933" w:type="dxa"/>
            <w:gridSpan w:val="3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                                    Корпус № 4</w:t>
            </w:r>
          </w:p>
        </w:tc>
      </w:tr>
      <w:tr w:rsidR="0061363A" w:rsidRPr="0061363A" w:rsidTr="006945F1">
        <w:trPr>
          <w:trHeight w:val="757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светильников с люминесцентными лампами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0.45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555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выключателей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494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Выключатель двухклавишный утопленного типа при скрытой проводке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0.08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432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розеток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0.26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383"/>
        </w:trPr>
        <w:tc>
          <w:tcPr>
            <w:tcW w:w="9933" w:type="dxa"/>
            <w:gridSpan w:val="3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                                   Замена радиаторов отопления</w:t>
            </w:r>
          </w:p>
        </w:tc>
      </w:tr>
      <w:tr w:rsidR="0061363A" w:rsidRPr="0061363A" w:rsidTr="006945F1">
        <w:trPr>
          <w:trHeight w:val="674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Демонтаж радиаторов весом до 80 кг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57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Установка конвекторов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кВт радиаторов и конвекторов)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0.148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678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Смена вентилей и клапанов обратных муфтовых диаметром до 20 мм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  <w:tr w:rsidR="0061363A" w:rsidRPr="0061363A" w:rsidTr="006945F1">
        <w:trPr>
          <w:trHeight w:val="383"/>
        </w:trPr>
        <w:tc>
          <w:tcPr>
            <w:tcW w:w="9933" w:type="dxa"/>
            <w:gridSpan w:val="3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                                  Пожарная сигнализация</w:t>
            </w:r>
          </w:p>
        </w:tc>
      </w:tr>
      <w:tr w:rsidR="0061363A" w:rsidRPr="0061363A" w:rsidTr="006945F1">
        <w:trPr>
          <w:trHeight w:val="878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Извещатель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ПС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автоматический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дымовой, фотоэлектрический, радиоизотопный, световой в нормальном исполнении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</w:tr>
      <w:tr w:rsidR="0061363A" w:rsidRPr="0061363A" w:rsidTr="006945F1">
        <w:trPr>
          <w:trHeight w:val="72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Дымовой оптико-электронный пожарный 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адресно-аналоговый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извещатель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 xml:space="preserve">(1 </w:t>
            </w: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42</w:t>
            </w:r>
          </w:p>
        </w:tc>
      </w:tr>
      <w:tr w:rsidR="0061363A" w:rsidRPr="0061363A" w:rsidTr="006945F1">
        <w:trPr>
          <w:trHeight w:val="816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Извещатель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ПС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автоматический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электро-контактный,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магнитоконтактный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 нормальном исполнении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61363A" w:rsidRPr="0061363A" w:rsidTr="006945F1">
        <w:trPr>
          <w:trHeight w:val="72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Извещатель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пожарный ручной адресный 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(1 шт.)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61363A" w:rsidRPr="0061363A" w:rsidTr="006945F1">
        <w:trPr>
          <w:trHeight w:val="54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Табло сигнальное студийное или коридорное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61363A" w:rsidRPr="0061363A" w:rsidTr="006945F1">
        <w:trPr>
          <w:trHeight w:val="72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Световое табло "ВЫХОД"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(1шт.)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61363A" w:rsidRPr="0061363A" w:rsidTr="006945F1">
        <w:trPr>
          <w:trHeight w:val="72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Световое табло "СТРЕЛКА"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(1 шт.)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61363A" w:rsidRPr="0061363A" w:rsidTr="006945F1">
        <w:trPr>
          <w:trHeight w:val="712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Приборы ПС на 1 луч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61363A" w:rsidRPr="0061363A" w:rsidTr="006945F1">
        <w:trPr>
          <w:trHeight w:val="72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Блок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разветвительно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-изолирующий  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(1шт.)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61363A" w:rsidRPr="0061363A" w:rsidTr="006945F1">
        <w:trPr>
          <w:trHeight w:val="662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Звонок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61363A" w:rsidRPr="0061363A" w:rsidTr="006945F1">
        <w:trPr>
          <w:trHeight w:val="4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22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Акустическая система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,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состоящая 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 корпуса, крышки, платы подключения и динамической головки, согласующего трансформатора.</w:t>
            </w:r>
          </w:p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Мощность динамической головки,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Вт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, не менее 5, Входное сопротивление динамической головки, Ом, не менее 4, Диапазон рабочих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температур,°C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, от -30 до +50</w:t>
            </w:r>
          </w:p>
          <w:tbl>
            <w:tblPr>
              <w:tblW w:w="0" w:type="auto"/>
              <w:tblCellSpacing w:w="0" w:type="dxa"/>
              <w:tblBorders>
                <w:top w:val="outset" w:sz="6" w:space="0" w:color="C0C0C0"/>
                <w:left w:val="outset" w:sz="6" w:space="0" w:color="C0C0C0"/>
                <w:bottom w:val="outset" w:sz="6" w:space="0" w:color="C0C0C0"/>
                <w:right w:val="outset" w:sz="6" w:space="0" w:color="C0C0C0"/>
              </w:tblBorders>
              <w:shd w:val="clear" w:color="auto" w:fill="F8F8F9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0"/>
            </w:tblGrid>
            <w:tr w:rsidR="0061363A" w:rsidRPr="0061363A" w:rsidTr="006945F1">
              <w:trPr>
                <w:tblCellSpacing w:w="0" w:type="dxa"/>
              </w:trPr>
              <w:tc>
                <w:tcPr>
                  <w:tcW w:w="66" w:type="dxa"/>
                  <w:tcBorders>
                    <w:top w:val="outset" w:sz="6" w:space="0" w:color="C0C0C0"/>
                    <w:left w:val="outset" w:sz="6" w:space="0" w:color="C0C0C0"/>
                    <w:bottom w:val="outset" w:sz="6" w:space="0" w:color="C0C0C0"/>
                    <w:right w:val="outset" w:sz="6" w:space="0" w:color="C0C0C0"/>
                  </w:tcBorders>
                  <w:shd w:val="clear" w:color="auto" w:fill="747474"/>
                  <w:vAlign w:val="center"/>
                  <w:hideMark/>
                </w:tcPr>
                <w:p w:rsidR="0061363A" w:rsidRPr="0061363A" w:rsidRDefault="0061363A" w:rsidP="0061363A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3"/>
                      <w:szCs w:val="13"/>
                      <w:lang w:eastAsia="ru-RU"/>
                    </w:rPr>
                  </w:pPr>
                </w:p>
              </w:tc>
            </w:tr>
          </w:tbl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(1шт.)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61363A" w:rsidRPr="0061363A" w:rsidTr="006945F1">
        <w:trPr>
          <w:trHeight w:val="565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Коробка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ответвительная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стене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шт.)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61363A" w:rsidRPr="0061363A" w:rsidTr="006945F1">
        <w:trPr>
          <w:trHeight w:val="4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Коробка коммутационная КК-8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(1шт.)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12</w:t>
            </w:r>
          </w:p>
        </w:tc>
      </w:tr>
      <w:tr w:rsidR="0061363A" w:rsidRPr="0061363A" w:rsidTr="006945F1">
        <w:trPr>
          <w:trHeight w:val="5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Провод в коробах, сечением до 6 мм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м)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3,45</w:t>
            </w:r>
          </w:p>
        </w:tc>
      </w:tr>
      <w:tr w:rsidR="0061363A" w:rsidRPr="0061363A" w:rsidTr="006945F1">
        <w:trPr>
          <w:trHeight w:val="4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Кабель КСРЭВ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(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А)-FRLS 1х2х0.8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м.п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230</w:t>
            </w:r>
          </w:p>
        </w:tc>
      </w:tr>
      <w:tr w:rsidR="0061363A" w:rsidRPr="0061363A" w:rsidTr="006945F1">
        <w:trPr>
          <w:trHeight w:val="4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Кабель КСРЭВ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(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А)-FRLS 2х2х1.13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м.п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115</w:t>
            </w:r>
          </w:p>
        </w:tc>
      </w:tr>
      <w:tr w:rsidR="0061363A" w:rsidRPr="0061363A" w:rsidTr="006945F1">
        <w:trPr>
          <w:trHeight w:val="532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Короб металлический по стенам и потолкам, длина 2 м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(100 м)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3,45</w:t>
            </w:r>
          </w:p>
        </w:tc>
      </w:tr>
      <w:tr w:rsidR="0061363A" w:rsidRPr="0061363A" w:rsidTr="006945F1">
        <w:trPr>
          <w:trHeight w:val="4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Кабель-канал 15х10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м.п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16</w:t>
            </w:r>
          </w:p>
        </w:tc>
      </w:tr>
      <w:tr w:rsidR="0061363A" w:rsidRPr="0061363A" w:rsidTr="006945F1">
        <w:trPr>
          <w:trHeight w:val="48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Кабель-канал 25х16</w:t>
            </w: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м.п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329</w:t>
            </w:r>
          </w:p>
        </w:tc>
      </w:tr>
      <w:tr w:rsidR="0061363A" w:rsidRPr="0061363A" w:rsidTr="006945F1">
        <w:trPr>
          <w:trHeight w:val="383"/>
        </w:trPr>
        <w:tc>
          <w:tcPr>
            <w:tcW w:w="9933" w:type="dxa"/>
            <w:gridSpan w:val="3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                                   Вывоз мусора</w:t>
            </w:r>
          </w:p>
        </w:tc>
      </w:tr>
      <w:tr w:rsidR="0061363A" w:rsidRPr="0061363A" w:rsidTr="006945F1">
        <w:trPr>
          <w:trHeight w:val="930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Погрузочные работы при автомобильных перевозках: мусора строительного с погрузкой вручную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т груза)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4,52155</w:t>
            </w:r>
          </w:p>
        </w:tc>
      </w:tr>
      <w:tr w:rsidR="0061363A" w:rsidRPr="0061363A" w:rsidTr="006945F1">
        <w:trPr>
          <w:trHeight w:val="701"/>
        </w:trPr>
        <w:tc>
          <w:tcPr>
            <w:tcW w:w="577" w:type="dxa"/>
            <w:shd w:val="clear" w:color="auto" w:fill="auto"/>
            <w:noWrap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8232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Перевозка грузов автомобилями-самосвалами работающих вне карьера, на расстояние: до 9 км I класс груза</w:t>
            </w: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(1 т груза)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  <w:tc>
          <w:tcPr>
            <w:tcW w:w="1124" w:type="dxa"/>
            <w:shd w:val="clear" w:color="auto" w:fill="auto"/>
            <w:hideMark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4.52155</w:t>
            </w:r>
            <w:r w:rsidRPr="0061363A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br/>
            </w:r>
          </w:p>
        </w:tc>
      </w:tr>
    </w:tbl>
    <w:p w:rsidR="0061363A" w:rsidRPr="0061363A" w:rsidRDefault="0061363A" w:rsidP="0061363A">
      <w:pPr>
        <w:spacing w:after="0" w:line="240" w:lineRule="atLeast"/>
        <w:ind w:firstLine="39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1363A" w:rsidRPr="0061363A" w:rsidRDefault="0061363A" w:rsidP="0061363A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выполнении работ по разделу «Пожарная сигнализация» необходимо наличие лицензии на </w:t>
      </w:r>
      <w:r w:rsidRPr="0061363A"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</w:t>
      </w:r>
      <w:r w:rsidRPr="0061363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монтаж, техническое обслуживание и ремонт систем пожарной и охранно-пожарной сигнализации и их элементов.</w:t>
      </w:r>
    </w:p>
    <w:p w:rsidR="0061363A" w:rsidRPr="0061363A" w:rsidRDefault="0061363A" w:rsidP="0061363A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61363A" w:rsidRPr="0061363A" w:rsidRDefault="0061363A" w:rsidP="0061363A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spacing w:after="0" w:line="240" w:lineRule="atLeast"/>
        <w:ind w:firstLine="39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Таблица 4  «Перечень товаров, используемых при выполнении работ»</w:t>
      </w:r>
    </w:p>
    <w:p w:rsidR="0061363A" w:rsidRPr="0061363A" w:rsidRDefault="0061363A" w:rsidP="0061363A">
      <w:pPr>
        <w:spacing w:after="0" w:line="240" w:lineRule="atLeast"/>
        <w:ind w:firstLine="39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4"/>
        <w:gridCol w:w="2873"/>
        <w:gridCol w:w="6134"/>
      </w:tblGrid>
      <w:tr w:rsidR="0061363A" w:rsidRPr="0061363A" w:rsidTr="0061363A"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пп</w:t>
            </w:r>
            <w:proofErr w:type="spell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 материала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Параметры определения соответствия потребностям Заказчика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Канаты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пеньковые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пропитанные</w:t>
            </w:r>
            <w:proofErr w:type="spell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Канаты пеньковые пропитанные,   длиной окружности,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мм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более  40,  номинальная линейная плотность,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ктекс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не менее 120, усадка каната при кипячении в воде, % не более 8, светостойкость каната, %, не более, 30, нормированная влажность, %, не менее 13,0, фактическая влажность, % не более, 16, разрывная нагрузка каната в целом виде, кгс, не менее 1365.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Мастика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клеящая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каучуковая</w:t>
            </w:r>
            <w:proofErr w:type="spell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Содержание хлоропренового каучука, %, 18-22; Прочность соединения между бетонным основанием и приклеиваемым материалом (клеящая способность), 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МПА (кгс/см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), не менее: через 24 ч после склеивания образцов - 0,15(1,50); Вязкость на ротационном экспресс-вискозиметре ЭВ-3,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Па·с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Пз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) - 2-9(20-90); Содержание летучих компонентов по массе, %, не более 45;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Проволока горячекатаная в мотках,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tabs>
                <w:tab w:val="left" w:pos="142"/>
                <w:tab w:val="left" w:pos="42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Диаметр 6,3-6,5 мм, из углеродистой стали обыкновенного качества, одностадийного или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двухстадийного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охлаждения, повышенной/обычной точности, масса окалины на поверхности катанки не более 10 кг/т, относительное сужение поперечного сечения после разрыва,%, не менее 60.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Гвозди строительные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tabs>
                <w:tab w:val="left" w:pos="142"/>
                <w:tab w:val="left" w:pos="42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диаметром стержня не менее 1,8 мм, длиной гвоздя не менее 70 мм, массой 1000 штук не более 4 кг.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Олифа натуральная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 по йодометрической шкале, мг йода, не темнее 400, прозрачность после отстаивания в течение 24   час при температуре (20±2)°С полная, отстой,% по объему, не более, 1, условная вязкость по вискозиметру типа ВЗ-246 при температуре (20±0,5)°С, с, 26-32,  плотность, г/см3, 0,936-0,950, кислотное число, мг КОН,  не более 6, массовая доля фосфорсодержащих веществ, в пересчете на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5,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% не более, 0,026,  массовая доля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неомыляемых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веществ, % не более 1,0,  массовая доля золы, % не более 0,3, время высыхания при  температуре (20±2)°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,ч</w:t>
            </w:r>
            <w:proofErr w:type="spellEnd"/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до степени 3, не более 24.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Сжиженный углеводородный газ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смесь пропана и бутана технических, массовая доля компонентов, %, сумма бутанов и бутиленов, не более 60, объемная доля жидкого остатка при 20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°С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% не более 1,6, давление насыщенных паров, избыточное, МПа, при температуре плюс 45°С, не более 1,6, массовая доля сероводорода и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меркаптановой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серы, %, не более 0,013, в том числе сероводорода, не более 0,003, содержание свободной воды и щелочи – отсутствие,  интенсивность запаха, баллы, не более 3.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Растворитель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разбавления лакокрасочных материалов на основе поливинилхлоридных хлорированных смол ПСХ ЛС и ПСХ ЛН, сополимеров винилхлорида, эпоксидных смол и других пленкообразующих веществ, с массовой долей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бутилацетата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 более 12%,  массовая доля воды, %,  не более 0,7,   летучесть по этиловому эфиру 5-15, кислотное число, мг КОН/г, не более, 0,07, число коагуляции, %, не менее 24.</w:t>
            </w:r>
            <w:proofErr w:type="gramEnd"/>
          </w:p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Болты с гайками и шайбами для санитарно-технических работ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диаметром 10 мм,  шаг резьбы не менее 1,25мм,  длина резьбы не менее  36мм.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Грунтовка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Условная вязкость при (20,0±0,5)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С по вискозиметру ВЗ-4, с, не менее 45, Степень разбавления грунтовки растворителем, %, не более 20, Массовая доля нелетучих веществ, %, 54-60, Степень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перетира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мкм, не более 40,  Время высыхания до степени 3, не более при (105±5)°C, </w:t>
            </w:r>
            <w:hyperlink r:id="rId11" w:history="1">
              <w:r w:rsidRPr="0061363A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мин</w:t>
              </w:r>
            </w:hyperlink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35, Твердость пленки по маятниковому прибору М-3, условные единицы, не менее 0,35, </w:t>
            </w: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Стойкость пленки к статическому воздействию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3%-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ного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раствора хлористого натрия,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не менее 24.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Трапы чугунные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эмалированные с прямым отводом, с решеткой и резиновой пробкой условным проходом 100мм размером 355х200х142 мм, малые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Унитазы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полуфарфоровые и фарфоровые тарельчатые с сиденьем и креплением, с прямым или косым выпуском без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цельноотлитой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полочки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Стекло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армированное листовое бесцветное (или с зеленоватым оттенком, или с голубоватым оттенком) толщиной не менее 5,5 мм,  гладкое, размеры листа 800мм-2000мм по длине, 400мм-1600мм по ширине,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разнотолщинность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 должна превышать 0,6мм, коэффициент общего светопропускания не менее 0,65, сварная сетка из стальной термически обработанной проволоки со светлой поверхностью с квадратными ячейками 12,5 или 25мм.</w:t>
            </w:r>
            <w:proofErr w:type="gramEnd"/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Стекло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листовое прокатное толщиной 3,5 мм для витражей бесцветное, прозрачное, натрий-кальций-силикатное, твердых или свободных размеров,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разнотолщинность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 более 0,1мм, оптические искажения, видимые в проходящем свете под углом, град, менее или равным 45, оптические искажения, видимые в отраженном свете -  не допускаются отклонения отраженного растра, мм, более 4, количество допускаемых пороков размером более 0,5 мм на 1 лист площадью, 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от  1 до 5, -2, размеры пороков,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мм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не более, локальных -2, линейных -  10.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Кислород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технический газообразный – объемная доля кислорода, %, не менее 99,7, объемная доля водяных паров, %, не более 0,007, объемная доля водорода, %, не более, 0,3,  в стальных баллонах голубого или синего цвета с черной надписью «кислород».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Проволока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канатная оцинкованная, диаметром 3 мм, число скручиваний не менее 18, поверхностная плотность цинка, г/м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не менее 100.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Ацетилен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газообразный технический. Объемная доля ацетилена, %, не менее 99,5, объемная доля воздуха и других малорастворимых в воде газов, %, не более  0,5, объемная доля фосфористого водорода, %, не более  0,005, объемная доля сероводорода, %, не более  0,002, массовая концентрация водяных паров при температуре 20°С и давлении 101,3 кПа (760 мм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рт</w:t>
            </w:r>
            <w:proofErr w:type="gram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.с</w:t>
            </w:r>
            <w:proofErr w:type="gram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), г/м3, не более 0,4.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Плитки керамические для внутренней облицовки стен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Глазурованные,  гладкие,  без завала граней,  белые,  кривизна лицевой поверхности, </w:t>
            </w:r>
            <w:proofErr w:type="gram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мм</w:t>
            </w:r>
            <w:proofErr w:type="gram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не более 0,8,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косоугольность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мм, при длине  свыше 150мм, не более,1,0, 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водопоглощение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%, не более 16, предел прочности при изгибе, МПа, не менее 15,0, термическая стойкость глазури, °С, 150,  твердость глазури по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Моосу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, не менее 5.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Плитки керамические </w:t>
            </w: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для полов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Гладкие,  квадратные и прямоугольные, </w:t>
            </w: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неглазурованные,  одноцветные с красителем, 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водопоглощение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, %, не более 3,5, предел прочности при изгибе, МПа, не менее 25, 0, износостойкость, г/см</w:t>
            </w:r>
            <w:proofErr w:type="gram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proofErr w:type="gram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, не более, при применении кварцевого песка 0,18,  морозостойкость, число циклов, не менее 25.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Клей плиточный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Из цементно-песчаной смеси, минеральных пластификаторов и добавок, время твердения не более 24 час, достижение полной прочности не более 3хсуток, прочность на сжатие, кг/см</w:t>
            </w:r>
            <w:proofErr w:type="gram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proofErr w:type="gram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не менее 60, морозостойкость не менее 35 циклов, прочность сцепления, т/см2, не менее 5,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температуростойкость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, °С, от -40 до +60.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Прокладки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паронитовые</w:t>
            </w:r>
            <w:proofErr w:type="spell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паронита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общего назначения, максимально допустимое давление, МПа, 6,4, температура применения, °С, от -50 до + 450,  толщиной не менее 3 мм,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Линолеум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коммерческий, гомогенный, общей толщиной не менее 2,0 мм, класс не менее 34,  вес не более 3,2 кг/м</w:t>
            </w:r>
            <w:proofErr w:type="gram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proofErr w:type="gram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,  антистатический, токопроводящий, класс горючести - Г1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Двери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Влагостойкие, композитные, с высоким уровнем гидрофобности, практически отсутствием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водопоглощения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заполнитель конструкции двери – теплоизоляционный материал </w:t>
            </w:r>
            <w:proofErr w:type="spell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пенополистирол</w:t>
            </w:r>
            <w:proofErr w:type="spell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однородной структурой из мелких закрытых ячеек размером 0,1-0,2мм, вес 1 м</w:t>
            </w:r>
            <w:proofErr w:type="gramStart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proofErr w:type="gramEnd"/>
            <w:r w:rsidRPr="0061363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дверного полотна не более 8,055 кг, высокая устойчивость к средствам бытовой химии.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keepNext/>
              <w:keepLines/>
              <w:overflowPunct w:val="0"/>
              <w:spacing w:after="0" w:line="240" w:lineRule="auto"/>
              <w:ind w:left="34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61363A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извещатель</w:t>
            </w:r>
            <w:proofErr w:type="spellEnd"/>
            <w:r w:rsidRPr="0061363A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 пожарный ручной адресный</w:t>
            </w:r>
            <w:r w:rsidRPr="0061363A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Легкость разбития пластикового окна - разламывание на две половинки при нажатии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Отсутствие дополнительных действий - срабатывание при разломе пластикового окна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Питание по двухпроводной линии связи 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Световая индикация состояния, режима "Пожар"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Возможность эксплуатационной проверки ключом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Адрес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извещателия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запоминается в энергонезависимой памяти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Энергия включения, не более - 0,29 Дж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Неразрушающее усилие, не более - 25 Н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Ток потребления, не более - 0,5 мА </w:t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Рабочий диапазон рабочих температур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- от минус 30 до +50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°С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 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Центральная станция вакуума</w:t>
            </w:r>
          </w:p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Два ротационных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маслянных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насоса, Вертикальные ресивера. Система сброса конденсата. Ловушка жидких секреций с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байпасным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каналом. Двойной бактериальный фильтр. Автоматическое переключение режимов насосов с возможностью подключения резервного насоса при пиковых нагрузках. Счётчик часов работы каждого насоса. Система защиты насосов от перегрузки отдельно на каждый насос. Монтажный комплект.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Производительность каждого насоса,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/мин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1750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Уровень шума, 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dB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более 70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Потребляемая мощность станции, кВт</w:t>
            </w:r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 более 6,2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Кол-во ресиверов, </w:t>
            </w: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2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Объем каждого ресивера,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proofErr w:type="gramEnd"/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менее 500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Центральная станция вакуума</w:t>
            </w:r>
          </w:p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Два ротационных масляных насоса, Вертикальные ресивера. Система сброса конденсата. Ловушка жидких секреций с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байпасным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каналом. Двойной бактериальный фильтр. Автоматическое переключение режимов насосов с возможностью подключения резервного насоса при пиковых нагрузках. Счётчик часов работы каждого насоса. Система защиты насосов от перегрузки отдельно на каждый насос. Монтажный комплект.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Производительность каждого насоса,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proofErr w:type="gram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/мин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1000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Уровень шума, (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dB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более 70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Потребляемая мощность станции, кВт</w:t>
            </w:r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 более 6,2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Кол-во ресиверов, </w:t>
            </w:r>
            <w:proofErr w:type="spellStart"/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2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Объем каждого ресивера,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proofErr w:type="gramEnd"/>
          </w:p>
        </w:tc>
        <w:tc>
          <w:tcPr>
            <w:tcW w:w="0" w:type="auto"/>
            <w:vAlign w:val="bottom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менее 500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Кран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шаровый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 изготовления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Нержавеющая сталь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Присоединительный размер 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вн-вн</w:t>
            </w:r>
            <w:proofErr w:type="spell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3/4" -3/4"  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Максимальное рабочее давление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 более 4МПа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Американка (разборный сгон-пайка)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 изготовления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Латунь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Присоединительный размер 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вн-вн</w:t>
            </w:r>
            <w:proofErr w:type="spell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3/4"  - 22мм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Максимальное рабочее давление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 более 4МПа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Вакууметр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Рабочий диапазон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«минус»1 не более  0 кгс/см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Класс точности 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2,5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60 мм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Труба медная </w:t>
            </w:r>
            <w:proofErr w:type="spellStart"/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неотожженная</w:t>
            </w:r>
            <w:proofErr w:type="spellEnd"/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22 мм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 с содержанием примесей, массовая доля элементов, не более, висмут – 0,001, железо – 0,005, никель – 0,002, цинк – 0,005, олово – 0,002, сурьма – 0,002, мышьяк – 0,002, свинец – 0,005, сера – 0,005, кислород – 0,01, фосфор – 0,002 – 0,012.</w:t>
            </w:r>
            <w:proofErr w:type="gramEnd"/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Диаметр х толщина стенки, </w:t>
            </w:r>
            <w:proofErr w:type="gramStart"/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менее 22х1,0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Соответствие ГОСТ 617-2006</w:t>
            </w: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Хладон R141</w:t>
            </w: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63A" w:rsidRPr="0061363A" w:rsidTr="0061363A"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61363A" w:rsidRPr="0061363A" w:rsidRDefault="0061363A" w:rsidP="006136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61363A" w:rsidRPr="0061363A" w:rsidRDefault="0061363A" w:rsidP="006136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36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Применим для очистки и обезжиривания загрязнений</w:t>
            </w:r>
          </w:p>
        </w:tc>
      </w:tr>
    </w:tbl>
    <w:p w:rsidR="0061363A" w:rsidRPr="0061363A" w:rsidRDefault="0061363A" w:rsidP="0061363A">
      <w:pPr>
        <w:spacing w:after="0" w:line="240" w:lineRule="atLeast"/>
        <w:ind w:firstLine="39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1363A" w:rsidRPr="0061363A" w:rsidRDefault="0061363A" w:rsidP="0061363A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Требования к качеству Работ:</w:t>
      </w:r>
    </w:p>
    <w:p w:rsidR="0061363A" w:rsidRPr="0061363A" w:rsidRDefault="0061363A" w:rsidP="0061363A">
      <w:pPr>
        <w:tabs>
          <w:tab w:val="num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 xml:space="preserve">Качество Работ, входящих в предмет Контракта, должно соответствовать требованиям </w:t>
      </w:r>
      <w:r w:rsidRPr="0061363A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действующих ГОСТов, СНиПов (в том числе перечисленных в нижеприведенной таблице), технических регламентов, условий, правил, норм </w:t>
      </w:r>
      <w:proofErr w:type="spellStart"/>
      <w:r w:rsidRPr="0061363A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>взрыво</w:t>
      </w:r>
      <w:proofErr w:type="spellEnd"/>
      <w:r w:rsidRPr="0061363A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- и пожарной безопасности, иных нормативных документов, а </w:t>
      </w: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также действующего законодательства Российской Федерации.</w:t>
      </w:r>
    </w:p>
    <w:p w:rsidR="0061363A" w:rsidRPr="0061363A" w:rsidRDefault="0061363A" w:rsidP="0061363A">
      <w:pPr>
        <w:tabs>
          <w:tab w:val="num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Минимально необходимые требования в отношении нормативных документов, определяющих качество </w:t>
      </w:r>
      <w:r w:rsidRPr="0061363A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Работ, входящих в предмет договора</w:t>
      </w: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1363A" w:rsidRPr="0061363A" w:rsidRDefault="0061363A" w:rsidP="0061363A">
      <w:pPr>
        <w:tabs>
          <w:tab w:val="num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numPr>
          <w:ilvl w:val="0"/>
          <w:numId w:val="16"/>
        </w:num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СНиП12-01-2004</w:t>
      </w:r>
      <w:r w:rsidRPr="00613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«Организация строительного производства»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426"/>
          <w:tab w:val="num" w:pos="163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СНиП 12-03-2001, ч. 1 «Безопасность труда в строительстве.  Общие требования»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426"/>
          <w:tab w:val="num" w:pos="163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СНиП 12-03-2001, ч. 2 «Безопасность труда в строительстве. Строительное производство»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  <w:tab w:val="num" w:pos="16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СНиП 12-04-2004 «Безопасность труда в строительстве»;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  <w:tab w:val="num" w:pos="16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15167-93 «Изделия санитарные керамические»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  <w:tab w:val="num" w:pos="16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NewRomanPSMT" w:hAnsi="Times New Roman" w:cs="Times New Roman"/>
          <w:sz w:val="24"/>
          <w:szCs w:val="24"/>
        </w:rPr>
        <w:t>СНиП 3.05.01-85</w:t>
      </w:r>
      <w:r w:rsidRPr="0061363A">
        <w:rPr>
          <w:rFonts w:ascii="Times New Roman" w:eastAsia="Calibri" w:hAnsi="Times New Roman" w:cs="Times New Roman"/>
          <w:sz w:val="24"/>
          <w:szCs w:val="24"/>
        </w:rPr>
        <w:t>«Внутренние санитарно-технические системы»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7481-78 «Стекло армированное листовое. Технические условия»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ГОСТ 111-2001 «Стекло листовое. Технические </w:t>
      </w:r>
      <w:proofErr w:type="spell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услолвия</w:t>
      </w:r>
      <w:proofErr w:type="spell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1811-81. Трапы чугунные канализационные. Технические условия»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6141-91 «Плитки керамические глазурованные для внутренней облицовки стен»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30674-99</w:t>
      </w:r>
      <w:r w:rsidRPr="006136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61363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Блоки оконные из поливинилхлоридных профилей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30673 - 99 «Профили поливинилхлоридные для оконных и дверных блоков»;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30971 - 2002 Швы монтажные узлов примыкания оконных блоков к стеновым проемам»;</w:t>
      </w:r>
    </w:p>
    <w:p w:rsidR="0061363A" w:rsidRPr="0061363A" w:rsidRDefault="0061363A" w:rsidP="0061363A">
      <w:pPr>
        <w:numPr>
          <w:ilvl w:val="0"/>
          <w:numId w:val="16"/>
        </w:numPr>
        <w:tabs>
          <w:tab w:val="left" w:pos="3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СНиП 2.03.11-85</w:t>
      </w:r>
      <w:r w:rsidRPr="006136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</w:t>
      </w: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Защита строительных конструкций от коррозии»</w:t>
      </w:r>
    </w:p>
    <w:p w:rsidR="0061363A" w:rsidRPr="0061363A" w:rsidRDefault="0061363A" w:rsidP="0061363A">
      <w:pPr>
        <w:tabs>
          <w:tab w:val="num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363A" w:rsidRPr="0061363A" w:rsidRDefault="0061363A" w:rsidP="0061363A">
      <w:pPr>
        <w:tabs>
          <w:tab w:val="num" w:pos="900"/>
        </w:tabs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 должен  в ходе выполнения работ использовать материалы, конструкции, оборудование,  качество которых и комплектация соответствуют требованиям действующих государственных стандартов (ГОСТов), технических условий (ТУ), требованиям иных нормативных документов, а также требованиям действующего законодательства Российской Федерации, что должно подтверждаться наличием у Подрядчика соответствующих документов, свидетельствующих о качестве используемых материалов, оборудования и конструкций, выданных уполномоченной на то организацией, в том числе наличием сертификатов</w:t>
      </w:r>
      <w:proofErr w:type="gram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соответствия, сертификатов пожарной безопасности и иных документов. </w:t>
      </w:r>
    </w:p>
    <w:p w:rsidR="0061363A" w:rsidRPr="0061363A" w:rsidRDefault="0061363A" w:rsidP="0061363A">
      <w:pPr>
        <w:autoSpaceDE w:val="0"/>
        <w:autoSpaceDN w:val="0"/>
        <w:adjustRightInd w:val="0"/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установке оборудования Подрядчик на строительной площадке вместе с оборудованием должен передать Заказчику всю соответствующую товаросопроводительную документацию на оборудование (на русском языке). </w:t>
      </w: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К такой документации относится вся техническая документация и документация о качестве материалов и оборудования,  рабочие чертежи,  паспорта (в которых приведены действительные значения измеренных на предприятии-изготовителе величин),   сертификаты и другие документы на трубопроводы, материалы и детали, необходимые для оформления документации для сдачи  трубопроводов в эксплуатацию, эксплуатационная документация,  сертификаты качества (при наличии), сертификаты соответствия, сертификаты пожарной безопасности, накладные, счета-фактуры, а также иные</w:t>
      </w:r>
      <w:proofErr w:type="gram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требуемые действующим законодательством РФ документы.</w:t>
      </w:r>
    </w:p>
    <w:p w:rsidR="0061363A" w:rsidRPr="0061363A" w:rsidRDefault="0061363A" w:rsidP="0061363A">
      <w:pPr>
        <w:tabs>
          <w:tab w:val="num" w:pos="900"/>
        </w:tabs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 xml:space="preserve">Подрядчик должен использовать в ходе выполнения Работ только те материалы, конструкции, комплектующие, качество которых, характеристики и иные показатели, </w:t>
      </w:r>
      <w:r w:rsidRPr="0061363A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lastRenderedPageBreak/>
        <w:t>оказывающие существенное влияние на эксплуатационные характеристики результата Работ, соответствуют данным технической документации.</w:t>
      </w:r>
    </w:p>
    <w:p w:rsidR="0061363A" w:rsidRPr="0061363A" w:rsidRDefault="0061363A" w:rsidP="0061363A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     </w:t>
      </w: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Оборудование (Товар), поставляемое в рамках Технического задания,  должно быть новым, не ранее 2013г. выпуска, не находившимся ранее в эксплуатации, технически исправным, не иметь дефектов изготовления, сборки, дефектов конструкций,  используемых материалов, дефектов  функционирования, готовым к эксплуатации.  </w:t>
      </w:r>
      <w:proofErr w:type="gramEnd"/>
    </w:p>
    <w:p w:rsidR="0061363A" w:rsidRPr="0061363A" w:rsidRDefault="0061363A" w:rsidP="0061363A">
      <w:pPr>
        <w:autoSpaceDE w:val="0"/>
        <w:autoSpaceDN w:val="0"/>
        <w:adjustRightInd w:val="0"/>
        <w:spacing w:after="0" w:line="240" w:lineRule="auto"/>
        <w:ind w:firstLine="73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поставке вместе с Товаром Заказчику должна быть передана вся соответствующая товаросопроводительная документация на Товар (на русском языке). К такой документации относится вся техническая документация и документация о качестве поставляемого Товара, в </w:t>
      </w:r>
      <w:proofErr w:type="spell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т.ч</w:t>
      </w:r>
      <w:proofErr w:type="spell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. технический паспорт, эксплуатационная документация (руководство по эксплуатации), сервисная книжка, гарантийный талон, сертификат качества (при наличии), сертификат соответствия, накладная, счет-фактура, а также иные требуемые действующим законодательством РФ документы.</w:t>
      </w:r>
    </w:p>
    <w:p w:rsidR="0061363A" w:rsidRPr="0061363A" w:rsidRDefault="0061363A" w:rsidP="0061363A">
      <w:pPr>
        <w:keepNext/>
        <w:keepLine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 начала выполнения работ Подрядчик обязан </w:t>
      </w:r>
      <w:proofErr w:type="gramStart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предоставить Заказчику документы</w:t>
      </w:r>
      <w:proofErr w:type="gramEnd"/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подтверждающие качество используемых материалов (товаров), согласовать с Заказчиком цветовую гамму материалов, а также по требованию Заказчика, в течение 1 (одного) дня с момента поступления такого требования, предоставить Заказчику образец используемых материалов (товаров).</w:t>
      </w:r>
    </w:p>
    <w:p w:rsidR="0061363A" w:rsidRPr="0061363A" w:rsidRDefault="0061363A" w:rsidP="0061363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поставке товара вместе с товаром должна быть предоставлена гарантия производителя данного товара на срок не менее 12 (календарных) месяцев.</w:t>
      </w:r>
    </w:p>
    <w:p w:rsidR="0061363A" w:rsidRPr="0061363A" w:rsidRDefault="0061363A" w:rsidP="0061363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Дополнительно Поставщик должен предоставить гарантию на поставляемый Товар на срок не менее 12 (календарных) месяцев. Поставщик должен обеспечить Заказчику возможность гарантийного и послегарантийного обслуживания предлагаемого к поставке товара.</w:t>
      </w:r>
    </w:p>
    <w:p w:rsidR="0061363A" w:rsidRPr="0061363A" w:rsidRDefault="0061363A" w:rsidP="0061363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63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  должен предоставить гарантию качества  на результат выполненных работ  не менее 2х (двух) лет с момента подписания актов приемки выполненных работ в полном объеме.</w:t>
      </w:r>
    </w:p>
    <w:p w:rsidR="0061363A" w:rsidRPr="0061363A" w:rsidRDefault="0061363A" w:rsidP="0061363A">
      <w:pPr>
        <w:keepNext/>
        <w:keepLine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  <w:r w:rsidRPr="0061363A"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  <w:t xml:space="preserve">Директор ГБУЗ НСО «ГКБ №1»                                                                                               </w:t>
      </w:r>
      <w:proofErr w:type="spellStart"/>
      <w:r w:rsidRPr="0061363A"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  <w:t>Варава</w:t>
      </w:r>
      <w:proofErr w:type="spellEnd"/>
      <w:r w:rsidRPr="0061363A"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  <w:t xml:space="preserve"> Н.Я.</w:t>
      </w: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Pr="0061363A" w:rsidRDefault="0061363A" w:rsidP="0061363A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eastAsia="ru-RU"/>
        </w:rPr>
      </w:pPr>
    </w:p>
    <w:p w:rsidR="0061363A" w:rsidRDefault="0061363A"/>
    <w:sectPr w:rsidR="006136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Arial Unicode MS"/>
    <w:charset w:val="CC"/>
    <w:family w:val="auto"/>
    <w:pitch w:val="variable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PSMT"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B749D"/>
    <w:multiLevelType w:val="multilevel"/>
    <w:tmpl w:val="9AE23E62"/>
    <w:lvl w:ilvl="0">
      <w:start w:val="1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00"/>
        </w:tabs>
        <w:ind w:left="90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520"/>
      </w:pPr>
      <w:rPr>
        <w:rFonts w:hint="default"/>
      </w:rPr>
    </w:lvl>
  </w:abstractNum>
  <w:abstractNum w:abstractNumId="1">
    <w:nsid w:val="137B1672"/>
    <w:multiLevelType w:val="hybridMultilevel"/>
    <w:tmpl w:val="B5A867AC"/>
    <w:lvl w:ilvl="0" w:tplc="C44051C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/>
        <w:sz w:val="20"/>
        <w:szCs w:val="20"/>
      </w:rPr>
    </w:lvl>
    <w:lvl w:ilvl="1" w:tplc="0419000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25F32328"/>
    <w:multiLevelType w:val="hybridMultilevel"/>
    <w:tmpl w:val="28B284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6F666F2"/>
    <w:multiLevelType w:val="hybridMultilevel"/>
    <w:tmpl w:val="184EA5DA"/>
    <w:lvl w:ilvl="0" w:tplc="920412E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2E4D75"/>
    <w:multiLevelType w:val="hybridMultilevel"/>
    <w:tmpl w:val="640A50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8B0529"/>
    <w:multiLevelType w:val="hybridMultilevel"/>
    <w:tmpl w:val="28B284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176B4C"/>
    <w:multiLevelType w:val="hybridMultilevel"/>
    <w:tmpl w:val="30E65686"/>
    <w:lvl w:ilvl="0" w:tplc="6A246B2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7">
    <w:nsid w:val="41506BCE"/>
    <w:multiLevelType w:val="hybridMultilevel"/>
    <w:tmpl w:val="03AC6068"/>
    <w:lvl w:ilvl="0" w:tplc="125A5CDE">
      <w:numFmt w:val="bullet"/>
      <w:lvlText w:val="-"/>
      <w:lvlJc w:val="left"/>
      <w:pPr>
        <w:ind w:left="39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8">
    <w:nsid w:val="4BB77E7E"/>
    <w:multiLevelType w:val="hybridMultilevel"/>
    <w:tmpl w:val="FB50DD70"/>
    <w:lvl w:ilvl="0" w:tplc="6A246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215294E"/>
    <w:multiLevelType w:val="hybridMultilevel"/>
    <w:tmpl w:val="D65AC0E6"/>
    <w:lvl w:ilvl="0" w:tplc="0419000F">
      <w:start w:val="1"/>
      <w:numFmt w:val="decimal"/>
      <w:lvlText w:val="%1."/>
      <w:lvlJc w:val="left"/>
      <w:pPr>
        <w:tabs>
          <w:tab w:val="num" w:pos="633"/>
        </w:tabs>
        <w:ind w:left="633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2F816E4"/>
    <w:multiLevelType w:val="hybridMultilevel"/>
    <w:tmpl w:val="1B9EE1DE"/>
    <w:lvl w:ilvl="0" w:tplc="FFFFFFFF">
      <w:start w:val="1"/>
      <w:numFmt w:val="decimal"/>
      <w:lvlText w:val="%1)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1" w:tplc="920412E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3CB38F5"/>
    <w:multiLevelType w:val="hybridMultilevel"/>
    <w:tmpl w:val="84EE3DCA"/>
    <w:lvl w:ilvl="0" w:tplc="0032DE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3D95734"/>
    <w:multiLevelType w:val="hybridMultilevel"/>
    <w:tmpl w:val="D682B1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917AF1"/>
    <w:multiLevelType w:val="hybridMultilevel"/>
    <w:tmpl w:val="9B7A0CD8"/>
    <w:lvl w:ilvl="0" w:tplc="178A8B3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255735C"/>
    <w:multiLevelType w:val="multilevel"/>
    <w:tmpl w:val="DA64D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  <w:b w:val="0"/>
        <w:bCs w:val="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6207E4F"/>
    <w:multiLevelType w:val="hybridMultilevel"/>
    <w:tmpl w:val="26AC2268"/>
    <w:lvl w:ilvl="0" w:tplc="FFFFFFFF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AD21ACE"/>
    <w:multiLevelType w:val="hybridMultilevel"/>
    <w:tmpl w:val="D682B1E8"/>
    <w:lvl w:ilvl="0" w:tplc="0032DECE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6"/>
  </w:num>
  <w:num w:numId="3">
    <w:abstractNumId w:val="8"/>
  </w:num>
  <w:num w:numId="4">
    <w:abstractNumId w:val="16"/>
  </w:num>
  <w:num w:numId="5">
    <w:abstractNumId w:val="15"/>
  </w:num>
  <w:num w:numId="6">
    <w:abstractNumId w:val="4"/>
  </w:num>
  <w:num w:numId="7">
    <w:abstractNumId w:val="11"/>
  </w:num>
  <w:num w:numId="8">
    <w:abstractNumId w:val="12"/>
  </w:num>
  <w:num w:numId="9">
    <w:abstractNumId w:val="7"/>
  </w:num>
  <w:num w:numId="10">
    <w:abstractNumId w:val="14"/>
  </w:num>
  <w:num w:numId="11">
    <w:abstractNumId w:val="2"/>
  </w:num>
  <w:num w:numId="12">
    <w:abstractNumId w:val="5"/>
  </w:num>
  <w:num w:numId="13">
    <w:abstractNumId w:val="1"/>
  </w:num>
  <w:num w:numId="14">
    <w:abstractNumId w:val="10"/>
  </w:num>
  <w:num w:numId="15">
    <w:abstractNumId w:val="13"/>
  </w:num>
  <w:num w:numId="16">
    <w:abstractNumId w:val="3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3BBB"/>
    <w:rsid w:val="00461BA3"/>
    <w:rsid w:val="005C34C6"/>
    <w:rsid w:val="0061363A"/>
    <w:rsid w:val="006945F1"/>
    <w:rsid w:val="00C83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61363A"/>
    <w:pPr>
      <w:keepNext/>
      <w:spacing w:before="120" w:after="120" w:line="360" w:lineRule="auto"/>
      <w:outlineLvl w:val="0"/>
    </w:pPr>
    <w:rPr>
      <w:rFonts w:ascii="Times New Roman" w:eastAsia="Times New Roman" w:hAnsi="Times New Roman" w:cs="Times New Roman"/>
      <w:b/>
      <w:kern w:val="28"/>
      <w:sz w:val="32"/>
      <w:szCs w:val="20"/>
      <w:lang w:val="x-none" w:eastAsia="ru-RU"/>
    </w:rPr>
  </w:style>
  <w:style w:type="paragraph" w:styleId="2">
    <w:name w:val="heading 2"/>
    <w:basedOn w:val="a"/>
    <w:next w:val="a"/>
    <w:link w:val="20"/>
    <w:qFormat/>
    <w:rsid w:val="0061363A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paragraph" w:styleId="3">
    <w:name w:val="heading 3"/>
    <w:basedOn w:val="a"/>
    <w:next w:val="a"/>
    <w:link w:val="30"/>
    <w:qFormat/>
    <w:rsid w:val="0061363A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nhideWhenUsed/>
    <w:rsid w:val="00613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61363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61363A"/>
    <w:rPr>
      <w:rFonts w:ascii="Times New Roman" w:eastAsia="Times New Roman" w:hAnsi="Times New Roman" w:cs="Times New Roman"/>
      <w:b/>
      <w:kern w:val="28"/>
      <w:sz w:val="32"/>
      <w:szCs w:val="20"/>
      <w:lang w:val="x-none" w:eastAsia="ru-RU"/>
    </w:rPr>
  </w:style>
  <w:style w:type="character" w:customStyle="1" w:styleId="20">
    <w:name w:val="Заголовок 2 Знак"/>
    <w:basedOn w:val="a0"/>
    <w:link w:val="2"/>
    <w:rsid w:val="0061363A"/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character" w:customStyle="1" w:styleId="30">
    <w:name w:val="Заголовок 3 Знак"/>
    <w:basedOn w:val="a0"/>
    <w:link w:val="3"/>
    <w:rsid w:val="0061363A"/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numbering" w:customStyle="1" w:styleId="11">
    <w:name w:val="Нет списка1"/>
    <w:next w:val="a2"/>
    <w:uiPriority w:val="99"/>
    <w:semiHidden/>
    <w:unhideWhenUsed/>
    <w:rsid w:val="0061363A"/>
  </w:style>
  <w:style w:type="character" w:styleId="a5">
    <w:name w:val="Hyperlink"/>
    <w:uiPriority w:val="99"/>
    <w:rsid w:val="0061363A"/>
    <w:rPr>
      <w:color w:val="0000FF"/>
      <w:u w:val="single"/>
    </w:rPr>
  </w:style>
  <w:style w:type="paragraph" w:customStyle="1" w:styleId="31">
    <w:name w:val="Стиль3 Знак Знак"/>
    <w:basedOn w:val="21"/>
    <w:link w:val="32"/>
    <w:rsid w:val="0061363A"/>
    <w:pPr>
      <w:widowControl w:val="0"/>
      <w:tabs>
        <w:tab w:val="num" w:pos="227"/>
      </w:tabs>
      <w:adjustRightInd w:val="0"/>
      <w:spacing w:after="0" w:line="240" w:lineRule="auto"/>
      <w:ind w:left="0"/>
      <w:jc w:val="both"/>
      <w:textAlignment w:val="baseline"/>
    </w:pPr>
    <w:rPr>
      <w:sz w:val="24"/>
    </w:rPr>
  </w:style>
  <w:style w:type="paragraph" w:styleId="21">
    <w:name w:val="Body Text Indent 2"/>
    <w:basedOn w:val="a"/>
    <w:link w:val="22"/>
    <w:semiHidden/>
    <w:unhideWhenUsed/>
    <w:rsid w:val="0061363A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32">
    <w:name w:val="Стиль3 Знак Знак Знак"/>
    <w:link w:val="31"/>
    <w:rsid w:val="0061363A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styleId="a6">
    <w:name w:val="Body Text"/>
    <w:aliases w:val="Основной текст Знак Знак"/>
    <w:basedOn w:val="a"/>
    <w:link w:val="12"/>
    <w:rsid w:val="0061363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a7">
    <w:name w:val="Основной текст Знак"/>
    <w:basedOn w:val="a0"/>
    <w:rsid w:val="0061363A"/>
  </w:style>
  <w:style w:type="character" w:customStyle="1" w:styleId="12">
    <w:name w:val="Основной текст Знак1"/>
    <w:aliases w:val="Основной текст Знак Знак Знак"/>
    <w:link w:val="a6"/>
    <w:rsid w:val="0061363A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customStyle="1" w:styleId="ConsPlusCell">
    <w:name w:val="ConsPlusCell"/>
    <w:rsid w:val="0061363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3">
    <w:name w:val="Стиль3"/>
    <w:basedOn w:val="a"/>
    <w:link w:val="34"/>
    <w:uiPriority w:val="99"/>
    <w:rsid w:val="0061363A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34">
    <w:name w:val="Стиль3 Знак"/>
    <w:link w:val="33"/>
    <w:uiPriority w:val="99"/>
    <w:locked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8">
    <w:name w:val="List Paragraph"/>
    <w:basedOn w:val="a"/>
    <w:uiPriority w:val="34"/>
    <w:qFormat/>
    <w:rsid w:val="0061363A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onsNonformat">
    <w:name w:val="ConsNonformat"/>
    <w:rsid w:val="0061363A"/>
    <w:pPr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3">
    <w:name w:val="Body Text 2"/>
    <w:basedOn w:val="a"/>
    <w:link w:val="24"/>
    <w:unhideWhenUsed/>
    <w:rsid w:val="0061363A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310">
    <w:name w:val="Основной текст с отступом 31"/>
    <w:basedOn w:val="a"/>
    <w:rsid w:val="0061363A"/>
    <w:pPr>
      <w:widowControl w:val="0"/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iceouttxt5">
    <w:name w:val="iceouttxt5"/>
    <w:rsid w:val="0061363A"/>
    <w:rPr>
      <w:rFonts w:ascii="Arial" w:hAnsi="Arial" w:cs="Arial" w:hint="default"/>
      <w:color w:val="666666"/>
      <w:sz w:val="17"/>
      <w:szCs w:val="17"/>
    </w:rPr>
  </w:style>
  <w:style w:type="paragraph" w:styleId="35">
    <w:name w:val="Body Text 3"/>
    <w:aliases w:val=" Знак5"/>
    <w:basedOn w:val="a"/>
    <w:link w:val="36"/>
    <w:rsid w:val="0061363A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6">
    <w:name w:val="Основной текст 3 Знак"/>
    <w:aliases w:val=" Знак5 Знак"/>
    <w:basedOn w:val="a0"/>
    <w:link w:val="35"/>
    <w:rsid w:val="0061363A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paragraph" w:customStyle="1" w:styleId="320">
    <w:name w:val="Основной текст с отступом 32"/>
    <w:basedOn w:val="a"/>
    <w:rsid w:val="0061363A"/>
    <w:pPr>
      <w:widowControl w:val="0"/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styleId="a9">
    <w:name w:val="annotation reference"/>
    <w:unhideWhenUsed/>
    <w:rsid w:val="0061363A"/>
    <w:rPr>
      <w:sz w:val="16"/>
      <w:szCs w:val="16"/>
    </w:rPr>
  </w:style>
  <w:style w:type="paragraph" w:styleId="aa">
    <w:name w:val="annotation text"/>
    <w:basedOn w:val="a"/>
    <w:link w:val="ab"/>
    <w:unhideWhenUsed/>
    <w:rsid w:val="0061363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b">
    <w:name w:val="Текст примечания Знак"/>
    <w:basedOn w:val="a0"/>
    <w:link w:val="aa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c">
    <w:name w:val="annotation subject"/>
    <w:basedOn w:val="aa"/>
    <w:next w:val="aa"/>
    <w:link w:val="ad"/>
    <w:unhideWhenUsed/>
    <w:rsid w:val="0061363A"/>
    <w:rPr>
      <w:b/>
      <w:bCs/>
    </w:rPr>
  </w:style>
  <w:style w:type="character" w:customStyle="1" w:styleId="ad">
    <w:name w:val="Тема примечания Знак"/>
    <w:basedOn w:val="ab"/>
    <w:link w:val="ac"/>
    <w:rsid w:val="0061363A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paragraph" w:styleId="ae">
    <w:name w:val="footer"/>
    <w:basedOn w:val="a"/>
    <w:link w:val="af"/>
    <w:unhideWhenUsed/>
    <w:rsid w:val="0061363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">
    <w:name w:val="Нижний колонтитул Знак"/>
    <w:basedOn w:val="a0"/>
    <w:link w:val="ae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0">
    <w:name w:val="Normal (Web)"/>
    <w:aliases w:val="Обычный (Web)"/>
    <w:basedOn w:val="a"/>
    <w:link w:val="af1"/>
    <w:rsid w:val="00613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af1">
    <w:name w:val="Обычный (веб) Знак"/>
    <w:aliases w:val="Обычный (Web) Знак"/>
    <w:link w:val="af0"/>
    <w:rsid w:val="0061363A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customStyle="1" w:styleId="ConsNormal">
    <w:name w:val="ConsNormal"/>
    <w:rsid w:val="0061363A"/>
    <w:pPr>
      <w:widowControl w:val="0"/>
      <w:suppressAutoHyphens/>
      <w:spacing w:after="0" w:line="240" w:lineRule="auto"/>
      <w:ind w:firstLine="720"/>
    </w:pPr>
    <w:rPr>
      <w:rFonts w:ascii="Arial" w:eastAsia="Arial" w:hAnsi="Arial" w:cs="Times New Roman"/>
      <w:sz w:val="20"/>
      <w:szCs w:val="20"/>
      <w:lang w:eastAsia="ar-SA"/>
    </w:rPr>
  </w:style>
  <w:style w:type="paragraph" w:styleId="HTML">
    <w:name w:val="HTML Preformatted"/>
    <w:basedOn w:val="a"/>
    <w:link w:val="HTML0"/>
    <w:rsid w:val="006136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ar-SA"/>
    </w:rPr>
  </w:style>
  <w:style w:type="character" w:customStyle="1" w:styleId="HTML0">
    <w:name w:val="Стандартный HTML Знак"/>
    <w:basedOn w:val="a0"/>
    <w:link w:val="HTML"/>
    <w:rsid w:val="0061363A"/>
    <w:rPr>
      <w:rFonts w:ascii="Courier New" w:eastAsia="Times New Roman" w:hAnsi="Courier New" w:cs="Times New Roman"/>
      <w:sz w:val="20"/>
      <w:szCs w:val="20"/>
      <w:lang w:val="x-none" w:eastAsia="ar-SA"/>
    </w:rPr>
  </w:style>
  <w:style w:type="paragraph" w:customStyle="1" w:styleId="330">
    <w:name w:val="Основной текст с отступом 33"/>
    <w:basedOn w:val="a"/>
    <w:rsid w:val="0061363A"/>
    <w:pPr>
      <w:widowControl w:val="0"/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af2">
    <w:name w:val="Без интервала Знак"/>
    <w:link w:val="af3"/>
    <w:uiPriority w:val="1"/>
    <w:locked/>
    <w:rsid w:val="0061363A"/>
    <w:rPr>
      <w:rFonts w:cs="Calibri"/>
      <w:lang w:eastAsia="ru-RU"/>
    </w:rPr>
  </w:style>
  <w:style w:type="paragraph" w:styleId="af3">
    <w:name w:val="No Spacing"/>
    <w:link w:val="af2"/>
    <w:uiPriority w:val="1"/>
    <w:qFormat/>
    <w:rsid w:val="0061363A"/>
    <w:pPr>
      <w:spacing w:after="0" w:line="240" w:lineRule="auto"/>
    </w:pPr>
    <w:rPr>
      <w:rFonts w:cs="Calibri"/>
      <w:lang w:eastAsia="ru-RU"/>
    </w:rPr>
  </w:style>
  <w:style w:type="table" w:styleId="af4">
    <w:name w:val="Table Grid"/>
    <w:basedOn w:val="a1"/>
    <w:uiPriority w:val="59"/>
    <w:rsid w:val="0061363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Title"/>
    <w:basedOn w:val="a"/>
    <w:link w:val="af6"/>
    <w:qFormat/>
    <w:rsid w:val="0061363A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val="x-none" w:eastAsia="ru-RU"/>
    </w:rPr>
  </w:style>
  <w:style w:type="character" w:customStyle="1" w:styleId="af6">
    <w:name w:val="Название Знак"/>
    <w:basedOn w:val="a0"/>
    <w:link w:val="af5"/>
    <w:rsid w:val="0061363A"/>
    <w:rPr>
      <w:rFonts w:ascii="Times New Roman" w:eastAsia="Times New Roman" w:hAnsi="Times New Roman" w:cs="Times New Roman"/>
      <w:b/>
      <w:bCs/>
      <w:sz w:val="24"/>
      <w:szCs w:val="24"/>
      <w:lang w:val="x-none" w:eastAsia="ru-RU"/>
    </w:rPr>
  </w:style>
  <w:style w:type="paragraph" w:customStyle="1" w:styleId="ConsPlusNormal">
    <w:name w:val="ConsPlusNormal"/>
    <w:link w:val="ConsPlusNormal0"/>
    <w:rsid w:val="0061363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lang w:eastAsia="ru-RU"/>
    </w:rPr>
  </w:style>
  <w:style w:type="character" w:customStyle="1" w:styleId="ConsPlusNormal0">
    <w:name w:val="ConsPlusNormal Знак"/>
    <w:link w:val="ConsPlusNormal"/>
    <w:locked/>
    <w:rsid w:val="0061363A"/>
    <w:rPr>
      <w:rFonts w:ascii="Arial" w:eastAsia="Times New Roman" w:hAnsi="Arial" w:cs="Arial"/>
      <w:lang w:eastAsia="ru-RU"/>
    </w:rPr>
  </w:style>
  <w:style w:type="paragraph" w:customStyle="1" w:styleId="37">
    <w:name w:val="3"/>
    <w:basedOn w:val="a"/>
    <w:rsid w:val="0061363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Block Text"/>
    <w:basedOn w:val="a"/>
    <w:rsid w:val="0061363A"/>
    <w:pPr>
      <w:shd w:val="clear" w:color="auto" w:fill="FFFFFF"/>
      <w:spacing w:after="0" w:line="278" w:lineRule="exact"/>
      <w:ind w:left="10" w:right="102" w:firstLine="451"/>
    </w:pPr>
    <w:rPr>
      <w:rFonts w:ascii="Times New Roman" w:eastAsia="Times New Roman" w:hAnsi="Times New Roman" w:cs="Times New Roman"/>
      <w:color w:val="000000"/>
      <w:spacing w:val="-9"/>
      <w:sz w:val="25"/>
      <w:szCs w:val="20"/>
      <w:lang w:eastAsia="ru-RU"/>
    </w:rPr>
  </w:style>
  <w:style w:type="paragraph" w:customStyle="1" w:styleId="Style1">
    <w:name w:val="Style 1"/>
    <w:basedOn w:val="a"/>
    <w:rsid w:val="0061363A"/>
    <w:pPr>
      <w:widowControl w:val="0"/>
      <w:spacing w:after="0" w:line="240" w:lineRule="auto"/>
      <w:ind w:left="360"/>
    </w:pPr>
    <w:rPr>
      <w:rFonts w:ascii="Times New Roman" w:eastAsia="Times New Roman" w:hAnsi="Times New Roman" w:cs="Times New Roman"/>
      <w:noProof/>
      <w:color w:val="000000"/>
      <w:sz w:val="20"/>
      <w:szCs w:val="20"/>
      <w:lang w:eastAsia="ru-RU"/>
    </w:rPr>
  </w:style>
  <w:style w:type="paragraph" w:customStyle="1" w:styleId="Style2">
    <w:name w:val="Style 2"/>
    <w:basedOn w:val="a"/>
    <w:rsid w:val="0061363A"/>
    <w:pPr>
      <w:widowControl w:val="0"/>
      <w:spacing w:after="540" w:line="240" w:lineRule="auto"/>
      <w:ind w:left="576" w:right="1080"/>
    </w:pPr>
    <w:rPr>
      <w:rFonts w:ascii="Times New Roman" w:eastAsia="Times New Roman" w:hAnsi="Times New Roman" w:cs="Times New Roman"/>
      <w:noProof/>
      <w:color w:val="000000"/>
      <w:sz w:val="20"/>
      <w:szCs w:val="20"/>
      <w:lang w:eastAsia="ru-RU"/>
    </w:rPr>
  </w:style>
  <w:style w:type="paragraph" w:customStyle="1" w:styleId="-">
    <w:name w:val="Контракт-пункт"/>
    <w:basedOn w:val="a"/>
    <w:rsid w:val="0061363A"/>
    <w:pPr>
      <w:tabs>
        <w:tab w:val="left" w:pos="680"/>
        <w:tab w:val="num" w:pos="720"/>
      </w:tabs>
      <w:spacing w:after="60" w:line="240" w:lineRule="auto"/>
      <w:ind w:left="720"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rsid w:val="0061363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8">
    <w:name w:val="Знак"/>
    <w:basedOn w:val="a"/>
    <w:rsid w:val="0061363A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FR1">
    <w:name w:val="FR1"/>
    <w:rsid w:val="0061363A"/>
    <w:pPr>
      <w:widowControl w:val="0"/>
      <w:snapToGrid w:val="0"/>
      <w:spacing w:after="0" w:line="259" w:lineRule="auto"/>
      <w:ind w:left="40" w:firstLine="1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9">
    <w:name w:val="page number"/>
    <w:basedOn w:val="a0"/>
    <w:rsid w:val="0061363A"/>
  </w:style>
  <w:style w:type="character" w:styleId="afa">
    <w:name w:val="Strong"/>
    <w:qFormat/>
    <w:rsid w:val="0061363A"/>
    <w:rPr>
      <w:b/>
      <w:bCs/>
    </w:rPr>
  </w:style>
  <w:style w:type="paragraph" w:styleId="afb">
    <w:name w:val="Body Text Indent"/>
    <w:basedOn w:val="a"/>
    <w:link w:val="afc"/>
    <w:rsid w:val="0061363A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c">
    <w:name w:val="Основной текст с отступом Знак"/>
    <w:basedOn w:val="a0"/>
    <w:link w:val="afb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210">
    <w:name w:val="Основной текст 21"/>
    <w:basedOn w:val="a"/>
    <w:rsid w:val="0061363A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fd">
    <w:name w:val="header"/>
    <w:basedOn w:val="a"/>
    <w:link w:val="afe"/>
    <w:rsid w:val="0061363A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e">
    <w:name w:val="Верхний колонтитул Знак"/>
    <w:basedOn w:val="a0"/>
    <w:link w:val="afd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61363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z-0">
    <w:name w:val="z-Начало формы Знак"/>
    <w:basedOn w:val="a0"/>
    <w:link w:val="z-"/>
    <w:uiPriority w:val="99"/>
    <w:rsid w:val="0061363A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61363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z-2">
    <w:name w:val="z-Конец формы Знак"/>
    <w:basedOn w:val="a0"/>
    <w:link w:val="z-1"/>
    <w:uiPriority w:val="99"/>
    <w:rsid w:val="0061363A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customStyle="1" w:styleId="25">
    <w:name w:val="Стиль2"/>
    <w:basedOn w:val="a"/>
    <w:rsid w:val="0061363A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">
    <w:name w:val="Содержимое таблицы"/>
    <w:basedOn w:val="a"/>
    <w:rsid w:val="0061363A"/>
    <w:pPr>
      <w:widowControl w:val="0"/>
      <w:suppressLineNumbers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ru-RU"/>
    </w:rPr>
  </w:style>
  <w:style w:type="paragraph" w:customStyle="1" w:styleId="Heading4">
    <w:name w:val="Heading4"/>
    <w:basedOn w:val="a"/>
    <w:rsid w:val="0061363A"/>
    <w:pPr>
      <w:tabs>
        <w:tab w:val="num" w:pos="1440"/>
      </w:tabs>
      <w:suppressAutoHyphens/>
      <w:spacing w:before="60" w:after="0" w:line="240" w:lineRule="auto"/>
      <w:ind w:left="1440" w:hanging="360"/>
      <w:outlineLvl w:val="1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aff0">
    <w:name w:val="List"/>
    <w:basedOn w:val="a"/>
    <w:unhideWhenUsed/>
    <w:rsid w:val="0061363A"/>
    <w:pPr>
      <w:tabs>
        <w:tab w:val="right" w:leader="dot" w:pos="8505"/>
      </w:tabs>
      <w:spacing w:after="0" w:line="360" w:lineRule="auto"/>
    </w:pPr>
    <w:rPr>
      <w:rFonts w:ascii="Times New Roman" w:eastAsia="Times New Roman" w:hAnsi="Times New Roman" w:cs="Times New Roman"/>
      <w:kern w:val="72"/>
      <w:sz w:val="28"/>
      <w:szCs w:val="20"/>
      <w:lang w:eastAsia="ru-RU"/>
    </w:rPr>
  </w:style>
  <w:style w:type="paragraph" w:customStyle="1" w:styleId="aff1">
    <w:name w:val="Таблица текст"/>
    <w:basedOn w:val="a"/>
    <w:rsid w:val="0061363A"/>
    <w:pPr>
      <w:spacing w:before="40" w:after="40" w:line="240" w:lineRule="auto"/>
      <w:ind w:left="57" w:right="57"/>
    </w:pPr>
    <w:rPr>
      <w:rFonts w:ascii="Times New Roman" w:eastAsia="Times New Roman" w:hAnsi="Times New Roman" w:cs="Times New Roman"/>
      <w:lang w:eastAsia="ru-RU"/>
    </w:rPr>
  </w:style>
  <w:style w:type="paragraph" w:customStyle="1" w:styleId="font6">
    <w:name w:val="font6"/>
    <w:basedOn w:val="a"/>
    <w:rsid w:val="00613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aff2">
    <w:name w:val="Таблица шапка"/>
    <w:basedOn w:val="a"/>
    <w:rsid w:val="0061363A"/>
    <w:pPr>
      <w:keepNext/>
      <w:spacing w:before="40" w:after="40" w:line="240" w:lineRule="auto"/>
      <w:ind w:left="57" w:right="57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efault">
    <w:name w:val="Default"/>
    <w:rsid w:val="0061363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ConsPlusNonformat">
    <w:name w:val="ConsPlusNonformat"/>
    <w:rsid w:val="0061363A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f3">
    <w:name w:val="FollowedHyperlink"/>
    <w:uiPriority w:val="99"/>
    <w:unhideWhenUsed/>
    <w:rsid w:val="0061363A"/>
    <w:rPr>
      <w:color w:val="800080"/>
      <w:u w:val="single"/>
    </w:rPr>
  </w:style>
  <w:style w:type="paragraph" w:customStyle="1" w:styleId="xl65">
    <w:name w:val="xl65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6">
    <w:name w:val="xl66"/>
    <w:basedOn w:val="a"/>
    <w:rsid w:val="0061363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">
    <w:name w:val="xl67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">
    <w:name w:val="xl68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">
    <w:name w:val="xl69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">
    <w:name w:val="xl70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lang w:eastAsia="ru-RU"/>
    </w:rPr>
  </w:style>
  <w:style w:type="paragraph" w:customStyle="1" w:styleId="xl71">
    <w:name w:val="xl71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2">
    <w:name w:val="xl72"/>
    <w:basedOn w:val="a"/>
    <w:rsid w:val="0061363A"/>
    <w:pP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3">
    <w:name w:val="xl73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4">
    <w:name w:val="xl74"/>
    <w:basedOn w:val="a"/>
    <w:rsid w:val="0061363A"/>
    <w:pPr>
      <w:spacing w:before="100" w:beforeAutospacing="1" w:after="100" w:afterAutospacing="1" w:line="240" w:lineRule="auto"/>
      <w:ind w:firstLineChars="800" w:firstLine="800"/>
      <w:textAlignment w:val="top"/>
    </w:pPr>
    <w:rPr>
      <w:rFonts w:ascii="Arial" w:eastAsia="Times New Roman" w:hAnsi="Arial" w:cs="Arial"/>
      <w:lang w:eastAsia="ru-RU"/>
    </w:rPr>
  </w:style>
  <w:style w:type="paragraph" w:customStyle="1" w:styleId="xl75">
    <w:name w:val="xl75"/>
    <w:basedOn w:val="a"/>
    <w:rsid w:val="0061363A"/>
    <w:pP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6">
    <w:name w:val="xl76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7">
    <w:name w:val="xl77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8">
    <w:name w:val="xl78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9">
    <w:name w:val="xl79"/>
    <w:basedOn w:val="a"/>
    <w:rsid w:val="0061363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0">
    <w:name w:val="xl80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1">
    <w:name w:val="xl81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2">
    <w:name w:val="xl82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3">
    <w:name w:val="xl83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5">
    <w:name w:val="xl85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7">
    <w:name w:val="xl87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8">
    <w:name w:val="xl88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9">
    <w:name w:val="xl89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0">
    <w:name w:val="xl90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lang w:eastAsia="ru-RU"/>
    </w:rPr>
  </w:style>
  <w:style w:type="paragraph" w:customStyle="1" w:styleId="xl92">
    <w:name w:val="xl92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lang w:eastAsia="ru-RU"/>
    </w:rPr>
  </w:style>
  <w:style w:type="paragraph" w:customStyle="1" w:styleId="xl94">
    <w:name w:val="xl94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4">
    <w:name w:val="Emphasis"/>
    <w:qFormat/>
    <w:rsid w:val="0061363A"/>
    <w:rPr>
      <w:i/>
      <w:iCs/>
    </w:rPr>
  </w:style>
  <w:style w:type="paragraph" w:customStyle="1" w:styleId="13">
    <w:name w:val="Без интервала1"/>
    <w:rsid w:val="0061363A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rsid w:val="0061363A"/>
  </w:style>
  <w:style w:type="paragraph" w:customStyle="1" w:styleId="14">
    <w:name w:val="Стиль1"/>
    <w:basedOn w:val="a"/>
    <w:rsid w:val="0061363A"/>
    <w:pPr>
      <w:keepNext/>
      <w:keepLines/>
      <w:widowControl w:val="0"/>
      <w:suppressLineNumbers/>
      <w:tabs>
        <w:tab w:val="num" w:pos="360"/>
      </w:tabs>
      <w:suppressAutoHyphens/>
      <w:spacing w:after="60" w:line="240" w:lineRule="auto"/>
    </w:pPr>
    <w:rPr>
      <w:rFonts w:ascii="Times New Roman" w:eastAsia="Times New Roman" w:hAnsi="Times New Roman" w:cs="Times New Roman"/>
      <w:b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61363A"/>
    <w:pPr>
      <w:keepNext/>
      <w:spacing w:before="120" w:after="120" w:line="360" w:lineRule="auto"/>
      <w:outlineLvl w:val="0"/>
    </w:pPr>
    <w:rPr>
      <w:rFonts w:ascii="Times New Roman" w:eastAsia="Times New Roman" w:hAnsi="Times New Roman" w:cs="Times New Roman"/>
      <w:b/>
      <w:kern w:val="28"/>
      <w:sz w:val="32"/>
      <w:szCs w:val="20"/>
      <w:lang w:val="x-none" w:eastAsia="ru-RU"/>
    </w:rPr>
  </w:style>
  <w:style w:type="paragraph" w:styleId="2">
    <w:name w:val="heading 2"/>
    <w:basedOn w:val="a"/>
    <w:next w:val="a"/>
    <w:link w:val="20"/>
    <w:qFormat/>
    <w:rsid w:val="0061363A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paragraph" w:styleId="3">
    <w:name w:val="heading 3"/>
    <w:basedOn w:val="a"/>
    <w:next w:val="a"/>
    <w:link w:val="30"/>
    <w:qFormat/>
    <w:rsid w:val="0061363A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nhideWhenUsed/>
    <w:rsid w:val="00613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61363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61363A"/>
    <w:rPr>
      <w:rFonts w:ascii="Times New Roman" w:eastAsia="Times New Roman" w:hAnsi="Times New Roman" w:cs="Times New Roman"/>
      <w:b/>
      <w:kern w:val="28"/>
      <w:sz w:val="32"/>
      <w:szCs w:val="20"/>
      <w:lang w:val="x-none" w:eastAsia="ru-RU"/>
    </w:rPr>
  </w:style>
  <w:style w:type="character" w:customStyle="1" w:styleId="20">
    <w:name w:val="Заголовок 2 Знак"/>
    <w:basedOn w:val="a0"/>
    <w:link w:val="2"/>
    <w:rsid w:val="0061363A"/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character" w:customStyle="1" w:styleId="30">
    <w:name w:val="Заголовок 3 Знак"/>
    <w:basedOn w:val="a0"/>
    <w:link w:val="3"/>
    <w:rsid w:val="0061363A"/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numbering" w:customStyle="1" w:styleId="11">
    <w:name w:val="Нет списка1"/>
    <w:next w:val="a2"/>
    <w:uiPriority w:val="99"/>
    <w:semiHidden/>
    <w:unhideWhenUsed/>
    <w:rsid w:val="0061363A"/>
  </w:style>
  <w:style w:type="character" w:styleId="a5">
    <w:name w:val="Hyperlink"/>
    <w:uiPriority w:val="99"/>
    <w:rsid w:val="0061363A"/>
    <w:rPr>
      <w:color w:val="0000FF"/>
      <w:u w:val="single"/>
    </w:rPr>
  </w:style>
  <w:style w:type="paragraph" w:customStyle="1" w:styleId="31">
    <w:name w:val="Стиль3 Знак Знак"/>
    <w:basedOn w:val="21"/>
    <w:link w:val="32"/>
    <w:rsid w:val="0061363A"/>
    <w:pPr>
      <w:widowControl w:val="0"/>
      <w:tabs>
        <w:tab w:val="num" w:pos="227"/>
      </w:tabs>
      <w:adjustRightInd w:val="0"/>
      <w:spacing w:after="0" w:line="240" w:lineRule="auto"/>
      <w:ind w:left="0"/>
      <w:jc w:val="both"/>
      <w:textAlignment w:val="baseline"/>
    </w:pPr>
    <w:rPr>
      <w:sz w:val="24"/>
    </w:rPr>
  </w:style>
  <w:style w:type="paragraph" w:styleId="21">
    <w:name w:val="Body Text Indent 2"/>
    <w:basedOn w:val="a"/>
    <w:link w:val="22"/>
    <w:semiHidden/>
    <w:unhideWhenUsed/>
    <w:rsid w:val="0061363A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32">
    <w:name w:val="Стиль3 Знак Знак Знак"/>
    <w:link w:val="31"/>
    <w:rsid w:val="0061363A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styleId="a6">
    <w:name w:val="Body Text"/>
    <w:aliases w:val="Основной текст Знак Знак"/>
    <w:basedOn w:val="a"/>
    <w:link w:val="12"/>
    <w:rsid w:val="0061363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a7">
    <w:name w:val="Основной текст Знак"/>
    <w:basedOn w:val="a0"/>
    <w:rsid w:val="0061363A"/>
  </w:style>
  <w:style w:type="character" w:customStyle="1" w:styleId="12">
    <w:name w:val="Основной текст Знак1"/>
    <w:aliases w:val="Основной текст Знак Знак Знак"/>
    <w:link w:val="a6"/>
    <w:rsid w:val="0061363A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customStyle="1" w:styleId="ConsPlusCell">
    <w:name w:val="ConsPlusCell"/>
    <w:rsid w:val="0061363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3">
    <w:name w:val="Стиль3"/>
    <w:basedOn w:val="a"/>
    <w:link w:val="34"/>
    <w:uiPriority w:val="99"/>
    <w:rsid w:val="0061363A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34">
    <w:name w:val="Стиль3 Знак"/>
    <w:link w:val="33"/>
    <w:uiPriority w:val="99"/>
    <w:locked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8">
    <w:name w:val="List Paragraph"/>
    <w:basedOn w:val="a"/>
    <w:uiPriority w:val="34"/>
    <w:qFormat/>
    <w:rsid w:val="0061363A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onsNonformat">
    <w:name w:val="ConsNonformat"/>
    <w:rsid w:val="0061363A"/>
    <w:pPr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3">
    <w:name w:val="Body Text 2"/>
    <w:basedOn w:val="a"/>
    <w:link w:val="24"/>
    <w:unhideWhenUsed/>
    <w:rsid w:val="0061363A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310">
    <w:name w:val="Основной текст с отступом 31"/>
    <w:basedOn w:val="a"/>
    <w:rsid w:val="0061363A"/>
    <w:pPr>
      <w:widowControl w:val="0"/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iceouttxt5">
    <w:name w:val="iceouttxt5"/>
    <w:rsid w:val="0061363A"/>
    <w:rPr>
      <w:rFonts w:ascii="Arial" w:hAnsi="Arial" w:cs="Arial" w:hint="default"/>
      <w:color w:val="666666"/>
      <w:sz w:val="17"/>
      <w:szCs w:val="17"/>
    </w:rPr>
  </w:style>
  <w:style w:type="paragraph" w:styleId="35">
    <w:name w:val="Body Text 3"/>
    <w:aliases w:val=" Знак5"/>
    <w:basedOn w:val="a"/>
    <w:link w:val="36"/>
    <w:rsid w:val="0061363A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6">
    <w:name w:val="Основной текст 3 Знак"/>
    <w:aliases w:val=" Знак5 Знак"/>
    <w:basedOn w:val="a0"/>
    <w:link w:val="35"/>
    <w:rsid w:val="0061363A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paragraph" w:customStyle="1" w:styleId="320">
    <w:name w:val="Основной текст с отступом 32"/>
    <w:basedOn w:val="a"/>
    <w:rsid w:val="0061363A"/>
    <w:pPr>
      <w:widowControl w:val="0"/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styleId="a9">
    <w:name w:val="annotation reference"/>
    <w:unhideWhenUsed/>
    <w:rsid w:val="0061363A"/>
    <w:rPr>
      <w:sz w:val="16"/>
      <w:szCs w:val="16"/>
    </w:rPr>
  </w:style>
  <w:style w:type="paragraph" w:styleId="aa">
    <w:name w:val="annotation text"/>
    <w:basedOn w:val="a"/>
    <w:link w:val="ab"/>
    <w:unhideWhenUsed/>
    <w:rsid w:val="0061363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b">
    <w:name w:val="Текст примечания Знак"/>
    <w:basedOn w:val="a0"/>
    <w:link w:val="aa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c">
    <w:name w:val="annotation subject"/>
    <w:basedOn w:val="aa"/>
    <w:next w:val="aa"/>
    <w:link w:val="ad"/>
    <w:unhideWhenUsed/>
    <w:rsid w:val="0061363A"/>
    <w:rPr>
      <w:b/>
      <w:bCs/>
    </w:rPr>
  </w:style>
  <w:style w:type="character" w:customStyle="1" w:styleId="ad">
    <w:name w:val="Тема примечания Знак"/>
    <w:basedOn w:val="ab"/>
    <w:link w:val="ac"/>
    <w:rsid w:val="0061363A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paragraph" w:styleId="ae">
    <w:name w:val="footer"/>
    <w:basedOn w:val="a"/>
    <w:link w:val="af"/>
    <w:unhideWhenUsed/>
    <w:rsid w:val="0061363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">
    <w:name w:val="Нижний колонтитул Знак"/>
    <w:basedOn w:val="a0"/>
    <w:link w:val="ae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0">
    <w:name w:val="Normal (Web)"/>
    <w:aliases w:val="Обычный (Web)"/>
    <w:basedOn w:val="a"/>
    <w:link w:val="af1"/>
    <w:rsid w:val="00613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af1">
    <w:name w:val="Обычный (веб) Знак"/>
    <w:aliases w:val="Обычный (Web) Знак"/>
    <w:link w:val="af0"/>
    <w:rsid w:val="0061363A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customStyle="1" w:styleId="ConsNormal">
    <w:name w:val="ConsNormal"/>
    <w:rsid w:val="0061363A"/>
    <w:pPr>
      <w:widowControl w:val="0"/>
      <w:suppressAutoHyphens/>
      <w:spacing w:after="0" w:line="240" w:lineRule="auto"/>
      <w:ind w:firstLine="720"/>
    </w:pPr>
    <w:rPr>
      <w:rFonts w:ascii="Arial" w:eastAsia="Arial" w:hAnsi="Arial" w:cs="Times New Roman"/>
      <w:sz w:val="20"/>
      <w:szCs w:val="20"/>
      <w:lang w:eastAsia="ar-SA"/>
    </w:rPr>
  </w:style>
  <w:style w:type="paragraph" w:styleId="HTML">
    <w:name w:val="HTML Preformatted"/>
    <w:basedOn w:val="a"/>
    <w:link w:val="HTML0"/>
    <w:rsid w:val="006136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ar-SA"/>
    </w:rPr>
  </w:style>
  <w:style w:type="character" w:customStyle="1" w:styleId="HTML0">
    <w:name w:val="Стандартный HTML Знак"/>
    <w:basedOn w:val="a0"/>
    <w:link w:val="HTML"/>
    <w:rsid w:val="0061363A"/>
    <w:rPr>
      <w:rFonts w:ascii="Courier New" w:eastAsia="Times New Roman" w:hAnsi="Courier New" w:cs="Times New Roman"/>
      <w:sz w:val="20"/>
      <w:szCs w:val="20"/>
      <w:lang w:val="x-none" w:eastAsia="ar-SA"/>
    </w:rPr>
  </w:style>
  <w:style w:type="paragraph" w:customStyle="1" w:styleId="330">
    <w:name w:val="Основной текст с отступом 33"/>
    <w:basedOn w:val="a"/>
    <w:rsid w:val="0061363A"/>
    <w:pPr>
      <w:widowControl w:val="0"/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af2">
    <w:name w:val="Без интервала Знак"/>
    <w:link w:val="af3"/>
    <w:uiPriority w:val="1"/>
    <w:locked/>
    <w:rsid w:val="0061363A"/>
    <w:rPr>
      <w:rFonts w:cs="Calibri"/>
      <w:lang w:eastAsia="ru-RU"/>
    </w:rPr>
  </w:style>
  <w:style w:type="paragraph" w:styleId="af3">
    <w:name w:val="No Spacing"/>
    <w:link w:val="af2"/>
    <w:uiPriority w:val="1"/>
    <w:qFormat/>
    <w:rsid w:val="0061363A"/>
    <w:pPr>
      <w:spacing w:after="0" w:line="240" w:lineRule="auto"/>
    </w:pPr>
    <w:rPr>
      <w:rFonts w:cs="Calibri"/>
      <w:lang w:eastAsia="ru-RU"/>
    </w:rPr>
  </w:style>
  <w:style w:type="table" w:styleId="af4">
    <w:name w:val="Table Grid"/>
    <w:basedOn w:val="a1"/>
    <w:uiPriority w:val="59"/>
    <w:rsid w:val="0061363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Title"/>
    <w:basedOn w:val="a"/>
    <w:link w:val="af6"/>
    <w:qFormat/>
    <w:rsid w:val="0061363A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val="x-none" w:eastAsia="ru-RU"/>
    </w:rPr>
  </w:style>
  <w:style w:type="character" w:customStyle="1" w:styleId="af6">
    <w:name w:val="Название Знак"/>
    <w:basedOn w:val="a0"/>
    <w:link w:val="af5"/>
    <w:rsid w:val="0061363A"/>
    <w:rPr>
      <w:rFonts w:ascii="Times New Roman" w:eastAsia="Times New Roman" w:hAnsi="Times New Roman" w:cs="Times New Roman"/>
      <w:b/>
      <w:bCs/>
      <w:sz w:val="24"/>
      <w:szCs w:val="24"/>
      <w:lang w:val="x-none" w:eastAsia="ru-RU"/>
    </w:rPr>
  </w:style>
  <w:style w:type="paragraph" w:customStyle="1" w:styleId="ConsPlusNormal">
    <w:name w:val="ConsPlusNormal"/>
    <w:link w:val="ConsPlusNormal0"/>
    <w:rsid w:val="0061363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lang w:eastAsia="ru-RU"/>
    </w:rPr>
  </w:style>
  <w:style w:type="character" w:customStyle="1" w:styleId="ConsPlusNormal0">
    <w:name w:val="ConsPlusNormal Знак"/>
    <w:link w:val="ConsPlusNormal"/>
    <w:locked/>
    <w:rsid w:val="0061363A"/>
    <w:rPr>
      <w:rFonts w:ascii="Arial" w:eastAsia="Times New Roman" w:hAnsi="Arial" w:cs="Arial"/>
      <w:lang w:eastAsia="ru-RU"/>
    </w:rPr>
  </w:style>
  <w:style w:type="paragraph" w:customStyle="1" w:styleId="37">
    <w:name w:val="3"/>
    <w:basedOn w:val="a"/>
    <w:rsid w:val="0061363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Block Text"/>
    <w:basedOn w:val="a"/>
    <w:rsid w:val="0061363A"/>
    <w:pPr>
      <w:shd w:val="clear" w:color="auto" w:fill="FFFFFF"/>
      <w:spacing w:after="0" w:line="278" w:lineRule="exact"/>
      <w:ind w:left="10" w:right="102" w:firstLine="451"/>
    </w:pPr>
    <w:rPr>
      <w:rFonts w:ascii="Times New Roman" w:eastAsia="Times New Roman" w:hAnsi="Times New Roman" w:cs="Times New Roman"/>
      <w:color w:val="000000"/>
      <w:spacing w:val="-9"/>
      <w:sz w:val="25"/>
      <w:szCs w:val="20"/>
      <w:lang w:eastAsia="ru-RU"/>
    </w:rPr>
  </w:style>
  <w:style w:type="paragraph" w:customStyle="1" w:styleId="Style1">
    <w:name w:val="Style 1"/>
    <w:basedOn w:val="a"/>
    <w:rsid w:val="0061363A"/>
    <w:pPr>
      <w:widowControl w:val="0"/>
      <w:spacing w:after="0" w:line="240" w:lineRule="auto"/>
      <w:ind w:left="360"/>
    </w:pPr>
    <w:rPr>
      <w:rFonts w:ascii="Times New Roman" w:eastAsia="Times New Roman" w:hAnsi="Times New Roman" w:cs="Times New Roman"/>
      <w:noProof/>
      <w:color w:val="000000"/>
      <w:sz w:val="20"/>
      <w:szCs w:val="20"/>
      <w:lang w:eastAsia="ru-RU"/>
    </w:rPr>
  </w:style>
  <w:style w:type="paragraph" w:customStyle="1" w:styleId="Style2">
    <w:name w:val="Style 2"/>
    <w:basedOn w:val="a"/>
    <w:rsid w:val="0061363A"/>
    <w:pPr>
      <w:widowControl w:val="0"/>
      <w:spacing w:after="540" w:line="240" w:lineRule="auto"/>
      <w:ind w:left="576" w:right="1080"/>
    </w:pPr>
    <w:rPr>
      <w:rFonts w:ascii="Times New Roman" w:eastAsia="Times New Roman" w:hAnsi="Times New Roman" w:cs="Times New Roman"/>
      <w:noProof/>
      <w:color w:val="000000"/>
      <w:sz w:val="20"/>
      <w:szCs w:val="20"/>
      <w:lang w:eastAsia="ru-RU"/>
    </w:rPr>
  </w:style>
  <w:style w:type="paragraph" w:customStyle="1" w:styleId="-">
    <w:name w:val="Контракт-пункт"/>
    <w:basedOn w:val="a"/>
    <w:rsid w:val="0061363A"/>
    <w:pPr>
      <w:tabs>
        <w:tab w:val="left" w:pos="680"/>
        <w:tab w:val="num" w:pos="720"/>
      </w:tabs>
      <w:spacing w:after="60" w:line="240" w:lineRule="auto"/>
      <w:ind w:left="720"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rsid w:val="0061363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8">
    <w:name w:val="Знак"/>
    <w:basedOn w:val="a"/>
    <w:rsid w:val="0061363A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FR1">
    <w:name w:val="FR1"/>
    <w:rsid w:val="0061363A"/>
    <w:pPr>
      <w:widowControl w:val="0"/>
      <w:snapToGrid w:val="0"/>
      <w:spacing w:after="0" w:line="259" w:lineRule="auto"/>
      <w:ind w:left="40" w:firstLine="1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9">
    <w:name w:val="page number"/>
    <w:basedOn w:val="a0"/>
    <w:rsid w:val="0061363A"/>
  </w:style>
  <w:style w:type="character" w:styleId="afa">
    <w:name w:val="Strong"/>
    <w:qFormat/>
    <w:rsid w:val="0061363A"/>
    <w:rPr>
      <w:b/>
      <w:bCs/>
    </w:rPr>
  </w:style>
  <w:style w:type="paragraph" w:styleId="afb">
    <w:name w:val="Body Text Indent"/>
    <w:basedOn w:val="a"/>
    <w:link w:val="afc"/>
    <w:rsid w:val="0061363A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c">
    <w:name w:val="Основной текст с отступом Знак"/>
    <w:basedOn w:val="a0"/>
    <w:link w:val="afb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210">
    <w:name w:val="Основной текст 21"/>
    <w:basedOn w:val="a"/>
    <w:rsid w:val="0061363A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fd">
    <w:name w:val="header"/>
    <w:basedOn w:val="a"/>
    <w:link w:val="afe"/>
    <w:rsid w:val="0061363A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e">
    <w:name w:val="Верхний колонтитул Знак"/>
    <w:basedOn w:val="a0"/>
    <w:link w:val="afd"/>
    <w:rsid w:val="0061363A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61363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z-0">
    <w:name w:val="z-Начало формы Знак"/>
    <w:basedOn w:val="a0"/>
    <w:link w:val="z-"/>
    <w:uiPriority w:val="99"/>
    <w:rsid w:val="0061363A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61363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z-2">
    <w:name w:val="z-Конец формы Знак"/>
    <w:basedOn w:val="a0"/>
    <w:link w:val="z-1"/>
    <w:uiPriority w:val="99"/>
    <w:rsid w:val="0061363A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customStyle="1" w:styleId="25">
    <w:name w:val="Стиль2"/>
    <w:basedOn w:val="a"/>
    <w:rsid w:val="0061363A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">
    <w:name w:val="Содержимое таблицы"/>
    <w:basedOn w:val="a"/>
    <w:rsid w:val="0061363A"/>
    <w:pPr>
      <w:widowControl w:val="0"/>
      <w:suppressLineNumbers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ru-RU"/>
    </w:rPr>
  </w:style>
  <w:style w:type="paragraph" w:customStyle="1" w:styleId="Heading4">
    <w:name w:val="Heading4"/>
    <w:basedOn w:val="a"/>
    <w:rsid w:val="0061363A"/>
    <w:pPr>
      <w:tabs>
        <w:tab w:val="num" w:pos="1440"/>
      </w:tabs>
      <w:suppressAutoHyphens/>
      <w:spacing w:before="60" w:after="0" w:line="240" w:lineRule="auto"/>
      <w:ind w:left="1440" w:hanging="360"/>
      <w:outlineLvl w:val="1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aff0">
    <w:name w:val="List"/>
    <w:basedOn w:val="a"/>
    <w:unhideWhenUsed/>
    <w:rsid w:val="0061363A"/>
    <w:pPr>
      <w:tabs>
        <w:tab w:val="right" w:leader="dot" w:pos="8505"/>
      </w:tabs>
      <w:spacing w:after="0" w:line="360" w:lineRule="auto"/>
    </w:pPr>
    <w:rPr>
      <w:rFonts w:ascii="Times New Roman" w:eastAsia="Times New Roman" w:hAnsi="Times New Roman" w:cs="Times New Roman"/>
      <w:kern w:val="72"/>
      <w:sz w:val="28"/>
      <w:szCs w:val="20"/>
      <w:lang w:eastAsia="ru-RU"/>
    </w:rPr>
  </w:style>
  <w:style w:type="paragraph" w:customStyle="1" w:styleId="aff1">
    <w:name w:val="Таблица текст"/>
    <w:basedOn w:val="a"/>
    <w:rsid w:val="0061363A"/>
    <w:pPr>
      <w:spacing w:before="40" w:after="40" w:line="240" w:lineRule="auto"/>
      <w:ind w:left="57" w:right="57"/>
    </w:pPr>
    <w:rPr>
      <w:rFonts w:ascii="Times New Roman" w:eastAsia="Times New Roman" w:hAnsi="Times New Roman" w:cs="Times New Roman"/>
      <w:lang w:eastAsia="ru-RU"/>
    </w:rPr>
  </w:style>
  <w:style w:type="paragraph" w:customStyle="1" w:styleId="font6">
    <w:name w:val="font6"/>
    <w:basedOn w:val="a"/>
    <w:rsid w:val="00613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aff2">
    <w:name w:val="Таблица шапка"/>
    <w:basedOn w:val="a"/>
    <w:rsid w:val="0061363A"/>
    <w:pPr>
      <w:keepNext/>
      <w:spacing w:before="40" w:after="40" w:line="240" w:lineRule="auto"/>
      <w:ind w:left="57" w:right="57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efault">
    <w:name w:val="Default"/>
    <w:rsid w:val="0061363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ConsPlusNonformat">
    <w:name w:val="ConsPlusNonformat"/>
    <w:rsid w:val="0061363A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f3">
    <w:name w:val="FollowedHyperlink"/>
    <w:uiPriority w:val="99"/>
    <w:unhideWhenUsed/>
    <w:rsid w:val="0061363A"/>
    <w:rPr>
      <w:color w:val="800080"/>
      <w:u w:val="single"/>
    </w:rPr>
  </w:style>
  <w:style w:type="paragraph" w:customStyle="1" w:styleId="xl65">
    <w:name w:val="xl65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6">
    <w:name w:val="xl66"/>
    <w:basedOn w:val="a"/>
    <w:rsid w:val="0061363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">
    <w:name w:val="xl67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">
    <w:name w:val="xl68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">
    <w:name w:val="xl69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">
    <w:name w:val="xl70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lang w:eastAsia="ru-RU"/>
    </w:rPr>
  </w:style>
  <w:style w:type="paragraph" w:customStyle="1" w:styleId="xl71">
    <w:name w:val="xl71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2">
    <w:name w:val="xl72"/>
    <w:basedOn w:val="a"/>
    <w:rsid w:val="0061363A"/>
    <w:pP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3">
    <w:name w:val="xl73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4">
    <w:name w:val="xl74"/>
    <w:basedOn w:val="a"/>
    <w:rsid w:val="0061363A"/>
    <w:pPr>
      <w:spacing w:before="100" w:beforeAutospacing="1" w:after="100" w:afterAutospacing="1" w:line="240" w:lineRule="auto"/>
      <w:ind w:firstLineChars="800" w:firstLine="800"/>
      <w:textAlignment w:val="top"/>
    </w:pPr>
    <w:rPr>
      <w:rFonts w:ascii="Arial" w:eastAsia="Times New Roman" w:hAnsi="Arial" w:cs="Arial"/>
      <w:lang w:eastAsia="ru-RU"/>
    </w:rPr>
  </w:style>
  <w:style w:type="paragraph" w:customStyle="1" w:styleId="xl75">
    <w:name w:val="xl75"/>
    <w:basedOn w:val="a"/>
    <w:rsid w:val="0061363A"/>
    <w:pP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6">
    <w:name w:val="xl76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7">
    <w:name w:val="xl77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8">
    <w:name w:val="xl78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9">
    <w:name w:val="xl79"/>
    <w:basedOn w:val="a"/>
    <w:rsid w:val="0061363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0">
    <w:name w:val="xl80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1">
    <w:name w:val="xl81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2">
    <w:name w:val="xl82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3">
    <w:name w:val="xl83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5">
    <w:name w:val="xl85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7">
    <w:name w:val="xl87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8">
    <w:name w:val="xl88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9">
    <w:name w:val="xl89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0">
    <w:name w:val="xl90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lang w:eastAsia="ru-RU"/>
    </w:rPr>
  </w:style>
  <w:style w:type="paragraph" w:customStyle="1" w:styleId="xl92">
    <w:name w:val="xl92"/>
    <w:basedOn w:val="a"/>
    <w:rsid w:val="006136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61363A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lang w:eastAsia="ru-RU"/>
    </w:rPr>
  </w:style>
  <w:style w:type="paragraph" w:customStyle="1" w:styleId="xl94">
    <w:name w:val="xl94"/>
    <w:basedOn w:val="a"/>
    <w:rsid w:val="0061363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4">
    <w:name w:val="Emphasis"/>
    <w:qFormat/>
    <w:rsid w:val="0061363A"/>
    <w:rPr>
      <w:i/>
      <w:iCs/>
    </w:rPr>
  </w:style>
  <w:style w:type="paragraph" w:customStyle="1" w:styleId="13">
    <w:name w:val="Без интервала1"/>
    <w:rsid w:val="0061363A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rsid w:val="0061363A"/>
  </w:style>
  <w:style w:type="paragraph" w:customStyle="1" w:styleId="14">
    <w:name w:val="Стиль1"/>
    <w:basedOn w:val="a"/>
    <w:rsid w:val="0061363A"/>
    <w:pPr>
      <w:keepNext/>
      <w:keepLines/>
      <w:widowControl w:val="0"/>
      <w:suppressLineNumbers/>
      <w:tabs>
        <w:tab w:val="num" w:pos="360"/>
      </w:tabs>
      <w:suppressAutoHyphens/>
      <w:spacing w:after="60" w:line="240" w:lineRule="auto"/>
    </w:pPr>
    <w:rPr>
      <w:rFonts w:ascii="Times New Roman" w:eastAsia="Times New Roman" w:hAnsi="Times New Roman" w:cs="Times New Roman"/>
      <w:b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4327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dic.academic.ru/dic.nsf/bse/109265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urn:ietf:params:xml:ns:cpxmlsec:algorithms:gostr34102001-gostr3411"/>
    <Reference URI="#idPackageObject" Type="http://www.w3.org/2000/09/xmldsig#Object">
      <DigestMethod Algorithm="urn:ietf:params:xml:ns:cpxmlsec:algorithms:gostr3411"/>
      <DigestValue>vx00zUErdNQAOW0X3vPWP2wmRL60ogmt4/Wp9fFFn8w=</DigestValue>
    </Reference>
    <Reference URI="#idOfficeObject" Type="http://www.w3.org/2000/09/xmldsig#Object">
      <DigestMethod Algorithm="urn:ietf:params:xml:ns:cpxmlsec:algorithms:gostr3411"/>
      <DigestValue>lCmcbm8RZ8YO/id4NvBcc9a7DTMmS1RL3+ll/e5+KpA=</DigestValue>
    </Reference>
    <Reference URI="#idSignedProperties" Type="http://uri.etsi.org/01903#SignedProperties">
      <Transforms>
        <Transform Algorithm="http://www.w3.org/TR/2001/REC-xml-c14n-20010315"/>
      </Transforms>
      <DigestMethod Algorithm="urn:ietf:params:xml:ns:cpxmlsec:algorithms:gostr3411"/>
      <DigestValue>K7XgH5AK2l1WWvtlIesVrAJHScCq78uPLPTNAKgbM3Q=</DigestValue>
    </Reference>
  </SignedInfo>
  <SignatureValue>mYNz+4Fhme4Hdno04htmTBKpxO97UZFj5dd8XAYBXVpXZ+w/GJSXhZab0eHLgYfo
DoDhbRAdRBS3ilx5Gxcysg==</SignatureValue>
  <KeyInfo>
    <X509Data>
      <X509Certificate>MIIG9jCCBqWgAwIBAgIDFmu3MAgGBiqFAwICAzCCAkMxITAfBgkqhkiG9w0BCQEW
EnV1Y19ma0Byb3NrYXpuYS5ydTEiMCAGA1UECQwZ0YPQuy4g0JjQu9GM0LjQvdC6
0LAg0LQuNzEZMBcGA1UEBwwQ0LMuINCc0L7RgdC60LLQsDGBojCBnwYJKoZIhvcN
AQkCDIGR0JTQsNC90L3Ri9C5INGB0LXRgNGC0LjRhNC40LrQsNGCINC+0YLQutGA
0YvRgtC+0LPQviDQutC70Y7Rh9CwINC40YHQv9C+0LvRjNC30YPQtdGC0YHRjyDR
gdC+INGB0YDQtdC00YHRgtCy0L7QvCDQodCa0JfQmCDQmtGA0LjQv9GC0L4g0J/R
gNC+IENTUDELMAkGA1UEBhMCUlUxcjBwBgNVBAsMadCj0L/RgNCw0LLQu9C10L3Q
uNC1INGA0LXQttC40LzQsCDRgdC10LrRgNC10YLQvdC+0YHRgtC4INC4INCx0LXQ
t9C+0L/QsNGB0L3QvtGB0YLQuCDQuNC90YTQvtGA0LzQsNGG0LjQuDE4MDYGA1UE
Cgwv0KTQtdC00LXRgNCw0LvRjNC90L7QtSDQutCw0LfQvdCw0YfQtdC50YHRgtCy
0L4xfzB9BgNVBAMMdtCj0L/QvtC70L3QvtC80L7Rh9C10L3QvdGL0Lkg0YPQtNC+
0YHRgtC+0LLQtdGA0Y/RjtGJ0LjQuSDRhtC10L3RgtGAINCk0LXQtNC10YDQsNC7
0YzQvdC+0LPQviDQutCw0LfQvdCw0YfQtdC50YHRgtCy0LAwHhcNMTMwNDAxMDkx
NzQ5WhcNMTQwNDAxMDkxNzQ5WjCCAiwxGjAYBgkqhkiG9w0BCQEWC2drYjFAbmdz
LnJ1MQswCQYDVQQGEwJSVTEyMDAGA1UECAwp0J3QvtCy0L7RgdC40LHQuNGA0YHQ
utCw0Y8g0L7QsdC70LDRgdGC0YwxHzAdBgNVBAcMFtCd0L7QstC+0YHQuNCx0LjR
gNGB0Loxgd0wgdoGA1UECgyB0tCz0L7RgdGD0LTQsNGA0YHRgtCy0LXQvdC90L7Q
tSDQsdGO0LTQttC10YLQvdC+0LUg0YPRh9GA0LXQttC00LXQvdC40LUg0LfQtNGA
0LDQstC+0L7RhdGA0LDQvdC10L3QuNGPINCd0L7QstC+0YHQuNCx0LjRgNGB0LrQ
vtC5INC+0LHQu9Cw0YHRgtC4ICLQk9C+0YDQvtC00YHQutCw0Y8g0LrQu9C40L3Q
uNGH0LXRgdC60LDRjyDQsdC+0LvRjNC90LjRhtCwIOKEliAxIjEqMCgGA1UEKgwh
0JvQsNGA0LjRgdCwINCc0LjRhdCw0LnQu9C+0LLQvdCwMR0wGwYDVQQEDBTQm9C4
0YLQstC40L3QtdC90LrQvjFAMD4GA1UEDAw30J7QsdGJ0LXQsdC+0LvRjNC90LjR
h9C90YvQuSDRiNGC0LDRgiwg0LzQtdC90LXQtNC20LXRgDE/MD0GA1UEAww20JvQ
uNGC0LLQuNC90LXQvdC60L4g0JvQsNGA0LjRgdCwINCc0LjRhdCw0LnQu9C+0LLQ
vdCwMGMwHAYGKoUDAgITMBIGByqFAwICJAAGByqFAwICHgEDQwAEQBthxo/xCJxb
6sG6BtTfHhS0hFJoNPrZR/9+BT7ABnQ1jTX/yEq8tiLqA8aRlh17Z8M9IdFfKVNX
Kmkf/8vRmUSjggGRMIIBjTAMBgNVHRMBAf8EAjAAMBgGA1UdIAQRMA8wDQYLKoUD
Az2e1zYBAgIwgbMGA1UdEQSBqzCBqKASBgNVBAygCxMJMzI1MTY0MDAyoBgGCCqF
AwOBAwEBoAwTCjU0MDIxMDgzNTagGQYKKoUDAz2e1zYBB6ALEwk1NDAyMDEwMDGg
GwYKKoUDAz2e1zYBBaANEwswMzUxMzAwMDcyMqANBgcqhQMB4DkBoAITAKAPBgkq
hkiG9w0BCRSgAhMAoBAGCiqFAwM9ntc2AQigAhMAoAsGBSqFA2QBoAITAIYBMDAO
BgNVHQ8BAf8EBAMCA+gwIwYDVR0lBBwwGgYIKwYBBQUHAwIGDiqFAwM9ntc2AQYD
BAECMB8GA1UdIwQYMBaAFGed+2/vWTrzCyEpO4NYwxYNEMOiMDgGA1UdHwQxMC8w
LaAroCmGJ2h0dHA6Ly9jcmwucm9za2F6bmEucnUvY3JsL0xBU1RfbmV3LmNybDAd
BgNVHQ4EFgQUHeJmygwPyfd1Fv3apMYt7LqoqrQwCAYGKoUDAgIDA0EAKNJxr4+l
mt/KnwuFNqsebdOR5y2J479nP0rQoZ7lpmeV/Yc+lrrFYKp3S1ySoRJ5is+WeCdt
qhRUV7jNWoeU4w==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2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0"/>
            <mdssi:RelationshipReference SourceId="rId4"/>
            <mdssi:RelationshipReference SourceId="rId9"/>
          </Transform>
          <Transform Algorithm="http://www.w3.org/TR/2001/REC-xml-c14n-20010315"/>
        </Transforms>
        <DigestMethod Algorithm="http://www.w3.org/2000/09/xmldsig#sha1"/>
        <DigestValue>uY6dDumCOsCUgLqI/dBUh2vMFx8=</DigestValue>
      </Reference>
      <Reference URI="/word/document.xml?ContentType=application/vnd.openxmlformats-officedocument.wordprocessingml.document.main+xml">
        <DigestMethod Algorithm="http://www.w3.org/2000/09/xmldsig#sha1"/>
        <DigestValue>3YEdBXLSqfDEBiSFAzr7QEb8OFQ=</DigestValue>
      </Reference>
      <Reference URI="/word/fontTable.xml?ContentType=application/vnd.openxmlformats-officedocument.wordprocessingml.fontTable+xml">
        <DigestMethod Algorithm="http://www.w3.org/2000/09/xmldsig#sha1"/>
        <DigestValue>vuElY3JgHQwVl8VV3bfmiElw+Lw=</DigestValue>
      </Reference>
      <Reference URI="/word/media/image1.jpeg?ContentType=image/jpeg">
        <DigestMethod Algorithm="http://www.w3.org/2000/09/xmldsig#sha1"/>
        <DigestValue>e/NGFXuOZIx7HHLujY4L86XSecs=</DigestValue>
      </Reference>
      <Reference URI="/word/media/image2.jpeg?ContentType=image/jpeg">
        <DigestMethod Algorithm="http://www.w3.org/2000/09/xmldsig#sha1"/>
        <DigestValue>eEV2MFr5RzSlbDMRtx+2EPTYaNA=</DigestValue>
      </Reference>
      <Reference URI="/word/media/image3.jpeg?ContentType=image/jpeg">
        <DigestMethod Algorithm="http://www.w3.org/2000/09/xmldsig#sha1"/>
        <DigestValue>M3TxS+QkyD4K0+byT1A4pWutLwU=</DigestValue>
      </Reference>
      <Reference URI="/word/media/image4.jpeg?ContentType=image/jpeg">
        <DigestMethod Algorithm="http://www.w3.org/2000/09/xmldsig#sha1"/>
        <DigestValue>Z4HjO6dA0OhCvRXwyH/WkmWCCMA=</DigestValue>
      </Reference>
      <Reference URI="/word/media/image5.jpeg?ContentType=image/jpeg">
        <DigestMethod Algorithm="http://www.w3.org/2000/09/xmldsig#sha1"/>
        <DigestValue>a0saXzdmsDIfPAyhC3amLxTywPA=</DigestValue>
      </Reference>
      <Reference URI="/word/numbering.xml?ContentType=application/vnd.openxmlformats-officedocument.wordprocessingml.numbering+xml">
        <DigestMethod Algorithm="http://www.w3.org/2000/09/xmldsig#sha1"/>
        <DigestValue>ggBqGr38R1eg7wEtPEAl08rHpRk=</DigestValue>
      </Reference>
      <Reference URI="/word/settings.xml?ContentType=application/vnd.openxmlformats-officedocument.wordprocessingml.settings+xml">
        <DigestMethod Algorithm="http://www.w3.org/2000/09/xmldsig#sha1"/>
        <DigestValue>IBPvyqf+uTVDoRD1G4wTjDNkQUU=</DigestValue>
      </Reference>
      <Reference URI="/word/styles.xml?ContentType=application/vnd.openxmlformats-officedocument.wordprocessingml.styles+xml">
        <DigestMethod Algorithm="http://www.w3.org/2000/09/xmldsig#sha1"/>
        <DigestValue>0bqepQ+xbJoJIL9o870yx+d5ue4=</DigestValue>
      </Reference>
      <Reference URI="/word/stylesWithEffects.xml?ContentType=application/vnd.ms-word.stylesWithEffects+xml">
        <DigestMethod Algorithm="http://www.w3.org/2000/09/xmldsig#sha1"/>
        <DigestValue>hPBoefabIlBi9wlDyj1VxV5XxO4=</DigestValue>
      </Reference>
      <Reference URI="/word/theme/theme1.xml?ContentType=application/vnd.openxmlformats-officedocument.theme+xml">
        <DigestMethod Algorithm="http://www.w3.org/2000/09/xmldsig#sha1"/>
        <DigestValue>fm1/ufsC+MmtPoFQcWcZk0D9ErM=</DigestValue>
      </Reference>
      <Reference URI="/word/webSettings.xml?ContentType=application/vnd.openxmlformats-officedocument.wordprocessingml.webSettings+xml">
        <DigestMethod Algorithm="http://www.w3.org/2000/09/xmldsig#sha1"/>
        <DigestValue>CXTj6gYhZS+lmIrEvBshCOsBRyI=</DigestValue>
      </Reference>
    </Manifest>
    <SignatureProperties>
      <SignatureProperty Id="idSignatureTime" Target="#idPackageSignature">
        <mdssi:SignatureTime>
          <mdssi:Format>YYYY-MM-DDThh:mm:ssTZD</mdssi:Format>
          <mdssi:Value>2013-08-09T02:34:08Z</mdssi:Value>
        </mdssi:SignatureTime>
      </SignatureProperty>
    </SignatureProperties>
  </Object>
  <Object Id="idOfficeObject">
    <SignatureProperties>
      <SignatureProperty Id="idOfficeV1Details" Target="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14.0</OfficeVersion>
          <ApplicationVersion>14.0</ApplicationVersion>
          <Monitors>1</Monitors>
          <HorizontalResolution>1920</HorizontalResolution>
          <VerticalResolution>1080</VerticalResolution>
          <ColorDepth>32</ColorDepth>
          <SignatureProviderId>{F5AC7D23-DA04-45F5-ABCB-38CE7A982553}</SignatureProviderId>
          <SignatureProviderUrl>http://www.cryptopro.ru/products/office/signature</SignatureProviderUrl>
          <SignatureProviderDetails>8</SignatureProviderDetails>
          <ManifestHashAlgorithm>http://www.w3.org/2000/09/xmldsig#sha1</ManifestHashAlgorithm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2013-08-09T02:34:08Z</xd:SigningTime>
          <xd:SigningCertificate>
            <xd:Cert>
              <xd:CertDigest>
                <DigestMethod Algorithm="http://www.w3.org/2000/09/xmldsig#sha1"/>
                <DigestValue>Agxzcu9LN7v+9IQ37UFDrfOBqQk=</DigestValue>
              </xd:CertDigest>
              <xd:IssuerSerial>
                <X509IssuerName>CN=Уполномоченный удостоверяющий центр Федерального казначейства, O=Федеральное казначейство, OU=Управление режима секретности и безопасности информации, C=RU, OID.1.2.840.113549.1.9.2=Данный сертификат открытого ключа используется со средством СКЗИ Крипто Про CSP, L=г. Москва, STREET=ул. Ильинка д.7, E=uuc_fk@roskazna.ru</X509IssuerName>
                <X509SerialNumber>1469367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/>
    </xd:Qualifying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5223</Words>
  <Characters>29776</Characters>
  <Application>Microsoft Office Word</Application>
  <DocSecurity>0</DocSecurity>
  <Lines>248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2013-08-09T02:33:00Z</dcterms:created>
  <dcterms:modified xsi:type="dcterms:W3CDTF">2013-08-09T02:33:00Z</dcterms:modified>
</cp:coreProperties>
</file>