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E6B" w:rsidRDefault="00986F55" w:rsidP="00F9165E">
      <w:pPr>
        <w:spacing w:after="0" w:line="240" w:lineRule="auto"/>
        <w:rPr>
          <w:szCs w:val="28"/>
        </w:rPr>
      </w:pPr>
      <w:r w:rsidRPr="00F9165E">
        <w:rPr>
          <w:noProof/>
          <w:szCs w:val="28"/>
          <w:lang w:eastAsia="ru-RU"/>
        </w:rPr>
        <w:drawing>
          <wp:inline distT="0" distB="0" distL="0" distR="0">
            <wp:extent cx="6096000" cy="2085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2085975"/>
                    </a:xfrm>
                    <a:prstGeom prst="rect">
                      <a:avLst/>
                    </a:prstGeom>
                    <a:noFill/>
                    <a:ln>
                      <a:noFill/>
                    </a:ln>
                  </pic:spPr>
                </pic:pic>
              </a:graphicData>
            </a:graphic>
          </wp:inline>
        </w:drawing>
      </w:r>
    </w:p>
    <w:p w:rsidR="0063327D" w:rsidRDefault="0063327D" w:rsidP="0063327D">
      <w:pPr>
        <w:autoSpaceDE w:val="0"/>
        <w:autoSpaceDN w:val="0"/>
        <w:adjustRightInd w:val="0"/>
        <w:spacing w:after="0" w:line="240" w:lineRule="auto"/>
        <w:ind w:firstLine="540"/>
        <w:rPr>
          <w:szCs w:val="28"/>
        </w:rPr>
      </w:pPr>
    </w:p>
    <w:p w:rsidR="00F9165E" w:rsidRPr="00793DFA" w:rsidRDefault="00F9165E" w:rsidP="0063327D">
      <w:pPr>
        <w:autoSpaceDE w:val="0"/>
        <w:autoSpaceDN w:val="0"/>
        <w:adjustRightInd w:val="0"/>
        <w:spacing w:after="0" w:line="240" w:lineRule="auto"/>
        <w:ind w:firstLine="540"/>
        <w:rPr>
          <w:szCs w:val="28"/>
        </w:rPr>
      </w:pPr>
    </w:p>
    <w:p w:rsidR="0063327D" w:rsidRPr="00793DFA" w:rsidRDefault="0063327D" w:rsidP="0063327D">
      <w:pPr>
        <w:autoSpaceDE w:val="0"/>
        <w:autoSpaceDN w:val="0"/>
        <w:adjustRightInd w:val="0"/>
        <w:spacing w:after="0" w:line="240" w:lineRule="auto"/>
        <w:ind w:firstLine="540"/>
        <w:rPr>
          <w:szCs w:val="28"/>
        </w:rPr>
      </w:pPr>
      <w:r w:rsidRPr="00793DFA">
        <w:rPr>
          <w:szCs w:val="28"/>
        </w:rPr>
        <w:t xml:space="preserve">В соответствии с </w:t>
      </w:r>
      <w:r w:rsidR="002E21DB" w:rsidRPr="00793DFA">
        <w:rPr>
          <w:szCs w:val="28"/>
        </w:rPr>
        <w:t>распоряжением Правительства</w:t>
      </w:r>
      <w:r w:rsidRPr="00793DFA">
        <w:rPr>
          <w:szCs w:val="28"/>
        </w:rPr>
        <w:t xml:space="preserve"> Новосибирской области </w:t>
      </w:r>
      <w:r w:rsidR="002E21DB" w:rsidRPr="00793DFA">
        <w:rPr>
          <w:szCs w:val="28"/>
        </w:rPr>
        <w:t xml:space="preserve">      </w:t>
      </w:r>
      <w:r w:rsidRPr="00793DFA">
        <w:rPr>
          <w:szCs w:val="28"/>
        </w:rPr>
        <w:t>№</w:t>
      </w:r>
      <w:r w:rsidR="002E21DB" w:rsidRPr="00793DFA">
        <w:rPr>
          <w:szCs w:val="28"/>
        </w:rPr>
        <w:t xml:space="preserve"> 2</w:t>
      </w:r>
      <w:r w:rsidR="00E159C3">
        <w:rPr>
          <w:szCs w:val="28"/>
        </w:rPr>
        <w:t>30</w:t>
      </w:r>
      <w:r w:rsidR="002E21DB" w:rsidRPr="00793DFA">
        <w:rPr>
          <w:szCs w:val="28"/>
        </w:rPr>
        <w:t>-рп</w:t>
      </w:r>
      <w:r w:rsidRPr="00793DFA">
        <w:rPr>
          <w:szCs w:val="28"/>
        </w:rPr>
        <w:t xml:space="preserve"> от </w:t>
      </w:r>
      <w:r w:rsidR="00E159C3">
        <w:rPr>
          <w:szCs w:val="28"/>
        </w:rPr>
        <w:t>05</w:t>
      </w:r>
      <w:r w:rsidR="002E21DB" w:rsidRPr="00793DFA">
        <w:rPr>
          <w:szCs w:val="28"/>
        </w:rPr>
        <w:t>.0</w:t>
      </w:r>
      <w:r w:rsidR="00E159C3">
        <w:rPr>
          <w:szCs w:val="28"/>
        </w:rPr>
        <w:t>7</w:t>
      </w:r>
      <w:r w:rsidR="002E21DB" w:rsidRPr="00793DFA">
        <w:rPr>
          <w:szCs w:val="28"/>
        </w:rPr>
        <w:t>.201</w:t>
      </w:r>
      <w:r w:rsidR="00E159C3">
        <w:rPr>
          <w:szCs w:val="28"/>
        </w:rPr>
        <w:t>6</w:t>
      </w:r>
      <w:r w:rsidR="002E21DB" w:rsidRPr="00793DFA">
        <w:rPr>
          <w:szCs w:val="28"/>
        </w:rPr>
        <w:t xml:space="preserve"> г.</w:t>
      </w:r>
      <w:r w:rsidRPr="00793DFA">
        <w:rPr>
          <w:szCs w:val="28"/>
        </w:rPr>
        <w:t xml:space="preserve">, прошу согласовать </w:t>
      </w:r>
      <w:r w:rsidR="00162ACF">
        <w:rPr>
          <w:szCs w:val="28"/>
        </w:rPr>
        <w:t>закупк</w:t>
      </w:r>
      <w:r w:rsidR="00815188">
        <w:rPr>
          <w:szCs w:val="28"/>
        </w:rPr>
        <w:t>у</w:t>
      </w:r>
      <w:r w:rsidR="00162ACF">
        <w:rPr>
          <w:szCs w:val="28"/>
        </w:rPr>
        <w:t xml:space="preserve"> товар</w:t>
      </w:r>
      <w:r w:rsidR="00815188">
        <w:rPr>
          <w:szCs w:val="28"/>
        </w:rPr>
        <w:t>ов</w:t>
      </w:r>
      <w:r w:rsidR="00162ACF">
        <w:rPr>
          <w:szCs w:val="28"/>
        </w:rPr>
        <w:t xml:space="preserve">, </w:t>
      </w:r>
      <w:r w:rsidR="005C793C">
        <w:rPr>
          <w:szCs w:val="28"/>
        </w:rPr>
        <w:t>(</w:t>
      </w:r>
      <w:r w:rsidR="00162ACF">
        <w:rPr>
          <w:szCs w:val="28"/>
        </w:rPr>
        <w:t>работ, услуг)</w:t>
      </w:r>
      <w:r w:rsidRPr="00793DFA">
        <w:rPr>
          <w:szCs w:val="28"/>
        </w:rPr>
        <w:t xml:space="preserve"> со следующими характеристиками:</w:t>
      </w:r>
    </w:p>
    <w:p w:rsidR="0063327D" w:rsidRPr="00793DFA" w:rsidRDefault="0063327D" w:rsidP="0063327D">
      <w:pPr>
        <w:autoSpaceDE w:val="0"/>
        <w:autoSpaceDN w:val="0"/>
        <w:adjustRightInd w:val="0"/>
        <w:spacing w:after="0" w:line="240" w:lineRule="auto"/>
        <w:ind w:firstLine="540"/>
        <w:rPr>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80"/>
        <w:gridCol w:w="5332"/>
        <w:gridCol w:w="4111"/>
      </w:tblGrid>
      <w:tr w:rsidR="0063327D" w:rsidRPr="00793DFA" w:rsidTr="00CE738C">
        <w:tblPrEx>
          <w:tblCellMar>
            <w:top w:w="0" w:type="dxa"/>
            <w:bottom w:w="0" w:type="dxa"/>
          </w:tblCellMar>
        </w:tblPrEx>
        <w:trPr>
          <w:tblCellSpacing w:w="5" w:type="nil"/>
        </w:trPr>
        <w:tc>
          <w:tcPr>
            <w:tcW w:w="480" w:type="dxa"/>
            <w:tcBorders>
              <w:top w:val="single" w:sz="4" w:space="0" w:color="auto"/>
              <w:left w:val="single" w:sz="4" w:space="0" w:color="auto"/>
              <w:bottom w:val="single" w:sz="4" w:space="0" w:color="auto"/>
              <w:right w:val="single" w:sz="4" w:space="0" w:color="auto"/>
            </w:tcBorders>
          </w:tcPr>
          <w:p w:rsidR="0063327D" w:rsidRPr="00793DFA" w:rsidRDefault="0063327D" w:rsidP="00CE738C">
            <w:pPr>
              <w:pStyle w:val="ConsPlusCell"/>
            </w:pPr>
            <w:r w:rsidRPr="00793DFA">
              <w:t xml:space="preserve">1 </w:t>
            </w:r>
          </w:p>
        </w:tc>
        <w:tc>
          <w:tcPr>
            <w:tcW w:w="5332" w:type="dxa"/>
            <w:tcBorders>
              <w:top w:val="single" w:sz="4" w:space="0" w:color="auto"/>
              <w:left w:val="single" w:sz="4" w:space="0" w:color="auto"/>
              <w:bottom w:val="single" w:sz="4" w:space="0" w:color="auto"/>
              <w:right w:val="single" w:sz="4" w:space="0" w:color="auto"/>
            </w:tcBorders>
          </w:tcPr>
          <w:p w:rsidR="0063327D" w:rsidRPr="00793DFA" w:rsidRDefault="0063327D" w:rsidP="00CE738C">
            <w:pPr>
              <w:pStyle w:val="ConsPlusCell"/>
            </w:pPr>
            <w:r w:rsidRPr="00793DFA">
              <w:t xml:space="preserve">Заказчик </w:t>
            </w:r>
            <w:r w:rsidR="004019BA" w:rsidRPr="00793DFA">
              <w:t>(</w:t>
            </w:r>
            <w:r w:rsidR="004019BA">
              <w:t>полное наименование)</w:t>
            </w:r>
            <w:r w:rsidR="004019BA" w:rsidRPr="00793DFA">
              <w:t xml:space="preserve">                                     </w:t>
            </w:r>
            <w:r w:rsidRPr="00793DFA">
              <w:t xml:space="preserve">                                        </w:t>
            </w:r>
          </w:p>
        </w:tc>
        <w:tc>
          <w:tcPr>
            <w:tcW w:w="4111" w:type="dxa"/>
            <w:tcBorders>
              <w:top w:val="single" w:sz="4" w:space="0" w:color="auto"/>
              <w:left w:val="single" w:sz="4" w:space="0" w:color="auto"/>
              <w:bottom w:val="single" w:sz="4" w:space="0" w:color="auto"/>
              <w:right w:val="single" w:sz="4" w:space="0" w:color="auto"/>
            </w:tcBorders>
          </w:tcPr>
          <w:p w:rsidR="0063327D" w:rsidRPr="00B83DB9" w:rsidRDefault="00B83DB9" w:rsidP="00CE738C">
            <w:pPr>
              <w:pStyle w:val="ConsPlusCell"/>
            </w:pPr>
            <w:r w:rsidRPr="00B83DB9">
              <w:rPr>
                <w:color w:val="000000"/>
              </w:rPr>
              <w:t>Министерство транспорта и дорожного хозяйства Новосибирской области</w:t>
            </w:r>
          </w:p>
        </w:tc>
      </w:tr>
      <w:tr w:rsidR="00E159C3" w:rsidRPr="00793DFA" w:rsidTr="00CE738C">
        <w:tblPrEx>
          <w:tblCellMar>
            <w:top w:w="0" w:type="dxa"/>
            <w:bottom w:w="0" w:type="dxa"/>
          </w:tblCellMar>
        </w:tblPrEx>
        <w:trPr>
          <w:tblCellSpacing w:w="5" w:type="nil"/>
        </w:trPr>
        <w:tc>
          <w:tcPr>
            <w:tcW w:w="480" w:type="dxa"/>
            <w:tcBorders>
              <w:top w:val="single" w:sz="4" w:space="0" w:color="auto"/>
              <w:left w:val="single" w:sz="4" w:space="0" w:color="auto"/>
              <w:bottom w:val="single" w:sz="4" w:space="0" w:color="auto"/>
              <w:right w:val="single" w:sz="4" w:space="0" w:color="auto"/>
            </w:tcBorders>
          </w:tcPr>
          <w:p w:rsidR="00E159C3" w:rsidRPr="00793DFA" w:rsidRDefault="009003BE" w:rsidP="00CE738C">
            <w:pPr>
              <w:pStyle w:val="ConsPlusCell"/>
            </w:pPr>
            <w:r>
              <w:t>2</w:t>
            </w:r>
          </w:p>
        </w:tc>
        <w:tc>
          <w:tcPr>
            <w:tcW w:w="5332" w:type="dxa"/>
            <w:tcBorders>
              <w:top w:val="single" w:sz="4" w:space="0" w:color="auto"/>
              <w:left w:val="single" w:sz="4" w:space="0" w:color="auto"/>
              <w:bottom w:val="single" w:sz="4" w:space="0" w:color="auto"/>
              <w:right w:val="single" w:sz="4" w:space="0" w:color="auto"/>
            </w:tcBorders>
          </w:tcPr>
          <w:p w:rsidR="00E159C3" w:rsidRPr="00793DFA" w:rsidRDefault="00E159C3" w:rsidP="00CE738C">
            <w:pPr>
              <w:pStyle w:val="ConsPlusCell"/>
            </w:pPr>
            <w:r>
              <w:t>ОГРН</w:t>
            </w:r>
          </w:p>
        </w:tc>
        <w:tc>
          <w:tcPr>
            <w:tcW w:w="4111" w:type="dxa"/>
            <w:tcBorders>
              <w:top w:val="single" w:sz="4" w:space="0" w:color="auto"/>
              <w:left w:val="single" w:sz="4" w:space="0" w:color="auto"/>
              <w:bottom w:val="single" w:sz="4" w:space="0" w:color="auto"/>
              <w:right w:val="single" w:sz="4" w:space="0" w:color="auto"/>
            </w:tcBorders>
          </w:tcPr>
          <w:p w:rsidR="00E159C3" w:rsidRPr="0012599C" w:rsidRDefault="0012599C" w:rsidP="00CE738C">
            <w:pPr>
              <w:pStyle w:val="ConsPlusCell"/>
            </w:pPr>
            <w:r w:rsidRPr="0012599C">
              <w:rPr>
                <w:rStyle w:val="copytarget"/>
              </w:rPr>
              <w:t>1105476028866</w:t>
            </w:r>
          </w:p>
        </w:tc>
      </w:tr>
      <w:tr w:rsidR="000977EC" w:rsidRPr="00793DFA" w:rsidTr="00CE738C">
        <w:tblPrEx>
          <w:tblCellMar>
            <w:top w:w="0" w:type="dxa"/>
            <w:bottom w:w="0" w:type="dxa"/>
          </w:tblCellMar>
        </w:tblPrEx>
        <w:trPr>
          <w:tblCellSpacing w:w="5" w:type="nil"/>
        </w:trPr>
        <w:tc>
          <w:tcPr>
            <w:tcW w:w="480" w:type="dxa"/>
            <w:tcBorders>
              <w:top w:val="single" w:sz="4" w:space="0" w:color="auto"/>
              <w:left w:val="single" w:sz="4" w:space="0" w:color="auto"/>
              <w:bottom w:val="single" w:sz="4" w:space="0" w:color="auto"/>
              <w:right w:val="single" w:sz="4" w:space="0" w:color="auto"/>
            </w:tcBorders>
          </w:tcPr>
          <w:p w:rsidR="000977EC" w:rsidRPr="00793DFA" w:rsidRDefault="009003BE" w:rsidP="00CE738C">
            <w:pPr>
              <w:pStyle w:val="ConsPlusCell"/>
            </w:pPr>
            <w:r>
              <w:t>3</w:t>
            </w:r>
          </w:p>
        </w:tc>
        <w:tc>
          <w:tcPr>
            <w:tcW w:w="5332" w:type="dxa"/>
            <w:tcBorders>
              <w:top w:val="single" w:sz="4" w:space="0" w:color="auto"/>
              <w:left w:val="single" w:sz="4" w:space="0" w:color="auto"/>
              <w:bottom w:val="single" w:sz="4" w:space="0" w:color="auto"/>
              <w:right w:val="single" w:sz="4" w:space="0" w:color="auto"/>
            </w:tcBorders>
          </w:tcPr>
          <w:p w:rsidR="000977EC" w:rsidRPr="00793DFA" w:rsidRDefault="000977EC" w:rsidP="00CE738C">
            <w:pPr>
              <w:pStyle w:val="ConsPlusCell"/>
            </w:pPr>
            <w:r w:rsidRPr="00793DFA">
              <w:t>ИНН/КПП</w:t>
            </w:r>
          </w:p>
        </w:tc>
        <w:tc>
          <w:tcPr>
            <w:tcW w:w="4111" w:type="dxa"/>
            <w:tcBorders>
              <w:top w:val="single" w:sz="4" w:space="0" w:color="auto"/>
              <w:left w:val="single" w:sz="4" w:space="0" w:color="auto"/>
              <w:bottom w:val="single" w:sz="4" w:space="0" w:color="auto"/>
              <w:right w:val="single" w:sz="4" w:space="0" w:color="auto"/>
            </w:tcBorders>
          </w:tcPr>
          <w:p w:rsidR="000977EC" w:rsidRPr="0012599C" w:rsidRDefault="00B83DB9" w:rsidP="00CE738C">
            <w:pPr>
              <w:pStyle w:val="ConsPlusCell"/>
            </w:pPr>
            <w:r w:rsidRPr="0012599C">
              <w:rPr>
                <w:color w:val="000000"/>
              </w:rPr>
              <w:t>5406636090/540601001</w:t>
            </w:r>
          </w:p>
        </w:tc>
      </w:tr>
      <w:tr w:rsidR="0063327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3327D" w:rsidRPr="00793DFA" w:rsidRDefault="009003BE" w:rsidP="00CE738C">
            <w:pPr>
              <w:pStyle w:val="ConsPlusCell"/>
            </w:pPr>
            <w:r>
              <w:t>4</w:t>
            </w:r>
          </w:p>
        </w:tc>
        <w:tc>
          <w:tcPr>
            <w:tcW w:w="5332" w:type="dxa"/>
            <w:tcBorders>
              <w:left w:val="single" w:sz="4" w:space="0" w:color="auto"/>
              <w:bottom w:val="single" w:sz="4" w:space="0" w:color="auto"/>
              <w:right w:val="single" w:sz="4" w:space="0" w:color="auto"/>
            </w:tcBorders>
          </w:tcPr>
          <w:p w:rsidR="0063327D" w:rsidRPr="00793DFA" w:rsidRDefault="00E159C3" w:rsidP="002E21DB">
            <w:pPr>
              <w:pStyle w:val="ConsPlusCell"/>
            </w:pPr>
            <w:r>
              <w:t xml:space="preserve">Место нахождения </w:t>
            </w:r>
            <w:r w:rsidR="0063327D" w:rsidRPr="00793DFA">
              <w:t xml:space="preserve">                                  </w:t>
            </w:r>
          </w:p>
        </w:tc>
        <w:tc>
          <w:tcPr>
            <w:tcW w:w="4111" w:type="dxa"/>
            <w:tcBorders>
              <w:left w:val="single" w:sz="4" w:space="0" w:color="auto"/>
              <w:bottom w:val="single" w:sz="4" w:space="0" w:color="auto"/>
              <w:right w:val="single" w:sz="4" w:space="0" w:color="auto"/>
            </w:tcBorders>
          </w:tcPr>
          <w:p w:rsidR="0063327D" w:rsidRPr="0012599C" w:rsidRDefault="00B83DB9" w:rsidP="00B83DB9">
            <w:pPr>
              <w:pStyle w:val="ConsPlusNormal"/>
              <w:rPr>
                <w:rFonts w:ascii="Times New Roman" w:hAnsi="Times New Roman" w:cs="Times New Roman"/>
                <w:sz w:val="28"/>
                <w:szCs w:val="28"/>
              </w:rPr>
            </w:pPr>
            <w:r w:rsidRPr="0012599C">
              <w:rPr>
                <w:rFonts w:ascii="Times New Roman" w:hAnsi="Times New Roman" w:cs="Times New Roman"/>
                <w:color w:val="000000"/>
                <w:sz w:val="28"/>
                <w:szCs w:val="28"/>
              </w:rPr>
              <w:t>630011, г. Новосибирск, Красный проспект, 18.</w:t>
            </w:r>
          </w:p>
        </w:tc>
      </w:tr>
      <w:tr w:rsidR="0063327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3327D" w:rsidRPr="00793DFA" w:rsidRDefault="009003BE" w:rsidP="00CE738C">
            <w:pPr>
              <w:pStyle w:val="ConsPlusCell"/>
            </w:pPr>
            <w:r>
              <w:t>5</w:t>
            </w:r>
          </w:p>
        </w:tc>
        <w:tc>
          <w:tcPr>
            <w:tcW w:w="5332" w:type="dxa"/>
            <w:tcBorders>
              <w:left w:val="single" w:sz="4" w:space="0" w:color="auto"/>
              <w:bottom w:val="single" w:sz="4" w:space="0" w:color="auto"/>
              <w:right w:val="single" w:sz="4" w:space="0" w:color="auto"/>
            </w:tcBorders>
          </w:tcPr>
          <w:p w:rsidR="0063327D" w:rsidRPr="00793DFA" w:rsidRDefault="00E159C3" w:rsidP="00CE738C">
            <w:pPr>
              <w:pStyle w:val="ConsPlusCell"/>
            </w:pPr>
            <w:r>
              <w:t>Телефон/факс</w:t>
            </w:r>
            <w:r w:rsidR="0063327D" w:rsidRPr="00793DFA">
              <w:t xml:space="preserve">                                   </w:t>
            </w:r>
          </w:p>
        </w:tc>
        <w:tc>
          <w:tcPr>
            <w:tcW w:w="4111" w:type="dxa"/>
            <w:tcBorders>
              <w:left w:val="single" w:sz="4" w:space="0" w:color="auto"/>
              <w:bottom w:val="single" w:sz="4" w:space="0" w:color="auto"/>
              <w:right w:val="single" w:sz="4" w:space="0" w:color="auto"/>
            </w:tcBorders>
          </w:tcPr>
          <w:p w:rsidR="0063327D" w:rsidRPr="00793DFA" w:rsidRDefault="0012599C" w:rsidP="0012599C">
            <w:pPr>
              <w:pStyle w:val="ConsPlusCell"/>
            </w:pPr>
            <w:r>
              <w:t>238-72-72, вн. 6045</w:t>
            </w:r>
          </w:p>
        </w:tc>
      </w:tr>
      <w:tr w:rsidR="0063327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3327D" w:rsidRPr="00793DFA" w:rsidRDefault="009003BE" w:rsidP="00CE738C">
            <w:pPr>
              <w:pStyle w:val="ConsPlusCell"/>
            </w:pPr>
            <w:r>
              <w:t>6</w:t>
            </w:r>
          </w:p>
        </w:tc>
        <w:tc>
          <w:tcPr>
            <w:tcW w:w="5332" w:type="dxa"/>
            <w:tcBorders>
              <w:left w:val="single" w:sz="4" w:space="0" w:color="auto"/>
              <w:bottom w:val="single" w:sz="4" w:space="0" w:color="auto"/>
              <w:right w:val="single" w:sz="4" w:space="0" w:color="auto"/>
            </w:tcBorders>
          </w:tcPr>
          <w:p w:rsidR="0063327D" w:rsidRPr="00793DFA" w:rsidRDefault="0063327D" w:rsidP="00CE738C">
            <w:pPr>
              <w:pStyle w:val="ConsPlusCell"/>
            </w:pPr>
            <w:r w:rsidRPr="00793DFA">
              <w:t>Адрес электронной почты</w:t>
            </w:r>
            <w:r w:rsidR="000977EC" w:rsidRPr="00793DFA">
              <w:t>, на который необходимо направить уведомления и протоколы о рассмотрении обращения</w:t>
            </w:r>
            <w:r w:rsidRPr="00793DFA">
              <w:t xml:space="preserve">                          </w:t>
            </w:r>
          </w:p>
        </w:tc>
        <w:tc>
          <w:tcPr>
            <w:tcW w:w="4111" w:type="dxa"/>
            <w:tcBorders>
              <w:left w:val="single" w:sz="4" w:space="0" w:color="auto"/>
              <w:bottom w:val="single" w:sz="4" w:space="0" w:color="auto"/>
              <w:right w:val="single" w:sz="4" w:space="0" w:color="auto"/>
            </w:tcBorders>
          </w:tcPr>
          <w:p w:rsidR="0012599C" w:rsidRDefault="0012599C" w:rsidP="0012599C">
            <w:pPr>
              <w:autoSpaceDE w:val="0"/>
              <w:autoSpaceDN w:val="0"/>
              <w:adjustRightInd w:val="0"/>
              <w:rPr>
                <w:szCs w:val="28"/>
              </w:rPr>
            </w:pPr>
            <w:hyperlink r:id="rId9" w:history="1">
              <w:r w:rsidRPr="00332E4C">
                <w:rPr>
                  <w:rStyle w:val="ab"/>
                  <w:szCs w:val="28"/>
                  <w:lang w:val="en-US"/>
                </w:rPr>
                <w:t>uksis</w:t>
              </w:r>
              <w:r w:rsidRPr="00C14585">
                <w:rPr>
                  <w:rStyle w:val="ab"/>
                  <w:szCs w:val="28"/>
                </w:rPr>
                <w:t>@</w:t>
              </w:r>
              <w:r w:rsidRPr="00332E4C">
                <w:rPr>
                  <w:rStyle w:val="ab"/>
                  <w:szCs w:val="28"/>
                  <w:lang w:val="en-US"/>
                </w:rPr>
                <w:t>zakaznso</w:t>
              </w:r>
              <w:r w:rsidRPr="00C14585">
                <w:rPr>
                  <w:rStyle w:val="ab"/>
                  <w:szCs w:val="28"/>
                </w:rPr>
                <w:t>.</w:t>
              </w:r>
              <w:r w:rsidRPr="00332E4C">
                <w:rPr>
                  <w:rStyle w:val="ab"/>
                  <w:szCs w:val="28"/>
                  <w:lang w:val="en-US"/>
                </w:rPr>
                <w:t>ru</w:t>
              </w:r>
            </w:hyperlink>
            <w:r>
              <w:rPr>
                <w:szCs w:val="28"/>
              </w:rPr>
              <w:t xml:space="preserve"> </w:t>
            </w:r>
          </w:p>
          <w:p w:rsidR="0063327D" w:rsidRPr="00793DFA" w:rsidRDefault="0012599C" w:rsidP="0012599C">
            <w:pPr>
              <w:pStyle w:val="ConsPlusCell"/>
            </w:pPr>
            <w:hyperlink r:id="rId10" w:history="1">
              <w:r w:rsidRPr="00AF1715">
                <w:rPr>
                  <w:rStyle w:val="ab"/>
                </w:rPr>
                <w:t>6045@</w:t>
              </w:r>
              <w:r w:rsidRPr="00AF1715">
                <w:rPr>
                  <w:rStyle w:val="ab"/>
                  <w:lang w:val="en-US"/>
                </w:rPr>
                <w:t>zakaznso</w:t>
              </w:r>
              <w:r w:rsidRPr="00AF1715">
                <w:rPr>
                  <w:rStyle w:val="ab"/>
                </w:rPr>
                <w:t>.</w:t>
              </w:r>
              <w:r w:rsidRPr="00AF1715">
                <w:rPr>
                  <w:rStyle w:val="ab"/>
                  <w:lang w:val="en-US"/>
                </w:rPr>
                <w:t>ru</w:t>
              </w:r>
            </w:hyperlink>
          </w:p>
        </w:tc>
      </w:tr>
      <w:tr w:rsidR="0063327D" w:rsidRPr="00793DFA" w:rsidTr="00CE738C">
        <w:tblPrEx>
          <w:tblCellMar>
            <w:top w:w="0" w:type="dxa"/>
            <w:bottom w:w="0" w:type="dxa"/>
          </w:tblCellMar>
        </w:tblPrEx>
        <w:trPr>
          <w:trHeight w:val="400"/>
          <w:tblCellSpacing w:w="5" w:type="nil"/>
        </w:trPr>
        <w:tc>
          <w:tcPr>
            <w:tcW w:w="480" w:type="dxa"/>
            <w:tcBorders>
              <w:left w:val="single" w:sz="4" w:space="0" w:color="auto"/>
              <w:bottom w:val="single" w:sz="4" w:space="0" w:color="auto"/>
              <w:right w:val="single" w:sz="4" w:space="0" w:color="auto"/>
            </w:tcBorders>
          </w:tcPr>
          <w:p w:rsidR="0063327D" w:rsidRPr="00793DFA" w:rsidRDefault="009003BE" w:rsidP="00CE738C">
            <w:pPr>
              <w:pStyle w:val="ConsPlusCell"/>
            </w:pPr>
            <w:r>
              <w:t>7</w:t>
            </w:r>
          </w:p>
        </w:tc>
        <w:tc>
          <w:tcPr>
            <w:tcW w:w="5332" w:type="dxa"/>
            <w:tcBorders>
              <w:left w:val="single" w:sz="4" w:space="0" w:color="auto"/>
              <w:bottom w:val="single" w:sz="4" w:space="0" w:color="auto"/>
              <w:right w:val="single" w:sz="4" w:space="0" w:color="auto"/>
            </w:tcBorders>
          </w:tcPr>
          <w:p w:rsidR="0063327D" w:rsidRPr="00793DFA" w:rsidRDefault="004E1EA4" w:rsidP="00E159C3">
            <w:pPr>
              <w:pStyle w:val="ConsPlusCell"/>
            </w:pPr>
            <w:r w:rsidRPr="00793DFA">
              <w:t xml:space="preserve">Ф.И.О. </w:t>
            </w:r>
            <w:r w:rsidR="00E159C3">
              <w:t xml:space="preserve">контактного лица </w:t>
            </w:r>
          </w:p>
        </w:tc>
        <w:tc>
          <w:tcPr>
            <w:tcW w:w="4111" w:type="dxa"/>
            <w:tcBorders>
              <w:left w:val="single" w:sz="4" w:space="0" w:color="auto"/>
              <w:bottom w:val="single" w:sz="4" w:space="0" w:color="auto"/>
              <w:right w:val="single" w:sz="4" w:space="0" w:color="auto"/>
            </w:tcBorders>
          </w:tcPr>
          <w:p w:rsidR="0063327D" w:rsidRPr="00793DFA" w:rsidRDefault="0012599C" w:rsidP="00CE738C">
            <w:pPr>
              <w:pStyle w:val="ConsPlusCell"/>
            </w:pPr>
            <w:r>
              <w:t>Ушакова Оксана Георгиевна</w:t>
            </w:r>
          </w:p>
        </w:tc>
      </w:tr>
      <w:tr w:rsidR="0063327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3327D" w:rsidRPr="00793DFA" w:rsidRDefault="009003BE" w:rsidP="00CE738C">
            <w:pPr>
              <w:pStyle w:val="ConsPlusCell"/>
            </w:pPr>
            <w:r>
              <w:t>8</w:t>
            </w:r>
          </w:p>
        </w:tc>
        <w:tc>
          <w:tcPr>
            <w:tcW w:w="5332" w:type="dxa"/>
            <w:tcBorders>
              <w:left w:val="single" w:sz="4" w:space="0" w:color="auto"/>
              <w:bottom w:val="single" w:sz="4" w:space="0" w:color="auto"/>
              <w:right w:val="single" w:sz="4" w:space="0" w:color="auto"/>
            </w:tcBorders>
          </w:tcPr>
          <w:p w:rsidR="0063327D" w:rsidRPr="00793DFA" w:rsidRDefault="00E159C3" w:rsidP="00CE738C">
            <w:pPr>
              <w:pStyle w:val="ConsPlusCell"/>
            </w:pPr>
            <w:r>
              <w:t xml:space="preserve">Наименование объекта закупки </w:t>
            </w:r>
          </w:p>
        </w:tc>
        <w:tc>
          <w:tcPr>
            <w:tcW w:w="4111" w:type="dxa"/>
            <w:tcBorders>
              <w:left w:val="single" w:sz="4" w:space="0" w:color="auto"/>
              <w:bottom w:val="single" w:sz="4" w:space="0" w:color="auto"/>
              <w:right w:val="single" w:sz="4" w:space="0" w:color="auto"/>
            </w:tcBorders>
          </w:tcPr>
          <w:p w:rsidR="0063327D" w:rsidRPr="0012599C" w:rsidRDefault="00B83DB9" w:rsidP="00B83DB9">
            <w:pPr>
              <w:pStyle w:val="ConsPlusCell"/>
            </w:pPr>
            <w:r w:rsidRPr="0012599C">
              <w:t>Выполнение научно-исследовательской работы «Разработка документов транспортного планирования Новосибирской области в рамках национального проекта «Безопасные и качественные автомобильные дороги»</w:t>
            </w:r>
          </w:p>
        </w:tc>
      </w:tr>
      <w:tr w:rsidR="001E39B6"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1E39B6" w:rsidRPr="00793DFA" w:rsidRDefault="009003BE" w:rsidP="00CE738C">
            <w:pPr>
              <w:pStyle w:val="ConsPlusCell"/>
            </w:pPr>
            <w:r>
              <w:t>9</w:t>
            </w:r>
          </w:p>
        </w:tc>
        <w:tc>
          <w:tcPr>
            <w:tcW w:w="5332" w:type="dxa"/>
            <w:tcBorders>
              <w:left w:val="single" w:sz="4" w:space="0" w:color="auto"/>
              <w:bottom w:val="single" w:sz="4" w:space="0" w:color="auto"/>
              <w:right w:val="single" w:sz="4" w:space="0" w:color="auto"/>
            </w:tcBorders>
          </w:tcPr>
          <w:p w:rsidR="001E39B6" w:rsidRDefault="005D38B4" w:rsidP="005D38B4">
            <w:pPr>
              <w:pStyle w:val="ConsPlusCell"/>
            </w:pPr>
            <w:r>
              <w:t>Код</w:t>
            </w:r>
            <w:r w:rsidR="001E39B6" w:rsidRPr="00793DFA">
              <w:t xml:space="preserve"> </w:t>
            </w:r>
            <w:r w:rsidR="00B56340">
              <w:t>ОК</w:t>
            </w:r>
            <w:r>
              <w:t>ПД</w:t>
            </w:r>
            <w:r w:rsidR="00B56340">
              <w:t xml:space="preserve"> </w:t>
            </w:r>
            <w:r w:rsidR="009003BE">
              <w:t xml:space="preserve">2 </w:t>
            </w:r>
            <w:r w:rsidR="009003BE" w:rsidRPr="00793DFA">
              <w:t>и</w:t>
            </w:r>
            <w:r w:rsidR="001E39B6" w:rsidRPr="00793DFA">
              <w:t xml:space="preserve"> </w:t>
            </w:r>
            <w:r>
              <w:t xml:space="preserve">его </w:t>
            </w:r>
            <w:r w:rsidR="001E39B6" w:rsidRPr="00793DFA">
              <w:t>наименования (расшифровки)</w:t>
            </w:r>
          </w:p>
        </w:tc>
        <w:tc>
          <w:tcPr>
            <w:tcW w:w="4111" w:type="dxa"/>
            <w:tcBorders>
              <w:left w:val="single" w:sz="4" w:space="0" w:color="auto"/>
              <w:bottom w:val="single" w:sz="4" w:space="0" w:color="auto"/>
              <w:right w:val="single" w:sz="4" w:space="0" w:color="auto"/>
            </w:tcBorders>
          </w:tcPr>
          <w:p w:rsidR="001E39B6" w:rsidRPr="0012599C" w:rsidRDefault="00B837B6" w:rsidP="00B837B6">
            <w:pPr>
              <w:pStyle w:val="ConsPlusCell"/>
            </w:pPr>
            <w:r>
              <w:t>72.19.29.190 (Услуги (работы), связанные с научными исследованиями и экспериментальными разработками в области технических наук и в области технологий, прочие, не включенные в другие группировки, кроме биотехнологии)_</w:t>
            </w:r>
          </w:p>
        </w:tc>
      </w:tr>
      <w:tr w:rsidR="00C75125"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C75125" w:rsidRDefault="006D24FA" w:rsidP="00CE738C">
            <w:pPr>
              <w:pStyle w:val="ConsPlusCell"/>
            </w:pPr>
            <w:r>
              <w:t>10</w:t>
            </w:r>
          </w:p>
        </w:tc>
        <w:tc>
          <w:tcPr>
            <w:tcW w:w="5332" w:type="dxa"/>
            <w:tcBorders>
              <w:left w:val="single" w:sz="4" w:space="0" w:color="auto"/>
              <w:bottom w:val="single" w:sz="4" w:space="0" w:color="auto"/>
              <w:right w:val="single" w:sz="4" w:space="0" w:color="auto"/>
            </w:tcBorders>
          </w:tcPr>
          <w:p w:rsidR="00C75125" w:rsidRPr="00793DFA" w:rsidRDefault="00C75125" w:rsidP="00CE738C">
            <w:pPr>
              <w:pStyle w:val="ConsPlusCell"/>
            </w:pPr>
            <w:r>
              <w:t>Начальная (максимальная) цена контракта</w:t>
            </w:r>
          </w:p>
        </w:tc>
        <w:tc>
          <w:tcPr>
            <w:tcW w:w="4111" w:type="dxa"/>
            <w:tcBorders>
              <w:left w:val="single" w:sz="4" w:space="0" w:color="auto"/>
              <w:bottom w:val="single" w:sz="4" w:space="0" w:color="auto"/>
              <w:right w:val="single" w:sz="4" w:space="0" w:color="auto"/>
            </w:tcBorders>
          </w:tcPr>
          <w:p w:rsidR="00C75125" w:rsidRPr="00793DFA" w:rsidRDefault="0012599C" w:rsidP="00B837B6">
            <w:pPr>
              <w:pStyle w:val="ConsPlusCell"/>
            </w:pPr>
            <w:r>
              <w:t>53 000 000,00</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lastRenderedPageBreak/>
              <w:t>11</w:t>
            </w:r>
          </w:p>
        </w:tc>
        <w:tc>
          <w:tcPr>
            <w:tcW w:w="5332" w:type="dxa"/>
            <w:tcBorders>
              <w:left w:val="single" w:sz="4" w:space="0" w:color="auto"/>
              <w:bottom w:val="single" w:sz="4" w:space="0" w:color="auto"/>
              <w:right w:val="single" w:sz="4" w:space="0" w:color="auto"/>
            </w:tcBorders>
          </w:tcPr>
          <w:p w:rsidR="0065231D" w:rsidRDefault="0065231D" w:rsidP="00CE738C">
            <w:pPr>
              <w:pStyle w:val="ConsPlusCell"/>
            </w:pPr>
            <w:r>
              <w:t xml:space="preserve">Объем финансового обеспечения для осуществления закупки с указанием кода классификации расходов бюджетов </w:t>
            </w:r>
          </w:p>
        </w:tc>
        <w:tc>
          <w:tcPr>
            <w:tcW w:w="4111" w:type="dxa"/>
            <w:tcBorders>
              <w:left w:val="single" w:sz="4" w:space="0" w:color="auto"/>
              <w:bottom w:val="single" w:sz="4" w:space="0" w:color="auto"/>
              <w:right w:val="single" w:sz="4" w:space="0" w:color="auto"/>
            </w:tcBorders>
          </w:tcPr>
          <w:p w:rsidR="0065231D" w:rsidRDefault="00FC106C" w:rsidP="00FC106C">
            <w:pPr>
              <w:spacing w:after="0" w:line="240" w:lineRule="auto"/>
              <w:jc w:val="left"/>
            </w:pPr>
            <w:r>
              <w:t>53 000 000,00</w:t>
            </w:r>
            <w:r w:rsidR="0012599C" w:rsidRPr="0012599C">
              <w:br/>
            </w:r>
            <w:r>
              <w:t xml:space="preserve">КБК </w:t>
            </w:r>
            <w:r w:rsidR="0012599C" w:rsidRPr="0012599C">
              <w:t>176.0409.6100302810.241.226</w:t>
            </w:r>
          </w:p>
          <w:p w:rsidR="00FC106C" w:rsidRPr="0012599C" w:rsidRDefault="00FC106C" w:rsidP="00FC106C">
            <w:pPr>
              <w:spacing w:after="0" w:line="240" w:lineRule="auto"/>
              <w:jc w:val="left"/>
              <w:rPr>
                <w:sz w:val="24"/>
                <w:szCs w:val="24"/>
                <w:lang w:eastAsia="ru-RU"/>
              </w:rPr>
            </w:pPr>
            <w:r>
              <w:t>Код мероприятия 140000</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12</w:t>
            </w:r>
          </w:p>
        </w:tc>
        <w:tc>
          <w:tcPr>
            <w:tcW w:w="5332" w:type="dxa"/>
            <w:tcBorders>
              <w:left w:val="single" w:sz="4" w:space="0" w:color="auto"/>
              <w:bottom w:val="single" w:sz="4" w:space="0" w:color="auto"/>
              <w:right w:val="single" w:sz="4" w:space="0" w:color="auto"/>
            </w:tcBorders>
          </w:tcPr>
          <w:p w:rsidR="0065231D" w:rsidRDefault="0065231D" w:rsidP="00CE738C">
            <w:pPr>
              <w:pStyle w:val="ConsPlusCell"/>
            </w:pPr>
            <w:r>
              <w:t>Функции и полномочия Заказчика, для реализации которых осуществляется закупка (с указанием на пункты устава (положения) Заказчика)</w:t>
            </w:r>
          </w:p>
        </w:tc>
        <w:tc>
          <w:tcPr>
            <w:tcW w:w="4111" w:type="dxa"/>
            <w:tcBorders>
              <w:left w:val="single" w:sz="4" w:space="0" w:color="auto"/>
              <w:bottom w:val="single" w:sz="4" w:space="0" w:color="auto"/>
              <w:right w:val="single" w:sz="4" w:space="0" w:color="auto"/>
            </w:tcBorders>
          </w:tcPr>
          <w:p w:rsidR="0065231D" w:rsidRPr="00793DFA" w:rsidRDefault="00A95DC3" w:rsidP="00CE738C">
            <w:pPr>
              <w:pStyle w:val="ConsPlusCell"/>
            </w:pPr>
            <w:r>
              <w:t>-</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13</w:t>
            </w:r>
          </w:p>
        </w:tc>
        <w:tc>
          <w:tcPr>
            <w:tcW w:w="5332" w:type="dxa"/>
            <w:tcBorders>
              <w:left w:val="single" w:sz="4" w:space="0" w:color="auto"/>
              <w:bottom w:val="single" w:sz="4" w:space="0" w:color="auto"/>
              <w:right w:val="single" w:sz="4" w:space="0" w:color="auto"/>
            </w:tcBorders>
          </w:tcPr>
          <w:p w:rsidR="0065231D" w:rsidRDefault="0065231D" w:rsidP="00CE738C">
            <w:pPr>
              <w:pStyle w:val="ConsPlusCell"/>
            </w:pPr>
            <w:r>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4111" w:type="dxa"/>
            <w:tcBorders>
              <w:left w:val="single" w:sz="4" w:space="0" w:color="auto"/>
              <w:bottom w:val="single" w:sz="4" w:space="0" w:color="auto"/>
              <w:right w:val="single" w:sz="4" w:space="0" w:color="auto"/>
            </w:tcBorders>
          </w:tcPr>
          <w:p w:rsidR="0065231D" w:rsidRPr="00793DFA" w:rsidRDefault="00A95DC3" w:rsidP="00CE738C">
            <w:pPr>
              <w:pStyle w:val="ConsPlusCell"/>
            </w:pPr>
            <w:r w:rsidRPr="00A95DC3">
              <w:t>в рамках национального проекта «Безопасные и качественные автомобильные дороги»</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14</w:t>
            </w:r>
          </w:p>
        </w:tc>
        <w:tc>
          <w:tcPr>
            <w:tcW w:w="5332" w:type="dxa"/>
            <w:tcBorders>
              <w:left w:val="single" w:sz="4" w:space="0" w:color="auto"/>
              <w:bottom w:val="single" w:sz="4" w:space="0" w:color="auto"/>
              <w:right w:val="single" w:sz="4" w:space="0" w:color="auto"/>
            </w:tcBorders>
          </w:tcPr>
          <w:p w:rsidR="0065231D" w:rsidRDefault="00F535E3" w:rsidP="00CE738C">
            <w:pPr>
              <w:pStyle w:val="ConsPlusCell"/>
            </w:pPr>
            <w:r>
              <w:t>Сроки поставки товара, выполнения работ, оказания услуг по контракту</w:t>
            </w:r>
          </w:p>
        </w:tc>
        <w:tc>
          <w:tcPr>
            <w:tcW w:w="4111" w:type="dxa"/>
            <w:tcBorders>
              <w:left w:val="single" w:sz="4" w:space="0" w:color="auto"/>
              <w:bottom w:val="single" w:sz="4" w:space="0" w:color="auto"/>
              <w:right w:val="single" w:sz="4" w:space="0" w:color="auto"/>
            </w:tcBorders>
          </w:tcPr>
          <w:p w:rsidR="001954A1" w:rsidRPr="001954A1" w:rsidRDefault="001954A1" w:rsidP="001954A1">
            <w:pPr>
              <w:spacing w:after="0" w:line="240" w:lineRule="auto"/>
              <w:ind w:left="-65" w:firstLine="425"/>
              <w:rPr>
                <w:szCs w:val="28"/>
              </w:rPr>
            </w:pPr>
            <w:r w:rsidRPr="001954A1">
              <w:rPr>
                <w:szCs w:val="28"/>
              </w:rPr>
              <w:t>Работы выполняются в 2 этапа:</w:t>
            </w:r>
          </w:p>
          <w:p w:rsidR="001954A1" w:rsidRPr="001954A1" w:rsidRDefault="001954A1" w:rsidP="001954A1">
            <w:pPr>
              <w:numPr>
                <w:ilvl w:val="0"/>
                <w:numId w:val="33"/>
              </w:numPr>
              <w:spacing w:after="0" w:line="240" w:lineRule="auto"/>
              <w:ind w:left="0" w:firstLine="360"/>
              <w:jc w:val="left"/>
              <w:rPr>
                <w:szCs w:val="28"/>
              </w:rPr>
            </w:pPr>
            <w:r w:rsidRPr="001954A1">
              <w:rPr>
                <w:szCs w:val="28"/>
              </w:rPr>
              <w:t>Предварительный анализ условий развития транспортной системы Новосибирской области и разработка проектных сценариев развития транспортной системы Новосибирской области.</w:t>
            </w:r>
          </w:p>
          <w:p w:rsidR="001954A1" w:rsidRPr="001954A1" w:rsidRDefault="001954A1" w:rsidP="001954A1">
            <w:pPr>
              <w:spacing w:after="0" w:line="240" w:lineRule="auto"/>
              <w:ind w:left="31"/>
              <w:rPr>
                <w:szCs w:val="28"/>
              </w:rPr>
            </w:pPr>
            <w:r w:rsidRPr="001954A1">
              <w:rPr>
                <w:szCs w:val="28"/>
              </w:rPr>
              <w:t>Срок выполнения 1 этапа: со дня, следующего за днем заключения Контракта, в течение 100 календарных дней.</w:t>
            </w:r>
          </w:p>
          <w:p w:rsidR="001954A1" w:rsidRPr="001954A1" w:rsidRDefault="001954A1" w:rsidP="001954A1">
            <w:pPr>
              <w:numPr>
                <w:ilvl w:val="0"/>
                <w:numId w:val="33"/>
              </w:numPr>
              <w:spacing w:after="0" w:line="240" w:lineRule="auto"/>
              <w:ind w:left="0" w:firstLine="360"/>
              <w:jc w:val="left"/>
              <w:rPr>
                <w:szCs w:val="28"/>
              </w:rPr>
            </w:pPr>
            <w:r w:rsidRPr="001954A1">
              <w:rPr>
                <w:szCs w:val="28"/>
              </w:rPr>
              <w:t xml:space="preserve">Разработка проектов документов транспортного планирования Новосибирской области. </w:t>
            </w:r>
          </w:p>
          <w:p w:rsidR="0065231D" w:rsidRPr="00793DFA" w:rsidRDefault="001954A1" w:rsidP="001954A1">
            <w:pPr>
              <w:pStyle w:val="ConsPlusCell"/>
            </w:pPr>
            <w:r w:rsidRPr="001954A1">
              <w:t>Срок выполнения 2 этапа: со дня, следующего за днем окончания срока выполнения работ по 1 этапу, в течение 80 календарных дней.</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15</w:t>
            </w:r>
          </w:p>
        </w:tc>
        <w:tc>
          <w:tcPr>
            <w:tcW w:w="5332" w:type="dxa"/>
            <w:tcBorders>
              <w:left w:val="single" w:sz="4" w:space="0" w:color="auto"/>
              <w:bottom w:val="single" w:sz="4" w:space="0" w:color="auto"/>
              <w:right w:val="single" w:sz="4" w:space="0" w:color="auto"/>
            </w:tcBorders>
          </w:tcPr>
          <w:p w:rsidR="0065231D" w:rsidRDefault="001E39B6" w:rsidP="00CE738C">
            <w:pPr>
              <w:pStyle w:val="ConsPlusCell"/>
            </w:pPr>
            <w:r>
              <w:t>М</w:t>
            </w:r>
            <w:r w:rsidR="00F535E3">
              <w:t>есто поставки товара, выполнения работ, оказания услуг</w:t>
            </w:r>
          </w:p>
        </w:tc>
        <w:tc>
          <w:tcPr>
            <w:tcW w:w="4111" w:type="dxa"/>
            <w:tcBorders>
              <w:left w:val="single" w:sz="4" w:space="0" w:color="auto"/>
              <w:bottom w:val="single" w:sz="4" w:space="0" w:color="auto"/>
              <w:right w:val="single" w:sz="4" w:space="0" w:color="auto"/>
            </w:tcBorders>
          </w:tcPr>
          <w:p w:rsidR="00A95DC3" w:rsidRDefault="00A95DC3" w:rsidP="00A95DC3">
            <w:pPr>
              <w:spacing w:after="0" w:line="240" w:lineRule="auto"/>
              <w:jc w:val="left"/>
            </w:pPr>
            <w:r>
              <w:t>Отчетная документация по этапам контракта предоставляется по адресу Заказчика: Российская Федерация, 630007, Новосибирская область, Новосибирск г, Красный проспект, 18, каб. 361.</w:t>
            </w:r>
          </w:p>
          <w:p w:rsidR="0065231D" w:rsidRPr="00793DFA" w:rsidRDefault="00A95DC3" w:rsidP="00A95DC3">
            <w:pPr>
              <w:pStyle w:val="ConsPlusCell"/>
            </w:pPr>
            <w:r>
              <w:t>Выполнение работ производится по месту нахождения Исполнителя.</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16</w:t>
            </w:r>
          </w:p>
        </w:tc>
        <w:tc>
          <w:tcPr>
            <w:tcW w:w="5332" w:type="dxa"/>
            <w:tcBorders>
              <w:left w:val="single" w:sz="4" w:space="0" w:color="auto"/>
              <w:bottom w:val="single" w:sz="4" w:space="0" w:color="auto"/>
              <w:right w:val="single" w:sz="4" w:space="0" w:color="auto"/>
            </w:tcBorders>
          </w:tcPr>
          <w:p w:rsidR="0065231D" w:rsidRDefault="001E39B6" w:rsidP="00CE738C">
            <w:pPr>
              <w:pStyle w:val="ConsPlusCell"/>
            </w:pPr>
            <w:r>
              <w:t>У</w:t>
            </w:r>
            <w:r w:rsidR="00F535E3">
              <w:t>словия поставки товара, выполнения работ, оказания услуг</w:t>
            </w:r>
          </w:p>
        </w:tc>
        <w:tc>
          <w:tcPr>
            <w:tcW w:w="4111" w:type="dxa"/>
            <w:tcBorders>
              <w:left w:val="single" w:sz="4" w:space="0" w:color="auto"/>
              <w:bottom w:val="single" w:sz="4" w:space="0" w:color="auto"/>
              <w:right w:val="single" w:sz="4" w:space="0" w:color="auto"/>
            </w:tcBorders>
          </w:tcPr>
          <w:p w:rsidR="0065231D" w:rsidRPr="00793DFA" w:rsidRDefault="00D26AA7" w:rsidP="00CE738C">
            <w:pPr>
              <w:pStyle w:val="ConsPlusCell"/>
            </w:pPr>
            <w:r w:rsidRPr="00365618">
              <w:t>Указаны в Описании объекта закупки</w:t>
            </w:r>
          </w:p>
        </w:tc>
      </w:tr>
      <w:tr w:rsidR="00F535E3"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F535E3" w:rsidRPr="00793DFA" w:rsidRDefault="006D24FA" w:rsidP="00CE738C">
            <w:pPr>
              <w:pStyle w:val="ConsPlusCell"/>
            </w:pPr>
            <w:r>
              <w:lastRenderedPageBreak/>
              <w:t>17</w:t>
            </w:r>
          </w:p>
        </w:tc>
        <w:tc>
          <w:tcPr>
            <w:tcW w:w="5332" w:type="dxa"/>
            <w:tcBorders>
              <w:left w:val="single" w:sz="4" w:space="0" w:color="auto"/>
              <w:bottom w:val="single" w:sz="4" w:space="0" w:color="auto"/>
              <w:right w:val="single" w:sz="4" w:space="0" w:color="auto"/>
            </w:tcBorders>
          </w:tcPr>
          <w:p w:rsidR="00F535E3" w:rsidRDefault="001E39B6" w:rsidP="00CE738C">
            <w:pPr>
              <w:pStyle w:val="ConsPlusCell"/>
            </w:pPr>
            <w:r>
              <w:t>Р</w:t>
            </w:r>
            <w:r w:rsidR="00F535E3">
              <w:t>азмер аванса по контракту</w:t>
            </w:r>
          </w:p>
        </w:tc>
        <w:tc>
          <w:tcPr>
            <w:tcW w:w="4111" w:type="dxa"/>
            <w:tcBorders>
              <w:left w:val="single" w:sz="4" w:space="0" w:color="auto"/>
              <w:bottom w:val="single" w:sz="4" w:space="0" w:color="auto"/>
              <w:right w:val="single" w:sz="4" w:space="0" w:color="auto"/>
            </w:tcBorders>
          </w:tcPr>
          <w:p w:rsidR="00F535E3" w:rsidRPr="00793DFA" w:rsidRDefault="00D26AA7" w:rsidP="00CE738C">
            <w:pPr>
              <w:pStyle w:val="ConsPlusCell"/>
            </w:pPr>
            <w:r>
              <w:t>-</w:t>
            </w:r>
          </w:p>
        </w:tc>
      </w:tr>
      <w:tr w:rsidR="00F535E3"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F535E3" w:rsidRPr="00793DFA" w:rsidRDefault="006D24FA" w:rsidP="00CE738C">
            <w:pPr>
              <w:pStyle w:val="ConsPlusCell"/>
            </w:pPr>
            <w:r>
              <w:t>18</w:t>
            </w:r>
          </w:p>
        </w:tc>
        <w:tc>
          <w:tcPr>
            <w:tcW w:w="5332" w:type="dxa"/>
            <w:tcBorders>
              <w:left w:val="single" w:sz="4" w:space="0" w:color="auto"/>
              <w:bottom w:val="single" w:sz="4" w:space="0" w:color="auto"/>
              <w:right w:val="single" w:sz="4" w:space="0" w:color="auto"/>
            </w:tcBorders>
          </w:tcPr>
          <w:p w:rsidR="00F535E3" w:rsidRDefault="001E39B6" w:rsidP="00CE738C">
            <w:pPr>
              <w:pStyle w:val="ConsPlusCell"/>
            </w:pPr>
            <w:r>
              <w:t>С</w:t>
            </w:r>
            <w:r w:rsidR="00F535E3">
              <w:t>рок и порядок оплаты по контракту</w:t>
            </w:r>
          </w:p>
        </w:tc>
        <w:tc>
          <w:tcPr>
            <w:tcW w:w="4111" w:type="dxa"/>
            <w:tcBorders>
              <w:left w:val="single" w:sz="4" w:space="0" w:color="auto"/>
              <w:bottom w:val="single" w:sz="4" w:space="0" w:color="auto"/>
              <w:right w:val="single" w:sz="4" w:space="0" w:color="auto"/>
            </w:tcBorders>
          </w:tcPr>
          <w:p w:rsidR="00F535E3" w:rsidRPr="00D26AA7" w:rsidRDefault="00D26AA7" w:rsidP="00CE738C">
            <w:pPr>
              <w:pStyle w:val="ConsPlusCell"/>
            </w:pPr>
            <w:r w:rsidRPr="00D26AA7">
              <w:t>Расчеты с Исполнителем осуществляются в пределах стоимости (цены) выполненных Работ в срок не более 30 (тридцати) календарных дней с момента представления Исполнителем подписанного акта сдачи-приемки Работ по Контракту или акта сдачи-приемки Работ по отдельному этапу Контракта.</w:t>
            </w:r>
          </w:p>
        </w:tc>
      </w:tr>
      <w:tr w:rsidR="00F535E3"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F535E3" w:rsidRPr="00793DFA" w:rsidRDefault="006D24FA" w:rsidP="00CE738C">
            <w:pPr>
              <w:pStyle w:val="ConsPlusCell"/>
            </w:pPr>
            <w:r>
              <w:t>19</w:t>
            </w:r>
          </w:p>
        </w:tc>
        <w:tc>
          <w:tcPr>
            <w:tcW w:w="5332" w:type="dxa"/>
            <w:tcBorders>
              <w:left w:val="single" w:sz="4" w:space="0" w:color="auto"/>
              <w:bottom w:val="single" w:sz="4" w:space="0" w:color="auto"/>
              <w:right w:val="single" w:sz="4" w:space="0" w:color="auto"/>
            </w:tcBorders>
          </w:tcPr>
          <w:p w:rsidR="00F535E3" w:rsidRDefault="001E39B6" w:rsidP="00CE738C">
            <w:pPr>
              <w:pStyle w:val="ConsPlusCell"/>
            </w:pPr>
            <w:r>
              <w:t>С</w:t>
            </w:r>
            <w:r w:rsidR="00F535E3">
              <w:t>пособ определения поставщика (подрядчика, исполнителя)</w:t>
            </w:r>
          </w:p>
        </w:tc>
        <w:tc>
          <w:tcPr>
            <w:tcW w:w="4111" w:type="dxa"/>
            <w:tcBorders>
              <w:left w:val="single" w:sz="4" w:space="0" w:color="auto"/>
              <w:bottom w:val="single" w:sz="4" w:space="0" w:color="auto"/>
              <w:right w:val="single" w:sz="4" w:space="0" w:color="auto"/>
            </w:tcBorders>
          </w:tcPr>
          <w:p w:rsidR="00F535E3" w:rsidRPr="00793DFA" w:rsidRDefault="00D26AA7" w:rsidP="00CE738C">
            <w:pPr>
              <w:pStyle w:val="ConsPlusCell"/>
            </w:pPr>
            <w:r>
              <w:t>Открытый конкурс в электронной форме</w:t>
            </w:r>
          </w:p>
        </w:tc>
      </w:tr>
      <w:tr w:rsidR="00607E19" w:rsidRPr="00793DFA" w:rsidTr="00CE738C">
        <w:tblPrEx>
          <w:tblCellMar>
            <w:top w:w="0" w:type="dxa"/>
            <w:bottom w:w="0" w:type="dxa"/>
          </w:tblCellMar>
        </w:tblPrEx>
        <w:trPr>
          <w:trHeight w:val="400"/>
          <w:tblCellSpacing w:w="5" w:type="nil"/>
        </w:trPr>
        <w:tc>
          <w:tcPr>
            <w:tcW w:w="480" w:type="dxa"/>
            <w:tcBorders>
              <w:left w:val="single" w:sz="4" w:space="0" w:color="auto"/>
              <w:bottom w:val="single" w:sz="4" w:space="0" w:color="auto"/>
              <w:right w:val="single" w:sz="4" w:space="0" w:color="auto"/>
            </w:tcBorders>
          </w:tcPr>
          <w:p w:rsidR="00607E19" w:rsidRPr="00793DFA" w:rsidRDefault="006D24FA" w:rsidP="00607E19">
            <w:pPr>
              <w:pStyle w:val="ConsPlusCell"/>
            </w:pPr>
            <w:r>
              <w:t>20</w:t>
            </w:r>
          </w:p>
        </w:tc>
        <w:tc>
          <w:tcPr>
            <w:tcW w:w="5332" w:type="dxa"/>
            <w:tcBorders>
              <w:left w:val="single" w:sz="4" w:space="0" w:color="auto"/>
              <w:bottom w:val="single" w:sz="4" w:space="0" w:color="auto"/>
              <w:right w:val="single" w:sz="4" w:space="0" w:color="auto"/>
            </w:tcBorders>
          </w:tcPr>
          <w:p w:rsidR="00607E19" w:rsidRPr="00793DFA" w:rsidRDefault="00607E19" w:rsidP="00607E19">
            <w:pPr>
              <w:pStyle w:val="ConsPlusCell"/>
            </w:pPr>
            <w:r w:rsidRPr="00793DFA">
              <w:t xml:space="preserve">Дополнительная информация по обоснованию закупки, примечания, комментарии             </w:t>
            </w:r>
          </w:p>
        </w:tc>
        <w:tc>
          <w:tcPr>
            <w:tcW w:w="4111" w:type="dxa"/>
            <w:tcBorders>
              <w:left w:val="single" w:sz="4" w:space="0" w:color="auto"/>
              <w:bottom w:val="single" w:sz="4" w:space="0" w:color="auto"/>
              <w:right w:val="single" w:sz="4" w:space="0" w:color="auto"/>
            </w:tcBorders>
          </w:tcPr>
          <w:p w:rsidR="00607E19" w:rsidRPr="00793DFA" w:rsidRDefault="00D26AA7" w:rsidP="00607E19">
            <w:pPr>
              <w:pStyle w:val="ConsPlusCell"/>
            </w:pPr>
            <w:r>
              <w:t>-</w:t>
            </w:r>
          </w:p>
        </w:tc>
      </w:tr>
    </w:tbl>
    <w:p w:rsidR="00F535E3" w:rsidRDefault="00F535E3" w:rsidP="0063327D">
      <w:pPr>
        <w:autoSpaceDE w:val="0"/>
        <w:autoSpaceDN w:val="0"/>
        <w:adjustRightInd w:val="0"/>
        <w:spacing w:after="0" w:line="240" w:lineRule="auto"/>
        <w:ind w:firstLine="540"/>
        <w:rPr>
          <w:szCs w:val="28"/>
        </w:rPr>
      </w:pPr>
    </w:p>
    <w:p w:rsidR="0063327D" w:rsidRPr="00793DFA" w:rsidRDefault="0020054F" w:rsidP="0063327D">
      <w:pPr>
        <w:autoSpaceDE w:val="0"/>
        <w:autoSpaceDN w:val="0"/>
        <w:adjustRightInd w:val="0"/>
        <w:spacing w:after="0" w:line="240" w:lineRule="auto"/>
        <w:ind w:firstLine="540"/>
        <w:rPr>
          <w:szCs w:val="28"/>
        </w:rPr>
      </w:pPr>
      <w:r w:rsidRPr="00793DFA">
        <w:rPr>
          <w:szCs w:val="28"/>
        </w:rPr>
        <w:t>Приложения к обращению:</w:t>
      </w:r>
    </w:p>
    <w:p w:rsidR="0020054F" w:rsidRPr="00793DFA" w:rsidRDefault="00162ACF" w:rsidP="00162ACF">
      <w:pPr>
        <w:autoSpaceDE w:val="0"/>
        <w:autoSpaceDN w:val="0"/>
        <w:adjustRightInd w:val="0"/>
        <w:spacing w:after="0" w:line="240" w:lineRule="auto"/>
        <w:ind w:firstLine="567"/>
        <w:rPr>
          <w:szCs w:val="28"/>
        </w:rPr>
      </w:pPr>
      <w:r>
        <w:rPr>
          <w:szCs w:val="28"/>
        </w:rPr>
        <w:t>1)   о</w:t>
      </w:r>
      <w:r w:rsidR="00F535E3">
        <w:rPr>
          <w:szCs w:val="28"/>
        </w:rPr>
        <w:t>писание объекта закупки</w:t>
      </w:r>
      <w:r w:rsidR="0020054F" w:rsidRPr="00793DFA">
        <w:rPr>
          <w:szCs w:val="28"/>
        </w:rPr>
        <w:t>;</w:t>
      </w:r>
    </w:p>
    <w:p w:rsidR="0020054F" w:rsidRDefault="00162ACF" w:rsidP="00162ACF">
      <w:pPr>
        <w:autoSpaceDE w:val="0"/>
        <w:autoSpaceDN w:val="0"/>
        <w:adjustRightInd w:val="0"/>
        <w:spacing w:after="0" w:line="240" w:lineRule="auto"/>
        <w:ind w:firstLine="567"/>
        <w:rPr>
          <w:szCs w:val="28"/>
        </w:rPr>
      </w:pPr>
      <w:r>
        <w:rPr>
          <w:szCs w:val="28"/>
        </w:rPr>
        <w:t>2)   о</w:t>
      </w:r>
      <w:r w:rsidR="00F535E3">
        <w:rPr>
          <w:szCs w:val="28"/>
        </w:rPr>
        <w:t xml:space="preserve">боснование </w:t>
      </w:r>
      <w:r w:rsidR="0020054F" w:rsidRPr="00793DFA">
        <w:rPr>
          <w:szCs w:val="28"/>
        </w:rPr>
        <w:t xml:space="preserve">начальной (максимальной) цены </w:t>
      </w:r>
      <w:r w:rsidR="009003BE">
        <w:rPr>
          <w:szCs w:val="28"/>
        </w:rPr>
        <w:t>контракта</w:t>
      </w:r>
      <w:r w:rsidR="0020054F" w:rsidRPr="00793DFA">
        <w:rPr>
          <w:szCs w:val="28"/>
        </w:rPr>
        <w:t>;</w:t>
      </w:r>
    </w:p>
    <w:p w:rsidR="00F535E3" w:rsidRPr="00793DFA" w:rsidRDefault="00162ACF" w:rsidP="00162ACF">
      <w:pPr>
        <w:autoSpaceDE w:val="0"/>
        <w:autoSpaceDN w:val="0"/>
        <w:adjustRightInd w:val="0"/>
        <w:spacing w:after="0" w:line="240" w:lineRule="auto"/>
        <w:ind w:firstLine="567"/>
        <w:rPr>
          <w:szCs w:val="28"/>
        </w:rPr>
      </w:pPr>
      <w:r>
        <w:rPr>
          <w:szCs w:val="28"/>
        </w:rPr>
        <w:t>3) п</w:t>
      </w:r>
      <w:r w:rsidR="00F535E3">
        <w:rPr>
          <w:szCs w:val="28"/>
        </w:rPr>
        <w:t>ояснительная записка с обоснованием целесообразности закупки, наличием оценки ожидаемого результата и экономии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указанием затрат на приобретение аналогичной продукции (товаров, работ, услуг) за предыдущие периоды.</w:t>
      </w:r>
    </w:p>
    <w:p w:rsidR="0063327D" w:rsidRPr="00793DFA" w:rsidRDefault="0063327D" w:rsidP="0063327D">
      <w:pPr>
        <w:autoSpaceDE w:val="0"/>
        <w:autoSpaceDN w:val="0"/>
        <w:adjustRightInd w:val="0"/>
        <w:spacing w:after="0" w:line="240" w:lineRule="auto"/>
        <w:ind w:firstLine="540"/>
        <w:rPr>
          <w:szCs w:val="28"/>
        </w:rPr>
      </w:pPr>
    </w:p>
    <w:p w:rsidR="0020054F" w:rsidRPr="00793DFA" w:rsidRDefault="0020054F" w:rsidP="0063327D">
      <w:pPr>
        <w:autoSpaceDE w:val="0"/>
        <w:autoSpaceDN w:val="0"/>
        <w:adjustRightInd w:val="0"/>
        <w:spacing w:after="0" w:line="240" w:lineRule="auto"/>
        <w:ind w:firstLine="540"/>
        <w:rPr>
          <w:szCs w:val="28"/>
        </w:rPr>
      </w:pPr>
    </w:p>
    <w:p w:rsidR="00F45AD1" w:rsidRDefault="00986F55" w:rsidP="00E042FD">
      <w:pPr>
        <w:autoSpaceDE w:val="0"/>
        <w:autoSpaceDN w:val="0"/>
        <w:adjustRightInd w:val="0"/>
        <w:spacing w:after="0" w:line="240" w:lineRule="auto"/>
        <w:rPr>
          <w:i/>
          <w:szCs w:val="28"/>
        </w:rPr>
      </w:pPr>
      <w:r w:rsidRPr="00E042FD">
        <w:rPr>
          <w:noProof/>
          <w:szCs w:val="28"/>
          <w:lang w:eastAsia="ru-RU"/>
        </w:rPr>
        <w:drawing>
          <wp:inline distT="0" distB="0" distL="0" distR="0">
            <wp:extent cx="6210300" cy="1857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1857375"/>
                    </a:xfrm>
                    <a:prstGeom prst="rect">
                      <a:avLst/>
                    </a:prstGeom>
                    <a:noFill/>
                    <a:ln>
                      <a:noFill/>
                    </a:ln>
                  </pic:spPr>
                </pic:pic>
              </a:graphicData>
            </a:graphic>
          </wp:inline>
        </w:drawing>
      </w: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1954A1" w:rsidRDefault="001954A1" w:rsidP="0063327D">
      <w:pPr>
        <w:autoSpaceDE w:val="0"/>
        <w:autoSpaceDN w:val="0"/>
        <w:adjustRightInd w:val="0"/>
        <w:spacing w:after="0" w:line="240" w:lineRule="auto"/>
        <w:ind w:firstLine="540"/>
        <w:rPr>
          <w:i/>
          <w:szCs w:val="28"/>
        </w:rPr>
      </w:pPr>
    </w:p>
    <w:p w:rsidR="001954A1" w:rsidRDefault="001954A1" w:rsidP="0063327D">
      <w:pPr>
        <w:autoSpaceDE w:val="0"/>
        <w:autoSpaceDN w:val="0"/>
        <w:adjustRightInd w:val="0"/>
        <w:spacing w:after="0" w:line="240" w:lineRule="auto"/>
        <w:ind w:firstLine="540"/>
        <w:rPr>
          <w:i/>
          <w:szCs w:val="28"/>
        </w:rPr>
      </w:pPr>
    </w:p>
    <w:p w:rsidR="00E042FD" w:rsidRDefault="00E042FD" w:rsidP="0063327D">
      <w:pPr>
        <w:autoSpaceDE w:val="0"/>
        <w:autoSpaceDN w:val="0"/>
        <w:adjustRightInd w:val="0"/>
        <w:spacing w:after="0" w:line="240" w:lineRule="auto"/>
        <w:ind w:firstLine="540"/>
        <w:rPr>
          <w:i/>
          <w:szCs w:val="28"/>
        </w:rPr>
      </w:pPr>
    </w:p>
    <w:p w:rsidR="001954A1" w:rsidRDefault="001954A1" w:rsidP="0063327D">
      <w:pPr>
        <w:autoSpaceDE w:val="0"/>
        <w:autoSpaceDN w:val="0"/>
        <w:adjustRightInd w:val="0"/>
        <w:spacing w:after="0" w:line="240" w:lineRule="auto"/>
        <w:ind w:firstLine="540"/>
        <w:rPr>
          <w:i/>
          <w:szCs w:val="28"/>
        </w:rPr>
      </w:pPr>
    </w:p>
    <w:p w:rsidR="00D26AA7" w:rsidRDefault="00D26AA7" w:rsidP="00D26AA7">
      <w:pPr>
        <w:tabs>
          <w:tab w:val="left" w:pos="8647"/>
        </w:tabs>
        <w:spacing w:after="0" w:line="240" w:lineRule="auto"/>
        <w:ind w:left="34"/>
        <w:jc w:val="right"/>
        <w:rPr>
          <w:szCs w:val="28"/>
        </w:rPr>
      </w:pPr>
      <w:r w:rsidRPr="0009091F">
        <w:rPr>
          <w:szCs w:val="28"/>
          <w:lang w:eastAsia="x-none"/>
        </w:rPr>
        <w:lastRenderedPageBreak/>
        <w:t xml:space="preserve">Приложение </w:t>
      </w:r>
      <w:r>
        <w:rPr>
          <w:szCs w:val="28"/>
          <w:lang w:eastAsia="x-none"/>
        </w:rPr>
        <w:t>№</w:t>
      </w:r>
      <w:r w:rsidRPr="0009091F">
        <w:rPr>
          <w:szCs w:val="28"/>
          <w:lang w:eastAsia="x-none"/>
        </w:rPr>
        <w:t>1 к обращению</w:t>
      </w:r>
      <w:r w:rsidRPr="0009091F">
        <w:rPr>
          <w:szCs w:val="28"/>
        </w:rPr>
        <w:t xml:space="preserve"> </w:t>
      </w:r>
    </w:p>
    <w:p w:rsidR="00D26AA7" w:rsidRDefault="00D26AA7" w:rsidP="00D26AA7">
      <w:pPr>
        <w:tabs>
          <w:tab w:val="left" w:pos="8647"/>
        </w:tabs>
        <w:spacing w:after="0" w:line="240" w:lineRule="auto"/>
        <w:ind w:left="34"/>
        <w:jc w:val="right"/>
        <w:rPr>
          <w:szCs w:val="28"/>
        </w:rPr>
      </w:pPr>
      <w:r w:rsidRPr="0009091F">
        <w:rPr>
          <w:szCs w:val="28"/>
        </w:rPr>
        <w:t xml:space="preserve">о </w:t>
      </w:r>
      <w:r>
        <w:rPr>
          <w:szCs w:val="28"/>
        </w:rPr>
        <w:t>согласовании</w:t>
      </w:r>
      <w:r w:rsidRPr="0009091F">
        <w:rPr>
          <w:szCs w:val="28"/>
        </w:rPr>
        <w:t xml:space="preserve"> закупки</w:t>
      </w:r>
    </w:p>
    <w:p w:rsidR="00D26AA7" w:rsidRDefault="00D26AA7" w:rsidP="00D26AA7">
      <w:pPr>
        <w:tabs>
          <w:tab w:val="left" w:pos="8647"/>
        </w:tabs>
        <w:spacing w:after="0" w:line="240" w:lineRule="auto"/>
        <w:ind w:left="34"/>
        <w:jc w:val="right"/>
        <w:rPr>
          <w:szCs w:val="28"/>
        </w:rPr>
      </w:pPr>
    </w:p>
    <w:p w:rsidR="00094C1A" w:rsidRPr="00091F50" w:rsidRDefault="00986F55" w:rsidP="00094C1A">
      <w:pPr>
        <w:spacing w:after="0" w:line="240" w:lineRule="auto"/>
        <w:ind w:right="-30"/>
        <w:jc w:val="center"/>
        <w:rPr>
          <w:b/>
        </w:rPr>
      </w:pPr>
      <w:r w:rsidRPr="00091F50">
        <w:rPr>
          <w:b/>
          <w:noProof/>
          <w:lang w:eastAsia="ru-RU"/>
        </w:rPr>
        <w:drawing>
          <wp:inline distT="0" distB="0" distL="0" distR="0">
            <wp:extent cx="6115050" cy="1990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990725"/>
                    </a:xfrm>
                    <a:prstGeom prst="rect">
                      <a:avLst/>
                    </a:prstGeom>
                    <a:noFill/>
                    <a:ln>
                      <a:noFill/>
                    </a:ln>
                  </pic:spPr>
                </pic:pic>
              </a:graphicData>
            </a:graphic>
          </wp:inline>
        </w:drawing>
      </w:r>
    </w:p>
    <w:p w:rsidR="00094C1A" w:rsidRPr="00336B95" w:rsidRDefault="00094C1A" w:rsidP="00094C1A">
      <w:pPr>
        <w:spacing w:after="0" w:line="240" w:lineRule="auto"/>
        <w:ind w:right="-30"/>
        <w:jc w:val="center"/>
        <w:rPr>
          <w:b/>
        </w:rPr>
      </w:pP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2205"/>
        <w:gridCol w:w="6915"/>
        <w:gridCol w:w="57"/>
      </w:tblGrid>
      <w:tr w:rsidR="00094C1A" w:rsidRPr="00094C1A" w:rsidTr="0095734F">
        <w:trPr>
          <w:gridAfter w:val="1"/>
          <w:wAfter w:w="69" w:type="pct"/>
          <w:trHeight w:val="351"/>
        </w:trPr>
        <w:tc>
          <w:tcPr>
            <w:tcW w:w="409" w:type="pct"/>
          </w:tcPr>
          <w:p w:rsidR="00094C1A" w:rsidRPr="00094C1A" w:rsidRDefault="00094C1A" w:rsidP="0095734F">
            <w:pPr>
              <w:spacing w:after="0" w:line="228" w:lineRule="auto"/>
              <w:jc w:val="center"/>
              <w:rPr>
                <w:b/>
                <w:sz w:val="22"/>
              </w:rPr>
            </w:pPr>
            <w:r w:rsidRPr="00094C1A">
              <w:rPr>
                <w:b/>
                <w:sz w:val="22"/>
              </w:rPr>
              <w:t>№ п/п</w:t>
            </w:r>
          </w:p>
        </w:tc>
        <w:tc>
          <w:tcPr>
            <w:tcW w:w="991" w:type="pct"/>
          </w:tcPr>
          <w:p w:rsidR="00094C1A" w:rsidRPr="00094C1A" w:rsidRDefault="00094C1A" w:rsidP="0095734F">
            <w:pPr>
              <w:spacing w:after="0" w:line="228" w:lineRule="auto"/>
              <w:jc w:val="center"/>
              <w:rPr>
                <w:b/>
                <w:sz w:val="22"/>
              </w:rPr>
            </w:pPr>
            <w:r w:rsidRPr="00094C1A">
              <w:rPr>
                <w:b/>
                <w:sz w:val="22"/>
              </w:rPr>
              <w:t>Перечень основных данных и требований</w:t>
            </w:r>
          </w:p>
        </w:tc>
        <w:tc>
          <w:tcPr>
            <w:tcW w:w="3531" w:type="pct"/>
            <w:vAlign w:val="center"/>
          </w:tcPr>
          <w:p w:rsidR="00094C1A" w:rsidRPr="00094C1A" w:rsidRDefault="00094C1A" w:rsidP="0095734F">
            <w:pPr>
              <w:spacing w:after="0" w:line="228" w:lineRule="auto"/>
              <w:jc w:val="center"/>
              <w:rPr>
                <w:b/>
                <w:sz w:val="22"/>
              </w:rPr>
            </w:pPr>
            <w:r w:rsidRPr="00094C1A">
              <w:rPr>
                <w:b/>
                <w:sz w:val="22"/>
              </w:rPr>
              <w:t>Основные данные и требования</w:t>
            </w:r>
          </w:p>
        </w:tc>
      </w:tr>
      <w:tr w:rsidR="00094C1A" w:rsidRPr="00094C1A" w:rsidTr="0095734F">
        <w:trPr>
          <w:gridAfter w:val="1"/>
          <w:wAfter w:w="69" w:type="pct"/>
          <w:trHeight w:val="197"/>
        </w:trPr>
        <w:tc>
          <w:tcPr>
            <w:tcW w:w="409" w:type="pct"/>
          </w:tcPr>
          <w:p w:rsidR="00094C1A" w:rsidRPr="00094C1A" w:rsidRDefault="00094C1A" w:rsidP="0095734F">
            <w:pPr>
              <w:spacing w:after="0" w:line="228" w:lineRule="auto"/>
              <w:jc w:val="center"/>
              <w:rPr>
                <w:sz w:val="22"/>
              </w:rPr>
            </w:pPr>
            <w:r w:rsidRPr="00094C1A">
              <w:rPr>
                <w:sz w:val="22"/>
              </w:rPr>
              <w:t>1</w:t>
            </w:r>
          </w:p>
        </w:tc>
        <w:tc>
          <w:tcPr>
            <w:tcW w:w="991" w:type="pct"/>
          </w:tcPr>
          <w:p w:rsidR="00094C1A" w:rsidRPr="00094C1A" w:rsidRDefault="00094C1A" w:rsidP="0095734F">
            <w:pPr>
              <w:spacing w:after="0" w:line="228" w:lineRule="auto"/>
              <w:rPr>
                <w:sz w:val="22"/>
              </w:rPr>
            </w:pPr>
            <w:r w:rsidRPr="00094C1A">
              <w:rPr>
                <w:sz w:val="22"/>
              </w:rPr>
              <w:t>Объект проектирования</w:t>
            </w:r>
          </w:p>
        </w:tc>
        <w:tc>
          <w:tcPr>
            <w:tcW w:w="3531" w:type="pct"/>
          </w:tcPr>
          <w:p w:rsidR="00094C1A" w:rsidRPr="00094C1A" w:rsidRDefault="00094C1A" w:rsidP="0095734F">
            <w:pPr>
              <w:tabs>
                <w:tab w:val="left" w:pos="3429"/>
              </w:tabs>
              <w:spacing w:after="0" w:line="228" w:lineRule="auto"/>
              <w:rPr>
                <w:bCs/>
                <w:sz w:val="22"/>
              </w:rPr>
            </w:pPr>
            <w:r w:rsidRPr="00094C1A">
              <w:rPr>
                <w:bCs/>
                <w:sz w:val="22"/>
              </w:rPr>
              <w:t>Выполнение научно-исследовательской работы «Разработка документов транспортного планирования Новосибирской области в рамках национального проекта «Безопасные и качественные автомобильные дороги» (далее – Работы).</w:t>
            </w:r>
          </w:p>
          <w:p w:rsidR="00094C1A" w:rsidRPr="00094C1A" w:rsidRDefault="00094C1A" w:rsidP="0095734F">
            <w:pPr>
              <w:tabs>
                <w:tab w:val="left" w:pos="3429"/>
              </w:tabs>
              <w:spacing w:after="0" w:line="228" w:lineRule="auto"/>
              <w:rPr>
                <w:bCs/>
                <w:sz w:val="22"/>
              </w:rPr>
            </w:pPr>
            <w:r w:rsidRPr="00094C1A">
              <w:rPr>
                <w:bCs/>
                <w:sz w:val="22"/>
              </w:rPr>
              <w:t>В рамках реализации национального проекта «Безопасные и качественные автомобильные дороги» (далее – БКАД) документами транспортного планирования являются: программы комплексного развития транспортной инфраструктуры (далее – ПКРТИ) и комплексные схемы организации транспортного обслуживания населения общественным транспортом (далее – КСОТ)</w:t>
            </w:r>
          </w:p>
        </w:tc>
      </w:tr>
      <w:tr w:rsidR="00094C1A" w:rsidRPr="00094C1A" w:rsidTr="0095734F">
        <w:trPr>
          <w:gridAfter w:val="1"/>
          <w:wAfter w:w="69" w:type="pct"/>
          <w:trHeight w:val="197"/>
        </w:trPr>
        <w:tc>
          <w:tcPr>
            <w:tcW w:w="409" w:type="pct"/>
          </w:tcPr>
          <w:p w:rsidR="00094C1A" w:rsidRPr="00094C1A" w:rsidRDefault="00094C1A" w:rsidP="0095734F">
            <w:pPr>
              <w:spacing w:after="0" w:line="228" w:lineRule="auto"/>
              <w:jc w:val="center"/>
              <w:rPr>
                <w:sz w:val="22"/>
              </w:rPr>
            </w:pPr>
            <w:r w:rsidRPr="00094C1A">
              <w:rPr>
                <w:sz w:val="22"/>
              </w:rPr>
              <w:t>2</w:t>
            </w:r>
          </w:p>
        </w:tc>
        <w:tc>
          <w:tcPr>
            <w:tcW w:w="991" w:type="pct"/>
          </w:tcPr>
          <w:p w:rsidR="00094C1A" w:rsidRPr="00094C1A" w:rsidRDefault="00094C1A" w:rsidP="0095734F">
            <w:pPr>
              <w:spacing w:after="0" w:line="228" w:lineRule="auto"/>
              <w:rPr>
                <w:sz w:val="22"/>
              </w:rPr>
            </w:pPr>
            <w:r w:rsidRPr="00094C1A">
              <w:rPr>
                <w:sz w:val="22"/>
              </w:rPr>
              <w:t>Цель и задачи работы</w:t>
            </w:r>
          </w:p>
        </w:tc>
        <w:tc>
          <w:tcPr>
            <w:tcW w:w="3531" w:type="pct"/>
          </w:tcPr>
          <w:p w:rsidR="00094C1A" w:rsidRPr="00094C1A" w:rsidRDefault="00094C1A" w:rsidP="0095734F">
            <w:pPr>
              <w:tabs>
                <w:tab w:val="left" w:pos="3429"/>
              </w:tabs>
              <w:spacing w:after="0" w:line="228" w:lineRule="auto"/>
              <w:ind w:firstLine="360"/>
              <w:rPr>
                <w:bCs/>
                <w:sz w:val="22"/>
              </w:rPr>
            </w:pPr>
            <w:r w:rsidRPr="00094C1A">
              <w:rPr>
                <w:bCs/>
                <w:sz w:val="22"/>
              </w:rPr>
              <w:t>Цель работы – создание полноценного актуализированного набора документов по развитию транспортной инфраструктуры Новосибирской области путем разработки (актуализации) программы комплексного развития транспортной инфраструктуры, комплексной схемы организации транспортного обслуживания населения в границах Новосибирской области</w:t>
            </w:r>
          </w:p>
          <w:p w:rsidR="00094C1A" w:rsidRPr="00094C1A" w:rsidRDefault="00094C1A" w:rsidP="0095734F">
            <w:pPr>
              <w:tabs>
                <w:tab w:val="left" w:pos="3429"/>
              </w:tabs>
              <w:spacing w:after="0" w:line="228" w:lineRule="auto"/>
              <w:ind w:firstLine="360"/>
              <w:rPr>
                <w:b/>
                <w:sz w:val="22"/>
              </w:rPr>
            </w:pPr>
            <w:r w:rsidRPr="00094C1A">
              <w:rPr>
                <w:b/>
                <w:sz w:val="22"/>
              </w:rPr>
              <w:t>Задачи проекта:</w:t>
            </w:r>
          </w:p>
          <w:p w:rsidR="00094C1A" w:rsidRPr="00094C1A" w:rsidRDefault="00094C1A" w:rsidP="0095734F">
            <w:pPr>
              <w:tabs>
                <w:tab w:val="left" w:pos="3429"/>
              </w:tabs>
              <w:spacing w:after="0" w:line="228" w:lineRule="auto"/>
              <w:ind w:firstLine="360"/>
              <w:rPr>
                <w:bCs/>
                <w:sz w:val="22"/>
              </w:rPr>
            </w:pPr>
            <w:r w:rsidRPr="00094C1A">
              <w:rPr>
                <w:bCs/>
                <w:sz w:val="22"/>
              </w:rPr>
              <w:t>прогнозирование параметров функционирования транспортной системы</w:t>
            </w:r>
          </w:p>
          <w:p w:rsidR="00094C1A" w:rsidRPr="00094C1A" w:rsidRDefault="00094C1A" w:rsidP="0095734F">
            <w:pPr>
              <w:tabs>
                <w:tab w:val="left" w:pos="3429"/>
              </w:tabs>
              <w:spacing w:after="0" w:line="228" w:lineRule="auto"/>
              <w:ind w:firstLine="360"/>
              <w:rPr>
                <w:bCs/>
                <w:sz w:val="22"/>
              </w:rPr>
            </w:pPr>
            <w:r w:rsidRPr="00094C1A">
              <w:rPr>
                <w:bCs/>
                <w:sz w:val="22"/>
              </w:rPr>
              <w:t>планирование развития инфраструктуры всех видов транспорта, обеспечивающей межрегиональные и межмуниципальные сообщения в границах Новосибирской области;</w:t>
            </w:r>
          </w:p>
          <w:p w:rsidR="00094C1A" w:rsidRPr="00094C1A" w:rsidRDefault="00094C1A" w:rsidP="0095734F">
            <w:pPr>
              <w:tabs>
                <w:tab w:val="left" w:pos="3429"/>
              </w:tabs>
              <w:spacing w:after="0" w:line="228" w:lineRule="auto"/>
              <w:ind w:firstLine="360"/>
              <w:rPr>
                <w:bCs/>
                <w:sz w:val="22"/>
              </w:rPr>
            </w:pPr>
            <w:r w:rsidRPr="00094C1A">
              <w:rPr>
                <w:bCs/>
                <w:sz w:val="22"/>
              </w:rPr>
              <w:t>создание условий для обеспечения комплексного транспортного обслуживания населения Новосибирской области на межрегиональных и межмуниципальных маршрутах регулярных перевозок пассажиров и багажа всеми видами транспорта;</w:t>
            </w:r>
          </w:p>
          <w:p w:rsidR="00094C1A" w:rsidRPr="00094C1A" w:rsidRDefault="00094C1A" w:rsidP="0095734F">
            <w:pPr>
              <w:tabs>
                <w:tab w:val="left" w:pos="3429"/>
              </w:tabs>
              <w:spacing w:after="0" w:line="228" w:lineRule="auto"/>
              <w:ind w:firstLine="360"/>
              <w:rPr>
                <w:bCs/>
                <w:sz w:val="22"/>
              </w:rPr>
            </w:pPr>
            <w:r w:rsidRPr="00094C1A">
              <w:rPr>
                <w:bCs/>
                <w:sz w:val="22"/>
              </w:rPr>
              <w:t>достижение целей национального проекта «Безопасные и качественные автомобильные дороги» в части приведения сети автомобильных дорог регионального, межмуниципального и местного значения в нормативное транспортно-эксплуатационное состояние, и обеспечения безопасности дорожного движения</w:t>
            </w:r>
          </w:p>
        </w:tc>
      </w:tr>
      <w:tr w:rsidR="00094C1A" w:rsidRPr="00094C1A" w:rsidTr="0095734F">
        <w:trPr>
          <w:gridAfter w:val="1"/>
          <w:wAfter w:w="69" w:type="pct"/>
          <w:trHeight w:val="170"/>
        </w:trPr>
        <w:tc>
          <w:tcPr>
            <w:tcW w:w="409" w:type="pct"/>
          </w:tcPr>
          <w:p w:rsidR="00094C1A" w:rsidRPr="00094C1A" w:rsidRDefault="00094C1A" w:rsidP="0095734F">
            <w:pPr>
              <w:spacing w:after="0" w:line="228" w:lineRule="auto"/>
              <w:rPr>
                <w:sz w:val="22"/>
              </w:rPr>
            </w:pPr>
            <w:r w:rsidRPr="00094C1A">
              <w:rPr>
                <w:sz w:val="22"/>
              </w:rPr>
              <w:t>3</w:t>
            </w:r>
          </w:p>
        </w:tc>
        <w:tc>
          <w:tcPr>
            <w:tcW w:w="991" w:type="pct"/>
          </w:tcPr>
          <w:p w:rsidR="00094C1A" w:rsidRPr="00094C1A" w:rsidRDefault="00094C1A" w:rsidP="0095734F">
            <w:pPr>
              <w:spacing w:after="0" w:line="228" w:lineRule="auto"/>
              <w:ind w:firstLine="43"/>
              <w:rPr>
                <w:sz w:val="22"/>
              </w:rPr>
            </w:pPr>
            <w:r w:rsidRPr="00094C1A">
              <w:rPr>
                <w:sz w:val="22"/>
              </w:rPr>
              <w:t>Исполнитель</w:t>
            </w:r>
          </w:p>
        </w:tc>
        <w:tc>
          <w:tcPr>
            <w:tcW w:w="3531" w:type="pct"/>
          </w:tcPr>
          <w:p w:rsidR="00094C1A" w:rsidRPr="00094C1A" w:rsidRDefault="00094C1A" w:rsidP="0095734F">
            <w:pPr>
              <w:tabs>
                <w:tab w:val="left" w:pos="3429"/>
              </w:tabs>
              <w:spacing w:after="0" w:line="228" w:lineRule="auto"/>
              <w:rPr>
                <w:bCs/>
                <w:sz w:val="22"/>
              </w:rPr>
            </w:pPr>
            <w:r w:rsidRPr="00094C1A">
              <w:rPr>
                <w:bCs/>
                <w:sz w:val="22"/>
              </w:rPr>
              <w:t>Определяется по результатам конкурсных процедур.</w:t>
            </w:r>
          </w:p>
        </w:tc>
      </w:tr>
      <w:tr w:rsidR="00094C1A" w:rsidRPr="00336B95" w:rsidTr="0095734F">
        <w:trPr>
          <w:trHeight w:val="274"/>
        </w:trPr>
        <w:tc>
          <w:tcPr>
            <w:tcW w:w="409" w:type="pct"/>
          </w:tcPr>
          <w:p w:rsidR="00094C1A" w:rsidRPr="00094C1A" w:rsidRDefault="00094C1A" w:rsidP="0095734F">
            <w:pPr>
              <w:spacing w:after="0" w:line="228" w:lineRule="auto"/>
              <w:rPr>
                <w:sz w:val="22"/>
              </w:rPr>
            </w:pPr>
            <w:r w:rsidRPr="00094C1A">
              <w:rPr>
                <w:sz w:val="22"/>
              </w:rPr>
              <w:t>4</w:t>
            </w:r>
          </w:p>
        </w:tc>
        <w:tc>
          <w:tcPr>
            <w:tcW w:w="991" w:type="pct"/>
          </w:tcPr>
          <w:p w:rsidR="00094C1A" w:rsidRPr="00094C1A" w:rsidRDefault="00094C1A" w:rsidP="0095734F">
            <w:pPr>
              <w:spacing w:after="0" w:line="228" w:lineRule="auto"/>
              <w:ind w:firstLine="43"/>
              <w:rPr>
                <w:sz w:val="22"/>
              </w:rPr>
            </w:pPr>
            <w:r w:rsidRPr="00094C1A">
              <w:rPr>
                <w:sz w:val="22"/>
              </w:rPr>
              <w:t>Состав исходных данных необходимых для выполнения работ, предоставляемых Заказчиком</w:t>
            </w:r>
          </w:p>
        </w:tc>
        <w:tc>
          <w:tcPr>
            <w:tcW w:w="3600" w:type="pct"/>
            <w:gridSpan w:val="2"/>
          </w:tcPr>
          <w:p w:rsidR="00094C1A" w:rsidRPr="00094C1A" w:rsidRDefault="00094C1A" w:rsidP="00094C1A">
            <w:pPr>
              <w:numPr>
                <w:ilvl w:val="0"/>
                <w:numId w:val="31"/>
              </w:numPr>
              <w:tabs>
                <w:tab w:val="left" w:pos="-65"/>
              </w:tabs>
              <w:spacing w:after="0" w:line="228" w:lineRule="auto"/>
              <w:ind w:left="-65" w:firstLine="425"/>
              <w:rPr>
                <w:bCs/>
                <w:sz w:val="22"/>
              </w:rPr>
            </w:pPr>
            <w:bookmarkStart w:id="0" w:name="sub_73"/>
            <w:r w:rsidRPr="00094C1A">
              <w:rPr>
                <w:bCs/>
                <w:sz w:val="22"/>
              </w:rPr>
              <w:t xml:space="preserve">Стратегия социально-экономического развития Новосибирской области на период до 2030 года – данные о показателях достижения целей социально-экономического развития Новосибирской области в части развития дорожно-транспортного комплекса. </w:t>
            </w:r>
          </w:p>
          <w:p w:rsidR="00094C1A" w:rsidRPr="00094C1A" w:rsidRDefault="00094C1A" w:rsidP="00094C1A">
            <w:pPr>
              <w:numPr>
                <w:ilvl w:val="0"/>
                <w:numId w:val="31"/>
              </w:numPr>
              <w:tabs>
                <w:tab w:val="left" w:pos="-65"/>
              </w:tabs>
              <w:spacing w:after="0" w:line="228" w:lineRule="auto"/>
              <w:ind w:left="-65" w:firstLine="425"/>
              <w:rPr>
                <w:bCs/>
                <w:sz w:val="22"/>
              </w:rPr>
            </w:pPr>
            <w:r w:rsidRPr="00094C1A">
              <w:rPr>
                <w:bCs/>
                <w:sz w:val="22"/>
              </w:rPr>
              <w:t>Транспортная стратегия Новосибирской области до 2030 года.</w:t>
            </w:r>
          </w:p>
          <w:p w:rsidR="00094C1A" w:rsidRPr="00094C1A" w:rsidRDefault="00094C1A" w:rsidP="00094C1A">
            <w:pPr>
              <w:numPr>
                <w:ilvl w:val="0"/>
                <w:numId w:val="31"/>
              </w:numPr>
              <w:tabs>
                <w:tab w:val="left" w:pos="-65"/>
              </w:tabs>
              <w:spacing w:after="0" w:line="228" w:lineRule="auto"/>
              <w:ind w:left="-65" w:firstLine="425"/>
              <w:rPr>
                <w:bCs/>
                <w:sz w:val="22"/>
              </w:rPr>
            </w:pPr>
            <w:r w:rsidRPr="00094C1A">
              <w:rPr>
                <w:bCs/>
                <w:sz w:val="22"/>
              </w:rPr>
              <w:t>Прогноз социально-экономического развития Новосибирской области:</w:t>
            </w:r>
          </w:p>
          <w:p w:rsidR="00094C1A" w:rsidRPr="00094C1A" w:rsidRDefault="00094C1A" w:rsidP="0095734F">
            <w:pPr>
              <w:tabs>
                <w:tab w:val="left" w:pos="3429"/>
              </w:tabs>
              <w:spacing w:after="0" w:line="228" w:lineRule="auto"/>
              <w:ind w:left="-65" w:firstLine="425"/>
              <w:rPr>
                <w:bCs/>
                <w:sz w:val="22"/>
              </w:rPr>
            </w:pPr>
            <w:r w:rsidRPr="00094C1A">
              <w:rPr>
                <w:bCs/>
                <w:sz w:val="22"/>
              </w:rPr>
              <w:t>данные о показателях развития дорожно-транспортной инфраструктуры на период до 2030 года;</w:t>
            </w:r>
          </w:p>
          <w:p w:rsidR="00094C1A" w:rsidRPr="00094C1A" w:rsidRDefault="00094C1A" w:rsidP="0095734F">
            <w:pPr>
              <w:tabs>
                <w:tab w:val="left" w:pos="3429"/>
              </w:tabs>
              <w:spacing w:after="0" w:line="228" w:lineRule="auto"/>
              <w:ind w:firstLine="360"/>
              <w:rPr>
                <w:bCs/>
                <w:sz w:val="22"/>
              </w:rPr>
            </w:pPr>
            <w:r w:rsidRPr="00094C1A">
              <w:rPr>
                <w:bCs/>
                <w:sz w:val="22"/>
              </w:rPr>
              <w:t xml:space="preserve">количественные показатели и качественные характеристики социально-экономического развития, влияющие на характеристики </w:t>
            </w:r>
            <w:r w:rsidRPr="00094C1A">
              <w:rPr>
                <w:bCs/>
                <w:sz w:val="22"/>
              </w:rPr>
              <w:lastRenderedPageBreak/>
              <w:t>транспортной подвижности в межрегиональном и межмуниципальном сообщении (включая численность населения, величину средней заработной платы, характеристики занятости населения, численность парка АТП, и т.д.), характеристики грузовых потоков;</w:t>
            </w:r>
          </w:p>
          <w:p w:rsidR="00094C1A" w:rsidRPr="00094C1A" w:rsidRDefault="00094C1A" w:rsidP="0095734F">
            <w:pPr>
              <w:tabs>
                <w:tab w:val="left" w:pos="3429"/>
              </w:tabs>
              <w:spacing w:after="0" w:line="228" w:lineRule="auto"/>
              <w:ind w:firstLine="360"/>
              <w:rPr>
                <w:bCs/>
                <w:sz w:val="22"/>
              </w:rPr>
            </w:pPr>
            <w:r w:rsidRPr="00094C1A">
              <w:rPr>
                <w:bCs/>
                <w:sz w:val="22"/>
              </w:rPr>
              <w:t>4. Бюджетный прогноз Новосибирской области на долгосрочный период – данные о показателях финансового обеспечения государственных программ Новосибирской области в сфере развития дорожно-транспортной инфраструктуры и организации комплексного транспортного обслуживания населения на период до 2030 года.</w:t>
            </w:r>
          </w:p>
          <w:p w:rsidR="00094C1A" w:rsidRPr="00094C1A" w:rsidRDefault="00094C1A" w:rsidP="0095734F">
            <w:pPr>
              <w:tabs>
                <w:tab w:val="left" w:pos="3429"/>
              </w:tabs>
              <w:spacing w:after="0" w:line="228" w:lineRule="auto"/>
              <w:ind w:firstLine="360"/>
              <w:rPr>
                <w:bCs/>
                <w:sz w:val="22"/>
              </w:rPr>
            </w:pPr>
            <w:r w:rsidRPr="00094C1A">
              <w:rPr>
                <w:bCs/>
                <w:sz w:val="22"/>
              </w:rPr>
              <w:t>5. Государственные программы Новосибирской области – данные о планируемых мероприятиях в сфере развития дорожно-транспортной инфраструктуры и организации комплексного транспортного обслуживания населения.</w:t>
            </w:r>
          </w:p>
          <w:p w:rsidR="00094C1A" w:rsidRPr="00094C1A" w:rsidRDefault="00094C1A" w:rsidP="0095734F">
            <w:pPr>
              <w:tabs>
                <w:tab w:val="left" w:pos="3429"/>
              </w:tabs>
              <w:spacing w:after="0" w:line="228" w:lineRule="auto"/>
              <w:ind w:firstLine="360"/>
              <w:rPr>
                <w:bCs/>
                <w:sz w:val="22"/>
              </w:rPr>
            </w:pPr>
            <w:r w:rsidRPr="00094C1A">
              <w:rPr>
                <w:bCs/>
                <w:sz w:val="22"/>
              </w:rPr>
              <w:t>6. Прогнозы социально- экономического развития, бюджетные прогнозы муниципальных образований в составе Новосибирской области - количественные показатели и качественные характеристики социально-экономического развития муниципальных образований, влияющие на характеристики транспортной подвижности населения.</w:t>
            </w:r>
          </w:p>
          <w:p w:rsidR="00094C1A" w:rsidRPr="00094C1A" w:rsidRDefault="00094C1A" w:rsidP="0095734F">
            <w:pPr>
              <w:tabs>
                <w:tab w:val="left" w:pos="3429"/>
              </w:tabs>
              <w:spacing w:after="0" w:line="228" w:lineRule="auto"/>
              <w:ind w:firstLine="360"/>
              <w:rPr>
                <w:bCs/>
                <w:sz w:val="22"/>
              </w:rPr>
            </w:pPr>
            <w:r w:rsidRPr="00094C1A">
              <w:rPr>
                <w:bCs/>
                <w:sz w:val="22"/>
              </w:rPr>
              <w:t>7. Схема территориального планирования Новосибирской области – данные о размещении объектов регионального значения, включая объекты дорожно-транспортной инфраструктуры.</w:t>
            </w:r>
          </w:p>
          <w:p w:rsidR="00094C1A" w:rsidRPr="00094C1A" w:rsidRDefault="00094C1A" w:rsidP="0095734F">
            <w:pPr>
              <w:tabs>
                <w:tab w:val="left" w:pos="3429"/>
              </w:tabs>
              <w:spacing w:after="0" w:line="228" w:lineRule="auto"/>
              <w:ind w:firstLine="360"/>
              <w:rPr>
                <w:bCs/>
                <w:sz w:val="22"/>
              </w:rPr>
            </w:pPr>
            <w:r w:rsidRPr="00094C1A">
              <w:rPr>
                <w:bCs/>
                <w:sz w:val="22"/>
              </w:rPr>
              <w:t>8. Схемы территориального планирования и генеральные планы, правила землепользования и застройки муниципальных образований в составе Новосибирской области – данные о размещении объектов местного значения (включая объекты дорожно-транспортной инфраструктуры), данные о планируемом комплексном освоении территорий, предельных параметрах разрешенного строительства.</w:t>
            </w:r>
          </w:p>
          <w:p w:rsidR="00094C1A" w:rsidRPr="00094C1A" w:rsidRDefault="00094C1A" w:rsidP="0095734F">
            <w:pPr>
              <w:tabs>
                <w:tab w:val="left" w:pos="3429"/>
              </w:tabs>
              <w:spacing w:after="0" w:line="228" w:lineRule="auto"/>
              <w:ind w:firstLine="360"/>
              <w:rPr>
                <w:bCs/>
                <w:sz w:val="22"/>
              </w:rPr>
            </w:pPr>
            <w:bookmarkStart w:id="1" w:name="_Toc8740402"/>
            <w:r w:rsidRPr="00094C1A">
              <w:rPr>
                <w:bCs/>
                <w:sz w:val="22"/>
              </w:rPr>
              <w:t>9. Действующие документы транспортного планирования:</w:t>
            </w:r>
          </w:p>
          <w:bookmarkEnd w:id="1"/>
          <w:p w:rsidR="00094C1A" w:rsidRPr="00094C1A" w:rsidRDefault="00094C1A" w:rsidP="0095734F">
            <w:pPr>
              <w:tabs>
                <w:tab w:val="left" w:pos="3429"/>
              </w:tabs>
              <w:spacing w:after="0" w:line="228" w:lineRule="auto"/>
              <w:ind w:firstLine="360"/>
              <w:rPr>
                <w:bCs/>
                <w:sz w:val="22"/>
              </w:rPr>
            </w:pPr>
            <w:r w:rsidRPr="00094C1A">
              <w:rPr>
                <w:bCs/>
                <w:sz w:val="22"/>
              </w:rPr>
              <w:t>комплексный план транспортного обслуживания Новосибирской области;</w:t>
            </w:r>
          </w:p>
          <w:p w:rsidR="00094C1A" w:rsidRPr="00094C1A" w:rsidRDefault="00094C1A" w:rsidP="0095734F">
            <w:pPr>
              <w:tabs>
                <w:tab w:val="left" w:pos="3429"/>
              </w:tabs>
              <w:spacing w:after="0" w:line="228" w:lineRule="auto"/>
              <w:ind w:firstLine="360"/>
              <w:rPr>
                <w:bCs/>
                <w:sz w:val="22"/>
              </w:rPr>
            </w:pPr>
            <w:r w:rsidRPr="00094C1A">
              <w:rPr>
                <w:bCs/>
                <w:sz w:val="22"/>
              </w:rPr>
              <w:t>документ планирования регулярных перевозок Новосибирской области;</w:t>
            </w:r>
          </w:p>
          <w:p w:rsidR="00094C1A" w:rsidRPr="00094C1A" w:rsidRDefault="00094C1A" w:rsidP="0095734F">
            <w:pPr>
              <w:tabs>
                <w:tab w:val="left" w:pos="3429"/>
              </w:tabs>
              <w:spacing w:after="0" w:line="228" w:lineRule="auto"/>
              <w:ind w:firstLine="360"/>
              <w:rPr>
                <w:bCs/>
                <w:sz w:val="22"/>
              </w:rPr>
            </w:pPr>
            <w:r w:rsidRPr="00094C1A">
              <w:rPr>
                <w:bCs/>
                <w:sz w:val="22"/>
              </w:rPr>
              <w:t>программы комплексного развития транспортной инфраструктуры поселений, городских округов в границах Новосибирской области;</w:t>
            </w:r>
          </w:p>
          <w:p w:rsidR="00094C1A" w:rsidRPr="00094C1A" w:rsidRDefault="00094C1A" w:rsidP="0095734F">
            <w:pPr>
              <w:tabs>
                <w:tab w:val="left" w:pos="3429"/>
              </w:tabs>
              <w:spacing w:after="0" w:line="228" w:lineRule="auto"/>
              <w:ind w:firstLine="360"/>
              <w:rPr>
                <w:bCs/>
                <w:sz w:val="22"/>
              </w:rPr>
            </w:pPr>
            <w:r w:rsidRPr="00094C1A">
              <w:rPr>
                <w:bCs/>
                <w:sz w:val="22"/>
              </w:rPr>
              <w:t>комплексные схемы организации дорожного движения и проекты организации дорожного движения в отношении участков автомобильных дорог регионального и межмуниципального значения;</w:t>
            </w:r>
          </w:p>
          <w:p w:rsidR="00094C1A" w:rsidRPr="00094C1A" w:rsidRDefault="00094C1A" w:rsidP="0095734F">
            <w:pPr>
              <w:tabs>
                <w:tab w:val="left" w:pos="3429"/>
              </w:tabs>
              <w:spacing w:after="0" w:line="228" w:lineRule="auto"/>
              <w:ind w:firstLine="360"/>
              <w:rPr>
                <w:bCs/>
                <w:sz w:val="22"/>
              </w:rPr>
            </w:pPr>
            <w:bookmarkStart w:id="2" w:name="_Toc8740403"/>
            <w:r w:rsidRPr="00094C1A">
              <w:rPr>
                <w:bCs/>
                <w:sz w:val="22"/>
              </w:rPr>
              <w:t>инвестиционные программы субъектов естественных монополий на транспорте – данные о планируемых мероприятиях в сфере развития дорожно-транспортной инфраструктуры и обеспечения комплексного транспортного обслуживания населения.</w:t>
            </w:r>
            <w:bookmarkEnd w:id="2"/>
          </w:p>
          <w:p w:rsidR="00094C1A" w:rsidRPr="00094C1A" w:rsidRDefault="00094C1A" w:rsidP="0095734F">
            <w:pPr>
              <w:tabs>
                <w:tab w:val="left" w:pos="3429"/>
              </w:tabs>
              <w:spacing w:after="0" w:line="228" w:lineRule="auto"/>
              <w:rPr>
                <w:bCs/>
                <w:sz w:val="22"/>
              </w:rPr>
            </w:pPr>
            <w:r w:rsidRPr="00094C1A">
              <w:rPr>
                <w:bCs/>
                <w:sz w:val="22"/>
              </w:rPr>
              <w:t>10. Данные о транспорте общего пользования:</w:t>
            </w:r>
          </w:p>
          <w:p w:rsidR="00094C1A" w:rsidRPr="00094C1A" w:rsidRDefault="00094C1A" w:rsidP="0095734F">
            <w:pPr>
              <w:tabs>
                <w:tab w:val="left" w:pos="3429"/>
              </w:tabs>
              <w:spacing w:after="0" w:line="228" w:lineRule="auto"/>
              <w:rPr>
                <w:bCs/>
                <w:sz w:val="22"/>
              </w:rPr>
            </w:pPr>
            <w:r w:rsidRPr="00094C1A">
              <w:rPr>
                <w:bCs/>
                <w:sz w:val="22"/>
              </w:rPr>
              <w:t>10.1. Схемы городских маршрутов движения (начальный, конечный точки с маршрутом следования и остановками на маршруте).</w:t>
            </w:r>
          </w:p>
          <w:p w:rsidR="00094C1A" w:rsidRPr="00094C1A" w:rsidRDefault="00094C1A" w:rsidP="0095734F">
            <w:pPr>
              <w:tabs>
                <w:tab w:val="left" w:pos="3429"/>
              </w:tabs>
              <w:spacing w:after="0" w:line="228" w:lineRule="auto"/>
              <w:rPr>
                <w:bCs/>
                <w:sz w:val="22"/>
              </w:rPr>
            </w:pPr>
            <w:r w:rsidRPr="00094C1A">
              <w:rPr>
                <w:bCs/>
                <w:sz w:val="22"/>
              </w:rPr>
              <w:t>10.2. Схемы региональных и межрегиональных маршрутов движения (место прибытия – отправления маршрутов следования с остановками в исследуемых границах).</w:t>
            </w:r>
          </w:p>
          <w:p w:rsidR="00094C1A" w:rsidRPr="00094C1A" w:rsidRDefault="00094C1A" w:rsidP="0095734F">
            <w:pPr>
              <w:spacing w:after="60" w:line="240" w:lineRule="auto"/>
              <w:rPr>
                <w:bCs/>
                <w:sz w:val="22"/>
              </w:rPr>
            </w:pPr>
            <w:r w:rsidRPr="00094C1A">
              <w:rPr>
                <w:bCs/>
                <w:sz w:val="22"/>
              </w:rPr>
              <w:t>10.3 Информация о подвижном составе и организациях, осуществляющим перевозки общественным транспортом.</w:t>
            </w:r>
          </w:p>
          <w:p w:rsidR="00094C1A" w:rsidRPr="00094C1A" w:rsidRDefault="00094C1A" w:rsidP="0095734F">
            <w:pPr>
              <w:spacing w:after="0" w:line="240" w:lineRule="auto"/>
              <w:rPr>
                <w:bCs/>
                <w:sz w:val="22"/>
              </w:rPr>
            </w:pPr>
            <w:r w:rsidRPr="00094C1A">
              <w:rPr>
                <w:bCs/>
                <w:sz w:val="22"/>
              </w:rPr>
              <w:t>10.4 Данные о транспортных предприятиях: адреса парков и филиалов, основные характеристики работы парков.</w:t>
            </w:r>
          </w:p>
          <w:p w:rsidR="00094C1A" w:rsidRPr="00094C1A" w:rsidRDefault="00094C1A" w:rsidP="0095734F">
            <w:pPr>
              <w:spacing w:after="0" w:line="240" w:lineRule="auto"/>
              <w:rPr>
                <w:bCs/>
                <w:sz w:val="22"/>
              </w:rPr>
            </w:pPr>
            <w:r w:rsidRPr="00094C1A">
              <w:rPr>
                <w:bCs/>
                <w:sz w:val="22"/>
              </w:rPr>
              <w:t>10.5 Данные о подвижном составе, его возрастной структуре и техническом состоянии, показателях использования транспортных средств, списании и поставках подвижного состава, обеспеченность подвижного состава водителями.</w:t>
            </w:r>
          </w:p>
          <w:p w:rsidR="00094C1A" w:rsidRPr="00094C1A" w:rsidRDefault="00094C1A" w:rsidP="0095734F">
            <w:pPr>
              <w:tabs>
                <w:tab w:val="left" w:pos="3429"/>
              </w:tabs>
              <w:spacing w:after="0" w:line="228" w:lineRule="auto"/>
              <w:rPr>
                <w:bCs/>
                <w:sz w:val="22"/>
              </w:rPr>
            </w:pPr>
            <w:r w:rsidRPr="00094C1A">
              <w:rPr>
                <w:bCs/>
                <w:sz w:val="22"/>
              </w:rPr>
              <w:t>10.6 Данные о всех видах перевозок и перемещений, осуществляемых с использованием транспортной сети с динамикой изменения за последние пять лет и имеющейся информацией об ожидаемом перспективном изменении городских перевозок транспортом общего пользования.</w:t>
            </w:r>
          </w:p>
          <w:p w:rsidR="00094C1A" w:rsidRPr="00094C1A" w:rsidRDefault="00094C1A" w:rsidP="0095734F">
            <w:pPr>
              <w:spacing w:after="60" w:line="240" w:lineRule="auto"/>
              <w:rPr>
                <w:bCs/>
                <w:sz w:val="22"/>
              </w:rPr>
            </w:pPr>
            <w:r w:rsidRPr="00094C1A">
              <w:rPr>
                <w:bCs/>
                <w:sz w:val="22"/>
              </w:rPr>
              <w:t>11. Объем грузовых автотранспортных перевозок с указанием объектов генерации грузовых потоков.</w:t>
            </w:r>
          </w:p>
          <w:p w:rsidR="00094C1A" w:rsidRPr="00094C1A" w:rsidRDefault="00094C1A" w:rsidP="0095734F">
            <w:pPr>
              <w:spacing w:after="60" w:line="240" w:lineRule="auto"/>
              <w:rPr>
                <w:bCs/>
                <w:sz w:val="22"/>
              </w:rPr>
            </w:pPr>
            <w:r w:rsidRPr="00094C1A">
              <w:rPr>
                <w:bCs/>
                <w:sz w:val="22"/>
              </w:rPr>
              <w:lastRenderedPageBreak/>
              <w:t>12. Объем пассажиро- и грузооборота аэропорта им. Покрышкина (Толмачево) и аэродромов (Ельцовка, Новосибирск-Северный).</w:t>
            </w:r>
          </w:p>
          <w:p w:rsidR="00094C1A" w:rsidRPr="00094C1A" w:rsidRDefault="00094C1A" w:rsidP="0095734F">
            <w:pPr>
              <w:spacing w:after="0" w:line="228" w:lineRule="auto"/>
              <w:rPr>
                <w:bCs/>
                <w:sz w:val="22"/>
              </w:rPr>
            </w:pPr>
            <w:r w:rsidRPr="00094C1A">
              <w:rPr>
                <w:bCs/>
                <w:sz w:val="22"/>
              </w:rPr>
              <w:t>13. Объем пассажирооборота железнодорожных вокзалов и железнодорожных станций, расположенных на территории Новосибирской области.</w:t>
            </w:r>
            <w:bookmarkEnd w:id="0"/>
            <w:r w:rsidRPr="00094C1A">
              <w:rPr>
                <w:bCs/>
                <w:sz w:val="22"/>
              </w:rPr>
              <w:t xml:space="preserve"> </w:t>
            </w:r>
          </w:p>
          <w:p w:rsidR="00094C1A" w:rsidRPr="00094C1A" w:rsidRDefault="00094C1A" w:rsidP="0095734F">
            <w:pPr>
              <w:spacing w:after="0" w:line="228" w:lineRule="auto"/>
              <w:rPr>
                <w:bCs/>
                <w:sz w:val="22"/>
              </w:rPr>
            </w:pPr>
            <w:r w:rsidRPr="00094C1A">
              <w:rPr>
                <w:bCs/>
                <w:sz w:val="22"/>
              </w:rPr>
              <w:t>14. Данные о ДТП на территории:</w:t>
            </w:r>
          </w:p>
          <w:p w:rsidR="00094C1A" w:rsidRPr="00094C1A" w:rsidRDefault="00094C1A" w:rsidP="0095734F">
            <w:pPr>
              <w:spacing w:after="0" w:line="228" w:lineRule="auto"/>
              <w:ind w:firstLine="360"/>
              <w:rPr>
                <w:bCs/>
                <w:sz w:val="22"/>
              </w:rPr>
            </w:pPr>
            <w:r w:rsidRPr="00094C1A">
              <w:rPr>
                <w:bCs/>
                <w:sz w:val="22"/>
              </w:rPr>
              <w:t>общее количество ДТП, погибших и раненых в динамике за период не менее трех лет;</w:t>
            </w:r>
          </w:p>
          <w:p w:rsidR="00094C1A" w:rsidRPr="00094C1A" w:rsidRDefault="00094C1A" w:rsidP="0095734F">
            <w:pPr>
              <w:spacing w:after="0" w:line="228" w:lineRule="auto"/>
              <w:ind w:firstLine="360"/>
              <w:rPr>
                <w:bCs/>
                <w:sz w:val="22"/>
              </w:rPr>
            </w:pPr>
            <w:r w:rsidRPr="00094C1A">
              <w:rPr>
                <w:bCs/>
                <w:sz w:val="22"/>
              </w:rPr>
              <w:t>места концентрации ДТП;</w:t>
            </w:r>
          </w:p>
          <w:p w:rsidR="00094C1A" w:rsidRPr="00094C1A" w:rsidRDefault="00094C1A" w:rsidP="0095734F">
            <w:pPr>
              <w:spacing w:after="0" w:line="228" w:lineRule="auto"/>
              <w:ind w:firstLine="360"/>
              <w:rPr>
                <w:bCs/>
                <w:sz w:val="22"/>
              </w:rPr>
            </w:pPr>
            <w:r w:rsidRPr="00094C1A">
              <w:rPr>
                <w:bCs/>
                <w:sz w:val="22"/>
              </w:rPr>
              <w:t>анализ причин, способствующих ДТП;</w:t>
            </w:r>
          </w:p>
          <w:p w:rsidR="00094C1A" w:rsidRPr="00094C1A" w:rsidRDefault="00094C1A" w:rsidP="0095734F">
            <w:pPr>
              <w:spacing w:after="0" w:line="228" w:lineRule="auto"/>
              <w:ind w:firstLine="360"/>
              <w:rPr>
                <w:bCs/>
                <w:sz w:val="22"/>
              </w:rPr>
            </w:pPr>
            <w:r w:rsidRPr="00094C1A">
              <w:rPr>
                <w:bCs/>
                <w:sz w:val="22"/>
              </w:rPr>
              <w:t>распределение ДТП по видам;</w:t>
            </w:r>
          </w:p>
          <w:p w:rsidR="00094C1A" w:rsidRPr="00094C1A" w:rsidRDefault="00094C1A" w:rsidP="0095734F">
            <w:pPr>
              <w:spacing w:after="0" w:line="228" w:lineRule="auto"/>
              <w:ind w:firstLine="360"/>
              <w:rPr>
                <w:bCs/>
                <w:sz w:val="22"/>
              </w:rPr>
            </w:pPr>
            <w:r w:rsidRPr="00094C1A">
              <w:rPr>
                <w:bCs/>
                <w:sz w:val="22"/>
              </w:rPr>
              <w:t>распределение ДТП по месяцам и времени суток (светлое время, темное время).</w:t>
            </w:r>
          </w:p>
          <w:p w:rsidR="00094C1A" w:rsidRPr="00094C1A" w:rsidRDefault="00094C1A" w:rsidP="0095734F">
            <w:pPr>
              <w:spacing w:after="0" w:line="228" w:lineRule="auto"/>
              <w:rPr>
                <w:bCs/>
                <w:sz w:val="22"/>
              </w:rPr>
            </w:pPr>
            <w:r w:rsidRPr="00094C1A">
              <w:rPr>
                <w:bCs/>
                <w:sz w:val="22"/>
              </w:rPr>
              <w:t>15. Уровень автомобилизации и структуры парка транспортных средств в муниципальных образованиях, входящих в состав Новосибирской области, данные о маятниковой миграции населения по муниципальным образованиям, распределение рабочих мест по территории Новосибирской области.</w:t>
            </w:r>
          </w:p>
        </w:tc>
      </w:tr>
      <w:tr w:rsidR="00094C1A" w:rsidRPr="00336B95" w:rsidTr="0095734F">
        <w:trPr>
          <w:trHeight w:val="1388"/>
        </w:trPr>
        <w:tc>
          <w:tcPr>
            <w:tcW w:w="409" w:type="pct"/>
          </w:tcPr>
          <w:p w:rsidR="00094C1A" w:rsidRPr="00094C1A" w:rsidRDefault="00094C1A" w:rsidP="0095734F">
            <w:pPr>
              <w:spacing w:after="0" w:line="228" w:lineRule="auto"/>
              <w:jc w:val="center"/>
              <w:rPr>
                <w:sz w:val="22"/>
              </w:rPr>
            </w:pPr>
            <w:r w:rsidRPr="00094C1A">
              <w:rPr>
                <w:sz w:val="22"/>
              </w:rPr>
              <w:lastRenderedPageBreak/>
              <w:t>5</w:t>
            </w:r>
          </w:p>
        </w:tc>
        <w:tc>
          <w:tcPr>
            <w:tcW w:w="991" w:type="pct"/>
          </w:tcPr>
          <w:p w:rsidR="00094C1A" w:rsidRPr="005C75D6" w:rsidRDefault="005C75D6" w:rsidP="005C75D6">
            <w:pPr>
              <w:spacing w:after="0" w:line="240" w:lineRule="auto"/>
              <w:rPr>
                <w:sz w:val="22"/>
              </w:rPr>
            </w:pPr>
            <w:r w:rsidRPr="005C75D6">
              <w:rPr>
                <w:sz w:val="22"/>
              </w:rPr>
              <w:t>Сроки выполнения этапов работ</w:t>
            </w:r>
          </w:p>
        </w:tc>
        <w:tc>
          <w:tcPr>
            <w:tcW w:w="3600" w:type="pct"/>
            <w:gridSpan w:val="2"/>
          </w:tcPr>
          <w:p w:rsidR="005C75D6" w:rsidRPr="005C75D6" w:rsidRDefault="005C75D6" w:rsidP="005C75D6">
            <w:pPr>
              <w:spacing w:after="0" w:line="240" w:lineRule="auto"/>
              <w:ind w:left="-65" w:firstLine="425"/>
              <w:rPr>
                <w:sz w:val="22"/>
              </w:rPr>
            </w:pPr>
            <w:r w:rsidRPr="005C75D6">
              <w:rPr>
                <w:sz w:val="22"/>
              </w:rPr>
              <w:t>Работы выполняются в 2 этапа:</w:t>
            </w:r>
          </w:p>
          <w:p w:rsidR="005C75D6" w:rsidRPr="005C75D6" w:rsidRDefault="005C75D6" w:rsidP="00D12D5E">
            <w:pPr>
              <w:numPr>
                <w:ilvl w:val="0"/>
                <w:numId w:val="34"/>
              </w:numPr>
              <w:spacing w:after="0" w:line="240" w:lineRule="auto"/>
              <w:ind w:left="-7" w:firstLine="367"/>
              <w:jc w:val="left"/>
              <w:rPr>
                <w:sz w:val="22"/>
              </w:rPr>
            </w:pPr>
            <w:r w:rsidRPr="005C75D6">
              <w:rPr>
                <w:sz w:val="22"/>
              </w:rPr>
              <w:t>Предварительный анализ условий развития транспортной системы Новосибирской области и разработка проектных сценариев развития транспортной системы Новосибирской области.</w:t>
            </w:r>
          </w:p>
          <w:p w:rsidR="005C75D6" w:rsidRPr="005C75D6" w:rsidRDefault="005C75D6" w:rsidP="005C75D6">
            <w:pPr>
              <w:spacing w:after="0" w:line="240" w:lineRule="auto"/>
              <w:ind w:left="31"/>
              <w:rPr>
                <w:sz w:val="22"/>
              </w:rPr>
            </w:pPr>
            <w:r w:rsidRPr="005C75D6">
              <w:rPr>
                <w:sz w:val="22"/>
              </w:rPr>
              <w:t xml:space="preserve">Срок выполнения </w:t>
            </w:r>
            <w:r w:rsidR="000E2829">
              <w:rPr>
                <w:sz w:val="22"/>
              </w:rPr>
              <w:t>1 этапа</w:t>
            </w:r>
            <w:r w:rsidRPr="005C75D6">
              <w:rPr>
                <w:sz w:val="22"/>
              </w:rPr>
              <w:t>: со дня, следующего за днем заключения Контракта, в течение 100 календарных дней.</w:t>
            </w:r>
          </w:p>
          <w:p w:rsidR="005C75D6" w:rsidRPr="005C75D6" w:rsidRDefault="005C75D6" w:rsidP="00D12D5E">
            <w:pPr>
              <w:numPr>
                <w:ilvl w:val="0"/>
                <w:numId w:val="35"/>
              </w:numPr>
              <w:spacing w:after="0" w:line="240" w:lineRule="auto"/>
              <w:ind w:left="0" w:firstLine="360"/>
              <w:jc w:val="left"/>
              <w:rPr>
                <w:sz w:val="22"/>
              </w:rPr>
            </w:pPr>
            <w:r w:rsidRPr="005C75D6">
              <w:rPr>
                <w:sz w:val="22"/>
              </w:rPr>
              <w:t xml:space="preserve">Разработка проектов документов транспортного планирования Новосибирской области. </w:t>
            </w:r>
          </w:p>
          <w:p w:rsidR="00094C1A" w:rsidRPr="00094C1A" w:rsidRDefault="005C75D6" w:rsidP="000E2829">
            <w:pPr>
              <w:spacing w:after="0" w:line="240" w:lineRule="auto"/>
              <w:ind w:hanging="7"/>
              <w:rPr>
                <w:sz w:val="22"/>
              </w:rPr>
            </w:pPr>
            <w:r w:rsidRPr="005C75D6">
              <w:rPr>
                <w:sz w:val="22"/>
              </w:rPr>
              <w:t xml:space="preserve">Срок выполнения </w:t>
            </w:r>
            <w:r w:rsidR="000E2829">
              <w:rPr>
                <w:sz w:val="22"/>
              </w:rPr>
              <w:t>2 этапа</w:t>
            </w:r>
            <w:r w:rsidRPr="005C75D6">
              <w:rPr>
                <w:sz w:val="22"/>
              </w:rPr>
              <w:t>: со дня, следующего за днем окончания срока выполнения работ по 1 этапу, в течение 80 календарных дней.</w:t>
            </w:r>
          </w:p>
        </w:tc>
      </w:tr>
      <w:tr w:rsidR="00094C1A" w:rsidRPr="00336B95" w:rsidTr="0095734F">
        <w:trPr>
          <w:trHeight w:val="272"/>
        </w:trPr>
        <w:tc>
          <w:tcPr>
            <w:tcW w:w="409" w:type="pct"/>
          </w:tcPr>
          <w:p w:rsidR="00094C1A" w:rsidRPr="00094C1A" w:rsidRDefault="00094C1A" w:rsidP="0095734F">
            <w:pPr>
              <w:spacing w:after="0" w:line="228" w:lineRule="auto"/>
              <w:jc w:val="center"/>
              <w:rPr>
                <w:sz w:val="22"/>
              </w:rPr>
            </w:pPr>
            <w:r w:rsidRPr="00094C1A">
              <w:rPr>
                <w:sz w:val="22"/>
              </w:rPr>
              <w:t>6</w:t>
            </w:r>
          </w:p>
        </w:tc>
        <w:tc>
          <w:tcPr>
            <w:tcW w:w="991" w:type="pct"/>
          </w:tcPr>
          <w:p w:rsidR="00094C1A" w:rsidRPr="00094C1A" w:rsidRDefault="00094C1A" w:rsidP="0095734F">
            <w:pPr>
              <w:spacing w:after="0" w:line="228" w:lineRule="auto"/>
              <w:rPr>
                <w:sz w:val="22"/>
              </w:rPr>
            </w:pPr>
            <w:r w:rsidRPr="00094C1A">
              <w:rPr>
                <w:sz w:val="22"/>
              </w:rPr>
              <w:t>Состав и содержание Работ</w:t>
            </w:r>
          </w:p>
        </w:tc>
        <w:tc>
          <w:tcPr>
            <w:tcW w:w="3600" w:type="pct"/>
            <w:gridSpan w:val="2"/>
          </w:tcPr>
          <w:p w:rsidR="00094C1A" w:rsidRPr="00094C1A" w:rsidRDefault="00094C1A" w:rsidP="0095734F">
            <w:pPr>
              <w:spacing w:after="0" w:line="240" w:lineRule="auto"/>
              <w:rPr>
                <w:sz w:val="22"/>
              </w:rPr>
            </w:pPr>
            <w:r w:rsidRPr="00094C1A">
              <w:rPr>
                <w:sz w:val="22"/>
              </w:rPr>
              <w:t>Состав работ по 1 этапу:</w:t>
            </w:r>
          </w:p>
          <w:p w:rsidR="00094C1A" w:rsidRPr="00094C1A" w:rsidRDefault="00094C1A" w:rsidP="0095734F">
            <w:pPr>
              <w:spacing w:after="0" w:line="240" w:lineRule="auto"/>
              <w:ind w:firstLine="360"/>
              <w:rPr>
                <w:sz w:val="22"/>
              </w:rPr>
            </w:pPr>
            <w:r w:rsidRPr="00094C1A">
              <w:rPr>
                <w:sz w:val="22"/>
              </w:rPr>
              <w:t>1. Предварительный анализ условий развития транспортной системы Новосибирской области:</w:t>
            </w:r>
          </w:p>
          <w:p w:rsidR="00094C1A" w:rsidRPr="00094C1A" w:rsidRDefault="00094C1A" w:rsidP="0095734F">
            <w:pPr>
              <w:widowControl w:val="0"/>
              <w:spacing w:after="0" w:line="240" w:lineRule="auto"/>
              <w:ind w:firstLine="360"/>
              <w:rPr>
                <w:sz w:val="22"/>
              </w:rPr>
            </w:pPr>
            <w:r w:rsidRPr="00094C1A">
              <w:rPr>
                <w:sz w:val="22"/>
              </w:rPr>
              <w:t>1.1. Анализ положений действующих документов стратегического планирования Российской Федерации и Новосибирской области (включая схему территориального планирования), документов транспортного планирования:</w:t>
            </w:r>
          </w:p>
          <w:p w:rsidR="00094C1A" w:rsidRPr="00094C1A" w:rsidRDefault="00094C1A" w:rsidP="0095734F">
            <w:pPr>
              <w:pStyle w:val="af0"/>
              <w:widowControl w:val="0"/>
              <w:ind w:left="0" w:firstLine="360"/>
              <w:jc w:val="both"/>
              <w:rPr>
                <w:rFonts w:ascii="Times New Roman" w:hAnsi="Times New Roman" w:cs="Times New Roman"/>
              </w:rPr>
            </w:pPr>
            <w:r w:rsidRPr="00094C1A">
              <w:rPr>
                <w:rFonts w:ascii="Times New Roman" w:hAnsi="Times New Roman" w:cs="Times New Roman"/>
              </w:rPr>
              <w:t>1.1.1. Фактические и прогнозируемые показатели социально-экономического развития Новосибирской области.</w:t>
            </w:r>
          </w:p>
          <w:p w:rsidR="00094C1A" w:rsidRPr="00094C1A" w:rsidRDefault="00094C1A" w:rsidP="0095734F">
            <w:pPr>
              <w:pStyle w:val="af0"/>
              <w:widowControl w:val="0"/>
              <w:ind w:left="0" w:firstLine="360"/>
              <w:jc w:val="both"/>
              <w:rPr>
                <w:rFonts w:ascii="Times New Roman" w:hAnsi="Times New Roman" w:cs="Times New Roman"/>
              </w:rPr>
            </w:pPr>
            <w:r w:rsidRPr="00094C1A">
              <w:rPr>
                <w:rFonts w:ascii="Times New Roman" w:hAnsi="Times New Roman" w:cs="Times New Roman"/>
              </w:rPr>
              <w:t>1.1.2. Планируемое развитие системы расселения и застройки (включая данные о размещении объектов капитального строительства федерального и регионального значения).</w:t>
            </w:r>
          </w:p>
          <w:p w:rsidR="00094C1A" w:rsidRPr="00094C1A" w:rsidRDefault="00094C1A" w:rsidP="0095734F">
            <w:pPr>
              <w:pStyle w:val="af0"/>
              <w:widowControl w:val="0"/>
              <w:ind w:left="0" w:firstLine="360"/>
              <w:jc w:val="both"/>
              <w:rPr>
                <w:rFonts w:ascii="Times New Roman" w:hAnsi="Times New Roman" w:cs="Times New Roman"/>
              </w:rPr>
            </w:pPr>
            <w:r w:rsidRPr="00094C1A">
              <w:rPr>
                <w:rFonts w:ascii="Times New Roman" w:hAnsi="Times New Roman" w:cs="Times New Roman"/>
              </w:rPr>
              <w:t>1.1.3. Планируемое развитие дорожно-транспортной инфраструктуры на территории Новосибирской области.</w:t>
            </w:r>
          </w:p>
          <w:p w:rsidR="00094C1A" w:rsidRPr="00094C1A" w:rsidRDefault="00094C1A" w:rsidP="0095734F">
            <w:pPr>
              <w:widowControl w:val="0"/>
              <w:spacing w:after="0" w:line="240" w:lineRule="auto"/>
              <w:ind w:firstLine="360"/>
              <w:rPr>
                <w:sz w:val="22"/>
              </w:rPr>
            </w:pPr>
            <w:r w:rsidRPr="00094C1A">
              <w:rPr>
                <w:sz w:val="22"/>
              </w:rPr>
              <w:t>1.2. Анализ параметров и состояния сети автомобильных дорог в Новосибирской области (включая оценку качества содержания дорог).</w:t>
            </w:r>
          </w:p>
          <w:p w:rsidR="00094C1A" w:rsidRPr="00094C1A" w:rsidRDefault="00094C1A" w:rsidP="0095734F">
            <w:pPr>
              <w:widowControl w:val="0"/>
              <w:spacing w:after="0" w:line="240" w:lineRule="auto"/>
              <w:ind w:firstLine="360"/>
              <w:rPr>
                <w:sz w:val="22"/>
              </w:rPr>
            </w:pPr>
            <w:r w:rsidRPr="00094C1A">
              <w:rPr>
                <w:sz w:val="22"/>
              </w:rPr>
              <w:t>1.3. Анализ уровня автомобилизации и структуры парка транспортных средств в муниципальных образованиях, входящих в состав Новосибирской области.</w:t>
            </w:r>
          </w:p>
          <w:p w:rsidR="00094C1A" w:rsidRPr="00094C1A" w:rsidRDefault="00094C1A" w:rsidP="001954A1">
            <w:pPr>
              <w:widowControl w:val="0"/>
              <w:spacing w:after="0" w:line="240" w:lineRule="auto"/>
              <w:ind w:firstLine="360"/>
              <w:rPr>
                <w:sz w:val="22"/>
              </w:rPr>
            </w:pPr>
            <w:r w:rsidRPr="00094C1A">
              <w:rPr>
                <w:sz w:val="22"/>
              </w:rPr>
              <w:t>1.4. Анализ уровня безопасности дорожного движения, статистики аварийности, причин и условий возникновения дорожно-транспортных происшествий.</w:t>
            </w:r>
          </w:p>
          <w:p w:rsidR="00094C1A" w:rsidRPr="00094C1A" w:rsidRDefault="00094C1A" w:rsidP="0095734F">
            <w:pPr>
              <w:spacing w:after="0" w:line="240" w:lineRule="auto"/>
              <w:ind w:firstLine="360"/>
              <w:rPr>
                <w:sz w:val="22"/>
              </w:rPr>
            </w:pPr>
            <w:r w:rsidRPr="00094C1A">
              <w:rPr>
                <w:sz w:val="22"/>
              </w:rPr>
              <w:t>2. Разработка проектных сценариев развития транспортной системы Новосибирской области, выполненные на основании результатов моделирования, и оценка эффективности реализации таких сценариев»:</w:t>
            </w:r>
          </w:p>
          <w:p w:rsidR="00094C1A" w:rsidRPr="00094C1A" w:rsidRDefault="00094C1A" w:rsidP="0095734F">
            <w:pPr>
              <w:spacing w:after="0" w:line="240" w:lineRule="auto"/>
              <w:ind w:firstLine="360"/>
              <w:rPr>
                <w:sz w:val="22"/>
              </w:rPr>
            </w:pPr>
            <w:r w:rsidRPr="00094C1A">
              <w:rPr>
                <w:sz w:val="22"/>
              </w:rPr>
              <w:t>2.1 Транспортное районирование территории Новосибирской области для целей планирования обследований транспортной подвижности и разработки математической модели транспортной системы.</w:t>
            </w:r>
          </w:p>
          <w:p w:rsidR="00094C1A" w:rsidRPr="00094C1A" w:rsidRDefault="00094C1A" w:rsidP="0095734F">
            <w:pPr>
              <w:spacing w:after="0" w:line="240" w:lineRule="auto"/>
              <w:ind w:firstLine="360"/>
              <w:rPr>
                <w:sz w:val="22"/>
              </w:rPr>
            </w:pPr>
            <w:r w:rsidRPr="00094C1A">
              <w:rPr>
                <w:sz w:val="22"/>
              </w:rPr>
              <w:t xml:space="preserve">2.2 Сбор данных о параметрах дорожного движения на автомобильных дорогах федерального, регионального и </w:t>
            </w:r>
            <w:r w:rsidRPr="00094C1A">
              <w:rPr>
                <w:sz w:val="22"/>
              </w:rPr>
              <w:lastRenderedPageBreak/>
              <w:t>межмуниципального значения (при необходимости – и местного значения) в границах Новосибирской области.</w:t>
            </w:r>
          </w:p>
          <w:p w:rsidR="00094C1A" w:rsidRPr="00094C1A" w:rsidRDefault="00094C1A" w:rsidP="0095734F">
            <w:pPr>
              <w:spacing w:after="0" w:line="240" w:lineRule="auto"/>
              <w:ind w:firstLine="360"/>
              <w:rPr>
                <w:sz w:val="22"/>
              </w:rPr>
            </w:pPr>
            <w:r w:rsidRPr="00094C1A">
              <w:rPr>
                <w:sz w:val="22"/>
              </w:rPr>
              <w:t xml:space="preserve">Сбор данных о параметрах транспортных и пассажирских потоков на маршрутах ПТОП в межрегиональном и межмуниципальном сообщении в границах Новосибирской области. </w:t>
            </w:r>
          </w:p>
          <w:p w:rsidR="00094C1A" w:rsidRPr="00094C1A" w:rsidRDefault="00094C1A" w:rsidP="0095734F">
            <w:pPr>
              <w:spacing w:after="0" w:line="240" w:lineRule="auto"/>
              <w:ind w:firstLine="360"/>
              <w:rPr>
                <w:sz w:val="22"/>
              </w:rPr>
            </w:pPr>
            <w:r w:rsidRPr="00094C1A">
              <w:rPr>
                <w:sz w:val="22"/>
              </w:rPr>
              <w:t>Методика сбора данных о транспортной подвижности населения согласовывается Заказчиком, и разрабатывается в соответствии с методологическими рекомендациями по проведению обследования по определению степени использования общественного транспорта различными категориями граждан (транспортной подвижности граждан) данным в письме Госкомстата Российской Федерации от 14.02.2002 № ОР-09-23/692 и примерной программой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 утвержденной распоряжением Минтранса России от 28 декабря 2016 года №</w:t>
            </w:r>
            <w:r w:rsidRPr="00094C1A">
              <w:rPr>
                <w:sz w:val="22"/>
                <w:lang w:val="en-US"/>
              </w:rPr>
              <w:t> </w:t>
            </w:r>
            <w:r w:rsidRPr="00094C1A">
              <w:rPr>
                <w:sz w:val="22"/>
              </w:rPr>
              <w:t>НА-197-р.</w:t>
            </w:r>
          </w:p>
          <w:p w:rsidR="00094C1A" w:rsidRPr="00094C1A" w:rsidRDefault="00094C1A" w:rsidP="0095734F">
            <w:pPr>
              <w:spacing w:after="0" w:line="240" w:lineRule="auto"/>
              <w:ind w:firstLine="360"/>
              <w:rPr>
                <w:sz w:val="22"/>
              </w:rPr>
            </w:pPr>
            <w:r w:rsidRPr="00094C1A">
              <w:rPr>
                <w:sz w:val="22"/>
              </w:rPr>
              <w:t>2.3 Анализ системы транспортного обслуживания населения Новосибирской области всеми видами пассажирского транспорта общественных перевозок (далее – ПТОП) в межмуниципальном и межрегиональном сообщении, включая сведения о маршрутной сети, подвижном составе, организациях, осуществляющих перевозки пассажиров и багажа, качестве транспортного обслуживания, включая:</w:t>
            </w:r>
          </w:p>
          <w:p w:rsidR="00094C1A" w:rsidRPr="00094C1A" w:rsidRDefault="00094C1A" w:rsidP="0095734F">
            <w:pPr>
              <w:spacing w:after="0" w:line="240" w:lineRule="auto"/>
              <w:ind w:firstLine="360"/>
              <w:rPr>
                <w:sz w:val="22"/>
              </w:rPr>
            </w:pPr>
            <w:r w:rsidRPr="00094C1A">
              <w:rPr>
                <w:sz w:val="22"/>
              </w:rPr>
              <w:t>сведения о существующей маршрутной сети (включая трассировку маршрутов, расписания либо интервалы движения);</w:t>
            </w:r>
          </w:p>
          <w:p w:rsidR="00094C1A" w:rsidRPr="00094C1A" w:rsidRDefault="00094C1A" w:rsidP="0095734F">
            <w:pPr>
              <w:spacing w:after="0" w:line="240" w:lineRule="auto"/>
              <w:ind w:firstLine="360"/>
              <w:rPr>
                <w:sz w:val="22"/>
              </w:rPr>
            </w:pPr>
            <w:r w:rsidRPr="00094C1A">
              <w:rPr>
                <w:sz w:val="22"/>
              </w:rPr>
              <w:t>сведения о подвижном составе ПТОП всех видов;</w:t>
            </w:r>
          </w:p>
          <w:p w:rsidR="00094C1A" w:rsidRPr="00094C1A" w:rsidRDefault="00094C1A" w:rsidP="0095734F">
            <w:pPr>
              <w:spacing w:after="0" w:line="240" w:lineRule="auto"/>
              <w:ind w:firstLine="360"/>
              <w:rPr>
                <w:sz w:val="22"/>
              </w:rPr>
            </w:pPr>
            <w:r w:rsidRPr="00094C1A">
              <w:rPr>
                <w:sz w:val="22"/>
              </w:rPr>
              <w:t xml:space="preserve">сведения об организациях, осуществляющих регулярные перевозки пассажиров и багажа (включая сведения о характеристиках располагаемого парка подвижного состава, обслуживаемых маршрутах); </w:t>
            </w:r>
          </w:p>
          <w:p w:rsidR="00094C1A" w:rsidRPr="00094C1A" w:rsidRDefault="00094C1A" w:rsidP="0095734F">
            <w:pPr>
              <w:spacing w:after="0" w:line="240" w:lineRule="auto"/>
              <w:ind w:firstLine="360"/>
              <w:rPr>
                <w:sz w:val="22"/>
              </w:rPr>
            </w:pPr>
            <w:r w:rsidRPr="00094C1A">
              <w:rPr>
                <w:sz w:val="22"/>
              </w:rPr>
              <w:t>сведения об объектах инфраструктуры ПТОП всех видов (включая автомобильные дороги), существующих и запланированных к строительству и реконструкции в рамках программы комплексного развития транспортной инфраструктуры Новосибирской области;</w:t>
            </w:r>
          </w:p>
          <w:p w:rsidR="00094C1A" w:rsidRPr="00094C1A" w:rsidRDefault="00094C1A" w:rsidP="0095734F">
            <w:pPr>
              <w:spacing w:after="0" w:line="240" w:lineRule="auto"/>
              <w:ind w:firstLine="360"/>
              <w:rPr>
                <w:sz w:val="22"/>
              </w:rPr>
            </w:pPr>
            <w:r w:rsidRPr="00094C1A">
              <w:rPr>
                <w:sz w:val="22"/>
              </w:rPr>
              <w:t>данные о параметрах качества транспортного обслуживания населения на маршрутах ПТОП в межрегиональном и межмуниципальном сообщении (включая данные, полученные в ходе транспортных обследований, выполненных в ходе разработки программы комплексного развития транспортной инфраструктуры Новосибирской области).</w:t>
            </w:r>
          </w:p>
          <w:p w:rsidR="00094C1A" w:rsidRPr="00094C1A" w:rsidRDefault="00094C1A" w:rsidP="0095734F">
            <w:pPr>
              <w:spacing w:after="0" w:line="240" w:lineRule="auto"/>
              <w:ind w:firstLine="360"/>
              <w:rPr>
                <w:sz w:val="22"/>
              </w:rPr>
            </w:pPr>
            <w:r w:rsidRPr="00094C1A">
              <w:rPr>
                <w:sz w:val="22"/>
              </w:rPr>
              <w:t>2.4. Задание параметров транспортных районов, определяющих объем и структуру транспортного спроса (в т.ч. параметров застройки, расселения, распределения рабочих мест, мощности грузоотправляющих и грузопоглощающих пунктов, и иных параметров).</w:t>
            </w:r>
          </w:p>
          <w:p w:rsidR="00094C1A" w:rsidRPr="00094C1A" w:rsidRDefault="00094C1A" w:rsidP="0095734F">
            <w:pPr>
              <w:spacing w:after="0" w:line="240" w:lineRule="auto"/>
              <w:ind w:firstLine="360"/>
              <w:rPr>
                <w:sz w:val="22"/>
              </w:rPr>
            </w:pPr>
            <w:r w:rsidRPr="00094C1A">
              <w:rPr>
                <w:sz w:val="22"/>
              </w:rPr>
              <w:t>2.5. Построение графа транспортной сети Новосибирской области, включающего, в том числе:</w:t>
            </w:r>
          </w:p>
          <w:p w:rsidR="00094C1A" w:rsidRPr="00094C1A" w:rsidRDefault="00094C1A" w:rsidP="0095734F">
            <w:pPr>
              <w:spacing w:after="0" w:line="240" w:lineRule="auto"/>
              <w:ind w:firstLine="360"/>
              <w:rPr>
                <w:sz w:val="22"/>
              </w:rPr>
            </w:pPr>
            <w:r w:rsidRPr="00094C1A">
              <w:rPr>
                <w:sz w:val="22"/>
              </w:rPr>
              <w:t>участки автомобильных дорог федерального, регионального и межмуниципального значения (при необходимости – и местного значения) в границах Новосибирской области;</w:t>
            </w:r>
          </w:p>
          <w:p w:rsidR="00094C1A" w:rsidRPr="00094C1A" w:rsidRDefault="00094C1A" w:rsidP="0095734F">
            <w:pPr>
              <w:spacing w:after="0" w:line="240" w:lineRule="auto"/>
              <w:ind w:firstLine="360"/>
              <w:rPr>
                <w:sz w:val="22"/>
              </w:rPr>
            </w:pPr>
            <w:r w:rsidRPr="00094C1A">
              <w:rPr>
                <w:sz w:val="22"/>
              </w:rPr>
              <w:t>участки железнодорожных путей общего пользования в границах Новосибирской области;</w:t>
            </w:r>
          </w:p>
          <w:p w:rsidR="00094C1A" w:rsidRPr="00094C1A" w:rsidRDefault="00094C1A" w:rsidP="0095734F">
            <w:pPr>
              <w:spacing w:after="0" w:line="240" w:lineRule="auto"/>
              <w:ind w:firstLine="360"/>
              <w:rPr>
                <w:sz w:val="22"/>
              </w:rPr>
            </w:pPr>
            <w:r w:rsidRPr="00094C1A">
              <w:rPr>
                <w:sz w:val="22"/>
              </w:rPr>
              <w:t>участки маршрутов всех видов ПТОП в межрегиональном и межмуниципальном сообщении в границах Новосибирской области.</w:t>
            </w:r>
          </w:p>
          <w:p w:rsidR="00094C1A" w:rsidRPr="00094C1A" w:rsidRDefault="00094C1A" w:rsidP="0095734F">
            <w:pPr>
              <w:spacing w:after="0" w:line="240" w:lineRule="auto"/>
              <w:ind w:firstLine="360"/>
              <w:rPr>
                <w:sz w:val="22"/>
              </w:rPr>
            </w:pPr>
            <w:r w:rsidRPr="00094C1A">
              <w:rPr>
                <w:sz w:val="22"/>
              </w:rPr>
              <w:t>2.6. Описание настроек расчетных процедур в транспортной модели.</w:t>
            </w:r>
          </w:p>
          <w:p w:rsidR="00094C1A" w:rsidRPr="00094C1A" w:rsidRDefault="00094C1A" w:rsidP="0095734F">
            <w:pPr>
              <w:spacing w:after="0" w:line="240" w:lineRule="auto"/>
              <w:ind w:firstLine="360"/>
              <w:rPr>
                <w:sz w:val="22"/>
              </w:rPr>
            </w:pPr>
            <w:r w:rsidRPr="00094C1A">
              <w:rPr>
                <w:sz w:val="22"/>
              </w:rPr>
              <w:t>2.7 Калибровка математической модели на основе данных выполненных обследований параметров транспортных и пассажирских потоков.</w:t>
            </w:r>
          </w:p>
          <w:p w:rsidR="00094C1A" w:rsidRPr="00094C1A" w:rsidRDefault="00094C1A" w:rsidP="0095734F">
            <w:pPr>
              <w:spacing w:after="0" w:line="240" w:lineRule="auto"/>
              <w:ind w:firstLine="360"/>
              <w:rPr>
                <w:sz w:val="22"/>
              </w:rPr>
            </w:pPr>
            <w:r w:rsidRPr="00094C1A">
              <w:rPr>
                <w:sz w:val="22"/>
              </w:rPr>
              <w:t xml:space="preserve">2.8. Проведение расчетов параметров транспортного спроса, дорожного движения и пассажирских потоков на маршрутной сети </w:t>
            </w:r>
            <w:r w:rsidRPr="00094C1A">
              <w:rPr>
                <w:sz w:val="22"/>
              </w:rPr>
              <w:lastRenderedPageBreak/>
              <w:t>ПТОП для базового года (года проведения транспортных обследований).</w:t>
            </w:r>
          </w:p>
          <w:p w:rsidR="00094C1A" w:rsidRPr="00094C1A" w:rsidRDefault="00094C1A" w:rsidP="0095734F">
            <w:pPr>
              <w:spacing w:after="0" w:line="240" w:lineRule="auto"/>
              <w:ind w:firstLine="360"/>
              <w:rPr>
                <w:sz w:val="22"/>
              </w:rPr>
            </w:pPr>
            <w:r w:rsidRPr="00094C1A">
              <w:rPr>
                <w:sz w:val="22"/>
              </w:rPr>
              <w:t>2.9 Определение перечня целевых показателей программы комплексного развития транспортной инфраструктуры Новосибирской области, характеризующих качество транспортного обслуживания, территориальную обеспеченность объектами транспорта регионального значения, уровень загрузки транспортной системы Новосибирской области, и уровень безопасности транспортного обслуживания (с учетом необходимости достижения целевых показателей, национального проекта «Безопасные и качественные автомобильные дороги»).</w:t>
            </w:r>
          </w:p>
          <w:p w:rsidR="00094C1A" w:rsidRPr="00094C1A" w:rsidRDefault="00094C1A" w:rsidP="0095734F">
            <w:pPr>
              <w:spacing w:after="0" w:line="240" w:lineRule="auto"/>
              <w:ind w:firstLine="360"/>
              <w:rPr>
                <w:sz w:val="22"/>
              </w:rPr>
            </w:pPr>
            <w:r w:rsidRPr="00094C1A">
              <w:rPr>
                <w:sz w:val="22"/>
              </w:rPr>
              <w:t xml:space="preserve">2.10. Определение перечня целевых показателей КСОТ (сетевых и локальных показателей развития транспортной сети Новосибирской области), характеризующих качество транспортного обслуживания и территориальную обеспеченность объектами инфраструктуры ПТОП регионального значения. </w:t>
            </w:r>
          </w:p>
          <w:p w:rsidR="00094C1A" w:rsidRPr="00094C1A" w:rsidRDefault="00094C1A" w:rsidP="0095734F">
            <w:pPr>
              <w:spacing w:after="0" w:line="240" w:lineRule="auto"/>
              <w:ind w:firstLine="360"/>
              <w:rPr>
                <w:sz w:val="22"/>
              </w:rPr>
            </w:pPr>
            <w:r w:rsidRPr="00094C1A">
              <w:rPr>
                <w:sz w:val="22"/>
              </w:rPr>
              <w:t xml:space="preserve">Установление значений целевых показателей КСОТ и порядка их расчета для горизонтов планирования, предусмотренных программой комплексного развития транспортной инфраструктуры Новосибирской области. </w:t>
            </w:r>
          </w:p>
          <w:p w:rsidR="00094C1A" w:rsidRPr="00094C1A" w:rsidRDefault="00094C1A" w:rsidP="0095734F">
            <w:pPr>
              <w:spacing w:after="0" w:line="240" w:lineRule="auto"/>
              <w:ind w:firstLine="360"/>
              <w:rPr>
                <w:sz w:val="22"/>
              </w:rPr>
            </w:pPr>
            <w:r w:rsidRPr="00094C1A">
              <w:rPr>
                <w:sz w:val="22"/>
              </w:rPr>
              <w:t>2.11 Разработка базового сценария развития транспортной системы Новосибирской области с целью последующего сравнения и оценки эффективности вариантов проектирования программы комплексного развития транспортной инфраструктуры Новосибирской области. При разработке базового сценария функционирования транспортной системы Новосибирской области, учитываются только те мероприятия, которые имеют подтвержденное финансирование (внесены в соответствующие государственные программы Новосибирской области) по следующим группам мероприятий:</w:t>
            </w:r>
          </w:p>
          <w:p w:rsidR="00094C1A" w:rsidRPr="00094C1A" w:rsidRDefault="00094C1A" w:rsidP="0095734F">
            <w:pPr>
              <w:spacing w:after="0" w:line="240" w:lineRule="auto"/>
              <w:ind w:firstLine="360"/>
              <w:rPr>
                <w:sz w:val="22"/>
              </w:rPr>
            </w:pPr>
            <w:r w:rsidRPr="00094C1A">
              <w:rPr>
                <w:sz w:val="22"/>
              </w:rPr>
              <w:t>2.11.1. Мероприятия по строительству и реконструкции объектов капитального строительства федерального значения (включая объекты дорожно-транспортной инфраструктуры), предусмотренные схемой территориального планирования Российской Федерации, и иными документами стратегического планирования Российской Федерации.</w:t>
            </w:r>
          </w:p>
          <w:p w:rsidR="00094C1A" w:rsidRPr="00094C1A" w:rsidRDefault="00094C1A" w:rsidP="0095734F">
            <w:pPr>
              <w:spacing w:after="0" w:line="240" w:lineRule="auto"/>
              <w:ind w:firstLine="360"/>
              <w:rPr>
                <w:sz w:val="22"/>
              </w:rPr>
            </w:pPr>
            <w:r w:rsidRPr="00094C1A">
              <w:rPr>
                <w:sz w:val="22"/>
              </w:rPr>
              <w:t>2.11.2. Мероприятия по строительству и реконструкции объектов капитального строительства регионального значения, организации комплексного транспортного обслуживания населения, предусмотренные документами стратегического и транспортного планирования других субъектов Российской Федерации, имеющих общую границу с Новосибирской областью – в части их возможного воздействия на характеристики транспортных и пассажирских потоков в межрегиональном сообщении.</w:t>
            </w:r>
          </w:p>
          <w:p w:rsidR="00094C1A" w:rsidRPr="00094C1A" w:rsidRDefault="00094C1A" w:rsidP="0095734F">
            <w:pPr>
              <w:spacing w:after="0" w:line="240" w:lineRule="auto"/>
              <w:ind w:firstLine="360"/>
              <w:rPr>
                <w:sz w:val="22"/>
              </w:rPr>
            </w:pPr>
            <w:r w:rsidRPr="00094C1A">
              <w:rPr>
                <w:sz w:val="22"/>
              </w:rPr>
              <w:t>2.11.3. Мероприятия, по строительству и реконструкции объектов дорожно-транспортной инфраструктуры, организации комплексного транспортного обслуживания населения Новосибирской области, предусмотренные инвестиционными программами субъектов естественных монополий в сфере транспорта в границах Новосибирской области.</w:t>
            </w:r>
          </w:p>
          <w:p w:rsidR="00094C1A" w:rsidRPr="00094C1A" w:rsidRDefault="00094C1A" w:rsidP="0095734F">
            <w:pPr>
              <w:spacing w:after="0" w:line="240" w:lineRule="auto"/>
              <w:ind w:firstLine="360"/>
              <w:rPr>
                <w:sz w:val="22"/>
              </w:rPr>
            </w:pPr>
            <w:r w:rsidRPr="00094C1A">
              <w:rPr>
                <w:sz w:val="22"/>
              </w:rPr>
              <w:t>2.11.4. Мероприятия по комплексному освоению территорий, строительству и реконструкции объектов капитального строительства местного значения, организации комплексного транспортного обслуживания населения, предусмотренные действующими документами территориального и стратегического планирования муниципальных образований в составе Новосибирской области.</w:t>
            </w:r>
          </w:p>
          <w:p w:rsidR="00094C1A" w:rsidRPr="00094C1A" w:rsidRDefault="00094C1A" w:rsidP="0095734F">
            <w:pPr>
              <w:spacing w:after="0" w:line="240" w:lineRule="auto"/>
              <w:ind w:firstLine="360"/>
              <w:rPr>
                <w:sz w:val="22"/>
              </w:rPr>
            </w:pPr>
            <w:r w:rsidRPr="00094C1A">
              <w:rPr>
                <w:sz w:val="22"/>
              </w:rPr>
              <w:t>2.12. Проведение прогнозного моделирования параметров работы транспортной системы Новосибирской области по базовому сценарию развития транспортной системы Новосибирской области для горизонтов планирования 3,5 и 10 лет, а также на прогнозный период Схемы территориального планирования Новосибирской области до 2040 года.</w:t>
            </w:r>
          </w:p>
          <w:p w:rsidR="00094C1A" w:rsidRPr="00094C1A" w:rsidRDefault="00094C1A" w:rsidP="0095734F">
            <w:pPr>
              <w:spacing w:after="0" w:line="240" w:lineRule="auto"/>
              <w:ind w:firstLine="360"/>
              <w:rPr>
                <w:sz w:val="22"/>
              </w:rPr>
            </w:pPr>
            <w:r w:rsidRPr="00094C1A">
              <w:rPr>
                <w:sz w:val="22"/>
              </w:rPr>
              <w:lastRenderedPageBreak/>
              <w:t>2.13. Формирование перечней мероприятий программы комплексного развития транспортной инфраструктуры Новосибирской области по вариантам проектирования, включая, в том числе, мероприятия:</w:t>
            </w:r>
          </w:p>
          <w:p w:rsidR="00094C1A" w:rsidRPr="00094C1A" w:rsidRDefault="00094C1A" w:rsidP="0095734F">
            <w:pPr>
              <w:spacing w:after="0" w:line="240" w:lineRule="auto"/>
              <w:ind w:firstLine="360"/>
              <w:rPr>
                <w:sz w:val="22"/>
              </w:rPr>
            </w:pPr>
            <w:r w:rsidRPr="00094C1A">
              <w:rPr>
                <w:sz w:val="22"/>
              </w:rPr>
              <w:t>2.13.1. По строительству и реконструкции автомобильных дорог регионального и межмуниципального значения, железнодорожных путей общего пользования, включая мосты, тоннели, путепроводы, пересечения в разных уровнях, иные дорожные сооружения.</w:t>
            </w:r>
          </w:p>
          <w:p w:rsidR="00094C1A" w:rsidRPr="00094C1A" w:rsidRDefault="00094C1A" w:rsidP="0095734F">
            <w:pPr>
              <w:spacing w:after="0" w:line="240" w:lineRule="auto"/>
              <w:ind w:firstLine="360"/>
              <w:rPr>
                <w:sz w:val="22"/>
              </w:rPr>
            </w:pPr>
            <w:r w:rsidRPr="00094C1A">
              <w:rPr>
                <w:sz w:val="22"/>
              </w:rPr>
              <w:t>2.13.2. По строительству и реконструкции аэропортов и аэродромов (Ельцовка, Новосибирск-Северный, им. Покрышкина (Толмачево), транспортно-пересадочных узлов, железнодорожных станций и вокзалов, автовокзалов, погрузочно-разгрузочных площадок, складов и терминалов, иных объектов, обеспечивающих функционирование транспортной системы Новосибирской области.</w:t>
            </w:r>
          </w:p>
          <w:p w:rsidR="00094C1A" w:rsidRPr="00094C1A" w:rsidRDefault="00094C1A" w:rsidP="0095734F">
            <w:pPr>
              <w:spacing w:after="0" w:line="240" w:lineRule="auto"/>
              <w:ind w:firstLine="360"/>
              <w:rPr>
                <w:sz w:val="22"/>
              </w:rPr>
            </w:pPr>
            <w:r w:rsidRPr="00094C1A">
              <w:rPr>
                <w:sz w:val="22"/>
              </w:rPr>
              <w:t>2.13.3 Мероприятия по созданию интеллектуально-транспортной системы Новосибирской области (далее – ИТС) на автомобильных дорогах регионального, межмуниципального и местного значения и дальнейшему развитию автоматизированной системы управления дорожным движением (далее – АСУДД) в её составе.</w:t>
            </w:r>
          </w:p>
          <w:p w:rsidR="00094C1A" w:rsidRPr="00094C1A" w:rsidRDefault="00094C1A" w:rsidP="0095734F">
            <w:pPr>
              <w:spacing w:after="0" w:line="240" w:lineRule="auto"/>
              <w:ind w:firstLine="360"/>
              <w:rPr>
                <w:sz w:val="22"/>
              </w:rPr>
            </w:pPr>
            <w:r w:rsidRPr="00094C1A">
              <w:rPr>
                <w:sz w:val="22"/>
              </w:rPr>
              <w:t xml:space="preserve">2.13.4. По развитию системы общественного транспорта общего пользования (трамвайные линии, метрополитен, легкорельсовый транспорт, городская железная дорога и пр.), транспортно-пересадочных узлов регионального и межрегионального значения. </w:t>
            </w:r>
          </w:p>
          <w:p w:rsidR="00094C1A" w:rsidRPr="00094C1A" w:rsidRDefault="00094C1A" w:rsidP="0095734F">
            <w:pPr>
              <w:spacing w:after="0" w:line="240" w:lineRule="auto"/>
              <w:ind w:firstLine="360"/>
              <w:rPr>
                <w:sz w:val="22"/>
              </w:rPr>
            </w:pPr>
            <w:r w:rsidRPr="00094C1A">
              <w:rPr>
                <w:sz w:val="22"/>
              </w:rPr>
              <w:t xml:space="preserve">По развитию инфраструктуры для транспорта коммунальных и дорожных служб. </w:t>
            </w:r>
          </w:p>
          <w:p w:rsidR="00094C1A" w:rsidRPr="00094C1A" w:rsidRDefault="00094C1A" w:rsidP="0095734F">
            <w:pPr>
              <w:spacing w:after="0" w:line="240" w:lineRule="auto"/>
              <w:ind w:firstLine="360"/>
              <w:rPr>
                <w:sz w:val="22"/>
              </w:rPr>
            </w:pPr>
            <w:r w:rsidRPr="00094C1A">
              <w:rPr>
                <w:sz w:val="22"/>
              </w:rPr>
              <w:t>По нормативному правовому, организационному и методическому обеспечению реализации положений документов транспортного планирования Новосибирской области.</w:t>
            </w:r>
          </w:p>
          <w:p w:rsidR="00094C1A" w:rsidRPr="00094C1A" w:rsidRDefault="00094C1A" w:rsidP="0095734F">
            <w:pPr>
              <w:spacing w:after="0" w:line="240" w:lineRule="auto"/>
              <w:ind w:firstLine="360"/>
              <w:rPr>
                <w:sz w:val="22"/>
              </w:rPr>
            </w:pPr>
            <w:r w:rsidRPr="00094C1A">
              <w:rPr>
                <w:sz w:val="22"/>
              </w:rPr>
              <w:t>2.14. Определение для каждого из мероприятий сроков начала и окончания реализации.</w:t>
            </w:r>
          </w:p>
          <w:p w:rsidR="00094C1A" w:rsidRPr="00094C1A" w:rsidRDefault="00094C1A" w:rsidP="0095734F">
            <w:pPr>
              <w:spacing w:after="0" w:line="240" w:lineRule="auto"/>
              <w:ind w:firstLine="360"/>
              <w:rPr>
                <w:sz w:val="22"/>
              </w:rPr>
            </w:pPr>
            <w:r w:rsidRPr="00094C1A">
              <w:rPr>
                <w:sz w:val="22"/>
              </w:rPr>
              <w:t>2.15. Проведение укрупненной оценки затрат на реализацию вариантов проектирования (по годам реализации).</w:t>
            </w:r>
          </w:p>
          <w:p w:rsidR="00094C1A" w:rsidRPr="00094C1A" w:rsidRDefault="00094C1A" w:rsidP="0095734F">
            <w:pPr>
              <w:spacing w:after="0" w:line="240" w:lineRule="auto"/>
              <w:ind w:firstLine="360"/>
              <w:rPr>
                <w:sz w:val="22"/>
              </w:rPr>
            </w:pPr>
            <w:r w:rsidRPr="00094C1A">
              <w:rPr>
                <w:sz w:val="22"/>
              </w:rPr>
              <w:t>2.16. Расчет значений целевых показателей программы комплексного развития транспортной инфраструктуры Новосибирской области и иных параметров функционирования транспортной системы Новосибирской области для горизонтов прогнозирования, предусмотренных программой комплексного развития транспортной инфраструктуры Новосибирской области, по каждому из рассматриваемых вариантов проектирования.</w:t>
            </w:r>
          </w:p>
          <w:p w:rsidR="00094C1A" w:rsidRPr="00094C1A" w:rsidRDefault="00094C1A" w:rsidP="0095734F">
            <w:pPr>
              <w:spacing w:after="0" w:line="240" w:lineRule="auto"/>
              <w:ind w:firstLine="360"/>
              <w:rPr>
                <w:sz w:val="22"/>
              </w:rPr>
            </w:pPr>
            <w:r w:rsidRPr="00094C1A">
              <w:rPr>
                <w:sz w:val="22"/>
              </w:rPr>
              <w:t>2.17. Проведение оценки социально-экономического эффекта реализации вариантов проектирования и отдельных капиталоемких мероприятий в их составе, и выбор утверждаемого варианта проектирования:</w:t>
            </w:r>
          </w:p>
          <w:p w:rsidR="00094C1A" w:rsidRPr="00094C1A" w:rsidRDefault="00094C1A" w:rsidP="0095734F">
            <w:pPr>
              <w:spacing w:after="0" w:line="240" w:lineRule="auto"/>
              <w:ind w:firstLine="360"/>
              <w:rPr>
                <w:sz w:val="22"/>
              </w:rPr>
            </w:pPr>
            <w:r w:rsidRPr="00094C1A">
              <w:rPr>
                <w:sz w:val="22"/>
              </w:rPr>
              <w:t>2.17.1. Расчет социально-экономического эффекта реализации рассматриваемых вариантов проектирования и отдельных капиталоемких мероприятий в их составе (с учетом изменения затрат времени на передвижения и объемов выбросов загрязняющих веществ в атмосферный воздух от автомобильного транспорта) в сравнении с базовым сценарием развития транспортной системы Новосибирской области.</w:t>
            </w:r>
          </w:p>
          <w:p w:rsidR="00094C1A" w:rsidRPr="00094C1A" w:rsidRDefault="00094C1A" w:rsidP="0095734F">
            <w:pPr>
              <w:spacing w:after="0" w:line="240" w:lineRule="auto"/>
              <w:ind w:firstLine="360"/>
              <w:rPr>
                <w:sz w:val="22"/>
              </w:rPr>
            </w:pPr>
            <w:r w:rsidRPr="00094C1A">
              <w:rPr>
                <w:sz w:val="22"/>
              </w:rPr>
              <w:t>2.17.2. Выбор утверждаемого варианта проектирования на основе сравнения прогнозных значений целевых показателей программы комплексного развития транспортной инфраструктуры Новосибирской области, обеспечиваемого каждым из вариантов проектирования, и показателей социально-экономической эффективности вариантов проектирования. Выбранный вариант проектирования должен соответствовать предусмотренным или запланированным в консолидированном бюджете Новосибирской области объемам финансирования (в соответствии с документами стратегического планирования).</w:t>
            </w:r>
          </w:p>
          <w:p w:rsidR="00094C1A" w:rsidRPr="00094C1A" w:rsidRDefault="00094C1A" w:rsidP="0095734F">
            <w:pPr>
              <w:spacing w:after="0" w:line="240" w:lineRule="auto"/>
              <w:rPr>
                <w:sz w:val="22"/>
              </w:rPr>
            </w:pPr>
          </w:p>
          <w:p w:rsidR="00094C1A" w:rsidRPr="00094C1A" w:rsidRDefault="00094C1A" w:rsidP="0095734F">
            <w:pPr>
              <w:spacing w:after="0" w:line="240" w:lineRule="auto"/>
              <w:rPr>
                <w:sz w:val="22"/>
              </w:rPr>
            </w:pPr>
            <w:r w:rsidRPr="00094C1A">
              <w:rPr>
                <w:sz w:val="22"/>
              </w:rPr>
              <w:lastRenderedPageBreak/>
              <w:t>Состав работ по 2 этапу:</w:t>
            </w:r>
          </w:p>
          <w:p w:rsidR="00094C1A" w:rsidRPr="00094C1A" w:rsidRDefault="00094C1A" w:rsidP="0095734F">
            <w:pPr>
              <w:spacing w:after="0" w:line="240" w:lineRule="auto"/>
              <w:ind w:firstLine="360"/>
              <w:rPr>
                <w:sz w:val="22"/>
              </w:rPr>
            </w:pPr>
            <w:r w:rsidRPr="00094C1A">
              <w:rPr>
                <w:sz w:val="22"/>
              </w:rPr>
              <w:t>3. Проекты документов транспортного планирования:</w:t>
            </w:r>
          </w:p>
          <w:p w:rsidR="00094C1A" w:rsidRPr="00094C1A" w:rsidRDefault="00094C1A" w:rsidP="0095734F">
            <w:pPr>
              <w:spacing w:after="0" w:line="240" w:lineRule="auto"/>
              <w:ind w:firstLine="360"/>
              <w:rPr>
                <w:sz w:val="22"/>
              </w:rPr>
            </w:pPr>
            <w:r w:rsidRPr="00094C1A">
              <w:rPr>
                <w:sz w:val="22"/>
              </w:rPr>
              <w:t>3.1. Разработка программы комплексного развития транспортной инфраструктуры Новосибирской области.</w:t>
            </w:r>
          </w:p>
          <w:p w:rsidR="00094C1A" w:rsidRPr="00094C1A" w:rsidRDefault="00094C1A" w:rsidP="0095734F">
            <w:pPr>
              <w:spacing w:after="0" w:line="240" w:lineRule="auto"/>
              <w:ind w:firstLine="360"/>
              <w:rPr>
                <w:sz w:val="22"/>
              </w:rPr>
            </w:pPr>
            <w:r w:rsidRPr="00094C1A">
              <w:rPr>
                <w:sz w:val="22"/>
              </w:rPr>
              <w:t>3.1.1. Разработка перечня мероприятий по проектированию, строительству, реконструкции объектов транспортной инфраструктуры федерального и регионального значения предлагаемого к реализации варианта развития дорожно-транспортной инфраструктуры, включая технико-экономические параметры объектов транспорта.</w:t>
            </w:r>
          </w:p>
          <w:p w:rsidR="00094C1A" w:rsidRPr="00094C1A" w:rsidRDefault="00094C1A" w:rsidP="0095734F">
            <w:pPr>
              <w:spacing w:after="0" w:line="240" w:lineRule="auto"/>
              <w:ind w:firstLine="360"/>
              <w:rPr>
                <w:sz w:val="22"/>
              </w:rPr>
            </w:pPr>
            <w:r w:rsidRPr="00094C1A">
              <w:rPr>
                <w:sz w:val="22"/>
              </w:rPr>
              <w:t>Состав комплекса мероприятий:</w:t>
            </w:r>
          </w:p>
          <w:p w:rsidR="00094C1A" w:rsidRPr="00094C1A" w:rsidRDefault="00094C1A" w:rsidP="0095734F">
            <w:pPr>
              <w:spacing w:after="0" w:line="240" w:lineRule="auto"/>
              <w:ind w:firstLine="360"/>
              <w:rPr>
                <w:sz w:val="22"/>
              </w:rPr>
            </w:pPr>
            <w:r w:rsidRPr="00094C1A">
              <w:rPr>
                <w:sz w:val="22"/>
              </w:rPr>
              <w:t>а) мероприятия по развитию дорожно-транспортной инфраструктуры по видам транспорта;</w:t>
            </w:r>
          </w:p>
          <w:p w:rsidR="00094C1A" w:rsidRPr="00094C1A" w:rsidRDefault="00094C1A" w:rsidP="0095734F">
            <w:pPr>
              <w:spacing w:after="0" w:line="240" w:lineRule="auto"/>
              <w:ind w:firstLine="360"/>
              <w:rPr>
                <w:sz w:val="22"/>
              </w:rPr>
            </w:pPr>
            <w:r w:rsidRPr="00094C1A">
              <w:rPr>
                <w:sz w:val="22"/>
              </w:rPr>
              <w:t>б) мероприятия по развитию транспорта общего пользования, созданию транспортно-пересадочных узлов;</w:t>
            </w:r>
          </w:p>
          <w:p w:rsidR="00094C1A" w:rsidRPr="00094C1A" w:rsidRDefault="00094C1A" w:rsidP="0095734F">
            <w:pPr>
              <w:spacing w:after="0" w:line="240" w:lineRule="auto"/>
              <w:ind w:firstLine="360"/>
              <w:rPr>
                <w:sz w:val="22"/>
              </w:rPr>
            </w:pPr>
            <w:r w:rsidRPr="00094C1A">
              <w:rPr>
                <w:sz w:val="22"/>
              </w:rPr>
              <w:t>в) мероприятия по развитию инфраструктуры для легкового автомобильного транспорта, включая развитие единого парковочного пространства;</w:t>
            </w:r>
          </w:p>
          <w:p w:rsidR="00094C1A" w:rsidRPr="00094C1A" w:rsidRDefault="00094C1A" w:rsidP="0095734F">
            <w:pPr>
              <w:spacing w:after="0" w:line="240" w:lineRule="auto"/>
              <w:ind w:firstLine="360"/>
              <w:rPr>
                <w:sz w:val="22"/>
              </w:rPr>
            </w:pPr>
            <w:r w:rsidRPr="00094C1A">
              <w:rPr>
                <w:sz w:val="22"/>
              </w:rPr>
              <w:t>г) мероприятия по развитию инфраструктуры пешеходного и велосипедного передвижения;</w:t>
            </w:r>
          </w:p>
          <w:p w:rsidR="00094C1A" w:rsidRPr="00094C1A" w:rsidRDefault="00094C1A" w:rsidP="0095734F">
            <w:pPr>
              <w:spacing w:after="0" w:line="240" w:lineRule="auto"/>
              <w:ind w:firstLine="360"/>
              <w:rPr>
                <w:sz w:val="22"/>
              </w:rPr>
            </w:pPr>
            <w:r w:rsidRPr="00094C1A">
              <w:rPr>
                <w:sz w:val="22"/>
              </w:rPr>
              <w:t>д) мероприятия по развитию инфраструктуры для грузового транспорта, транспортных средств коммунальных и дорожных служб;</w:t>
            </w:r>
          </w:p>
          <w:p w:rsidR="00094C1A" w:rsidRPr="00094C1A" w:rsidRDefault="00094C1A" w:rsidP="0095734F">
            <w:pPr>
              <w:pStyle w:val="732"/>
              <w:spacing w:line="240" w:lineRule="auto"/>
              <w:ind w:firstLine="360"/>
              <w:rPr>
                <w:rFonts w:ascii="Times New Roman" w:hAnsi="Times New Roman"/>
                <w:sz w:val="22"/>
                <w:szCs w:val="22"/>
              </w:rPr>
            </w:pPr>
            <w:r w:rsidRPr="00094C1A">
              <w:rPr>
                <w:rFonts w:ascii="Times New Roman" w:hAnsi="Times New Roman"/>
                <w:sz w:val="22"/>
                <w:szCs w:val="22"/>
              </w:rPr>
              <w:t>е) мероприятия по развитию сети автомобильных дорог муниципальных образований Новосибирской области.</w:t>
            </w:r>
          </w:p>
          <w:p w:rsidR="00094C1A" w:rsidRPr="00094C1A" w:rsidRDefault="00094C1A" w:rsidP="0095734F">
            <w:pPr>
              <w:spacing w:after="0" w:line="240" w:lineRule="auto"/>
              <w:ind w:firstLine="360"/>
              <w:rPr>
                <w:sz w:val="22"/>
              </w:rPr>
            </w:pPr>
            <w:r w:rsidRPr="00094C1A">
              <w:rPr>
                <w:sz w:val="22"/>
              </w:rPr>
              <w:t>3.1.2. Разработка очередности реализации мероприятий, подготовка графиков выполнения мероприятий по проектированию, строительству, реконструкции объектов дорожно-транспортной инфраструктуры.</w:t>
            </w:r>
          </w:p>
          <w:p w:rsidR="00094C1A" w:rsidRPr="00094C1A" w:rsidRDefault="00094C1A" w:rsidP="0095734F">
            <w:pPr>
              <w:spacing w:after="0" w:line="240" w:lineRule="auto"/>
              <w:ind w:firstLine="360"/>
              <w:rPr>
                <w:sz w:val="22"/>
              </w:rPr>
            </w:pPr>
            <w:r w:rsidRPr="00094C1A">
              <w:rPr>
                <w:sz w:val="22"/>
              </w:rPr>
              <w:t>3.1.3 Оценка объемов и источников финансирования мероприятий по проектированию, строительству, реконструкции объектов дорожно-транспортной инфраструктуры с разбивкой по видам транспорта и дорожному хозяйству, целям и задачам программы, источникам финансирования, включая средства бюджетов всех уровней, внебюджетные средства;</w:t>
            </w:r>
          </w:p>
          <w:p w:rsidR="00094C1A" w:rsidRPr="00094C1A" w:rsidRDefault="00094C1A" w:rsidP="0095734F">
            <w:pPr>
              <w:spacing w:after="0" w:line="240" w:lineRule="auto"/>
              <w:ind w:firstLine="360"/>
              <w:rPr>
                <w:sz w:val="22"/>
              </w:rPr>
            </w:pPr>
            <w:r w:rsidRPr="00094C1A">
              <w:rPr>
                <w:sz w:val="22"/>
              </w:rPr>
              <w:t>3.1.4 Разработка проекта программы комплексного развития транспортной инфраструктуры Новосибирской области, включая паспорт программы.</w:t>
            </w:r>
          </w:p>
          <w:p w:rsidR="00094C1A" w:rsidRPr="00094C1A" w:rsidRDefault="00094C1A" w:rsidP="0095734F">
            <w:pPr>
              <w:spacing w:after="0" w:line="240" w:lineRule="auto"/>
              <w:ind w:firstLine="360"/>
              <w:rPr>
                <w:sz w:val="22"/>
              </w:rPr>
            </w:pPr>
            <w:r w:rsidRPr="00094C1A">
              <w:rPr>
                <w:sz w:val="22"/>
              </w:rPr>
              <w:t>3.2. Разработка комплексной схемы организации транспортного обслуживания населения общественным транспортом Новосибирской области (далее – КСОТ).</w:t>
            </w:r>
          </w:p>
          <w:p w:rsidR="00094C1A" w:rsidRPr="00094C1A" w:rsidRDefault="00094C1A" w:rsidP="0095734F">
            <w:pPr>
              <w:spacing w:after="0" w:line="240" w:lineRule="auto"/>
              <w:ind w:firstLine="360"/>
              <w:rPr>
                <w:sz w:val="22"/>
              </w:rPr>
            </w:pPr>
            <w:r w:rsidRPr="00094C1A">
              <w:rPr>
                <w:sz w:val="22"/>
              </w:rPr>
              <w:t>3.2.1 Перечень мероприятий по вариантам реализации КСОТ:</w:t>
            </w:r>
          </w:p>
          <w:p w:rsidR="00094C1A" w:rsidRPr="00094C1A" w:rsidRDefault="00094C1A" w:rsidP="0095734F">
            <w:pPr>
              <w:spacing w:after="0" w:line="240" w:lineRule="auto"/>
              <w:ind w:firstLine="360"/>
              <w:rPr>
                <w:sz w:val="22"/>
              </w:rPr>
            </w:pPr>
            <w:r w:rsidRPr="00094C1A">
              <w:rPr>
                <w:sz w:val="22"/>
              </w:rPr>
              <w:t>по развитию инфраструктуры, включая мероприятия по строительству и реконструкции аэропортов и аэродромов (Ельцовка, Новосибирск-Северный, им. Покрышкина (Толмачево), транспортно-пересадочных узлов, железнодорожных станций и вокзалов, автовокзалов, остановочных пунктов, парков и депо, контактных линий и путей наземного электрического транспорта, иных объектов, обеспечивающих функционирование в межмуниципальном и межрегиональном сообщении;</w:t>
            </w:r>
          </w:p>
          <w:p w:rsidR="00094C1A" w:rsidRPr="00094C1A" w:rsidRDefault="00094C1A" w:rsidP="0095734F">
            <w:pPr>
              <w:spacing w:after="0" w:line="240" w:lineRule="auto"/>
              <w:ind w:firstLine="360"/>
              <w:rPr>
                <w:sz w:val="22"/>
              </w:rPr>
            </w:pPr>
            <w:r w:rsidRPr="00094C1A">
              <w:rPr>
                <w:sz w:val="22"/>
              </w:rPr>
              <w:t xml:space="preserve">по организации новых межмуниципальных и/или межрегиональных маршрутов регулярных перевозок пассажиров и багажа, изменению характеристик маршрутов (вместимости подвижного состава, расписаний либо интервалов движения), отмене существующих маршрутов, включая разработку карт и паспортов маршрутов автомобильного и, при необходимости, наземного городского электрического транспорта; </w:t>
            </w:r>
          </w:p>
          <w:p w:rsidR="00094C1A" w:rsidRPr="00094C1A" w:rsidRDefault="00094C1A" w:rsidP="0095734F">
            <w:pPr>
              <w:spacing w:after="0" w:line="240" w:lineRule="auto"/>
              <w:ind w:firstLine="360"/>
              <w:rPr>
                <w:sz w:val="22"/>
              </w:rPr>
            </w:pPr>
            <w:r w:rsidRPr="00094C1A">
              <w:rPr>
                <w:sz w:val="22"/>
              </w:rPr>
              <w:t>по закупке подвижного состава для эксплуатации на межмуниципальных и межрегиональных маршрутах;</w:t>
            </w:r>
          </w:p>
          <w:p w:rsidR="00094C1A" w:rsidRPr="00094C1A" w:rsidRDefault="00094C1A" w:rsidP="0095734F">
            <w:pPr>
              <w:spacing w:after="0" w:line="240" w:lineRule="auto"/>
              <w:ind w:firstLine="360"/>
              <w:rPr>
                <w:sz w:val="22"/>
              </w:rPr>
            </w:pPr>
            <w:r w:rsidRPr="00094C1A">
              <w:rPr>
                <w:sz w:val="22"/>
              </w:rPr>
              <w:t>по организации дорожного движения в части обеспечения приоритетных условий движения подвижного состава ПТОП (организация выделенных полос движения), организации движения на остановочных пунктах и в транспортно-пересадочных узлах;</w:t>
            </w:r>
          </w:p>
          <w:p w:rsidR="00094C1A" w:rsidRPr="00094C1A" w:rsidRDefault="00094C1A" w:rsidP="0095734F">
            <w:pPr>
              <w:spacing w:after="0" w:line="240" w:lineRule="auto"/>
              <w:ind w:firstLine="360"/>
              <w:rPr>
                <w:sz w:val="22"/>
              </w:rPr>
            </w:pPr>
            <w:r w:rsidRPr="00094C1A">
              <w:rPr>
                <w:sz w:val="22"/>
              </w:rPr>
              <w:lastRenderedPageBreak/>
              <w:t>Результаты расчетов с использованием математической модели транспортной системы Новосибирской области – уточнение расчета существующих и прогнозных характеристик пассажирских потоков в транспортной системе Новосибирской области, выполненного в ходе разработки программы комплексного развития транспортной инфраструктуры Новосибирской области, с учетом реализации мероприятий, предусмотренных вариантами проектирования КСОТ.</w:t>
            </w:r>
          </w:p>
          <w:p w:rsidR="00094C1A" w:rsidRPr="00094C1A" w:rsidRDefault="00094C1A" w:rsidP="0095734F">
            <w:pPr>
              <w:spacing w:after="0" w:line="240" w:lineRule="auto"/>
              <w:ind w:firstLine="360"/>
              <w:rPr>
                <w:sz w:val="22"/>
              </w:rPr>
            </w:pPr>
            <w:r w:rsidRPr="00094C1A">
              <w:rPr>
                <w:sz w:val="22"/>
              </w:rPr>
              <w:t>4.1. Сопровождение работ в рамках гарантийного обслуживания.</w:t>
            </w:r>
          </w:p>
          <w:p w:rsidR="00094C1A" w:rsidRPr="00094C1A" w:rsidRDefault="00094C1A" w:rsidP="0095734F">
            <w:pPr>
              <w:spacing w:after="0" w:line="240" w:lineRule="auto"/>
              <w:ind w:firstLine="360"/>
              <w:rPr>
                <w:sz w:val="22"/>
              </w:rPr>
            </w:pPr>
            <w:r w:rsidRPr="00094C1A">
              <w:rPr>
                <w:sz w:val="22"/>
              </w:rPr>
              <w:t xml:space="preserve">Участие в выездных совещаниях. </w:t>
            </w:r>
          </w:p>
          <w:p w:rsidR="00094C1A" w:rsidRPr="00094C1A" w:rsidRDefault="00094C1A" w:rsidP="0095734F">
            <w:pPr>
              <w:spacing w:after="0" w:line="240" w:lineRule="auto"/>
              <w:ind w:firstLine="360"/>
              <w:rPr>
                <w:sz w:val="22"/>
              </w:rPr>
            </w:pPr>
            <w:r w:rsidRPr="00094C1A">
              <w:rPr>
                <w:sz w:val="22"/>
              </w:rPr>
              <w:t>Сопровождение работ, внесение изменений в проекты документов транспортного планирования (при необходимости) (ПКРТИ и КСОТ). Срок гарантийных обязательств – 12 месяцев с даты подписания акта сдачи-приемки Работ по 2 этапу.</w:t>
            </w:r>
          </w:p>
        </w:tc>
      </w:tr>
      <w:tr w:rsidR="00094C1A" w:rsidRPr="00336B95" w:rsidTr="0095734F">
        <w:trPr>
          <w:trHeight w:val="324"/>
        </w:trPr>
        <w:tc>
          <w:tcPr>
            <w:tcW w:w="409" w:type="pct"/>
          </w:tcPr>
          <w:p w:rsidR="00094C1A" w:rsidRPr="00094C1A" w:rsidRDefault="00094C1A" w:rsidP="0095734F">
            <w:pPr>
              <w:spacing w:after="0" w:line="228" w:lineRule="auto"/>
              <w:jc w:val="center"/>
              <w:rPr>
                <w:sz w:val="22"/>
              </w:rPr>
            </w:pPr>
            <w:r w:rsidRPr="00094C1A">
              <w:rPr>
                <w:sz w:val="22"/>
              </w:rPr>
              <w:lastRenderedPageBreak/>
              <w:t>7</w:t>
            </w:r>
          </w:p>
        </w:tc>
        <w:tc>
          <w:tcPr>
            <w:tcW w:w="991" w:type="pct"/>
          </w:tcPr>
          <w:p w:rsidR="00094C1A" w:rsidRPr="00094C1A" w:rsidRDefault="00094C1A" w:rsidP="0095734F">
            <w:pPr>
              <w:spacing w:after="0" w:line="228" w:lineRule="auto"/>
              <w:rPr>
                <w:sz w:val="22"/>
              </w:rPr>
            </w:pPr>
            <w:r w:rsidRPr="00094C1A">
              <w:rPr>
                <w:sz w:val="22"/>
              </w:rPr>
              <w:t>Нормативно-техническая документация для проектирования</w:t>
            </w:r>
          </w:p>
        </w:tc>
        <w:tc>
          <w:tcPr>
            <w:tcW w:w="3600" w:type="pct"/>
            <w:gridSpan w:val="2"/>
          </w:tcPr>
          <w:p w:rsidR="00094C1A" w:rsidRPr="00094C1A" w:rsidRDefault="00094C1A" w:rsidP="0095734F">
            <w:pPr>
              <w:spacing w:after="0" w:line="240" w:lineRule="auto"/>
              <w:ind w:firstLine="360"/>
              <w:rPr>
                <w:sz w:val="22"/>
              </w:rPr>
            </w:pPr>
            <w:r w:rsidRPr="00094C1A">
              <w:rPr>
                <w:sz w:val="22"/>
              </w:rPr>
              <w:t>Паспорт национального проекта «Безопасные и качественные автомобильные дороги»;</w:t>
            </w:r>
          </w:p>
          <w:p w:rsidR="00094C1A" w:rsidRPr="00094C1A" w:rsidRDefault="00094C1A" w:rsidP="0095734F">
            <w:pPr>
              <w:spacing w:after="0" w:line="240" w:lineRule="auto"/>
              <w:ind w:firstLine="360"/>
              <w:rPr>
                <w:sz w:val="22"/>
              </w:rPr>
            </w:pPr>
            <w:r w:rsidRPr="00094C1A">
              <w:rPr>
                <w:sz w:val="22"/>
              </w:rPr>
              <w:t>Паспорт федерального проекта «Дорожная сеть»;</w:t>
            </w:r>
          </w:p>
          <w:p w:rsidR="00094C1A" w:rsidRPr="00094C1A" w:rsidRDefault="00094C1A" w:rsidP="0095734F">
            <w:pPr>
              <w:spacing w:after="0" w:line="240" w:lineRule="auto"/>
              <w:ind w:firstLine="360"/>
              <w:rPr>
                <w:sz w:val="22"/>
              </w:rPr>
            </w:pPr>
            <w:r w:rsidRPr="00094C1A">
              <w:rPr>
                <w:sz w:val="22"/>
              </w:rPr>
              <w:t>Паспорт федерального проекта «Общесистемные меры по развитию дорожного хозяйства»;</w:t>
            </w:r>
          </w:p>
          <w:p w:rsidR="00094C1A" w:rsidRPr="00094C1A" w:rsidRDefault="00094C1A" w:rsidP="0095734F">
            <w:pPr>
              <w:spacing w:after="0" w:line="240" w:lineRule="auto"/>
              <w:ind w:firstLine="360"/>
              <w:rPr>
                <w:sz w:val="22"/>
              </w:rPr>
            </w:pPr>
            <w:r w:rsidRPr="00094C1A">
              <w:rPr>
                <w:sz w:val="22"/>
              </w:rPr>
              <w:t>Паспорт федерального проекта «Безопасность дорожного движения»;</w:t>
            </w:r>
          </w:p>
          <w:p w:rsidR="00094C1A" w:rsidRPr="00094C1A" w:rsidRDefault="00094C1A" w:rsidP="0095734F">
            <w:pPr>
              <w:spacing w:after="0" w:line="240" w:lineRule="auto"/>
              <w:ind w:firstLine="360"/>
              <w:rPr>
                <w:sz w:val="22"/>
              </w:rPr>
            </w:pPr>
            <w:r w:rsidRPr="00094C1A">
              <w:rPr>
                <w:sz w:val="22"/>
              </w:rPr>
              <w:t>«Градостроительный кодекс Российской Федерации»;</w:t>
            </w:r>
          </w:p>
          <w:p w:rsidR="00094C1A" w:rsidRPr="00094C1A" w:rsidRDefault="00094C1A" w:rsidP="0095734F">
            <w:pPr>
              <w:spacing w:after="0" w:line="240" w:lineRule="auto"/>
              <w:ind w:firstLine="360"/>
              <w:rPr>
                <w:sz w:val="22"/>
              </w:rPr>
            </w:pPr>
            <w:r w:rsidRPr="00094C1A">
              <w:rPr>
                <w:sz w:val="22"/>
              </w:rPr>
              <w:t>Федеральный закон от 06.10.2003 № 131-ФЗ «Об общих принципах организации местного самоуправления в Российской Федерации»;</w:t>
            </w:r>
          </w:p>
          <w:p w:rsidR="00094C1A" w:rsidRPr="00094C1A" w:rsidRDefault="00094C1A" w:rsidP="0095734F">
            <w:pPr>
              <w:spacing w:after="0" w:line="240" w:lineRule="auto"/>
              <w:ind w:firstLine="360"/>
              <w:rPr>
                <w:sz w:val="22"/>
              </w:rPr>
            </w:pPr>
            <w:r w:rsidRPr="00094C1A">
              <w:rPr>
                <w:sz w:val="22"/>
              </w:rPr>
              <w:t>Федеральный закон от 10.12.1995 № 196-ФЗ «О безопасности дорожного движения»;</w:t>
            </w:r>
          </w:p>
          <w:p w:rsidR="00094C1A" w:rsidRPr="00094C1A" w:rsidRDefault="00094C1A" w:rsidP="0095734F">
            <w:pPr>
              <w:spacing w:after="0" w:line="240" w:lineRule="auto"/>
              <w:ind w:firstLine="360"/>
              <w:rPr>
                <w:sz w:val="22"/>
              </w:rPr>
            </w:pPr>
            <w:r w:rsidRPr="00094C1A">
              <w:rPr>
                <w:sz w:val="22"/>
              </w:rPr>
              <w:t>Распоряжение Правительства Российской Федерации от 8 января 2018 года №1-р «Об утверждении Стратегии безопасности дорожного движения в Российской Федерации на 2018 – 2024 годы»;</w:t>
            </w:r>
          </w:p>
          <w:p w:rsidR="00094C1A" w:rsidRPr="00094C1A" w:rsidRDefault="00094C1A" w:rsidP="0095734F">
            <w:pPr>
              <w:spacing w:after="0" w:line="240" w:lineRule="auto"/>
              <w:ind w:firstLine="360"/>
              <w:rPr>
                <w:sz w:val="22"/>
              </w:rPr>
            </w:pPr>
            <w:r w:rsidRPr="00094C1A">
              <w:rPr>
                <w:sz w:val="22"/>
              </w:rPr>
              <w:t>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094C1A" w:rsidRPr="00094C1A" w:rsidRDefault="00094C1A" w:rsidP="0095734F">
            <w:pPr>
              <w:spacing w:after="0" w:line="240" w:lineRule="auto"/>
              <w:ind w:firstLine="360"/>
              <w:rPr>
                <w:sz w:val="22"/>
              </w:rPr>
            </w:pPr>
            <w:r w:rsidRPr="00094C1A">
              <w:rPr>
                <w:sz w:val="22"/>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094C1A" w:rsidRPr="00094C1A" w:rsidRDefault="00094C1A" w:rsidP="0095734F">
            <w:pPr>
              <w:spacing w:after="0" w:line="240" w:lineRule="auto"/>
              <w:ind w:firstLine="360"/>
              <w:rPr>
                <w:sz w:val="22"/>
              </w:rPr>
            </w:pPr>
            <w:r w:rsidRPr="00094C1A">
              <w:rPr>
                <w:sz w:val="2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94C1A" w:rsidRPr="00094C1A" w:rsidRDefault="00094C1A" w:rsidP="0095734F">
            <w:pPr>
              <w:spacing w:after="0" w:line="240" w:lineRule="auto"/>
              <w:ind w:firstLine="360"/>
              <w:rPr>
                <w:sz w:val="22"/>
              </w:rPr>
            </w:pPr>
            <w:r w:rsidRPr="00094C1A">
              <w:rPr>
                <w:sz w:val="22"/>
              </w:rPr>
              <w:t>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094C1A" w:rsidRPr="00094C1A" w:rsidRDefault="00094C1A" w:rsidP="0095734F">
            <w:pPr>
              <w:spacing w:after="0" w:line="240" w:lineRule="auto"/>
              <w:ind w:firstLine="360"/>
              <w:rPr>
                <w:sz w:val="22"/>
              </w:rPr>
            </w:pPr>
            <w:r w:rsidRPr="00094C1A">
              <w:rPr>
                <w:sz w:val="22"/>
              </w:rPr>
              <w:t>Постановление Правительства РФ от 12.04.2012 № 289 «О федеральной государственной информационной системе территориального планирования»;</w:t>
            </w:r>
          </w:p>
          <w:p w:rsidR="00094C1A" w:rsidRPr="00094C1A" w:rsidRDefault="00094C1A" w:rsidP="0095734F">
            <w:pPr>
              <w:spacing w:after="0" w:line="240" w:lineRule="auto"/>
              <w:ind w:firstLine="360"/>
              <w:rPr>
                <w:sz w:val="22"/>
              </w:rPr>
            </w:pPr>
            <w:r w:rsidRPr="00094C1A">
              <w:rPr>
                <w:sz w:val="22"/>
              </w:rPr>
              <w:t>Правила дорожного движения РФ (утв. Постановлением Совета Министров Правительства РФ №1090 от 23.10.1993);</w:t>
            </w:r>
          </w:p>
          <w:p w:rsidR="00094C1A" w:rsidRPr="00094C1A" w:rsidRDefault="00094C1A" w:rsidP="0095734F">
            <w:pPr>
              <w:spacing w:after="0" w:line="240" w:lineRule="auto"/>
              <w:ind w:firstLine="360"/>
              <w:rPr>
                <w:sz w:val="22"/>
              </w:rPr>
            </w:pPr>
            <w:r w:rsidRPr="00094C1A">
              <w:rPr>
                <w:sz w:val="22"/>
              </w:rPr>
              <w:t>Распоряжение Правительства РФ от 22.11.2008 № 1734-р «О Транспортной стратегии Российской Федерации»;</w:t>
            </w:r>
          </w:p>
          <w:p w:rsidR="00094C1A" w:rsidRPr="00094C1A" w:rsidRDefault="00094C1A" w:rsidP="0095734F">
            <w:pPr>
              <w:spacing w:after="0" w:line="240" w:lineRule="auto"/>
              <w:ind w:firstLine="360"/>
              <w:rPr>
                <w:sz w:val="22"/>
              </w:rPr>
            </w:pPr>
            <w:r w:rsidRPr="00094C1A">
              <w:rPr>
                <w:sz w:val="22"/>
              </w:rPr>
              <w:t>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094C1A" w:rsidRPr="00094C1A" w:rsidRDefault="00094C1A" w:rsidP="0095734F">
            <w:pPr>
              <w:spacing w:after="0" w:line="240" w:lineRule="auto"/>
              <w:ind w:firstLine="360"/>
              <w:rPr>
                <w:sz w:val="22"/>
              </w:rPr>
            </w:pPr>
            <w:r w:rsidRPr="00094C1A">
              <w:rPr>
                <w:sz w:val="22"/>
              </w:rPr>
              <w:t>Распоряжение Минтранса России от 28.12.2016 № НА-197-р «Об утверждении Примерной программы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w:t>
            </w:r>
          </w:p>
          <w:p w:rsidR="00094C1A" w:rsidRPr="00094C1A" w:rsidRDefault="00094C1A" w:rsidP="0095734F">
            <w:pPr>
              <w:spacing w:after="0" w:line="240" w:lineRule="auto"/>
              <w:ind w:firstLine="360"/>
              <w:rPr>
                <w:sz w:val="22"/>
              </w:rPr>
            </w:pPr>
            <w:r w:rsidRPr="00094C1A">
              <w:rPr>
                <w:sz w:val="22"/>
              </w:rPr>
              <w:lastRenderedPageBreak/>
              <w:t>Распоряжение Минтранса России от 31.01.2017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p w:rsidR="00094C1A" w:rsidRPr="00094C1A" w:rsidRDefault="00094C1A" w:rsidP="0095734F">
            <w:pPr>
              <w:spacing w:after="0" w:line="240" w:lineRule="auto"/>
              <w:ind w:firstLine="360"/>
              <w:rPr>
                <w:sz w:val="22"/>
              </w:rPr>
            </w:pPr>
            <w:r w:rsidRPr="00094C1A">
              <w:rPr>
                <w:sz w:val="22"/>
              </w:rPr>
              <w:t>Распоряжение Минтранса России от 19 июня 2003 года № ОС-555-р «О введении в действие «Руководства по прогнозированию интенсивности движения на автомобильных дорогах»;</w:t>
            </w:r>
          </w:p>
          <w:p w:rsidR="00094C1A" w:rsidRPr="00094C1A" w:rsidRDefault="00094C1A" w:rsidP="0095734F">
            <w:pPr>
              <w:spacing w:after="0" w:line="240" w:lineRule="auto"/>
              <w:ind w:firstLine="360"/>
              <w:rPr>
                <w:sz w:val="22"/>
              </w:rPr>
            </w:pPr>
            <w:r w:rsidRPr="00094C1A">
              <w:rPr>
                <w:sz w:val="22"/>
              </w:rPr>
              <w:t>Постановление Правительства РФ от 16.11.2018 № 1379 «Об утверждении Правил определения основных параметров дорожного движения и ведения их учета»;</w:t>
            </w:r>
          </w:p>
          <w:p w:rsidR="00094C1A" w:rsidRPr="00094C1A" w:rsidRDefault="00094C1A" w:rsidP="0095734F">
            <w:pPr>
              <w:spacing w:after="0" w:line="240" w:lineRule="auto"/>
              <w:ind w:firstLine="360"/>
              <w:rPr>
                <w:sz w:val="22"/>
              </w:rPr>
            </w:pPr>
            <w:r w:rsidRPr="00094C1A">
              <w:rPr>
                <w:sz w:val="22"/>
              </w:rPr>
              <w:t>Постановление Правительства РФ от 30 мая 2017 года № 658 «О нормативах финансовых затрат и Правилах расчета размера бюджетных ассигнований федерального бюджета на капитальный ремонт, ремонт и содержание автомобильных дорог федерального значения».</w:t>
            </w:r>
          </w:p>
          <w:p w:rsidR="00094C1A" w:rsidRPr="00094C1A" w:rsidRDefault="00094C1A" w:rsidP="0095734F">
            <w:pPr>
              <w:spacing w:after="0" w:line="240" w:lineRule="auto"/>
              <w:ind w:firstLine="360"/>
              <w:rPr>
                <w:sz w:val="22"/>
              </w:rPr>
            </w:pPr>
            <w:r w:rsidRPr="00094C1A">
              <w:rPr>
                <w:sz w:val="22"/>
              </w:rPr>
              <w:t>Приказ Министерства транспорта Российской Федерации от 26.12.2018 № 480 «Об утверждении Правил подготовки документации по организации дорожного движения»;</w:t>
            </w:r>
          </w:p>
          <w:p w:rsidR="00094C1A" w:rsidRPr="00094C1A" w:rsidRDefault="00094C1A" w:rsidP="0095734F">
            <w:pPr>
              <w:spacing w:after="0" w:line="240" w:lineRule="auto"/>
              <w:ind w:firstLine="360"/>
              <w:rPr>
                <w:sz w:val="22"/>
              </w:rPr>
            </w:pPr>
            <w:r w:rsidRPr="00094C1A">
              <w:rPr>
                <w:sz w:val="22"/>
              </w:rPr>
              <w:t>Приказ Минтранса России от 18.04.2019 № 114 «Об утверждении Порядка мониторинга дорожного движения»;</w:t>
            </w:r>
          </w:p>
          <w:p w:rsidR="00094C1A" w:rsidRPr="00094C1A" w:rsidRDefault="00094C1A" w:rsidP="0095734F">
            <w:pPr>
              <w:spacing w:after="0" w:line="240" w:lineRule="auto"/>
              <w:ind w:firstLine="360"/>
              <w:rPr>
                <w:sz w:val="22"/>
              </w:rPr>
            </w:pPr>
            <w:r w:rsidRPr="00094C1A">
              <w:rPr>
                <w:sz w:val="22"/>
              </w:rPr>
              <w:t>Приказ Минтранса России от 26.12.2018 N 479 «Об утверждении методических рекомендаций по разработке и реализации мероприятий по организации дорожного движения в части расчета значений основных параметров дорожного движения»;</w:t>
            </w:r>
          </w:p>
          <w:p w:rsidR="00094C1A" w:rsidRPr="00094C1A" w:rsidRDefault="00094C1A" w:rsidP="0095734F">
            <w:pPr>
              <w:spacing w:after="0" w:line="240" w:lineRule="auto"/>
              <w:ind w:firstLine="360"/>
              <w:rPr>
                <w:sz w:val="22"/>
              </w:rPr>
            </w:pPr>
            <w:r w:rsidRPr="00094C1A">
              <w:rPr>
                <w:sz w:val="22"/>
              </w:rPr>
              <w:t>Приказ Минтранса РФ от 8 июня 2012 года № 163 «Об утверждении Порядка проведения оценки уровня содержания автомобильных дорог общего пользования федерального значения»;</w:t>
            </w:r>
          </w:p>
          <w:p w:rsidR="00094C1A" w:rsidRPr="00094C1A" w:rsidRDefault="00094C1A" w:rsidP="0095734F">
            <w:pPr>
              <w:spacing w:after="0" w:line="240" w:lineRule="auto"/>
              <w:ind w:firstLine="360"/>
              <w:rPr>
                <w:sz w:val="22"/>
              </w:rPr>
            </w:pPr>
            <w:r w:rsidRPr="00094C1A">
              <w:rPr>
                <w:sz w:val="22"/>
              </w:rPr>
              <w:t>Методические рекомендации по разработке документов транспортного планирования субъектов Российской Федерации, утвержденные протоколом заседания рабочей группы проектного комитета по национальному проекту «Безопасные и качественные автомобильные дороги» от 12.08.2019 № ИА-63;</w:t>
            </w:r>
          </w:p>
          <w:p w:rsidR="00094C1A" w:rsidRPr="00094C1A" w:rsidRDefault="00094C1A" w:rsidP="0095734F">
            <w:pPr>
              <w:spacing w:after="0" w:line="240" w:lineRule="auto"/>
              <w:ind w:firstLine="360"/>
              <w:rPr>
                <w:sz w:val="22"/>
              </w:rPr>
            </w:pPr>
            <w:r w:rsidRPr="00094C1A">
              <w:rPr>
                <w:sz w:val="22"/>
              </w:rPr>
              <w:t>Постановление Правительства Новосибирской области от 01.03.2019 № 69-п «О внесении изменений в постановление Правительства Новосибирской области от 23.01.2015 N 22-п, Приложение № 4 «Паспорт регионального проекта «Безопасные и качественные автомобильные дороги»;</w:t>
            </w:r>
          </w:p>
          <w:p w:rsidR="00094C1A" w:rsidRPr="00094C1A" w:rsidRDefault="00094C1A" w:rsidP="0095734F">
            <w:pPr>
              <w:autoSpaceDE w:val="0"/>
              <w:autoSpaceDN w:val="0"/>
              <w:adjustRightInd w:val="0"/>
              <w:spacing w:after="0" w:line="240" w:lineRule="auto"/>
              <w:rPr>
                <w:sz w:val="22"/>
              </w:rPr>
            </w:pPr>
            <w:r w:rsidRPr="00094C1A">
              <w:rPr>
                <w:sz w:val="22"/>
              </w:rPr>
              <w:t xml:space="preserve">      Постановление Правительства Новосибирской области от 23.01.2015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p w:rsidR="00094C1A" w:rsidRPr="00094C1A" w:rsidRDefault="00094C1A" w:rsidP="0095734F">
            <w:pPr>
              <w:spacing w:after="0" w:line="240" w:lineRule="auto"/>
              <w:ind w:firstLine="360"/>
              <w:rPr>
                <w:sz w:val="22"/>
              </w:rPr>
            </w:pPr>
            <w:r w:rsidRPr="00094C1A">
              <w:rPr>
                <w:sz w:val="22"/>
              </w:rPr>
              <w:t>Закон Новосибирской области от 02 ноября 2018 года № 300-ОЗ «Об отдельных вопросах организации дорожного движения на автомобильных дорогах регионального или межмуниципального значения»;</w:t>
            </w:r>
          </w:p>
          <w:p w:rsidR="00094C1A" w:rsidRPr="00094C1A" w:rsidRDefault="00094C1A" w:rsidP="0095734F">
            <w:pPr>
              <w:spacing w:after="0" w:line="240" w:lineRule="auto"/>
              <w:ind w:firstLine="360"/>
              <w:rPr>
                <w:sz w:val="22"/>
              </w:rPr>
            </w:pPr>
            <w:r w:rsidRPr="00094C1A">
              <w:rPr>
                <w:sz w:val="22"/>
              </w:rPr>
              <w:t>Закон Новосибирской области от 2 мая 2009 года № 329-ОЗ «О дорожной деятельности в отношении автомобильных дорог регионального или межмуниципального значения»;</w:t>
            </w:r>
          </w:p>
          <w:p w:rsidR="00094C1A" w:rsidRPr="00094C1A" w:rsidRDefault="00094C1A" w:rsidP="0095734F">
            <w:pPr>
              <w:spacing w:after="0" w:line="240" w:lineRule="auto"/>
              <w:ind w:firstLine="360"/>
              <w:rPr>
                <w:sz w:val="22"/>
              </w:rPr>
            </w:pPr>
            <w:r w:rsidRPr="00094C1A">
              <w:rPr>
                <w:sz w:val="22"/>
              </w:rPr>
              <w:t>Закон Новосибирской области от 05.05.2016 № 55-ОЗ «Об отдельных вопросах организации транспортного обслуживания населения на территории Новосибирской области»;</w:t>
            </w:r>
          </w:p>
          <w:p w:rsidR="00094C1A" w:rsidRPr="00094C1A" w:rsidRDefault="00094C1A" w:rsidP="0095734F">
            <w:pPr>
              <w:spacing w:after="0" w:line="240" w:lineRule="auto"/>
              <w:ind w:firstLine="360"/>
              <w:rPr>
                <w:sz w:val="22"/>
              </w:rPr>
            </w:pPr>
            <w:r w:rsidRPr="00094C1A">
              <w:rPr>
                <w:sz w:val="22"/>
              </w:rPr>
              <w:t>Транспортная стратегия Новосибирской области до 2030 года;</w:t>
            </w:r>
          </w:p>
          <w:p w:rsidR="00094C1A" w:rsidRPr="00094C1A" w:rsidRDefault="00094C1A" w:rsidP="0095734F">
            <w:pPr>
              <w:spacing w:after="0" w:line="240" w:lineRule="auto"/>
              <w:ind w:firstLine="360"/>
              <w:rPr>
                <w:sz w:val="22"/>
              </w:rPr>
            </w:pPr>
            <w:r w:rsidRPr="00094C1A">
              <w:rPr>
                <w:sz w:val="22"/>
              </w:rPr>
              <w:t>Постановление Администрации Новосибирской области от 07.09.2009 № 339-па «Об утверждении схемы территориального планирования Новосибирской области»;</w:t>
            </w:r>
          </w:p>
          <w:p w:rsidR="00094C1A" w:rsidRPr="00094C1A" w:rsidRDefault="00094C1A" w:rsidP="0095734F">
            <w:pPr>
              <w:spacing w:after="0" w:line="240" w:lineRule="auto"/>
              <w:ind w:firstLine="360"/>
              <w:rPr>
                <w:sz w:val="22"/>
              </w:rPr>
            </w:pPr>
            <w:r w:rsidRPr="00094C1A">
              <w:rPr>
                <w:sz w:val="22"/>
              </w:rPr>
              <w:t>Постановление Правительства Новосибирской области от 28.12.2010 № 312-п «Об утверждении плана реализации схемы территориального планирования Новосибирской области»;</w:t>
            </w:r>
          </w:p>
          <w:p w:rsidR="00094C1A" w:rsidRPr="00094C1A" w:rsidRDefault="00094C1A" w:rsidP="0095734F">
            <w:pPr>
              <w:spacing w:after="0" w:line="240" w:lineRule="auto"/>
              <w:ind w:firstLine="360"/>
              <w:rPr>
                <w:sz w:val="22"/>
              </w:rPr>
            </w:pPr>
            <w:r w:rsidRPr="00094C1A">
              <w:rPr>
                <w:sz w:val="22"/>
              </w:rPr>
              <w:t xml:space="preserve">Постановление Правительства Новосибирской области от 24.09.2019 № 385-п «Об утверждении правил организации и проведения </w:t>
            </w:r>
            <w:r w:rsidRPr="00094C1A">
              <w:rPr>
                <w:sz w:val="22"/>
              </w:rPr>
              <w:lastRenderedPageBreak/>
              <w:t xml:space="preserve">работ по ремонту и содержанию автомобильных дорог регионального или межмуниципального значения общего пользования Новосибирской области»; </w:t>
            </w:r>
          </w:p>
          <w:p w:rsidR="00094C1A" w:rsidRPr="00094C1A" w:rsidRDefault="00094C1A" w:rsidP="0095734F">
            <w:pPr>
              <w:spacing w:after="0" w:line="240" w:lineRule="auto"/>
              <w:ind w:firstLine="360"/>
              <w:rPr>
                <w:sz w:val="22"/>
              </w:rPr>
            </w:pPr>
            <w:r w:rsidRPr="00094C1A">
              <w:rPr>
                <w:sz w:val="22"/>
              </w:rPr>
              <w:t>Постановление Правительства Новосибирской области от 5 февраля 2019 года № 27-п «О нормативах финансовых затрат и Правилах расчета размера бюджетных ассигнований областного бюджета Новосибирской области на капитальный ремонт, ремонт и содержание автомобильных дорог регионального или межмуниципального значения»;</w:t>
            </w:r>
          </w:p>
          <w:p w:rsidR="00094C1A" w:rsidRPr="00094C1A" w:rsidRDefault="00094C1A" w:rsidP="0095734F">
            <w:pPr>
              <w:spacing w:after="0" w:line="240" w:lineRule="auto"/>
              <w:ind w:firstLine="360"/>
              <w:rPr>
                <w:sz w:val="22"/>
              </w:rPr>
            </w:pPr>
            <w:r w:rsidRPr="00094C1A">
              <w:rPr>
                <w:sz w:val="22"/>
              </w:rPr>
              <w:t>Постановление Правительства Новосибирской области от 23 января 2015 года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p w:rsidR="00094C1A" w:rsidRPr="00094C1A" w:rsidRDefault="00094C1A" w:rsidP="0095734F">
            <w:pPr>
              <w:spacing w:after="0" w:line="240" w:lineRule="auto"/>
              <w:ind w:firstLine="360"/>
              <w:rPr>
                <w:sz w:val="22"/>
              </w:rPr>
            </w:pPr>
            <w:r w:rsidRPr="00094C1A">
              <w:rPr>
                <w:sz w:val="22"/>
              </w:rPr>
              <w:t>Постановление Правительства Новосибирской области от 03.12.2014 № 468-п «Об утверждении государственной программы Новосибирской области «Повышение безопасности дорожного движения на автомобильных дорогах и обеспечение безопасности населения на транспорте в Новосибирской области»;</w:t>
            </w:r>
          </w:p>
          <w:p w:rsidR="00094C1A" w:rsidRPr="00094C1A" w:rsidRDefault="00094C1A" w:rsidP="0095734F">
            <w:pPr>
              <w:spacing w:after="0" w:line="240" w:lineRule="auto"/>
              <w:ind w:firstLine="360"/>
              <w:rPr>
                <w:sz w:val="22"/>
              </w:rPr>
            </w:pPr>
            <w:r w:rsidRPr="00094C1A">
              <w:rPr>
                <w:sz w:val="22"/>
              </w:rPr>
              <w:t>Постановление Правительства Новосибирской области от 24.02.2014 № 83-п «Об утверждении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p w:rsidR="00094C1A" w:rsidRPr="00094C1A" w:rsidRDefault="00094C1A" w:rsidP="0095734F">
            <w:pPr>
              <w:spacing w:after="0" w:line="240" w:lineRule="auto"/>
              <w:ind w:firstLine="360"/>
              <w:rPr>
                <w:sz w:val="22"/>
              </w:rPr>
            </w:pPr>
            <w:r w:rsidRPr="00094C1A">
              <w:rPr>
                <w:sz w:val="22"/>
              </w:rPr>
              <w:t>ГОСТ Р 50597-2017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094C1A" w:rsidRPr="00094C1A" w:rsidRDefault="00094C1A" w:rsidP="0095734F">
            <w:pPr>
              <w:spacing w:after="0" w:line="240" w:lineRule="auto"/>
              <w:ind w:firstLine="360"/>
              <w:rPr>
                <w:sz w:val="22"/>
              </w:rPr>
            </w:pPr>
            <w:r w:rsidRPr="00094C1A">
              <w:rPr>
                <w:sz w:val="22"/>
              </w:rPr>
              <w:t>ГОСТ Р 52605-2006 «Технические средства организации дорожного движения. Искусственные неровности. Общие технические требования. Правила применения»;</w:t>
            </w:r>
          </w:p>
          <w:p w:rsidR="00094C1A" w:rsidRPr="00094C1A" w:rsidRDefault="00094C1A" w:rsidP="0095734F">
            <w:pPr>
              <w:spacing w:after="0" w:line="240" w:lineRule="auto"/>
              <w:ind w:firstLine="360"/>
              <w:rPr>
                <w:sz w:val="22"/>
              </w:rPr>
            </w:pPr>
            <w:r w:rsidRPr="00094C1A">
              <w:rPr>
                <w:sz w:val="22"/>
              </w:rPr>
              <w:t>ГОСТ Р 50970-2011 «Технические средства организации дорожного движения. Столбики сигнальные дорожные. Общие технические требования. Правила применения»;</w:t>
            </w:r>
          </w:p>
          <w:p w:rsidR="00094C1A" w:rsidRPr="00094C1A" w:rsidRDefault="00094C1A" w:rsidP="0095734F">
            <w:pPr>
              <w:spacing w:after="0" w:line="240" w:lineRule="auto"/>
              <w:ind w:firstLine="360"/>
              <w:rPr>
                <w:sz w:val="22"/>
              </w:rPr>
            </w:pPr>
            <w:r w:rsidRPr="00094C1A">
              <w:rPr>
                <w:sz w:val="22"/>
              </w:rPr>
              <w:t>ГОСТ Р 52398-2005 «Классификация автомобильных дорог. Основные параметры и требования»;</w:t>
            </w:r>
          </w:p>
          <w:p w:rsidR="00094C1A" w:rsidRPr="00094C1A" w:rsidRDefault="00094C1A" w:rsidP="0095734F">
            <w:pPr>
              <w:spacing w:after="0" w:line="240" w:lineRule="auto"/>
              <w:ind w:firstLine="360"/>
              <w:rPr>
                <w:sz w:val="22"/>
              </w:rPr>
            </w:pPr>
            <w:r w:rsidRPr="00094C1A">
              <w:rPr>
                <w:sz w:val="22"/>
              </w:rPr>
              <w:t>ГОСТ Р 52399-2005 «Геометрические элементы автомобильных дорог»;</w:t>
            </w:r>
          </w:p>
          <w:p w:rsidR="00094C1A" w:rsidRPr="00094C1A" w:rsidRDefault="00094C1A" w:rsidP="0095734F">
            <w:pPr>
              <w:spacing w:after="0" w:line="240" w:lineRule="auto"/>
              <w:ind w:firstLine="360"/>
              <w:rPr>
                <w:sz w:val="22"/>
              </w:rPr>
            </w:pPr>
            <w:r w:rsidRPr="00094C1A">
              <w:rPr>
                <w:sz w:val="22"/>
              </w:rPr>
              <w:t>ГОСТ Р 52766-2007 «Элементы обустройства. Общие технические требования»;</w:t>
            </w:r>
          </w:p>
          <w:p w:rsidR="00094C1A" w:rsidRPr="00094C1A" w:rsidRDefault="00094C1A" w:rsidP="0095734F">
            <w:pPr>
              <w:spacing w:after="0" w:line="240" w:lineRule="auto"/>
              <w:ind w:firstLine="360"/>
              <w:rPr>
                <w:sz w:val="22"/>
              </w:rPr>
            </w:pPr>
            <w:r w:rsidRPr="00094C1A">
              <w:rPr>
                <w:sz w:val="22"/>
              </w:rPr>
              <w:t>ГОСТ Р 52765-2007 «Дороги автомобильные общего пользования. Элементы обустройства. Классификация»;</w:t>
            </w:r>
          </w:p>
          <w:p w:rsidR="00094C1A" w:rsidRPr="00094C1A" w:rsidRDefault="00094C1A" w:rsidP="0095734F">
            <w:pPr>
              <w:spacing w:after="0" w:line="240" w:lineRule="auto"/>
              <w:ind w:firstLine="360"/>
              <w:rPr>
                <w:sz w:val="22"/>
              </w:rPr>
            </w:pPr>
            <w:r w:rsidRPr="00094C1A">
              <w:rPr>
                <w:sz w:val="22"/>
              </w:rPr>
              <w:t>ГОСТ Р 52766-2007 «Дороги автомобильные общего пользования. Элементы обустройства. Общие требования»;</w:t>
            </w:r>
          </w:p>
          <w:p w:rsidR="00094C1A" w:rsidRPr="00094C1A" w:rsidRDefault="00094C1A" w:rsidP="0095734F">
            <w:pPr>
              <w:spacing w:after="0" w:line="240" w:lineRule="auto"/>
              <w:ind w:firstLine="360"/>
              <w:rPr>
                <w:sz w:val="22"/>
              </w:rPr>
            </w:pPr>
            <w:r w:rsidRPr="00094C1A">
              <w:rPr>
                <w:sz w:val="22"/>
              </w:rPr>
              <w:t>ГОСТ Р 52767-2007. «Дороги автомобильные общего пользования. Элементы обустройства. Методы определения параметров»;</w:t>
            </w:r>
          </w:p>
          <w:p w:rsidR="00094C1A" w:rsidRPr="00094C1A" w:rsidRDefault="00094C1A" w:rsidP="0095734F">
            <w:pPr>
              <w:spacing w:after="0" w:line="240" w:lineRule="auto"/>
              <w:ind w:firstLine="360"/>
              <w:rPr>
                <w:sz w:val="22"/>
              </w:rPr>
            </w:pPr>
            <w:r w:rsidRPr="00094C1A">
              <w:rPr>
                <w:sz w:val="22"/>
              </w:rPr>
              <w:t>ГОСТ Р 51256-2018 «Технические средства организации дорожного движения. Разметка дорожная. Классификация. Технические требования»;</w:t>
            </w:r>
          </w:p>
          <w:p w:rsidR="00094C1A" w:rsidRPr="00094C1A" w:rsidRDefault="00094C1A" w:rsidP="0095734F">
            <w:pPr>
              <w:spacing w:after="0" w:line="240" w:lineRule="auto"/>
              <w:ind w:firstLine="360"/>
              <w:rPr>
                <w:sz w:val="22"/>
              </w:rPr>
            </w:pPr>
            <w:r w:rsidRPr="00094C1A">
              <w:rPr>
                <w:sz w:val="22"/>
              </w:rPr>
              <w:t>ГОСТ Р 52607-2006. «Ограждения дорожные удерживающие боковые для автомобилей»;</w:t>
            </w:r>
          </w:p>
          <w:p w:rsidR="00094C1A" w:rsidRPr="00094C1A" w:rsidRDefault="00094C1A" w:rsidP="0095734F">
            <w:pPr>
              <w:spacing w:after="0" w:line="240" w:lineRule="auto"/>
              <w:ind w:firstLine="360"/>
              <w:rPr>
                <w:sz w:val="22"/>
              </w:rPr>
            </w:pPr>
            <w:r w:rsidRPr="00094C1A">
              <w:rPr>
                <w:sz w:val="22"/>
              </w:rPr>
              <w:t>ГОСТ 26804-2012 «Ограждения дорожные металлического барьерного типа»;</w:t>
            </w:r>
          </w:p>
          <w:p w:rsidR="00094C1A" w:rsidRPr="00094C1A" w:rsidRDefault="00094C1A" w:rsidP="0095734F">
            <w:pPr>
              <w:spacing w:after="0" w:line="240" w:lineRule="auto"/>
              <w:ind w:firstLine="360"/>
              <w:rPr>
                <w:sz w:val="22"/>
              </w:rPr>
            </w:pPr>
            <w:r w:rsidRPr="00094C1A">
              <w:rPr>
                <w:sz w:val="22"/>
              </w:rPr>
              <w:t>ГОСТ Р 52399-2005 «Геометрические элементы автомобильных дорог»;</w:t>
            </w:r>
          </w:p>
          <w:p w:rsidR="00094C1A" w:rsidRPr="00094C1A" w:rsidRDefault="00094C1A" w:rsidP="0095734F">
            <w:pPr>
              <w:spacing w:after="0" w:line="240" w:lineRule="auto"/>
              <w:ind w:firstLine="360"/>
              <w:rPr>
                <w:sz w:val="22"/>
              </w:rPr>
            </w:pPr>
            <w:r w:rsidRPr="00094C1A">
              <w:rPr>
                <w:sz w:val="22"/>
              </w:rPr>
              <w:t>ГОСТ Р 52282-2004 «Технические средства организации дорожного движения. Светофоры дорожные. Типы, основные параметры, общие технические требования;</w:t>
            </w:r>
          </w:p>
          <w:p w:rsidR="00094C1A" w:rsidRPr="00094C1A" w:rsidRDefault="00094C1A" w:rsidP="0095734F">
            <w:pPr>
              <w:spacing w:after="0" w:line="240" w:lineRule="auto"/>
              <w:ind w:firstLine="360"/>
              <w:rPr>
                <w:sz w:val="22"/>
              </w:rPr>
            </w:pPr>
            <w:r w:rsidRPr="00094C1A">
              <w:rPr>
                <w:sz w:val="22"/>
              </w:rPr>
              <w:t>ГОСТ Р 52290-2004 «Технические средства организации дорожного движения. Знаки дорожные. Общие технические требования;</w:t>
            </w:r>
          </w:p>
          <w:p w:rsidR="00094C1A" w:rsidRPr="00094C1A" w:rsidRDefault="00094C1A" w:rsidP="0095734F">
            <w:pPr>
              <w:spacing w:after="0" w:line="240" w:lineRule="auto"/>
              <w:ind w:firstLine="360"/>
              <w:rPr>
                <w:sz w:val="22"/>
              </w:rPr>
            </w:pPr>
            <w:r w:rsidRPr="00094C1A">
              <w:rPr>
                <w:sz w:val="22"/>
              </w:rPr>
              <w:t>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94C1A" w:rsidRPr="00094C1A" w:rsidRDefault="00094C1A" w:rsidP="0095734F">
            <w:pPr>
              <w:spacing w:after="0" w:line="240" w:lineRule="auto"/>
              <w:ind w:firstLine="360"/>
              <w:rPr>
                <w:sz w:val="22"/>
              </w:rPr>
            </w:pPr>
            <w:r w:rsidRPr="00094C1A">
              <w:rPr>
                <w:sz w:val="22"/>
              </w:rPr>
              <w:lastRenderedPageBreak/>
              <w:t>ГОСТ Р 8.000-2015 «Государственная система обеспечения единства измерений. Основные положения»;</w:t>
            </w:r>
          </w:p>
          <w:p w:rsidR="00094C1A" w:rsidRPr="00094C1A" w:rsidRDefault="00094C1A" w:rsidP="0095734F">
            <w:pPr>
              <w:spacing w:after="0" w:line="240" w:lineRule="auto"/>
              <w:ind w:firstLine="360"/>
              <w:rPr>
                <w:sz w:val="22"/>
              </w:rPr>
            </w:pPr>
            <w:r w:rsidRPr="00094C1A">
              <w:rPr>
                <w:sz w:val="22"/>
              </w:rPr>
              <w:t>ГОСТ 33127-2014. «Межгосударственный стандарт. Дороги автомобильные общего пользования. Ограждения дорожные. Классификация»;</w:t>
            </w:r>
          </w:p>
          <w:p w:rsidR="00094C1A" w:rsidRPr="00094C1A" w:rsidRDefault="00094C1A" w:rsidP="0095734F">
            <w:pPr>
              <w:spacing w:after="0" w:line="240" w:lineRule="auto"/>
              <w:ind w:firstLine="360"/>
              <w:rPr>
                <w:sz w:val="22"/>
              </w:rPr>
            </w:pPr>
            <w:r w:rsidRPr="00094C1A">
              <w:rPr>
                <w:sz w:val="22"/>
              </w:rPr>
              <w:t>ГОСТ 15.101-98. «Система разработки и постановки продукции на производство. Порядок выполнения научно-исследовательских работ»</w:t>
            </w:r>
          </w:p>
          <w:p w:rsidR="00094C1A" w:rsidRPr="00094C1A" w:rsidRDefault="00094C1A" w:rsidP="0095734F">
            <w:pPr>
              <w:spacing w:after="0" w:line="240" w:lineRule="auto"/>
              <w:ind w:firstLine="360"/>
              <w:rPr>
                <w:sz w:val="22"/>
              </w:rPr>
            </w:pPr>
            <w:r w:rsidRPr="00094C1A">
              <w:rPr>
                <w:sz w:val="22"/>
              </w:rPr>
              <w:t>ГОСТ Р 50971-2011. «Национальный стандарт Российской Федерации. Технические средства организации дорожного движения. Световозвращатели дорожные. Общие технические требования. Правила применения»;</w:t>
            </w:r>
          </w:p>
          <w:p w:rsidR="00094C1A" w:rsidRPr="00094C1A" w:rsidRDefault="00094C1A" w:rsidP="0095734F">
            <w:pPr>
              <w:spacing w:after="0" w:line="240" w:lineRule="auto"/>
              <w:ind w:firstLine="360"/>
              <w:rPr>
                <w:sz w:val="22"/>
              </w:rPr>
            </w:pPr>
            <w:r w:rsidRPr="00094C1A">
              <w:rPr>
                <w:sz w:val="22"/>
              </w:rPr>
              <w:t>ГОСТ Р 51582-2000 «Технические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w:t>
            </w:r>
          </w:p>
          <w:p w:rsidR="00094C1A" w:rsidRPr="00094C1A" w:rsidRDefault="00094C1A" w:rsidP="0095734F">
            <w:pPr>
              <w:spacing w:after="0" w:line="240" w:lineRule="auto"/>
              <w:ind w:firstLine="360"/>
              <w:rPr>
                <w:sz w:val="22"/>
              </w:rPr>
            </w:pPr>
            <w:r w:rsidRPr="00094C1A">
              <w:rPr>
                <w:sz w:val="22"/>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094C1A" w:rsidRPr="00094C1A" w:rsidRDefault="00094C1A" w:rsidP="0095734F">
            <w:pPr>
              <w:spacing w:after="0" w:line="240" w:lineRule="auto"/>
              <w:ind w:firstLine="360"/>
              <w:rPr>
                <w:sz w:val="22"/>
              </w:rPr>
            </w:pPr>
            <w:r w:rsidRPr="00094C1A">
              <w:rPr>
                <w:sz w:val="22"/>
              </w:rPr>
              <w:t>СП 42.13330.2011 «Градостроительство. Планировка и застройка городских и сельских поселений»;</w:t>
            </w:r>
          </w:p>
          <w:p w:rsidR="00094C1A" w:rsidRPr="00094C1A" w:rsidRDefault="00094C1A" w:rsidP="0095734F">
            <w:pPr>
              <w:spacing w:after="0" w:line="240" w:lineRule="auto"/>
              <w:ind w:firstLine="360"/>
              <w:rPr>
                <w:sz w:val="22"/>
              </w:rPr>
            </w:pPr>
            <w:r w:rsidRPr="00094C1A">
              <w:rPr>
                <w:sz w:val="22"/>
              </w:rPr>
              <w:t>СП 113.13330.2012 «Стоянки автомобильные»;</w:t>
            </w:r>
          </w:p>
          <w:p w:rsidR="00094C1A" w:rsidRPr="00094C1A" w:rsidRDefault="00094C1A" w:rsidP="0095734F">
            <w:pPr>
              <w:spacing w:after="0" w:line="240" w:lineRule="auto"/>
              <w:ind w:firstLine="360"/>
              <w:rPr>
                <w:sz w:val="22"/>
              </w:rPr>
            </w:pPr>
            <w:r w:rsidRPr="00094C1A">
              <w:rPr>
                <w:sz w:val="22"/>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w:t>
            </w:r>
          </w:p>
          <w:p w:rsidR="00094C1A" w:rsidRPr="00094C1A" w:rsidRDefault="00094C1A" w:rsidP="0095734F">
            <w:pPr>
              <w:spacing w:after="0" w:line="240" w:lineRule="auto"/>
              <w:ind w:firstLine="360"/>
              <w:rPr>
                <w:sz w:val="22"/>
              </w:rPr>
            </w:pPr>
            <w:r w:rsidRPr="00094C1A">
              <w:rPr>
                <w:sz w:val="22"/>
              </w:rPr>
              <w:t>ОДМ 218.4.039-2018 «Рекомендации по диагностике и оценки технического состояния автомобильных дорог»;</w:t>
            </w:r>
          </w:p>
          <w:p w:rsidR="00094C1A" w:rsidRPr="00094C1A" w:rsidRDefault="00094C1A" w:rsidP="0095734F">
            <w:pPr>
              <w:spacing w:after="0" w:line="240" w:lineRule="auto"/>
              <w:ind w:firstLine="360"/>
              <w:rPr>
                <w:sz w:val="22"/>
              </w:rPr>
            </w:pPr>
            <w:r w:rsidRPr="00094C1A">
              <w:rPr>
                <w:sz w:val="22"/>
              </w:rPr>
              <w:t>ОДМ 218.2.020-2012 «Методические рекомендации по оценке пропускной способности автомобильных дорог»;</w:t>
            </w:r>
          </w:p>
          <w:p w:rsidR="00094C1A" w:rsidRPr="00094C1A" w:rsidRDefault="00094C1A" w:rsidP="0095734F">
            <w:pPr>
              <w:spacing w:after="0" w:line="240" w:lineRule="auto"/>
              <w:ind w:firstLine="360"/>
              <w:rPr>
                <w:sz w:val="22"/>
              </w:rPr>
            </w:pPr>
            <w:r w:rsidRPr="00094C1A">
              <w:rPr>
                <w:sz w:val="22"/>
              </w:rPr>
              <w:t>ОДМ 218.4.005-2010. «Отраслевой дорожный методический документ. Рекомендации по обеспечению безопасности движения на автомобильных дорогах»;</w:t>
            </w:r>
          </w:p>
          <w:p w:rsidR="00094C1A" w:rsidRPr="00094C1A" w:rsidRDefault="00094C1A" w:rsidP="0095734F">
            <w:pPr>
              <w:spacing w:after="0" w:line="240" w:lineRule="auto"/>
              <w:ind w:firstLine="360"/>
              <w:rPr>
                <w:sz w:val="22"/>
              </w:rPr>
            </w:pPr>
            <w:r w:rsidRPr="00094C1A">
              <w:rPr>
                <w:sz w:val="22"/>
              </w:rPr>
              <w:t>ОДМ 218.6.015-2015 «Рекомендации по учету и анализу дорожно-транспортных происшествий на автомобильных дорогах Российской Федерации»;</w:t>
            </w:r>
          </w:p>
          <w:p w:rsidR="00094C1A" w:rsidRPr="00094C1A" w:rsidRDefault="00094C1A" w:rsidP="0095734F">
            <w:pPr>
              <w:spacing w:after="0" w:line="240" w:lineRule="auto"/>
              <w:ind w:firstLine="360"/>
              <w:rPr>
                <w:sz w:val="22"/>
              </w:rPr>
            </w:pPr>
            <w:r w:rsidRPr="00094C1A">
              <w:rPr>
                <w:sz w:val="22"/>
              </w:rPr>
              <w:t>ВСН 45-68 «Инструкция по учету движения транспортных средств на автомобильных дорогах»;</w:t>
            </w:r>
          </w:p>
          <w:p w:rsidR="00094C1A" w:rsidRPr="00094C1A" w:rsidRDefault="00094C1A" w:rsidP="0095734F">
            <w:pPr>
              <w:spacing w:after="0" w:line="240" w:lineRule="auto"/>
              <w:ind w:firstLine="360"/>
              <w:rPr>
                <w:sz w:val="22"/>
              </w:rPr>
            </w:pPr>
            <w:r w:rsidRPr="00094C1A">
              <w:rPr>
                <w:sz w:val="22"/>
              </w:rPr>
              <w:t>Рекомендации по обеспечению безопасности движения на автомобильных дорогах» № ОС-557-р от 24.06.2002.</w:t>
            </w:r>
          </w:p>
        </w:tc>
      </w:tr>
      <w:tr w:rsidR="00094C1A" w:rsidRPr="00336B95" w:rsidTr="0095734F">
        <w:trPr>
          <w:trHeight w:val="2400"/>
        </w:trPr>
        <w:tc>
          <w:tcPr>
            <w:tcW w:w="409" w:type="pct"/>
          </w:tcPr>
          <w:p w:rsidR="00094C1A" w:rsidRPr="00094C1A" w:rsidRDefault="00094C1A" w:rsidP="0095734F">
            <w:pPr>
              <w:jc w:val="center"/>
              <w:rPr>
                <w:sz w:val="22"/>
              </w:rPr>
            </w:pPr>
            <w:r w:rsidRPr="00094C1A">
              <w:rPr>
                <w:sz w:val="22"/>
              </w:rPr>
              <w:lastRenderedPageBreak/>
              <w:t>8</w:t>
            </w:r>
          </w:p>
        </w:tc>
        <w:tc>
          <w:tcPr>
            <w:tcW w:w="991" w:type="pct"/>
          </w:tcPr>
          <w:p w:rsidR="00094C1A" w:rsidRPr="00094C1A" w:rsidRDefault="00094C1A" w:rsidP="0095734F">
            <w:pPr>
              <w:autoSpaceDE w:val="0"/>
              <w:autoSpaceDN w:val="0"/>
              <w:adjustRightInd w:val="0"/>
              <w:spacing w:after="0" w:line="240" w:lineRule="auto"/>
              <w:rPr>
                <w:sz w:val="22"/>
              </w:rPr>
            </w:pPr>
            <w:r w:rsidRPr="00094C1A">
              <w:rPr>
                <w:sz w:val="22"/>
              </w:rPr>
              <w:t>Перечень отчетных документов, разрабатываемых Исполнителем и подлежащих передачи Заказчику</w:t>
            </w:r>
          </w:p>
        </w:tc>
        <w:tc>
          <w:tcPr>
            <w:tcW w:w="3600" w:type="pct"/>
            <w:gridSpan w:val="2"/>
          </w:tcPr>
          <w:p w:rsidR="00094C1A" w:rsidRPr="00094C1A" w:rsidRDefault="00094C1A" w:rsidP="0095734F">
            <w:pPr>
              <w:spacing w:after="0" w:line="240" w:lineRule="auto"/>
              <w:ind w:firstLine="360"/>
              <w:rPr>
                <w:sz w:val="22"/>
              </w:rPr>
            </w:pPr>
            <w:r w:rsidRPr="00094C1A">
              <w:rPr>
                <w:sz w:val="22"/>
              </w:rPr>
              <w:t>Отчет, содержащий результаты:</w:t>
            </w:r>
          </w:p>
          <w:p w:rsidR="00094C1A" w:rsidRPr="00094C1A" w:rsidRDefault="00094C1A" w:rsidP="0095734F">
            <w:pPr>
              <w:spacing w:after="0" w:line="240" w:lineRule="auto"/>
              <w:ind w:firstLine="360"/>
              <w:rPr>
                <w:sz w:val="22"/>
              </w:rPr>
            </w:pPr>
          </w:p>
          <w:p w:rsidR="00094C1A" w:rsidRPr="00094C1A" w:rsidRDefault="00094C1A" w:rsidP="0095734F">
            <w:pPr>
              <w:spacing w:after="0" w:line="240" w:lineRule="auto"/>
              <w:rPr>
                <w:sz w:val="22"/>
              </w:rPr>
            </w:pPr>
            <w:r w:rsidRPr="00094C1A">
              <w:rPr>
                <w:sz w:val="22"/>
              </w:rPr>
              <w:t>8.1. Документы, представляемые Исполнителем по результатам исполнения 1 этапа работ по Контракту:</w:t>
            </w:r>
          </w:p>
          <w:p w:rsidR="00094C1A" w:rsidRPr="00094C1A" w:rsidRDefault="00094C1A" w:rsidP="0095734F">
            <w:pPr>
              <w:spacing w:after="0" w:line="240" w:lineRule="auto"/>
              <w:ind w:firstLine="360"/>
              <w:rPr>
                <w:sz w:val="22"/>
              </w:rPr>
            </w:pPr>
            <w:r w:rsidRPr="00094C1A">
              <w:rPr>
                <w:sz w:val="22"/>
              </w:rPr>
              <w:t xml:space="preserve">1) предварительный анализ условий развития транспортной системы Новосибирской области. </w:t>
            </w:r>
          </w:p>
          <w:p w:rsidR="00094C1A" w:rsidRPr="00094C1A" w:rsidRDefault="00094C1A" w:rsidP="0095734F">
            <w:pPr>
              <w:spacing w:after="0" w:line="240" w:lineRule="auto"/>
              <w:ind w:firstLine="360"/>
              <w:rPr>
                <w:sz w:val="22"/>
              </w:rPr>
            </w:pPr>
            <w:r w:rsidRPr="00094C1A">
              <w:rPr>
                <w:sz w:val="22"/>
              </w:rPr>
              <w:t>2) материалы обследований: транспортных, пассажирских и грузопотоков, транспортных корреспонденций, грузо- и пассажирооборота, и иных параметров работы транспортной системы Новосибирской области, включая:</w:t>
            </w:r>
          </w:p>
          <w:p w:rsidR="00094C1A" w:rsidRPr="00094C1A" w:rsidRDefault="00094C1A" w:rsidP="0095734F">
            <w:pPr>
              <w:spacing w:after="0" w:line="240" w:lineRule="auto"/>
              <w:ind w:firstLine="360"/>
              <w:rPr>
                <w:sz w:val="22"/>
              </w:rPr>
            </w:pPr>
            <w:r w:rsidRPr="00094C1A">
              <w:rPr>
                <w:sz w:val="22"/>
              </w:rPr>
              <w:t xml:space="preserve">описание методики проведения обследований; </w:t>
            </w:r>
          </w:p>
          <w:p w:rsidR="00094C1A" w:rsidRPr="00094C1A" w:rsidRDefault="00094C1A" w:rsidP="0095734F">
            <w:pPr>
              <w:spacing w:after="0" w:line="240" w:lineRule="auto"/>
              <w:ind w:firstLine="360"/>
              <w:rPr>
                <w:sz w:val="22"/>
              </w:rPr>
            </w:pPr>
            <w:r w:rsidRPr="00094C1A">
              <w:rPr>
                <w:sz w:val="22"/>
              </w:rPr>
              <w:t>массивы данных обследований в электронном виде для обработки системами управления базами данных, видеоматериалы обследований;</w:t>
            </w:r>
          </w:p>
          <w:p w:rsidR="00094C1A" w:rsidRPr="00094C1A" w:rsidRDefault="00094C1A" w:rsidP="0095734F">
            <w:pPr>
              <w:spacing w:after="0" w:line="240" w:lineRule="auto"/>
              <w:ind w:firstLine="360"/>
              <w:rPr>
                <w:sz w:val="22"/>
              </w:rPr>
            </w:pPr>
            <w:r w:rsidRPr="00094C1A">
              <w:rPr>
                <w:sz w:val="22"/>
              </w:rPr>
              <w:t>результаты обработки данных обследований.</w:t>
            </w:r>
          </w:p>
          <w:p w:rsidR="00094C1A" w:rsidRPr="00094C1A" w:rsidRDefault="00094C1A" w:rsidP="0095734F">
            <w:pPr>
              <w:spacing w:after="0" w:line="240" w:lineRule="auto"/>
              <w:ind w:firstLine="360"/>
              <w:rPr>
                <w:sz w:val="22"/>
              </w:rPr>
            </w:pPr>
            <w:r w:rsidRPr="00094C1A">
              <w:rPr>
                <w:sz w:val="22"/>
              </w:rPr>
              <w:t>3) описание применяемой методологии моделирования параметров работы транспортной системы Новосибирской области на базовый год, процедуры и результатов калибровки модели.</w:t>
            </w:r>
          </w:p>
          <w:p w:rsidR="00094C1A" w:rsidRPr="00094C1A" w:rsidRDefault="00094C1A" w:rsidP="0095734F">
            <w:pPr>
              <w:spacing w:after="0" w:line="240" w:lineRule="auto"/>
              <w:ind w:firstLine="360"/>
              <w:rPr>
                <w:sz w:val="22"/>
              </w:rPr>
            </w:pPr>
            <w:r w:rsidRPr="00094C1A">
              <w:rPr>
                <w:sz w:val="22"/>
              </w:rPr>
              <w:t xml:space="preserve">4) описание методологии прогнозирования параметров работы транспортной системы Новосибирской области на горизонты планирования, предусмотренные программой комплексного развития транспортной инфраструктуры Новосибирской области (включая прогнозирование социально-экономических показателей </w:t>
            </w:r>
            <w:r w:rsidRPr="00094C1A">
              <w:rPr>
                <w:sz w:val="22"/>
              </w:rPr>
              <w:lastRenderedPageBreak/>
              <w:t>Новосибирской области и муниципальных образований в его составе, используемых для определения перспективной величины и структуры транспортного спроса);</w:t>
            </w:r>
          </w:p>
          <w:p w:rsidR="00094C1A" w:rsidRPr="00094C1A" w:rsidRDefault="00094C1A" w:rsidP="0095734F">
            <w:pPr>
              <w:spacing w:after="0" w:line="240" w:lineRule="auto"/>
              <w:ind w:firstLine="360"/>
              <w:rPr>
                <w:sz w:val="22"/>
              </w:rPr>
            </w:pPr>
            <w:r w:rsidRPr="00094C1A">
              <w:rPr>
                <w:sz w:val="22"/>
              </w:rPr>
              <w:t>5) обоснование выбора целевых показателей программы комплексного развития транспортной инфраструктуры Новосибирской области;</w:t>
            </w:r>
          </w:p>
          <w:p w:rsidR="00094C1A" w:rsidRPr="00094C1A" w:rsidRDefault="00094C1A" w:rsidP="0095734F">
            <w:pPr>
              <w:spacing w:after="0" w:line="240" w:lineRule="auto"/>
              <w:ind w:firstLine="360"/>
              <w:rPr>
                <w:sz w:val="22"/>
              </w:rPr>
            </w:pPr>
            <w:r w:rsidRPr="00094C1A">
              <w:rPr>
                <w:sz w:val="22"/>
              </w:rPr>
              <w:t>6) перечень целевых показателей программы комплексного развития транспортной инфраструктуры Новосибирской области, включая их целевые значения и прогнозные значения для базового сценария на горизонты планирования, предусмотренные программой комплексного развития транспортной инфраструктуры Новосибирской области.</w:t>
            </w:r>
          </w:p>
          <w:p w:rsidR="00094C1A" w:rsidRPr="00094C1A" w:rsidRDefault="00094C1A" w:rsidP="0095734F">
            <w:pPr>
              <w:spacing w:after="0" w:line="240" w:lineRule="auto"/>
              <w:ind w:firstLine="360"/>
              <w:rPr>
                <w:sz w:val="22"/>
              </w:rPr>
            </w:pPr>
            <w:r w:rsidRPr="00094C1A">
              <w:rPr>
                <w:sz w:val="22"/>
              </w:rPr>
              <w:t>7) результаты анализа рассмотренных вариантов проектирования в части достигаемых значений целевых показателей программы комплексного развития транспортной инфраструктуры Новосибирской области и социально-экономического эффекта реализации вариантов проектирования и отдельных капиталоемких мероприятий в их составе;</w:t>
            </w:r>
          </w:p>
          <w:p w:rsidR="00094C1A" w:rsidRPr="00094C1A" w:rsidRDefault="00094C1A" w:rsidP="0095734F">
            <w:pPr>
              <w:spacing w:after="0" w:line="240" w:lineRule="auto"/>
              <w:ind w:firstLine="360"/>
              <w:rPr>
                <w:sz w:val="22"/>
              </w:rPr>
            </w:pPr>
            <w:r w:rsidRPr="00094C1A">
              <w:rPr>
                <w:sz w:val="22"/>
              </w:rPr>
              <w:t>8) обоснование выбора утверждаемого варианта проектирования.</w:t>
            </w:r>
          </w:p>
          <w:p w:rsidR="00094C1A" w:rsidRPr="00094C1A" w:rsidRDefault="00094C1A" w:rsidP="0095734F">
            <w:pPr>
              <w:widowControl w:val="0"/>
              <w:tabs>
                <w:tab w:val="left" w:pos="851"/>
              </w:tabs>
              <w:spacing w:after="0" w:line="240" w:lineRule="auto"/>
              <w:ind w:firstLine="360"/>
              <w:rPr>
                <w:sz w:val="22"/>
              </w:rPr>
            </w:pPr>
            <w:r w:rsidRPr="00094C1A">
              <w:rPr>
                <w:sz w:val="22"/>
              </w:rPr>
              <w:t>9) Паспорт математической модели транспортной системы Новосибирской области, включающий следующие данные:</w:t>
            </w:r>
          </w:p>
          <w:p w:rsidR="00094C1A" w:rsidRPr="00094C1A" w:rsidRDefault="00094C1A" w:rsidP="0095734F">
            <w:pPr>
              <w:widowControl w:val="0"/>
              <w:tabs>
                <w:tab w:val="left" w:pos="0"/>
              </w:tabs>
              <w:spacing w:after="0" w:line="240" w:lineRule="auto"/>
              <w:ind w:left="360"/>
              <w:rPr>
                <w:sz w:val="22"/>
              </w:rPr>
            </w:pPr>
            <w:r w:rsidRPr="00094C1A">
              <w:rPr>
                <w:sz w:val="22"/>
              </w:rPr>
              <w:t>- наименование и номер версии программного обеспечения, использованного для разработки модели;</w:t>
            </w:r>
          </w:p>
          <w:p w:rsidR="00094C1A" w:rsidRPr="00094C1A" w:rsidRDefault="00094C1A" w:rsidP="0095734F">
            <w:pPr>
              <w:widowControl w:val="0"/>
              <w:tabs>
                <w:tab w:val="left" w:pos="0"/>
              </w:tabs>
              <w:spacing w:after="0" w:line="240" w:lineRule="auto"/>
              <w:ind w:left="360"/>
              <w:rPr>
                <w:sz w:val="22"/>
              </w:rPr>
            </w:pPr>
            <w:r w:rsidRPr="00094C1A">
              <w:rPr>
                <w:sz w:val="22"/>
              </w:rPr>
              <w:t xml:space="preserve">- число транспортных районов, использованных при моделировании; </w:t>
            </w:r>
          </w:p>
          <w:p w:rsidR="00094C1A" w:rsidRPr="00094C1A" w:rsidRDefault="00094C1A" w:rsidP="0095734F">
            <w:pPr>
              <w:widowControl w:val="0"/>
              <w:tabs>
                <w:tab w:val="left" w:pos="0"/>
              </w:tabs>
              <w:spacing w:after="0" w:line="240" w:lineRule="auto"/>
              <w:ind w:left="360"/>
              <w:rPr>
                <w:sz w:val="22"/>
              </w:rPr>
            </w:pPr>
            <w:r w:rsidRPr="00094C1A">
              <w:rPr>
                <w:sz w:val="22"/>
              </w:rPr>
              <w:t>- перечень параметров транспортных районов, заданных в модели (численность населения, транспортная подвижность населения, число мест приложения труда, мощность грузообразующих и грузопоглощающих пунктов, иные параметры);</w:t>
            </w:r>
          </w:p>
          <w:p w:rsidR="00094C1A" w:rsidRPr="00094C1A" w:rsidRDefault="00094C1A" w:rsidP="0095734F">
            <w:pPr>
              <w:widowControl w:val="0"/>
              <w:tabs>
                <w:tab w:val="left" w:pos="0"/>
              </w:tabs>
              <w:spacing w:after="0" w:line="240" w:lineRule="auto"/>
              <w:ind w:left="360"/>
              <w:rPr>
                <w:sz w:val="22"/>
              </w:rPr>
            </w:pPr>
            <w:r w:rsidRPr="00094C1A">
              <w:rPr>
                <w:sz w:val="22"/>
              </w:rPr>
              <w:t>- число ребер графа транспортной системы, содержащегося в модели, по типам, включая:</w:t>
            </w:r>
          </w:p>
          <w:p w:rsidR="00094C1A" w:rsidRPr="00094C1A" w:rsidRDefault="00094C1A" w:rsidP="0095734F">
            <w:pPr>
              <w:widowControl w:val="0"/>
              <w:tabs>
                <w:tab w:val="left" w:pos="0"/>
              </w:tabs>
              <w:spacing w:after="0" w:line="240" w:lineRule="auto"/>
              <w:ind w:firstLine="360"/>
              <w:rPr>
                <w:sz w:val="22"/>
              </w:rPr>
            </w:pPr>
            <w:r w:rsidRPr="00094C1A">
              <w:rPr>
                <w:sz w:val="22"/>
              </w:rPr>
              <w:t>участки сети автомобильных дорог;</w:t>
            </w:r>
          </w:p>
          <w:p w:rsidR="00094C1A" w:rsidRPr="00094C1A" w:rsidRDefault="00094C1A" w:rsidP="0095734F">
            <w:pPr>
              <w:widowControl w:val="0"/>
              <w:tabs>
                <w:tab w:val="left" w:pos="0"/>
              </w:tabs>
              <w:spacing w:after="0" w:line="240" w:lineRule="auto"/>
              <w:ind w:firstLine="360"/>
              <w:rPr>
                <w:sz w:val="22"/>
              </w:rPr>
            </w:pPr>
            <w:r w:rsidRPr="00094C1A">
              <w:rPr>
                <w:sz w:val="22"/>
              </w:rPr>
              <w:t>участки железнодорожных путей;</w:t>
            </w:r>
          </w:p>
          <w:p w:rsidR="00094C1A" w:rsidRPr="00094C1A" w:rsidRDefault="00094C1A" w:rsidP="0095734F">
            <w:pPr>
              <w:widowControl w:val="0"/>
              <w:tabs>
                <w:tab w:val="left" w:pos="0"/>
              </w:tabs>
              <w:spacing w:after="0" w:line="240" w:lineRule="auto"/>
              <w:ind w:firstLine="360"/>
              <w:rPr>
                <w:sz w:val="22"/>
              </w:rPr>
            </w:pPr>
            <w:r w:rsidRPr="00094C1A">
              <w:rPr>
                <w:sz w:val="22"/>
              </w:rPr>
              <w:t>паромные переправы;</w:t>
            </w:r>
          </w:p>
          <w:p w:rsidR="00094C1A" w:rsidRPr="00094C1A" w:rsidRDefault="00094C1A" w:rsidP="0095734F">
            <w:pPr>
              <w:widowControl w:val="0"/>
              <w:tabs>
                <w:tab w:val="left" w:pos="0"/>
              </w:tabs>
              <w:spacing w:after="0" w:line="240" w:lineRule="auto"/>
              <w:ind w:firstLine="360"/>
              <w:rPr>
                <w:sz w:val="22"/>
              </w:rPr>
            </w:pPr>
            <w:r w:rsidRPr="00094C1A">
              <w:rPr>
                <w:sz w:val="22"/>
              </w:rPr>
              <w:t>участки маршрутов ПТОП всех видов.</w:t>
            </w:r>
          </w:p>
          <w:p w:rsidR="00094C1A" w:rsidRPr="00094C1A" w:rsidRDefault="00094C1A" w:rsidP="0095734F">
            <w:pPr>
              <w:widowControl w:val="0"/>
              <w:tabs>
                <w:tab w:val="left" w:pos="0"/>
              </w:tabs>
              <w:spacing w:after="0" w:line="240" w:lineRule="auto"/>
              <w:ind w:left="360"/>
              <w:rPr>
                <w:sz w:val="22"/>
              </w:rPr>
            </w:pPr>
            <w:r w:rsidRPr="00094C1A">
              <w:rPr>
                <w:sz w:val="22"/>
              </w:rPr>
              <w:t>- перечень параметров, заданных в модели для каждого из типов ребер графа транспортной системы (максимальная расчетная пропускная способность, максимальная разрешенная скорость движения, вместимость и частота движения подвижного состава ПТОП и иные).</w:t>
            </w:r>
          </w:p>
          <w:p w:rsidR="00094C1A" w:rsidRPr="00094C1A" w:rsidRDefault="00094C1A" w:rsidP="0095734F">
            <w:pPr>
              <w:widowControl w:val="0"/>
              <w:tabs>
                <w:tab w:val="left" w:pos="0"/>
              </w:tabs>
              <w:spacing w:after="0" w:line="240" w:lineRule="auto"/>
              <w:ind w:left="360"/>
              <w:rPr>
                <w:sz w:val="22"/>
              </w:rPr>
            </w:pPr>
            <w:r w:rsidRPr="00094C1A">
              <w:rPr>
                <w:sz w:val="22"/>
              </w:rPr>
              <w:t>- число узлов графа транспортной системы, содержащегося в модели, по типам, включая:</w:t>
            </w:r>
          </w:p>
          <w:p w:rsidR="00094C1A" w:rsidRPr="00094C1A" w:rsidRDefault="00094C1A" w:rsidP="0095734F">
            <w:pPr>
              <w:widowControl w:val="0"/>
              <w:tabs>
                <w:tab w:val="left" w:pos="851"/>
              </w:tabs>
              <w:spacing w:after="0" w:line="240" w:lineRule="auto"/>
              <w:ind w:firstLine="360"/>
              <w:rPr>
                <w:sz w:val="22"/>
              </w:rPr>
            </w:pPr>
            <w:r w:rsidRPr="00094C1A">
              <w:rPr>
                <w:sz w:val="22"/>
              </w:rPr>
              <w:t>пересечения автомобильных дорог в одном и нескольких уровнях;</w:t>
            </w:r>
          </w:p>
          <w:p w:rsidR="00094C1A" w:rsidRPr="00094C1A" w:rsidRDefault="00094C1A" w:rsidP="0095734F">
            <w:pPr>
              <w:widowControl w:val="0"/>
              <w:tabs>
                <w:tab w:val="left" w:pos="851"/>
              </w:tabs>
              <w:spacing w:after="0" w:line="240" w:lineRule="auto"/>
              <w:ind w:firstLine="360"/>
              <w:rPr>
                <w:sz w:val="22"/>
              </w:rPr>
            </w:pPr>
            <w:r w:rsidRPr="00094C1A">
              <w:rPr>
                <w:sz w:val="22"/>
              </w:rPr>
              <w:t>железнодорожные переезды;</w:t>
            </w:r>
          </w:p>
          <w:p w:rsidR="00094C1A" w:rsidRPr="00094C1A" w:rsidRDefault="00094C1A" w:rsidP="0095734F">
            <w:pPr>
              <w:widowControl w:val="0"/>
              <w:tabs>
                <w:tab w:val="left" w:pos="851"/>
              </w:tabs>
              <w:spacing w:after="0" w:line="240" w:lineRule="auto"/>
              <w:ind w:firstLine="360"/>
              <w:rPr>
                <w:sz w:val="22"/>
              </w:rPr>
            </w:pPr>
            <w:r w:rsidRPr="00094C1A">
              <w:rPr>
                <w:sz w:val="22"/>
              </w:rPr>
              <w:t>транспортно-пересадочные узлы, остановочные пункты ПТОП, железнодорожные станции;</w:t>
            </w:r>
          </w:p>
          <w:p w:rsidR="00094C1A" w:rsidRPr="00094C1A" w:rsidRDefault="00094C1A" w:rsidP="0095734F">
            <w:pPr>
              <w:widowControl w:val="0"/>
              <w:tabs>
                <w:tab w:val="left" w:pos="851"/>
              </w:tabs>
              <w:spacing w:after="0" w:line="240" w:lineRule="auto"/>
              <w:ind w:left="360"/>
              <w:rPr>
                <w:sz w:val="22"/>
              </w:rPr>
            </w:pPr>
            <w:r w:rsidRPr="00094C1A">
              <w:rPr>
                <w:sz w:val="22"/>
              </w:rPr>
              <w:t>- перечень параметров, заданных в модели для каждого из типов узлов графа транспортной системы (средние задержки транспортных средств при проезде узла, параметры циклов светофорного регулирования, данные о разрешенных направлениях поворотов, пассажирооборот, средние затраты времени на осуществление пересадки в узле, и иные);</w:t>
            </w:r>
          </w:p>
          <w:p w:rsidR="00094C1A" w:rsidRPr="00094C1A" w:rsidRDefault="00094C1A" w:rsidP="0095734F">
            <w:pPr>
              <w:widowControl w:val="0"/>
              <w:tabs>
                <w:tab w:val="left" w:pos="851"/>
              </w:tabs>
              <w:spacing w:after="0" w:line="240" w:lineRule="auto"/>
              <w:ind w:left="360"/>
              <w:rPr>
                <w:sz w:val="22"/>
              </w:rPr>
            </w:pPr>
            <w:r w:rsidRPr="00094C1A">
              <w:rPr>
                <w:sz w:val="22"/>
              </w:rPr>
              <w:t>- перечень и краткое описание моделируемых типов пассажирских передвижений и грузовых перевозок («слоев спроса»);</w:t>
            </w:r>
          </w:p>
          <w:p w:rsidR="00094C1A" w:rsidRPr="00094C1A" w:rsidRDefault="00094C1A" w:rsidP="0095734F">
            <w:pPr>
              <w:widowControl w:val="0"/>
              <w:tabs>
                <w:tab w:val="left" w:pos="851"/>
              </w:tabs>
              <w:spacing w:after="0" w:line="240" w:lineRule="auto"/>
              <w:ind w:left="360"/>
              <w:rPr>
                <w:sz w:val="22"/>
              </w:rPr>
            </w:pPr>
            <w:r w:rsidRPr="00094C1A">
              <w:rPr>
                <w:sz w:val="22"/>
              </w:rPr>
              <w:t>- перечень характерных периодов суток (сутки в целом, утренний и вечерний пик и иные), для которых осуществляется моделирование параметров транспортных и пассажирских потоков;</w:t>
            </w:r>
          </w:p>
          <w:p w:rsidR="00094C1A" w:rsidRPr="00094C1A" w:rsidRDefault="00094C1A" w:rsidP="0095734F">
            <w:pPr>
              <w:widowControl w:val="0"/>
              <w:tabs>
                <w:tab w:val="left" w:pos="851"/>
              </w:tabs>
              <w:spacing w:after="0" w:line="240" w:lineRule="auto"/>
              <w:ind w:left="360"/>
              <w:rPr>
                <w:sz w:val="22"/>
              </w:rPr>
            </w:pPr>
            <w:r w:rsidRPr="00094C1A">
              <w:rPr>
                <w:sz w:val="22"/>
              </w:rPr>
              <w:t>- перечень сечений сети автомобильных дорог, участков маршрутной сети ПТОП и остановочных пунктов, в которых при разработке модели осуществлялось обследование характеристик транспортных и пассажирских потоков (с указанием типов собранных данных и дат проведения обследований).</w:t>
            </w:r>
          </w:p>
          <w:p w:rsidR="00094C1A" w:rsidRPr="00094C1A" w:rsidRDefault="00094C1A" w:rsidP="0095734F">
            <w:pPr>
              <w:widowControl w:val="0"/>
              <w:spacing w:after="0" w:line="240" w:lineRule="auto"/>
              <w:ind w:firstLine="360"/>
              <w:rPr>
                <w:sz w:val="22"/>
              </w:rPr>
            </w:pPr>
            <w:r w:rsidRPr="00094C1A">
              <w:rPr>
                <w:b/>
                <w:sz w:val="22"/>
              </w:rPr>
              <w:lastRenderedPageBreak/>
              <w:t xml:space="preserve">Математическая модель транспортной системы Новосибирской области </w:t>
            </w:r>
            <w:r w:rsidRPr="00094C1A">
              <w:rPr>
                <w:sz w:val="22"/>
              </w:rPr>
              <w:t>в электронном виде, включая все файлы, необходимые для ее эксплуатации, в т.ч. содержащие цифровой ортофотоплан моделируемой территории (геоподоснову), векторное представление графа транспортной сети и системы транспортных районов, базы данных атрибутов графа транспортной системы и транспортных районов, матрицы корреспонденций, и иную необходимую информацию.</w:t>
            </w:r>
          </w:p>
          <w:p w:rsidR="00094C1A" w:rsidRPr="00094C1A" w:rsidRDefault="00094C1A" w:rsidP="0095734F">
            <w:pPr>
              <w:widowControl w:val="0"/>
              <w:spacing w:after="0" w:line="240" w:lineRule="auto"/>
              <w:ind w:firstLine="360"/>
              <w:rPr>
                <w:b/>
                <w:sz w:val="22"/>
              </w:rPr>
            </w:pPr>
            <w:r w:rsidRPr="00094C1A">
              <w:rPr>
                <w:b/>
                <w:sz w:val="22"/>
              </w:rPr>
              <w:t xml:space="preserve">Графические материалы: </w:t>
            </w:r>
          </w:p>
          <w:p w:rsidR="00094C1A" w:rsidRPr="00094C1A" w:rsidRDefault="00094C1A" w:rsidP="00094C1A">
            <w:pPr>
              <w:widowControl w:val="0"/>
              <w:numPr>
                <w:ilvl w:val="0"/>
                <w:numId w:val="28"/>
              </w:numPr>
              <w:spacing w:after="0" w:line="240" w:lineRule="auto"/>
              <w:ind w:left="0" w:firstLine="360"/>
              <w:rPr>
                <w:sz w:val="22"/>
              </w:rPr>
            </w:pPr>
            <w:r w:rsidRPr="00094C1A">
              <w:rPr>
                <w:sz w:val="22"/>
              </w:rPr>
              <w:t>Схема транспортного районирования территории Новосибирской области для целей обследования транспортной подвижности населения и разработки математической модели транспортной системы Новосибирской области, включая характеристики транспортных районов (численность населения, транспортная подвижность населения, число мест приложения труда, мощность грузообразующих и грузопоглощающих пунктов, иные параметры);</w:t>
            </w:r>
          </w:p>
          <w:p w:rsidR="00094C1A" w:rsidRPr="00094C1A" w:rsidRDefault="00094C1A" w:rsidP="00094C1A">
            <w:pPr>
              <w:widowControl w:val="0"/>
              <w:numPr>
                <w:ilvl w:val="0"/>
                <w:numId w:val="28"/>
              </w:numPr>
              <w:spacing w:after="0" w:line="240" w:lineRule="auto"/>
              <w:ind w:left="0" w:firstLine="360"/>
              <w:rPr>
                <w:sz w:val="22"/>
              </w:rPr>
            </w:pPr>
            <w:r w:rsidRPr="00094C1A">
              <w:rPr>
                <w:sz w:val="22"/>
              </w:rPr>
              <w:t>схема расположения обследуемых участков маршрутов ПТОП, остановочных пунктов, иных обследуемых объектов.</w:t>
            </w:r>
          </w:p>
          <w:p w:rsidR="00094C1A" w:rsidRPr="00094C1A" w:rsidRDefault="00094C1A" w:rsidP="00094C1A">
            <w:pPr>
              <w:pStyle w:val="af0"/>
              <w:widowControl w:val="0"/>
              <w:numPr>
                <w:ilvl w:val="0"/>
                <w:numId w:val="28"/>
              </w:numPr>
              <w:tabs>
                <w:tab w:val="left" w:pos="851"/>
              </w:tabs>
              <w:spacing w:line="240" w:lineRule="auto"/>
              <w:ind w:left="0" w:firstLine="360"/>
              <w:jc w:val="both"/>
              <w:rPr>
                <w:rFonts w:ascii="Times New Roman" w:hAnsi="Times New Roman" w:cs="Times New Roman"/>
              </w:rPr>
            </w:pPr>
            <w:r w:rsidRPr="00094C1A">
              <w:rPr>
                <w:rFonts w:ascii="Times New Roman" w:hAnsi="Times New Roman" w:cs="Times New Roman"/>
              </w:rPr>
              <w:t>автомобильные дороги федерального, регионального, межмуниципального  и местного значения, включая данные о категории автомобильной дороги, геометрических параметрах и расчетной пропускной способности характерных участков (включая мосты, путепроводы и тоннели), пересечений и примыканий по направлениям движения, данные об интенсивности и средней скорости движения по направлениям, расположение мест концентрации ДТП по итогам 2019 года, данные о наличии паспортов автомобильных дорог, комплексной схемы организации дорожного движения и проектов организации движения по ним,;</w:t>
            </w:r>
          </w:p>
          <w:p w:rsidR="00094C1A" w:rsidRPr="00094C1A" w:rsidRDefault="00094C1A" w:rsidP="00094C1A">
            <w:pPr>
              <w:pStyle w:val="af0"/>
              <w:widowControl w:val="0"/>
              <w:numPr>
                <w:ilvl w:val="0"/>
                <w:numId w:val="28"/>
              </w:numPr>
              <w:tabs>
                <w:tab w:val="left" w:pos="851"/>
              </w:tabs>
              <w:spacing w:line="240" w:lineRule="auto"/>
              <w:ind w:left="0" w:firstLine="360"/>
              <w:jc w:val="both"/>
              <w:rPr>
                <w:rFonts w:ascii="Times New Roman" w:hAnsi="Times New Roman" w:cs="Times New Roman"/>
              </w:rPr>
            </w:pPr>
            <w:r w:rsidRPr="00094C1A">
              <w:rPr>
                <w:rFonts w:ascii="Times New Roman" w:hAnsi="Times New Roman" w:cs="Times New Roman"/>
              </w:rPr>
              <w:t xml:space="preserve">железнодорожные пути общего пользования, включая данные о расчетной пропускной способности и интенсивности движения; </w:t>
            </w:r>
          </w:p>
          <w:p w:rsidR="00094C1A" w:rsidRPr="00094C1A" w:rsidRDefault="00094C1A" w:rsidP="00094C1A">
            <w:pPr>
              <w:widowControl w:val="0"/>
              <w:numPr>
                <w:ilvl w:val="0"/>
                <w:numId w:val="28"/>
              </w:numPr>
              <w:tabs>
                <w:tab w:val="left" w:pos="851"/>
              </w:tabs>
              <w:spacing w:after="0" w:line="240" w:lineRule="auto"/>
              <w:ind w:left="0" w:firstLine="360"/>
              <w:rPr>
                <w:sz w:val="22"/>
              </w:rPr>
            </w:pPr>
            <w:r w:rsidRPr="00094C1A">
              <w:rPr>
                <w:sz w:val="22"/>
              </w:rPr>
              <w:t>межрегиональные и межмуниципальные маршруты регулярных перевозок пассажиров и багажа всеми видами транспорта, включая данные о пассажиропотоках;</w:t>
            </w:r>
          </w:p>
          <w:p w:rsidR="00094C1A" w:rsidRPr="00094C1A" w:rsidRDefault="00094C1A" w:rsidP="00094C1A">
            <w:pPr>
              <w:widowControl w:val="0"/>
              <w:numPr>
                <w:ilvl w:val="0"/>
                <w:numId w:val="28"/>
              </w:numPr>
              <w:tabs>
                <w:tab w:val="left" w:pos="851"/>
              </w:tabs>
              <w:spacing w:after="0" w:line="240" w:lineRule="auto"/>
              <w:ind w:left="0" w:firstLine="360"/>
              <w:rPr>
                <w:sz w:val="22"/>
              </w:rPr>
            </w:pPr>
            <w:r w:rsidRPr="00094C1A">
              <w:rPr>
                <w:sz w:val="22"/>
              </w:rPr>
              <w:t>железнодорожные вокзалы и станции, включая данные о фактическом и максимальном расчетном грузо- и пассажирообороте;</w:t>
            </w:r>
          </w:p>
          <w:p w:rsidR="00094C1A" w:rsidRPr="00094C1A" w:rsidRDefault="00094C1A" w:rsidP="00094C1A">
            <w:pPr>
              <w:widowControl w:val="0"/>
              <w:numPr>
                <w:ilvl w:val="0"/>
                <w:numId w:val="28"/>
              </w:numPr>
              <w:tabs>
                <w:tab w:val="left" w:pos="851"/>
              </w:tabs>
              <w:spacing w:after="0" w:line="240" w:lineRule="auto"/>
              <w:ind w:left="0" w:firstLine="360"/>
              <w:rPr>
                <w:sz w:val="22"/>
              </w:rPr>
            </w:pPr>
            <w:r w:rsidRPr="00094C1A">
              <w:rPr>
                <w:sz w:val="22"/>
              </w:rPr>
              <w:t>автовокзалы, автостанции и транспортно-пересадочные узлы, обслуживающие межрегиональные и межмуниципальные маршруты регулярных перевозок пассажиров и багажа, включая данные о фактическом и максимальном расчетном пассажирообороте;</w:t>
            </w:r>
          </w:p>
          <w:p w:rsidR="00094C1A" w:rsidRPr="00094C1A" w:rsidRDefault="00094C1A" w:rsidP="00094C1A">
            <w:pPr>
              <w:widowControl w:val="0"/>
              <w:numPr>
                <w:ilvl w:val="0"/>
                <w:numId w:val="28"/>
              </w:numPr>
              <w:tabs>
                <w:tab w:val="left" w:pos="851"/>
              </w:tabs>
              <w:spacing w:after="0" w:line="240" w:lineRule="auto"/>
              <w:ind w:left="0" w:firstLine="360"/>
              <w:rPr>
                <w:sz w:val="22"/>
              </w:rPr>
            </w:pPr>
            <w:r w:rsidRPr="00094C1A">
              <w:rPr>
                <w:sz w:val="22"/>
              </w:rPr>
              <w:t>аэропортов и аэродромов (им. Покрышкина (Толмачево), Ельцовка, Новосибирск-Северный,), включая данные о фактическом и максимальном расчетном грузо- и пассажирообороте;</w:t>
            </w:r>
          </w:p>
          <w:p w:rsidR="00094C1A" w:rsidRPr="00094C1A" w:rsidRDefault="00094C1A" w:rsidP="00094C1A">
            <w:pPr>
              <w:widowControl w:val="0"/>
              <w:numPr>
                <w:ilvl w:val="0"/>
                <w:numId w:val="28"/>
              </w:numPr>
              <w:tabs>
                <w:tab w:val="left" w:pos="68"/>
              </w:tabs>
              <w:spacing w:after="0" w:line="240" w:lineRule="auto"/>
              <w:ind w:left="0" w:firstLine="360"/>
              <w:rPr>
                <w:sz w:val="22"/>
              </w:rPr>
            </w:pPr>
            <w:r w:rsidRPr="00094C1A">
              <w:rPr>
                <w:sz w:val="22"/>
              </w:rPr>
              <w:t>транспортные районы, использующиеся в модели транспортной системы Новосибирской области;</w:t>
            </w:r>
          </w:p>
          <w:p w:rsidR="00094C1A" w:rsidRPr="00094C1A" w:rsidRDefault="00094C1A" w:rsidP="00094C1A">
            <w:pPr>
              <w:widowControl w:val="0"/>
              <w:numPr>
                <w:ilvl w:val="0"/>
                <w:numId w:val="28"/>
              </w:numPr>
              <w:tabs>
                <w:tab w:val="left" w:pos="68"/>
              </w:tabs>
              <w:spacing w:after="0" w:line="240" w:lineRule="auto"/>
              <w:ind w:left="0" w:firstLine="360"/>
              <w:rPr>
                <w:sz w:val="22"/>
              </w:rPr>
            </w:pPr>
            <w:r w:rsidRPr="00094C1A">
              <w:rPr>
                <w:sz w:val="22"/>
              </w:rPr>
              <w:t>транспортные корреспонденции (пассажирские и грузовые) на межмуниципальных и межрегиональных перевозках.</w:t>
            </w:r>
          </w:p>
          <w:p w:rsidR="00094C1A" w:rsidRPr="00094C1A" w:rsidRDefault="00094C1A" w:rsidP="0095734F">
            <w:pPr>
              <w:widowControl w:val="0"/>
              <w:tabs>
                <w:tab w:val="left" w:pos="68"/>
              </w:tabs>
              <w:spacing w:after="0" w:line="240" w:lineRule="auto"/>
              <w:rPr>
                <w:sz w:val="22"/>
              </w:rPr>
            </w:pPr>
          </w:p>
          <w:p w:rsidR="00094C1A" w:rsidRPr="00094C1A" w:rsidRDefault="00094C1A" w:rsidP="0095734F">
            <w:pPr>
              <w:spacing w:after="0" w:line="240" w:lineRule="auto"/>
              <w:rPr>
                <w:sz w:val="22"/>
              </w:rPr>
            </w:pPr>
            <w:r w:rsidRPr="00094C1A">
              <w:rPr>
                <w:sz w:val="22"/>
              </w:rPr>
              <w:t>8.2. Документы, представляемые Исполнителем по результатам исполнения 2 этапа работ по Контракту:</w:t>
            </w:r>
          </w:p>
          <w:p w:rsidR="00094C1A" w:rsidRPr="00094C1A" w:rsidRDefault="00094C1A" w:rsidP="0095734F">
            <w:pPr>
              <w:pStyle w:val="af0"/>
              <w:widowControl w:val="0"/>
              <w:ind w:left="0"/>
              <w:rPr>
                <w:rFonts w:ascii="Times New Roman" w:hAnsi="Times New Roman" w:cs="Times New Roman"/>
              </w:rPr>
            </w:pPr>
            <w:r w:rsidRPr="00094C1A">
              <w:rPr>
                <w:rFonts w:ascii="Times New Roman" w:hAnsi="Times New Roman" w:cs="Times New Roman"/>
                <w:b/>
              </w:rPr>
              <w:t>Проект программы комплексного развития транспортной инфраструктуры Новосибирской области,</w:t>
            </w:r>
            <w:r w:rsidRPr="00094C1A">
              <w:rPr>
                <w:rFonts w:ascii="Times New Roman" w:hAnsi="Times New Roman" w:cs="Times New Roman"/>
              </w:rPr>
              <w:t xml:space="preserve"> содержащий:</w:t>
            </w:r>
            <w:bookmarkStart w:id="3" w:name="_Toc8740395"/>
          </w:p>
          <w:p w:rsidR="00094C1A" w:rsidRPr="00094C1A" w:rsidRDefault="00094C1A" w:rsidP="0095734F">
            <w:pPr>
              <w:widowControl w:val="0"/>
              <w:spacing w:after="0" w:line="240" w:lineRule="auto"/>
              <w:outlineLvl w:val="1"/>
              <w:rPr>
                <w:sz w:val="22"/>
              </w:rPr>
            </w:pPr>
            <w:r w:rsidRPr="00094C1A">
              <w:rPr>
                <w:b/>
                <w:iCs/>
                <w:sz w:val="22"/>
              </w:rPr>
              <w:t>Обосновывающие материалы</w:t>
            </w:r>
            <w:r w:rsidRPr="00094C1A">
              <w:rPr>
                <w:sz w:val="22"/>
              </w:rPr>
              <w:t>, включая:</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материалы обследований транспортных, пассажирских и грузопотоков, транспортных корреспонденций, грузо- и пассажирооборота, и иных параметров работы транспортной системы Новосибирской области, включая:</w:t>
            </w:r>
          </w:p>
          <w:p w:rsidR="00094C1A" w:rsidRPr="00094C1A" w:rsidRDefault="00094C1A" w:rsidP="0095734F">
            <w:pPr>
              <w:widowControl w:val="0"/>
              <w:spacing w:after="0" w:line="240" w:lineRule="auto"/>
              <w:ind w:firstLine="360"/>
              <w:rPr>
                <w:sz w:val="22"/>
              </w:rPr>
            </w:pPr>
            <w:r w:rsidRPr="00094C1A">
              <w:rPr>
                <w:sz w:val="22"/>
              </w:rPr>
              <w:t>описание методики проведения обследований;</w:t>
            </w:r>
          </w:p>
          <w:p w:rsidR="00094C1A" w:rsidRPr="00094C1A" w:rsidRDefault="00094C1A" w:rsidP="0095734F">
            <w:pPr>
              <w:widowControl w:val="0"/>
              <w:spacing w:after="0" w:line="240" w:lineRule="auto"/>
              <w:ind w:firstLine="360"/>
              <w:rPr>
                <w:sz w:val="22"/>
              </w:rPr>
            </w:pPr>
            <w:r w:rsidRPr="00094C1A">
              <w:rPr>
                <w:sz w:val="22"/>
              </w:rPr>
              <w:t>массивы данных обследований в электронном виде, пригодном для обработки системами управления базами данных, видеоматериалы обследований;</w:t>
            </w:r>
          </w:p>
          <w:p w:rsidR="00094C1A" w:rsidRPr="00094C1A" w:rsidRDefault="00094C1A" w:rsidP="0095734F">
            <w:pPr>
              <w:widowControl w:val="0"/>
              <w:spacing w:after="0" w:line="240" w:lineRule="auto"/>
              <w:ind w:firstLine="360"/>
              <w:rPr>
                <w:sz w:val="22"/>
              </w:rPr>
            </w:pPr>
            <w:r w:rsidRPr="00094C1A">
              <w:rPr>
                <w:sz w:val="22"/>
              </w:rPr>
              <w:lastRenderedPageBreak/>
              <w:t>результаты обследований.</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результаты математического моделирования транспортной системы Новосибирской области – расчет существующих и прогнозных характеристик транспортных, грузовых и пассажирских потоков в транспортной системе Новосибирской области на основе транспортных обследований прогноза социально-экономического развития субъекта;</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показатели развития транспортной системы Новосибирской области, на существующее положение и на перспективу, включая:</w:t>
            </w:r>
          </w:p>
          <w:p w:rsidR="00094C1A" w:rsidRPr="00094C1A" w:rsidRDefault="00094C1A" w:rsidP="0095734F">
            <w:pPr>
              <w:widowControl w:val="0"/>
              <w:spacing w:after="0" w:line="240" w:lineRule="auto"/>
              <w:ind w:firstLine="360"/>
              <w:rPr>
                <w:sz w:val="22"/>
              </w:rPr>
            </w:pPr>
            <w:r w:rsidRPr="00094C1A">
              <w:rPr>
                <w:sz w:val="22"/>
              </w:rPr>
              <w:t>показатели качества транспортного обслуживания конечного пользователя транспортной системы Новосибирской области (пассажира, водителя, грузополучателя);</w:t>
            </w:r>
          </w:p>
          <w:p w:rsidR="00094C1A" w:rsidRPr="00094C1A" w:rsidRDefault="00094C1A" w:rsidP="0095734F">
            <w:pPr>
              <w:widowControl w:val="0"/>
              <w:spacing w:after="0" w:line="240" w:lineRule="auto"/>
              <w:ind w:firstLine="360"/>
              <w:rPr>
                <w:sz w:val="22"/>
              </w:rPr>
            </w:pPr>
            <w:r w:rsidRPr="00094C1A">
              <w:rPr>
                <w:sz w:val="22"/>
              </w:rPr>
              <w:t>показатели обеспеченности территории Новосибирской области транспортной инфраструктурой, (характеризуют пространственную доступность объектов транспорта регионального значения);</w:t>
            </w:r>
          </w:p>
          <w:p w:rsidR="00094C1A" w:rsidRPr="00094C1A" w:rsidRDefault="00094C1A" w:rsidP="0095734F">
            <w:pPr>
              <w:widowControl w:val="0"/>
              <w:spacing w:after="0" w:line="240" w:lineRule="auto"/>
              <w:ind w:firstLine="360"/>
              <w:rPr>
                <w:sz w:val="22"/>
              </w:rPr>
            </w:pPr>
            <w:r w:rsidRPr="00094C1A">
              <w:rPr>
                <w:sz w:val="22"/>
              </w:rPr>
              <w:t>показатели уровня загрузки транспортной системы (характеризуют степень освоения транспортной системой территории имеющегося транспортного спроса);</w:t>
            </w:r>
          </w:p>
          <w:p w:rsidR="00094C1A" w:rsidRPr="00094C1A" w:rsidRDefault="00094C1A" w:rsidP="0095734F">
            <w:pPr>
              <w:widowControl w:val="0"/>
              <w:spacing w:after="0" w:line="240" w:lineRule="auto"/>
              <w:ind w:firstLine="360"/>
              <w:rPr>
                <w:sz w:val="22"/>
              </w:rPr>
            </w:pPr>
            <w:r w:rsidRPr="00094C1A">
              <w:rPr>
                <w:sz w:val="22"/>
              </w:rPr>
              <w:t>показатели безопасности транспортного обслуживания (характеризуют уровень риска для различных категорий пользователей транспортной системы).</w:t>
            </w:r>
          </w:p>
          <w:p w:rsidR="00094C1A" w:rsidRPr="00094C1A" w:rsidRDefault="00094C1A" w:rsidP="0095734F">
            <w:pPr>
              <w:widowControl w:val="0"/>
              <w:spacing w:after="0" w:line="240" w:lineRule="auto"/>
              <w:ind w:firstLine="360"/>
              <w:rPr>
                <w:sz w:val="22"/>
              </w:rPr>
            </w:pPr>
            <w:r w:rsidRPr="00094C1A">
              <w:rPr>
                <w:sz w:val="22"/>
              </w:rPr>
              <w:t>экологические показатели территории Новосибирской области, связанные с транспортом.</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целевые значения показателей уровня развития транспортной системы Новосибирской области;</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перечни мероприятий программы комплексного развития транспортной инфраструктуры Новосибирской области по вариантам проектирования;</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обоснование выбора варианта проектирования на основании сопоставления достигаемых целевых показателей программы комплексного развития транспортной инфраструктуры Новосибирской области и оценки затрат на реализацию наборов мероприятий.</w:t>
            </w:r>
          </w:p>
          <w:bookmarkEnd w:id="3"/>
          <w:p w:rsidR="00094C1A" w:rsidRPr="00094C1A" w:rsidRDefault="00094C1A" w:rsidP="0095734F">
            <w:pPr>
              <w:widowControl w:val="0"/>
              <w:spacing w:after="0" w:line="240" w:lineRule="auto"/>
              <w:ind w:firstLine="360"/>
              <w:rPr>
                <w:bCs/>
                <w:sz w:val="22"/>
              </w:rPr>
            </w:pPr>
            <w:r w:rsidRPr="00094C1A">
              <w:rPr>
                <w:b/>
                <w:sz w:val="22"/>
              </w:rPr>
              <w:t>Графические материалы</w:t>
            </w:r>
            <w:r w:rsidRPr="00094C1A">
              <w:rPr>
                <w:sz w:val="22"/>
              </w:rPr>
              <w:t xml:space="preserve">, включая карты и схемы, отображающие следующую информацию на год разработки </w:t>
            </w:r>
            <w:r w:rsidRPr="00094C1A">
              <w:rPr>
                <w:bCs/>
                <w:sz w:val="22"/>
              </w:rPr>
              <w:t>программы комплексного развития транспортной инфраструктуры Новосибирской области (базовый год), и на каждый из горизонтов проектирования, предусмотренных программой комплексного развития транспортной инфраструктуры Новосибирской области:</w:t>
            </w:r>
          </w:p>
          <w:p w:rsidR="00094C1A" w:rsidRPr="00094C1A" w:rsidRDefault="00094C1A" w:rsidP="00094C1A">
            <w:pPr>
              <w:widowControl w:val="0"/>
              <w:numPr>
                <w:ilvl w:val="0"/>
                <w:numId w:val="26"/>
              </w:numPr>
              <w:spacing w:after="0" w:line="240" w:lineRule="auto"/>
              <w:ind w:left="0" w:firstLine="360"/>
              <w:rPr>
                <w:sz w:val="22"/>
              </w:rPr>
            </w:pPr>
            <w:r w:rsidRPr="00094C1A">
              <w:rPr>
                <w:bCs/>
                <w:sz w:val="22"/>
              </w:rPr>
              <w:t>автомобильные дороги федерального, регионального</w:t>
            </w:r>
            <w:r w:rsidRPr="00094C1A">
              <w:rPr>
                <w:sz w:val="22"/>
              </w:rPr>
              <w:t>, и межмуниципального и местного значения;</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 xml:space="preserve">Железнодорожные пути, включая данные о расчетной пропускной способности и интенсивности движения; </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межрегиональные и межмуниципальные маршруты регулярных перевозок пассажиров и багажа всеми видами транспорта, включая данные о пассажиропотоках;</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железнодорожные вокзалы и станции, включая данные о фактическом и максимальном расчетном грузо- и пассажирообороте;</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автовокзалы, автостанции и транспортно-пересадочные узлы, обслуживающие межрегиональные и межмуниципальные маршруты регулярных перевозок пассажиров и багажа, включая данные о фактическом и максимальном расчетном пассажирообороте;</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аэропорт и аэродромы (им. Покрышкина (Толмачево), Ельцовка, Новосибирск-Северный,), включая данные о фактическом и максимальном расчетном грузо- и пассажирообороте;</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транспортные районы, использующиеся в модели транспортной системы Новосибирской области;</w:t>
            </w:r>
          </w:p>
          <w:p w:rsidR="00094C1A" w:rsidRPr="00094C1A" w:rsidRDefault="00094C1A" w:rsidP="00094C1A">
            <w:pPr>
              <w:widowControl w:val="0"/>
              <w:numPr>
                <w:ilvl w:val="0"/>
                <w:numId w:val="26"/>
              </w:numPr>
              <w:spacing w:after="0" w:line="240" w:lineRule="auto"/>
              <w:ind w:left="0" w:firstLine="360"/>
              <w:outlineLvl w:val="1"/>
              <w:rPr>
                <w:sz w:val="22"/>
              </w:rPr>
            </w:pPr>
            <w:r w:rsidRPr="00094C1A">
              <w:rPr>
                <w:sz w:val="22"/>
              </w:rPr>
              <w:t>транспортные корреспонденции (пассажирские и грузовые) на межмуниципальных и межрегиональных перевозках.</w:t>
            </w:r>
            <w:bookmarkStart w:id="4" w:name="_Toc8740397"/>
          </w:p>
          <w:p w:rsidR="00094C1A" w:rsidRPr="00094C1A" w:rsidRDefault="00094C1A" w:rsidP="0095734F">
            <w:pPr>
              <w:widowControl w:val="0"/>
              <w:spacing w:after="0" w:line="240" w:lineRule="auto"/>
              <w:ind w:firstLine="360"/>
              <w:outlineLvl w:val="1"/>
              <w:rPr>
                <w:b/>
                <w:sz w:val="22"/>
              </w:rPr>
            </w:pPr>
            <w:r w:rsidRPr="00094C1A">
              <w:rPr>
                <w:b/>
                <w:sz w:val="22"/>
              </w:rPr>
              <w:t>Утверждаемая часть</w:t>
            </w:r>
            <w:bookmarkEnd w:id="4"/>
            <w:r w:rsidRPr="00094C1A">
              <w:rPr>
                <w:b/>
                <w:sz w:val="22"/>
              </w:rPr>
              <w:t xml:space="preserve"> программы комплексного развития транспортной инфраструктуры Новосибирской области, включая:</w:t>
            </w:r>
          </w:p>
          <w:p w:rsidR="00094C1A" w:rsidRPr="00094C1A" w:rsidRDefault="00094C1A" w:rsidP="00094C1A">
            <w:pPr>
              <w:widowControl w:val="0"/>
              <w:numPr>
                <w:ilvl w:val="0"/>
                <w:numId w:val="30"/>
              </w:numPr>
              <w:spacing w:after="0" w:line="240" w:lineRule="auto"/>
              <w:ind w:left="0" w:firstLine="360"/>
              <w:rPr>
                <w:sz w:val="22"/>
              </w:rPr>
            </w:pPr>
            <w:r w:rsidRPr="00094C1A">
              <w:rPr>
                <w:sz w:val="22"/>
              </w:rPr>
              <w:t>паспорт математической модели транспортной системы Новосибирской области;</w:t>
            </w:r>
          </w:p>
          <w:p w:rsidR="00094C1A" w:rsidRPr="00094C1A" w:rsidRDefault="00094C1A" w:rsidP="00094C1A">
            <w:pPr>
              <w:widowControl w:val="0"/>
              <w:numPr>
                <w:ilvl w:val="0"/>
                <w:numId w:val="30"/>
              </w:numPr>
              <w:spacing w:after="0" w:line="240" w:lineRule="auto"/>
              <w:ind w:left="0" w:firstLine="360"/>
              <w:rPr>
                <w:sz w:val="22"/>
              </w:rPr>
            </w:pPr>
            <w:r w:rsidRPr="00094C1A">
              <w:rPr>
                <w:sz w:val="22"/>
              </w:rPr>
              <w:lastRenderedPageBreak/>
              <w:t>перечень мероприятий, соответствующий выбранному варианту проектирования (в т.ч. мероприятий для более подробной проработки в рамках КСОТ и КСОДД,), включая данные о планируемых сроках начала и окончания их реализации и оценку затрат на их реализацию.</w:t>
            </w:r>
          </w:p>
          <w:p w:rsidR="00094C1A" w:rsidRPr="00094C1A" w:rsidRDefault="00094C1A" w:rsidP="00094C1A">
            <w:pPr>
              <w:widowControl w:val="0"/>
              <w:numPr>
                <w:ilvl w:val="0"/>
                <w:numId w:val="30"/>
              </w:numPr>
              <w:spacing w:after="0" w:line="240" w:lineRule="auto"/>
              <w:ind w:left="0" w:firstLine="360"/>
              <w:rPr>
                <w:sz w:val="22"/>
              </w:rPr>
            </w:pPr>
            <w:r w:rsidRPr="00094C1A">
              <w:rPr>
                <w:sz w:val="22"/>
              </w:rPr>
              <w:t>требования к документам транспортного планирования, включая:</w:t>
            </w:r>
          </w:p>
          <w:p w:rsidR="00094C1A" w:rsidRPr="00094C1A" w:rsidRDefault="00094C1A" w:rsidP="0095734F">
            <w:pPr>
              <w:widowControl w:val="0"/>
              <w:spacing w:after="0" w:line="240" w:lineRule="auto"/>
              <w:ind w:firstLine="360"/>
              <w:rPr>
                <w:sz w:val="22"/>
              </w:rPr>
            </w:pPr>
            <w:r w:rsidRPr="00094C1A">
              <w:rPr>
                <w:sz w:val="22"/>
              </w:rPr>
              <w:t xml:space="preserve">требования к КСОТ Новосибирской области в части обеспечения необходимой провозной возможности ПТОП на межрегиональных и межмуниципальных маршрутах; </w:t>
            </w:r>
          </w:p>
          <w:p w:rsidR="00094C1A" w:rsidRPr="00094C1A" w:rsidRDefault="00094C1A" w:rsidP="0095734F">
            <w:pPr>
              <w:widowControl w:val="0"/>
              <w:spacing w:after="0" w:line="240" w:lineRule="auto"/>
              <w:ind w:firstLine="360"/>
              <w:rPr>
                <w:sz w:val="22"/>
              </w:rPr>
            </w:pPr>
            <w:r w:rsidRPr="00094C1A">
              <w:rPr>
                <w:sz w:val="22"/>
              </w:rPr>
              <w:t xml:space="preserve">требования к КСОДД в части создания или развития ИТС и систем АСУДД в отношении участков автомобильных дорог регионального, межмуниципального и местного значения, </w:t>
            </w:r>
          </w:p>
          <w:p w:rsidR="00094C1A" w:rsidRPr="00094C1A" w:rsidRDefault="00094C1A" w:rsidP="0095734F">
            <w:pPr>
              <w:widowControl w:val="0"/>
              <w:spacing w:after="0" w:line="240" w:lineRule="auto"/>
              <w:ind w:firstLine="360"/>
              <w:rPr>
                <w:sz w:val="22"/>
              </w:rPr>
            </w:pPr>
            <w:r w:rsidRPr="00094C1A">
              <w:rPr>
                <w:sz w:val="22"/>
              </w:rPr>
              <w:t>требования к документам транспортного планирования, разрабатываемым в отношении муниципальных образований в составе Новосибирской области, включая требования к целевым показателям развития транспортной системы, организации дорожного движения и организации транспортного обслуживания населения, а также к математическим моделям и используемым при моделировании исходным данным.</w:t>
            </w:r>
          </w:p>
          <w:p w:rsidR="00094C1A" w:rsidRPr="00094C1A" w:rsidRDefault="00094C1A" w:rsidP="0095734F">
            <w:pPr>
              <w:widowControl w:val="0"/>
              <w:spacing w:after="0" w:line="240" w:lineRule="auto"/>
              <w:ind w:firstLine="360"/>
              <w:rPr>
                <w:b/>
                <w:sz w:val="22"/>
              </w:rPr>
            </w:pPr>
            <w:r w:rsidRPr="00094C1A">
              <w:rPr>
                <w:b/>
                <w:sz w:val="22"/>
              </w:rPr>
              <w:t>Требования к результатам НИР</w:t>
            </w:r>
          </w:p>
          <w:p w:rsidR="00094C1A" w:rsidRPr="00094C1A" w:rsidRDefault="00094C1A" w:rsidP="0095734F">
            <w:pPr>
              <w:widowControl w:val="0"/>
              <w:numPr>
                <w:ilvl w:val="0"/>
                <w:numId w:val="29"/>
              </w:numPr>
              <w:tabs>
                <w:tab w:val="left" w:pos="284"/>
              </w:tabs>
              <w:spacing w:after="0" w:line="240" w:lineRule="auto"/>
              <w:ind w:left="0" w:firstLine="360"/>
              <w:rPr>
                <w:sz w:val="22"/>
              </w:rPr>
            </w:pPr>
            <w:r w:rsidRPr="00094C1A">
              <w:rPr>
                <w:sz w:val="22"/>
              </w:rPr>
              <w:t xml:space="preserve">отчетная документация предоставляется в виде томов в бумажном виде и в электронном виде на электронном носителе в форматах MS Word, </w:t>
            </w:r>
            <w:r w:rsidRPr="00094C1A">
              <w:rPr>
                <w:sz w:val="22"/>
                <w:lang w:val="en-US"/>
              </w:rPr>
              <w:t>Exel</w:t>
            </w:r>
            <w:r w:rsidRPr="00094C1A">
              <w:rPr>
                <w:sz w:val="22"/>
              </w:rPr>
              <w:t>, PDF;</w:t>
            </w:r>
          </w:p>
          <w:p w:rsidR="00094C1A" w:rsidRPr="00094C1A" w:rsidRDefault="00094C1A" w:rsidP="0095734F">
            <w:pPr>
              <w:widowControl w:val="0"/>
              <w:numPr>
                <w:ilvl w:val="0"/>
                <w:numId w:val="29"/>
              </w:numPr>
              <w:tabs>
                <w:tab w:val="left" w:pos="284"/>
              </w:tabs>
              <w:spacing w:after="0" w:line="240" w:lineRule="auto"/>
              <w:ind w:left="0" w:firstLine="360"/>
              <w:rPr>
                <w:sz w:val="22"/>
              </w:rPr>
            </w:pPr>
            <w:r w:rsidRPr="00094C1A">
              <w:rPr>
                <w:sz w:val="22"/>
              </w:rPr>
              <w:t>отчетная документация должна соответствовать требованиям ГОСТ 7.32-2017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094C1A" w:rsidRPr="00094C1A" w:rsidRDefault="00094C1A" w:rsidP="0095734F">
            <w:pPr>
              <w:widowControl w:val="0"/>
              <w:numPr>
                <w:ilvl w:val="0"/>
                <w:numId w:val="29"/>
              </w:numPr>
              <w:tabs>
                <w:tab w:val="left" w:pos="284"/>
              </w:tabs>
              <w:spacing w:after="0" w:line="240" w:lineRule="auto"/>
              <w:ind w:left="0" w:firstLine="360"/>
              <w:rPr>
                <w:sz w:val="22"/>
              </w:rPr>
            </w:pPr>
            <w:r w:rsidRPr="00094C1A">
              <w:rPr>
                <w:sz w:val="22"/>
              </w:rPr>
              <w:t>математическая модель транспортной системы Новосибирской области должна отвечать следующим требованиям:</w:t>
            </w:r>
          </w:p>
          <w:p w:rsidR="00094C1A" w:rsidRPr="00094C1A" w:rsidRDefault="00094C1A" w:rsidP="0095734F">
            <w:pPr>
              <w:widowControl w:val="0"/>
              <w:tabs>
                <w:tab w:val="left" w:pos="284"/>
              </w:tabs>
              <w:spacing w:after="0" w:line="240" w:lineRule="auto"/>
              <w:ind w:firstLine="360"/>
              <w:rPr>
                <w:sz w:val="22"/>
              </w:rPr>
            </w:pPr>
            <w:r w:rsidRPr="00094C1A">
              <w:rPr>
                <w:sz w:val="22"/>
              </w:rPr>
              <w:t>учитывать характеристики расселения и застройки, социально-экономические показатели транспортных районов, влияющие на объем и структуру транспортного спроса (существующие и перспективные значения);</w:t>
            </w:r>
          </w:p>
          <w:p w:rsidR="00094C1A" w:rsidRPr="00094C1A" w:rsidRDefault="00094C1A" w:rsidP="0095734F">
            <w:pPr>
              <w:widowControl w:val="0"/>
              <w:tabs>
                <w:tab w:val="left" w:pos="284"/>
              </w:tabs>
              <w:spacing w:after="0" w:line="240" w:lineRule="auto"/>
              <w:ind w:firstLine="360"/>
              <w:rPr>
                <w:sz w:val="22"/>
              </w:rPr>
            </w:pPr>
            <w:r w:rsidRPr="00094C1A">
              <w:rPr>
                <w:sz w:val="22"/>
              </w:rPr>
              <w:t>учитывать распределение поездок между видами транспорта (личным легковым автомобильным, всеми видами ПТОП) по типам перемещения (слоям спроса), и выполнять расчет соответствующих матриц корреспонденций и матриц затрат на передвижения;</w:t>
            </w:r>
          </w:p>
          <w:p w:rsidR="00094C1A" w:rsidRPr="00094C1A" w:rsidRDefault="00094C1A" w:rsidP="0095734F">
            <w:pPr>
              <w:widowControl w:val="0"/>
              <w:tabs>
                <w:tab w:val="left" w:pos="284"/>
              </w:tabs>
              <w:spacing w:after="0" w:line="240" w:lineRule="auto"/>
              <w:ind w:firstLine="360"/>
              <w:rPr>
                <w:sz w:val="22"/>
              </w:rPr>
            </w:pPr>
            <w:r w:rsidRPr="00094C1A">
              <w:rPr>
                <w:sz w:val="22"/>
              </w:rPr>
              <w:t>выполнять расчёт параметров дорожного движения, параметров пассажиропотоков на всех видах ПТОП, с детализацией по маршрутам на всех участках графа транспортной сети;</w:t>
            </w:r>
          </w:p>
          <w:p w:rsidR="00094C1A" w:rsidRPr="00094C1A" w:rsidRDefault="00094C1A" w:rsidP="0095734F">
            <w:pPr>
              <w:widowControl w:val="0"/>
              <w:tabs>
                <w:tab w:val="left" w:pos="284"/>
              </w:tabs>
              <w:spacing w:after="0" w:line="240" w:lineRule="auto"/>
              <w:ind w:firstLine="360"/>
              <w:rPr>
                <w:sz w:val="22"/>
              </w:rPr>
            </w:pPr>
            <w:r w:rsidRPr="00094C1A">
              <w:rPr>
                <w:sz w:val="22"/>
              </w:rPr>
              <w:t>обеспечивать заказчику возможность модификации графа транспортной сети, системы транспортных районов, вариантов проектирования и отдельных мероприятий, прогнозных сценариев развития транспортной системы Новосибирской области, и выполнения расчетов по модифицированной модели;</w:t>
            </w:r>
          </w:p>
          <w:p w:rsidR="00094C1A" w:rsidRPr="00094C1A" w:rsidRDefault="00094C1A" w:rsidP="0095734F">
            <w:pPr>
              <w:widowControl w:val="0"/>
              <w:numPr>
                <w:ilvl w:val="0"/>
                <w:numId w:val="29"/>
              </w:numPr>
              <w:tabs>
                <w:tab w:val="left" w:pos="284"/>
              </w:tabs>
              <w:spacing w:after="0" w:line="240" w:lineRule="auto"/>
              <w:ind w:left="0" w:firstLine="360"/>
              <w:rPr>
                <w:sz w:val="22"/>
              </w:rPr>
            </w:pPr>
            <w:r w:rsidRPr="00094C1A">
              <w:rPr>
                <w:sz w:val="22"/>
              </w:rPr>
              <w:t>математическая модель транспортной системы Новосибирской области предоставляется в электронном виде, включая все файлы, необходимые для ее эксплуатации (содержащие геоподоснову, векторное представление графа транспортной сети и системы транспортных районов, базы данных атрибутов графа транспортной системы и транспортных районов, матрицы корреспонденций, и иную необходимую информацию).</w:t>
            </w:r>
          </w:p>
          <w:p w:rsidR="00094C1A" w:rsidRPr="00094C1A" w:rsidRDefault="00094C1A" w:rsidP="0095734F">
            <w:pPr>
              <w:widowControl w:val="0"/>
              <w:spacing w:after="0" w:line="240" w:lineRule="auto"/>
              <w:ind w:left="68" w:firstLine="360"/>
              <w:rPr>
                <w:b/>
                <w:sz w:val="22"/>
              </w:rPr>
            </w:pPr>
            <w:r w:rsidRPr="00094C1A">
              <w:rPr>
                <w:b/>
                <w:sz w:val="22"/>
              </w:rPr>
              <w:t>Проект КСОТ Новосибирской области:</w:t>
            </w:r>
          </w:p>
          <w:p w:rsidR="00094C1A" w:rsidRPr="00094C1A" w:rsidRDefault="00094C1A" w:rsidP="0095734F">
            <w:pPr>
              <w:widowControl w:val="0"/>
              <w:tabs>
                <w:tab w:val="left" w:pos="284"/>
              </w:tabs>
              <w:spacing w:after="0" w:line="240" w:lineRule="auto"/>
              <w:ind w:firstLine="360"/>
              <w:rPr>
                <w:sz w:val="22"/>
              </w:rPr>
            </w:pPr>
            <w:r w:rsidRPr="00094C1A">
              <w:rPr>
                <w:sz w:val="22"/>
              </w:rPr>
              <w:t>Утверждаемая часть КСОТ:</w:t>
            </w:r>
          </w:p>
          <w:p w:rsidR="00094C1A" w:rsidRPr="00094C1A" w:rsidRDefault="00094C1A" w:rsidP="0095734F">
            <w:pPr>
              <w:widowControl w:val="0"/>
              <w:tabs>
                <w:tab w:val="left" w:pos="284"/>
              </w:tabs>
              <w:spacing w:after="0" w:line="240" w:lineRule="auto"/>
              <w:rPr>
                <w:sz w:val="22"/>
              </w:rPr>
            </w:pPr>
            <w:r w:rsidRPr="00094C1A">
              <w:rPr>
                <w:b/>
                <w:bCs/>
                <w:sz w:val="22"/>
              </w:rPr>
              <w:t>Паспорт КСОТ</w:t>
            </w:r>
            <w:r w:rsidRPr="00094C1A">
              <w:rPr>
                <w:sz w:val="22"/>
              </w:rPr>
              <w:t>, включая систему целевых показателей КСОТ Новосибирской области:</w:t>
            </w:r>
          </w:p>
          <w:p w:rsidR="00094C1A" w:rsidRPr="00094C1A" w:rsidRDefault="00094C1A" w:rsidP="0095734F">
            <w:pPr>
              <w:widowControl w:val="0"/>
              <w:tabs>
                <w:tab w:val="left" w:pos="284"/>
              </w:tabs>
              <w:spacing w:after="0" w:line="240" w:lineRule="auto"/>
              <w:rPr>
                <w:sz w:val="22"/>
              </w:rPr>
            </w:pPr>
            <w:r w:rsidRPr="00094C1A">
              <w:rPr>
                <w:sz w:val="22"/>
              </w:rPr>
              <w:t>показатели качества транспортного обслуживания населения на маршрутах регулярных перевозок пассажиров и багажа в межрегиональном и межмуниципальном сообщении (включая целевые показатели, установленные ПКРТИ Новосибирской области в части обеспечения комплексного транспортного обслуживания населения);</w:t>
            </w:r>
          </w:p>
          <w:p w:rsidR="00094C1A" w:rsidRPr="00094C1A" w:rsidRDefault="00094C1A" w:rsidP="0095734F">
            <w:pPr>
              <w:widowControl w:val="0"/>
              <w:tabs>
                <w:tab w:val="left" w:pos="284"/>
              </w:tabs>
              <w:spacing w:after="0" w:line="240" w:lineRule="auto"/>
              <w:rPr>
                <w:sz w:val="22"/>
              </w:rPr>
            </w:pPr>
            <w:r w:rsidRPr="00094C1A">
              <w:rPr>
                <w:sz w:val="22"/>
              </w:rPr>
              <w:lastRenderedPageBreak/>
              <w:t xml:space="preserve"> показатели территориальной доступности остановочных пунктов ПТОП, осуществляющего перевозки в межмуниципальном и межрегиональном сообщении (включая целевые показатели, установленные ПКРТИ Новосибирской области).</w:t>
            </w:r>
          </w:p>
          <w:p w:rsidR="00094C1A" w:rsidRPr="00094C1A" w:rsidRDefault="00094C1A" w:rsidP="0095734F">
            <w:pPr>
              <w:widowControl w:val="0"/>
              <w:tabs>
                <w:tab w:val="left" w:pos="284"/>
              </w:tabs>
              <w:spacing w:after="0" w:line="240" w:lineRule="auto"/>
              <w:rPr>
                <w:b/>
                <w:bCs/>
                <w:sz w:val="22"/>
              </w:rPr>
            </w:pPr>
            <w:r w:rsidRPr="00094C1A">
              <w:rPr>
                <w:b/>
                <w:bCs/>
                <w:sz w:val="22"/>
              </w:rPr>
              <w:t>перечень мероприятий (включая мероприятия, предусмотренные программой комплексного развития транспортной инфраструктуры Новосибирской области Новосибирской области):</w:t>
            </w:r>
          </w:p>
          <w:p w:rsidR="00094C1A" w:rsidRPr="00094C1A" w:rsidRDefault="00094C1A" w:rsidP="0095734F">
            <w:pPr>
              <w:widowControl w:val="0"/>
              <w:tabs>
                <w:tab w:val="left" w:pos="284"/>
              </w:tabs>
              <w:spacing w:after="0" w:line="240" w:lineRule="auto"/>
              <w:rPr>
                <w:sz w:val="22"/>
              </w:rPr>
            </w:pPr>
            <w:r w:rsidRPr="00094C1A">
              <w:rPr>
                <w:sz w:val="22"/>
              </w:rPr>
              <w:t xml:space="preserve"> по строительству и реконструкции аэропортов и аэродромов (им. Покрышкина (Толмачево), Ельцовка, Новосибирск-Северный), транспортно-пересадочных узлов, железнодорожных станций и вокзалов, автовокзалов, остановочных пунктов, парков и депо, контактных линий и путей наземного электрического транспорта, иных объектов, обеспечивающих функционирование ПТОП в межмуниципальном и межрегиональном сообщении;</w:t>
            </w:r>
          </w:p>
          <w:p w:rsidR="00094C1A" w:rsidRPr="00094C1A" w:rsidRDefault="00094C1A" w:rsidP="0095734F">
            <w:pPr>
              <w:widowControl w:val="0"/>
              <w:tabs>
                <w:tab w:val="left" w:pos="284"/>
              </w:tabs>
              <w:spacing w:after="0" w:line="240" w:lineRule="auto"/>
              <w:rPr>
                <w:sz w:val="22"/>
              </w:rPr>
            </w:pPr>
            <w:r w:rsidRPr="00094C1A">
              <w:rPr>
                <w:sz w:val="22"/>
              </w:rPr>
              <w:t>по организации новых межмуниципальных и/или межрегиональных маршрутов регулярных перевозок пассажиров и багажа, изменению характеристик маршрутов (вместимости подвижного состава, расписаний либо интервалов движения), отмене существующих маршрутов, включая разработку карт и паспортов маршрутов автомобильного и, при необходимости, наземного городского электрического транспорта;</w:t>
            </w:r>
          </w:p>
          <w:p w:rsidR="00094C1A" w:rsidRPr="00094C1A" w:rsidRDefault="00094C1A" w:rsidP="0095734F">
            <w:pPr>
              <w:widowControl w:val="0"/>
              <w:tabs>
                <w:tab w:val="left" w:pos="284"/>
              </w:tabs>
              <w:spacing w:after="0" w:line="240" w:lineRule="auto"/>
              <w:rPr>
                <w:sz w:val="22"/>
              </w:rPr>
            </w:pPr>
            <w:r w:rsidRPr="00094C1A">
              <w:rPr>
                <w:sz w:val="22"/>
              </w:rPr>
              <w:t>при необходимости по организации дорожного движения в части обеспечения приоритетных условий движения подвижного состава ПТОП (организация выделенных полос движения), организации движения на остановочных пунктах и в транспортно-пересадочных узлах;</w:t>
            </w:r>
          </w:p>
          <w:p w:rsidR="00094C1A" w:rsidRPr="00094C1A" w:rsidRDefault="00094C1A" w:rsidP="0095734F">
            <w:pPr>
              <w:widowControl w:val="0"/>
              <w:tabs>
                <w:tab w:val="left" w:pos="284"/>
              </w:tabs>
              <w:spacing w:after="0" w:line="240" w:lineRule="auto"/>
              <w:rPr>
                <w:sz w:val="22"/>
              </w:rPr>
            </w:pPr>
            <w:r w:rsidRPr="00094C1A">
              <w:rPr>
                <w:sz w:val="22"/>
              </w:rPr>
              <w:t>по созданию и эксплуатации систем диспетчеризации, контроля движения, автоматического контроля оплаты проезда, информирования пассажиров, и иных типов ИТС, повышающих эффективность работы ПТОП;</w:t>
            </w:r>
          </w:p>
          <w:p w:rsidR="00094C1A" w:rsidRPr="00094C1A" w:rsidRDefault="00094C1A" w:rsidP="0095734F">
            <w:pPr>
              <w:widowControl w:val="0"/>
              <w:tabs>
                <w:tab w:val="left" w:pos="284"/>
              </w:tabs>
              <w:spacing w:after="0" w:line="240" w:lineRule="auto"/>
              <w:rPr>
                <w:sz w:val="22"/>
              </w:rPr>
            </w:pPr>
            <w:r w:rsidRPr="00094C1A">
              <w:rPr>
                <w:sz w:val="22"/>
              </w:rPr>
              <w:t>по закупке подвижного состава для эксплуатации на межмуниципальных и межрегиональных маршрутах;</w:t>
            </w:r>
          </w:p>
          <w:p w:rsidR="00094C1A" w:rsidRPr="00094C1A" w:rsidRDefault="00094C1A" w:rsidP="0095734F">
            <w:pPr>
              <w:widowControl w:val="0"/>
              <w:tabs>
                <w:tab w:val="left" w:pos="284"/>
              </w:tabs>
              <w:spacing w:after="0" w:line="240" w:lineRule="auto"/>
              <w:rPr>
                <w:sz w:val="22"/>
              </w:rPr>
            </w:pPr>
            <w:r w:rsidRPr="00094C1A">
              <w:rPr>
                <w:sz w:val="22"/>
              </w:rPr>
              <w:t>по организации мониторинга и оценки качества транспортного обслуживания населения в межмуниципальном и межрегиональном сообщении (в т.ч. в соответствии с методикой, установленной Социальным стандартом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p w:rsidR="00094C1A" w:rsidRPr="00094C1A" w:rsidRDefault="00094C1A" w:rsidP="0095734F">
            <w:pPr>
              <w:widowControl w:val="0"/>
              <w:tabs>
                <w:tab w:val="left" w:pos="284"/>
              </w:tabs>
              <w:spacing w:after="0" w:line="240" w:lineRule="auto"/>
              <w:rPr>
                <w:sz w:val="22"/>
              </w:rPr>
            </w:pPr>
            <w:r w:rsidRPr="00094C1A">
              <w:rPr>
                <w:sz w:val="22"/>
              </w:rPr>
              <w:t>по осуществлению регионального транспортного заказа (включая организацию закупок и формирование системы тарифов).</w:t>
            </w:r>
          </w:p>
          <w:p w:rsidR="00094C1A" w:rsidRPr="00094C1A" w:rsidRDefault="00094C1A" w:rsidP="0095734F">
            <w:pPr>
              <w:widowControl w:val="0"/>
              <w:spacing w:after="0" w:line="240" w:lineRule="auto"/>
              <w:ind w:left="68"/>
              <w:rPr>
                <w:sz w:val="22"/>
              </w:rPr>
            </w:pPr>
            <w:bookmarkStart w:id="5" w:name="_Toc8740414"/>
            <w:r w:rsidRPr="00094C1A">
              <w:rPr>
                <w:b/>
                <w:sz w:val="22"/>
              </w:rPr>
              <w:t>Графические материалы</w:t>
            </w:r>
            <w:bookmarkEnd w:id="5"/>
            <w:r w:rsidRPr="00094C1A">
              <w:rPr>
                <w:b/>
                <w:sz w:val="22"/>
              </w:rPr>
              <w:t xml:space="preserve"> КСОТ</w:t>
            </w:r>
            <w:r w:rsidRPr="00094C1A">
              <w:rPr>
                <w:sz w:val="22"/>
              </w:rPr>
              <w:t>, включая карты и схемы:</w:t>
            </w:r>
          </w:p>
          <w:p w:rsidR="00094C1A" w:rsidRPr="00094C1A" w:rsidRDefault="00094C1A" w:rsidP="0095734F">
            <w:pPr>
              <w:widowControl w:val="0"/>
              <w:spacing w:after="0" w:line="240" w:lineRule="auto"/>
              <w:ind w:left="68"/>
              <w:rPr>
                <w:sz w:val="22"/>
              </w:rPr>
            </w:pPr>
            <w:r w:rsidRPr="00094C1A">
              <w:rPr>
                <w:sz w:val="22"/>
              </w:rPr>
              <w:t>межрегиональных и межмуниципальных маршрутов регулярных перевозок пассажиров и багажа всеми видами транспорта, включая данные о пассажиропотоках;</w:t>
            </w:r>
          </w:p>
          <w:p w:rsidR="00094C1A" w:rsidRPr="00094C1A" w:rsidRDefault="00094C1A" w:rsidP="0095734F">
            <w:pPr>
              <w:widowControl w:val="0"/>
              <w:spacing w:after="0" w:line="240" w:lineRule="auto"/>
              <w:ind w:left="68"/>
              <w:rPr>
                <w:sz w:val="22"/>
              </w:rPr>
            </w:pPr>
            <w:r w:rsidRPr="00094C1A">
              <w:rPr>
                <w:sz w:val="22"/>
              </w:rPr>
              <w:t>железнодорожные пути общего пользования включая данные об интенсивности движения поездов;</w:t>
            </w:r>
          </w:p>
          <w:p w:rsidR="00094C1A" w:rsidRPr="00094C1A" w:rsidRDefault="00094C1A" w:rsidP="0095734F">
            <w:pPr>
              <w:widowControl w:val="0"/>
              <w:spacing w:after="0" w:line="240" w:lineRule="auto"/>
              <w:ind w:left="68"/>
              <w:rPr>
                <w:sz w:val="22"/>
              </w:rPr>
            </w:pPr>
            <w:r w:rsidRPr="00094C1A">
              <w:rPr>
                <w:sz w:val="22"/>
              </w:rPr>
              <w:t>железнодорожные вокзалы и станции, включая данные о фактическом и максимальном пассажирообороте;</w:t>
            </w:r>
          </w:p>
          <w:p w:rsidR="00094C1A" w:rsidRPr="00094C1A" w:rsidRDefault="00094C1A" w:rsidP="0095734F">
            <w:pPr>
              <w:widowControl w:val="0"/>
              <w:spacing w:after="0" w:line="240" w:lineRule="auto"/>
              <w:ind w:left="68"/>
              <w:rPr>
                <w:sz w:val="22"/>
              </w:rPr>
            </w:pPr>
            <w:r w:rsidRPr="00094C1A">
              <w:rPr>
                <w:sz w:val="22"/>
              </w:rPr>
              <w:t>автовокзалы, автостанции и транспортно-пересадочные узлы, обслуживающие межрегиональные и межмуниципальные маршруты регулярных перевозок пассажиров и багажа, включая данные о фактическом и максимальном расчетном пассажирообороте;</w:t>
            </w:r>
          </w:p>
          <w:p w:rsidR="00094C1A" w:rsidRPr="00094C1A" w:rsidRDefault="00094C1A" w:rsidP="0095734F">
            <w:pPr>
              <w:widowControl w:val="0"/>
              <w:spacing w:after="0" w:line="240" w:lineRule="auto"/>
              <w:ind w:left="68"/>
              <w:rPr>
                <w:sz w:val="22"/>
              </w:rPr>
            </w:pPr>
            <w:r w:rsidRPr="00094C1A">
              <w:rPr>
                <w:sz w:val="22"/>
              </w:rPr>
              <w:t>аэропортов и аэродромов (им. Покрышкина (Толмачево), Ельцовка, Новосибирск-Северный), включая данные о фактическом и максимальном расчетном пассажирообороте;</w:t>
            </w:r>
          </w:p>
          <w:p w:rsidR="00094C1A" w:rsidRPr="00094C1A" w:rsidRDefault="00094C1A" w:rsidP="0095734F">
            <w:pPr>
              <w:widowControl w:val="0"/>
              <w:spacing w:after="0" w:line="240" w:lineRule="auto"/>
              <w:ind w:left="68"/>
              <w:rPr>
                <w:sz w:val="22"/>
              </w:rPr>
            </w:pPr>
            <w:r w:rsidRPr="00094C1A">
              <w:rPr>
                <w:sz w:val="22"/>
              </w:rPr>
              <w:t>перечень мероприятий по вариантам проектирования (включая мероприятия, предусмотренные программой комплексного развития транспортной инфраструктуры Новосибирской области):</w:t>
            </w:r>
          </w:p>
          <w:p w:rsidR="00094C1A" w:rsidRPr="00094C1A" w:rsidRDefault="00094C1A" w:rsidP="0095734F">
            <w:pPr>
              <w:widowControl w:val="0"/>
              <w:spacing w:after="0" w:line="240" w:lineRule="auto"/>
              <w:ind w:firstLine="360"/>
              <w:rPr>
                <w:sz w:val="22"/>
              </w:rPr>
            </w:pPr>
            <w:r w:rsidRPr="00094C1A">
              <w:rPr>
                <w:sz w:val="22"/>
              </w:rPr>
              <w:t xml:space="preserve">по строительству и реконструкции аэропортов и аэродромов (им. Покрышкина (Толмачево), Ельцовка, Новосибирск-Северный), транспортно-пересадочных узлов, железнодорожных станций и </w:t>
            </w:r>
            <w:r w:rsidRPr="00094C1A">
              <w:rPr>
                <w:sz w:val="22"/>
              </w:rPr>
              <w:lastRenderedPageBreak/>
              <w:t>вокзалов, автовокзалов, автостанций, остановочных пунктов, парков и депо, контактных линий и путей наземного электрического транспорта, иных объектов, обеспечивающих функционирование ПТОП в межмуниципальном и межрегиональном сообщении;</w:t>
            </w:r>
          </w:p>
          <w:p w:rsidR="00094C1A" w:rsidRPr="00094C1A" w:rsidRDefault="00094C1A" w:rsidP="0095734F">
            <w:pPr>
              <w:widowControl w:val="0"/>
              <w:spacing w:after="0" w:line="240" w:lineRule="auto"/>
              <w:ind w:left="68"/>
              <w:rPr>
                <w:sz w:val="22"/>
              </w:rPr>
            </w:pPr>
            <w:r w:rsidRPr="00094C1A">
              <w:rPr>
                <w:sz w:val="22"/>
              </w:rPr>
              <w:t xml:space="preserve">по организации новых межмуниципальных и/или межрегиональных маршрутов регулярных перевозок пассажиров и багажа, изменению характеристик маршрутов (вместимости подвижного состава, расписаний либо интервалов движения), отмене существующих маршрутов, включая разработку карт и паспортов маршрутов автомобильного и, при необходимости, наземного городского электрического транспорта; </w:t>
            </w:r>
          </w:p>
          <w:p w:rsidR="00094C1A" w:rsidRPr="00094C1A" w:rsidRDefault="00094C1A" w:rsidP="0095734F">
            <w:pPr>
              <w:widowControl w:val="0"/>
              <w:spacing w:after="0" w:line="240" w:lineRule="auto"/>
              <w:ind w:left="68"/>
              <w:rPr>
                <w:sz w:val="22"/>
              </w:rPr>
            </w:pPr>
            <w:r w:rsidRPr="00094C1A">
              <w:rPr>
                <w:sz w:val="22"/>
              </w:rPr>
              <w:t>по закупке подвижного состава для эксплуатации на межмуниципальных и межрегиональных маршрутах;</w:t>
            </w:r>
          </w:p>
          <w:p w:rsidR="00094C1A" w:rsidRPr="00094C1A" w:rsidRDefault="00094C1A" w:rsidP="0095734F">
            <w:pPr>
              <w:widowControl w:val="0"/>
              <w:spacing w:after="0" w:line="240" w:lineRule="auto"/>
              <w:ind w:left="68"/>
              <w:rPr>
                <w:sz w:val="22"/>
              </w:rPr>
            </w:pPr>
            <w:r w:rsidRPr="00094C1A">
              <w:rPr>
                <w:sz w:val="22"/>
              </w:rPr>
              <w:t>по организации дорожного движения в части обеспечения приоритетных условий движения подвижного состава ПТОП (организация выделенных полос движения), организации движения на остановочных пунктах и в транспортно-пересадочных узлах;</w:t>
            </w:r>
          </w:p>
          <w:p w:rsidR="00094C1A" w:rsidRPr="00094C1A" w:rsidRDefault="00094C1A" w:rsidP="0095734F">
            <w:pPr>
              <w:widowControl w:val="0"/>
              <w:spacing w:after="0" w:line="240" w:lineRule="auto"/>
              <w:ind w:left="68"/>
              <w:rPr>
                <w:sz w:val="22"/>
              </w:rPr>
            </w:pPr>
            <w:r w:rsidRPr="00094C1A">
              <w:rPr>
                <w:sz w:val="22"/>
              </w:rPr>
              <w:t>результаты расчетов с использованием математической модели транспортной системы Новосибирской области – уточнение расчета существующих и прогнозных характеристик пассажирских потоков в транспортной системе Новосибирской области, выполненного в ходе разработки программой комплексного развития транспортной инфраструктуры Новосибирской области, с учетом реализации мероприятий, предусмотренных вариантами проектирования КСОТ.</w:t>
            </w:r>
          </w:p>
        </w:tc>
      </w:tr>
      <w:tr w:rsidR="00094C1A" w:rsidRPr="005C75D6" w:rsidTr="0095734F">
        <w:trPr>
          <w:trHeight w:val="1122"/>
        </w:trPr>
        <w:tc>
          <w:tcPr>
            <w:tcW w:w="409" w:type="pct"/>
          </w:tcPr>
          <w:p w:rsidR="00094C1A" w:rsidRPr="00094C1A" w:rsidRDefault="00094C1A" w:rsidP="005C75D6">
            <w:pPr>
              <w:autoSpaceDE w:val="0"/>
              <w:autoSpaceDN w:val="0"/>
              <w:adjustRightInd w:val="0"/>
              <w:spacing w:after="0" w:line="240" w:lineRule="auto"/>
              <w:ind w:left="-142"/>
              <w:jc w:val="center"/>
              <w:rPr>
                <w:sz w:val="22"/>
              </w:rPr>
            </w:pPr>
            <w:r w:rsidRPr="00094C1A">
              <w:rPr>
                <w:sz w:val="22"/>
              </w:rPr>
              <w:lastRenderedPageBreak/>
              <w:t>9</w:t>
            </w:r>
          </w:p>
        </w:tc>
        <w:tc>
          <w:tcPr>
            <w:tcW w:w="991" w:type="pct"/>
          </w:tcPr>
          <w:p w:rsidR="00094C1A" w:rsidRPr="005C75D6" w:rsidRDefault="005C75D6" w:rsidP="005C75D6">
            <w:pPr>
              <w:autoSpaceDE w:val="0"/>
              <w:autoSpaceDN w:val="0"/>
              <w:adjustRightInd w:val="0"/>
              <w:spacing w:after="0" w:line="240" w:lineRule="auto"/>
              <w:rPr>
                <w:sz w:val="22"/>
              </w:rPr>
            </w:pPr>
            <w:r w:rsidRPr="005C75D6">
              <w:rPr>
                <w:sz w:val="22"/>
              </w:rPr>
              <w:t>Требования о передаче пространственных данных и материалов в «Региональную геоинформационную систему Новосибирской области»</w:t>
            </w:r>
          </w:p>
        </w:tc>
        <w:tc>
          <w:tcPr>
            <w:tcW w:w="3600" w:type="pct"/>
            <w:gridSpan w:val="2"/>
          </w:tcPr>
          <w:p w:rsidR="005C75D6" w:rsidRPr="005C75D6" w:rsidRDefault="005C75D6" w:rsidP="005C75D6">
            <w:pPr>
              <w:widowControl w:val="0"/>
              <w:spacing w:after="0" w:line="240" w:lineRule="auto"/>
              <w:ind w:left="68"/>
              <w:rPr>
                <w:sz w:val="22"/>
              </w:rPr>
            </w:pPr>
            <w:r w:rsidRPr="005C75D6">
              <w:rPr>
                <w:b/>
                <w:sz w:val="22"/>
              </w:rPr>
              <w:t xml:space="preserve">В </w:t>
            </w:r>
            <w:r w:rsidRPr="005C75D6">
              <w:rPr>
                <w:b/>
                <w:sz w:val="22"/>
                <w:lang w:val="en-US"/>
              </w:rPr>
              <w:t>shape</w:t>
            </w:r>
            <w:r w:rsidRPr="005C75D6">
              <w:rPr>
                <w:b/>
                <w:sz w:val="22"/>
              </w:rPr>
              <w:t>-файлах для «Региональной геоинформационной системе Новосибирской области» будут переданы следующие данные:</w:t>
            </w:r>
          </w:p>
          <w:p w:rsidR="005C75D6" w:rsidRPr="005C75D6" w:rsidRDefault="005C75D6" w:rsidP="005C75D6">
            <w:pPr>
              <w:widowControl w:val="0"/>
              <w:spacing w:after="0" w:line="240" w:lineRule="auto"/>
              <w:ind w:left="68"/>
              <w:rPr>
                <w:sz w:val="22"/>
              </w:rPr>
            </w:pPr>
            <w:r w:rsidRPr="005C75D6">
              <w:rPr>
                <w:sz w:val="22"/>
              </w:rPr>
              <w:t>1) автомобильные дороги федерального, регионального, и межмуниципального и местного значения;</w:t>
            </w:r>
          </w:p>
          <w:p w:rsidR="005C75D6" w:rsidRPr="005C75D6" w:rsidRDefault="005C75D6" w:rsidP="005C75D6">
            <w:pPr>
              <w:widowControl w:val="0"/>
              <w:spacing w:after="0" w:line="240" w:lineRule="auto"/>
              <w:ind w:left="68"/>
              <w:rPr>
                <w:sz w:val="22"/>
              </w:rPr>
            </w:pPr>
            <w:r w:rsidRPr="005C75D6">
              <w:rPr>
                <w:sz w:val="22"/>
              </w:rPr>
              <w:t xml:space="preserve">2) Железнодорожные пути, включая данные о расчетной пропускной способности и интенсивности движения; </w:t>
            </w:r>
          </w:p>
          <w:p w:rsidR="005C75D6" w:rsidRPr="005C75D6" w:rsidRDefault="005C75D6" w:rsidP="005C75D6">
            <w:pPr>
              <w:widowControl w:val="0"/>
              <w:spacing w:after="0" w:line="240" w:lineRule="auto"/>
              <w:ind w:left="68"/>
              <w:rPr>
                <w:sz w:val="22"/>
              </w:rPr>
            </w:pPr>
            <w:r w:rsidRPr="005C75D6">
              <w:rPr>
                <w:sz w:val="22"/>
              </w:rPr>
              <w:t>3) межрегиональные и межмуниципальные маршруты регулярных перевозок пассажиров и багажа всеми видами транспорта, включая данные о пассажиропотоках;</w:t>
            </w:r>
          </w:p>
          <w:p w:rsidR="005C75D6" w:rsidRPr="005C75D6" w:rsidRDefault="005C75D6" w:rsidP="005C75D6">
            <w:pPr>
              <w:widowControl w:val="0"/>
              <w:spacing w:after="0" w:line="240" w:lineRule="auto"/>
              <w:ind w:left="68"/>
              <w:rPr>
                <w:sz w:val="22"/>
              </w:rPr>
            </w:pPr>
            <w:r w:rsidRPr="005C75D6">
              <w:rPr>
                <w:sz w:val="22"/>
              </w:rPr>
              <w:t>4) железнодорожные вокзалы и станции, включая данные о фактическом и максимальном расчетном грузо- и пассажирообороте;</w:t>
            </w:r>
          </w:p>
          <w:p w:rsidR="005C75D6" w:rsidRPr="005C75D6" w:rsidRDefault="005C75D6" w:rsidP="005C75D6">
            <w:pPr>
              <w:widowControl w:val="0"/>
              <w:spacing w:after="0" w:line="240" w:lineRule="auto"/>
              <w:ind w:left="68"/>
              <w:rPr>
                <w:sz w:val="22"/>
              </w:rPr>
            </w:pPr>
            <w:r w:rsidRPr="005C75D6">
              <w:rPr>
                <w:sz w:val="22"/>
              </w:rPr>
              <w:t>5) автовокзалы, автостанции и транспортно-пересадочные узлы, обслуживающие межрегиональные и межмуниципальные маршруты регулярных перевозок пассажиров и багажа, включая данные о фактическом и максимальном расчетном пассажирообороте;</w:t>
            </w:r>
          </w:p>
          <w:p w:rsidR="005C75D6" w:rsidRPr="005C75D6" w:rsidRDefault="005C75D6" w:rsidP="005C75D6">
            <w:pPr>
              <w:widowControl w:val="0"/>
              <w:spacing w:after="0" w:line="240" w:lineRule="auto"/>
              <w:ind w:left="68"/>
              <w:rPr>
                <w:sz w:val="22"/>
              </w:rPr>
            </w:pPr>
            <w:r w:rsidRPr="005C75D6">
              <w:rPr>
                <w:sz w:val="22"/>
              </w:rPr>
              <w:t>6) аэропорт и аэродромы (им. Покрышкина (Толмачево), Ельцовка, Новосибирск-Северный,), включая данные о фактическом и максимальном расчетном грузо- и пассажирообороте;</w:t>
            </w:r>
          </w:p>
          <w:p w:rsidR="00094C1A" w:rsidRPr="005C75D6" w:rsidRDefault="005C75D6" w:rsidP="005C75D6">
            <w:pPr>
              <w:spacing w:after="0" w:line="240" w:lineRule="auto"/>
              <w:rPr>
                <w:sz w:val="22"/>
              </w:rPr>
            </w:pPr>
            <w:r w:rsidRPr="005C75D6">
              <w:rPr>
                <w:sz w:val="22"/>
              </w:rPr>
              <w:t>7) транспортные районы, использующиеся в модели транспортной системы Новосибирской области.</w:t>
            </w:r>
          </w:p>
        </w:tc>
      </w:tr>
      <w:tr w:rsidR="005C75D6" w:rsidRPr="00094C1A" w:rsidTr="005C75D6">
        <w:trPr>
          <w:trHeight w:val="1122"/>
        </w:trPr>
        <w:tc>
          <w:tcPr>
            <w:tcW w:w="409" w:type="pct"/>
          </w:tcPr>
          <w:p w:rsidR="005C75D6" w:rsidRPr="00094C1A" w:rsidRDefault="005C75D6" w:rsidP="00D21DF5">
            <w:pPr>
              <w:autoSpaceDE w:val="0"/>
              <w:autoSpaceDN w:val="0"/>
              <w:adjustRightInd w:val="0"/>
              <w:spacing w:after="0" w:line="240" w:lineRule="auto"/>
              <w:ind w:left="-142"/>
              <w:jc w:val="center"/>
              <w:rPr>
                <w:sz w:val="22"/>
              </w:rPr>
            </w:pPr>
            <w:r>
              <w:rPr>
                <w:sz w:val="22"/>
              </w:rPr>
              <w:t>10</w:t>
            </w:r>
          </w:p>
        </w:tc>
        <w:tc>
          <w:tcPr>
            <w:tcW w:w="991" w:type="pct"/>
          </w:tcPr>
          <w:p w:rsidR="005C75D6" w:rsidRPr="00094C1A" w:rsidRDefault="005C75D6" w:rsidP="00D21DF5">
            <w:pPr>
              <w:autoSpaceDE w:val="0"/>
              <w:autoSpaceDN w:val="0"/>
              <w:adjustRightInd w:val="0"/>
              <w:spacing w:after="0" w:line="240" w:lineRule="auto"/>
              <w:rPr>
                <w:sz w:val="22"/>
              </w:rPr>
            </w:pPr>
            <w:r w:rsidRPr="00094C1A">
              <w:rPr>
                <w:sz w:val="22"/>
              </w:rPr>
              <w:t>Место выполнения работ</w:t>
            </w:r>
          </w:p>
        </w:tc>
        <w:tc>
          <w:tcPr>
            <w:tcW w:w="3600" w:type="pct"/>
            <w:gridSpan w:val="2"/>
          </w:tcPr>
          <w:p w:rsidR="005C75D6" w:rsidRPr="00094C1A" w:rsidRDefault="005C75D6" w:rsidP="00D21DF5">
            <w:pPr>
              <w:spacing w:after="0" w:line="240" w:lineRule="auto"/>
              <w:rPr>
                <w:sz w:val="22"/>
              </w:rPr>
            </w:pPr>
            <w:r w:rsidRPr="00094C1A">
              <w:rPr>
                <w:sz w:val="22"/>
              </w:rPr>
              <w:t>Отчетная документация по этапам контракта предоставляется по адресу Заказчика: Российская Федерация, 630007, Новосибирская область, Новосибирск г, Красный проспект, 18, каб. 361.</w:t>
            </w:r>
          </w:p>
          <w:p w:rsidR="005C75D6" w:rsidRPr="00094C1A" w:rsidRDefault="005C75D6" w:rsidP="00D21DF5">
            <w:pPr>
              <w:spacing w:after="0" w:line="240" w:lineRule="auto"/>
              <w:rPr>
                <w:sz w:val="22"/>
              </w:rPr>
            </w:pPr>
            <w:r w:rsidRPr="00094C1A">
              <w:rPr>
                <w:sz w:val="22"/>
              </w:rPr>
              <w:t>Выполнение работ производится по месту нахождения Исполнителя.</w:t>
            </w:r>
          </w:p>
        </w:tc>
      </w:tr>
    </w:tbl>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EB528B" w:rsidRDefault="00EB528B" w:rsidP="00D26AA7">
      <w:pPr>
        <w:tabs>
          <w:tab w:val="left" w:pos="8647"/>
        </w:tabs>
        <w:spacing w:after="0" w:line="240" w:lineRule="auto"/>
        <w:ind w:left="34"/>
        <w:jc w:val="right"/>
        <w:rPr>
          <w:szCs w:val="28"/>
          <w:lang w:eastAsia="x-none"/>
        </w:rPr>
        <w:sectPr w:rsidR="00EB528B" w:rsidSect="00F9165E">
          <w:pgSz w:w="11906" w:h="16838"/>
          <w:pgMar w:top="567" w:right="707" w:bottom="709" w:left="1418" w:header="709" w:footer="709" w:gutter="0"/>
          <w:cols w:space="708"/>
          <w:docGrid w:linePitch="360"/>
        </w:sectPr>
      </w:pPr>
    </w:p>
    <w:p w:rsidR="00D26AA7" w:rsidRDefault="00D26AA7" w:rsidP="00D26AA7">
      <w:pPr>
        <w:tabs>
          <w:tab w:val="left" w:pos="8647"/>
        </w:tabs>
        <w:spacing w:after="0" w:line="240" w:lineRule="auto"/>
        <w:ind w:left="34"/>
        <w:jc w:val="right"/>
        <w:rPr>
          <w:szCs w:val="28"/>
          <w:lang w:eastAsia="x-none"/>
        </w:rPr>
      </w:pPr>
      <w:r w:rsidRPr="0009091F">
        <w:rPr>
          <w:szCs w:val="28"/>
          <w:lang w:eastAsia="x-none"/>
        </w:rPr>
        <w:lastRenderedPageBreak/>
        <w:t>Приложение</w:t>
      </w:r>
      <w:bookmarkStart w:id="6" w:name="_GoBack"/>
      <w:bookmarkEnd w:id="6"/>
      <w:r w:rsidRPr="0009091F">
        <w:rPr>
          <w:szCs w:val="28"/>
          <w:lang w:eastAsia="x-none"/>
        </w:rPr>
        <w:t xml:space="preserve"> </w:t>
      </w:r>
      <w:r>
        <w:rPr>
          <w:szCs w:val="28"/>
          <w:lang w:eastAsia="x-none"/>
        </w:rPr>
        <w:t>№2</w:t>
      </w:r>
      <w:r w:rsidRPr="0009091F">
        <w:rPr>
          <w:szCs w:val="28"/>
          <w:lang w:eastAsia="x-none"/>
        </w:rPr>
        <w:t xml:space="preserve"> к обращению</w:t>
      </w:r>
    </w:p>
    <w:p w:rsidR="00D26AA7" w:rsidRDefault="00D26AA7" w:rsidP="00D26AA7">
      <w:pPr>
        <w:tabs>
          <w:tab w:val="left" w:pos="8647"/>
        </w:tabs>
        <w:spacing w:after="0" w:line="240" w:lineRule="auto"/>
        <w:ind w:left="34"/>
        <w:jc w:val="right"/>
        <w:rPr>
          <w:szCs w:val="28"/>
        </w:rPr>
      </w:pPr>
      <w:r w:rsidRPr="0009091F">
        <w:rPr>
          <w:szCs w:val="28"/>
        </w:rPr>
        <w:t xml:space="preserve">о </w:t>
      </w:r>
      <w:r>
        <w:rPr>
          <w:szCs w:val="28"/>
        </w:rPr>
        <w:t>согласовании</w:t>
      </w:r>
      <w:r w:rsidRPr="0009091F">
        <w:rPr>
          <w:szCs w:val="28"/>
        </w:rPr>
        <w:t xml:space="preserve"> закупки</w:t>
      </w: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Pr="00796D57" w:rsidRDefault="00D26AA7" w:rsidP="00D26AA7">
      <w:pPr>
        <w:spacing w:after="0" w:line="240" w:lineRule="auto"/>
        <w:jc w:val="center"/>
        <w:rPr>
          <w:b/>
          <w:sz w:val="24"/>
          <w:szCs w:val="24"/>
        </w:rPr>
      </w:pPr>
      <w:r w:rsidRPr="00796D57">
        <w:rPr>
          <w:b/>
          <w:sz w:val="24"/>
          <w:szCs w:val="24"/>
        </w:rPr>
        <w:t>ОБОСНОВАНИЕ НАЧАЛЬНОЙ (МАКСИМАЛЬНОЙ) ЦЕНЫ КОНТРАКТА</w:t>
      </w:r>
    </w:p>
    <w:p w:rsidR="00D26AA7" w:rsidRPr="00796D57" w:rsidRDefault="00D26AA7" w:rsidP="00D26AA7">
      <w:pPr>
        <w:spacing w:after="0" w:line="240" w:lineRule="auto"/>
        <w:jc w:val="center"/>
        <w:rPr>
          <w:b/>
          <w:sz w:val="24"/>
          <w:szCs w:val="24"/>
        </w:rPr>
      </w:pPr>
    </w:p>
    <w:p w:rsidR="00D26AA7" w:rsidRPr="00796D57" w:rsidRDefault="00D26AA7" w:rsidP="00D26AA7">
      <w:pPr>
        <w:spacing w:after="0" w:line="240" w:lineRule="auto"/>
        <w:ind w:firstLine="708"/>
        <w:rPr>
          <w:sz w:val="24"/>
          <w:szCs w:val="24"/>
        </w:rPr>
      </w:pPr>
      <w:r w:rsidRPr="00796D57">
        <w:rPr>
          <w:sz w:val="24"/>
          <w:szCs w:val="24"/>
        </w:rPr>
        <w:t>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утверждёнными приказом Минэкономразвития России от 02.10.2013 № 567, начальная (максимальная) цена Контракта определена методом сопоставимых рыночных цен (анализа рынка):</w:t>
      </w:r>
    </w:p>
    <w:p w:rsidR="00D26AA7" w:rsidRPr="00796D57" w:rsidRDefault="00D26AA7" w:rsidP="00D26AA7">
      <w:pPr>
        <w:autoSpaceDE w:val="0"/>
        <w:autoSpaceDN w:val="0"/>
        <w:spacing w:after="0" w:line="240" w:lineRule="auto"/>
        <w:rPr>
          <w:sz w:val="24"/>
          <w:szCs w:val="24"/>
        </w:rPr>
      </w:pPr>
    </w:p>
    <w:tbl>
      <w:tblPr>
        <w:tblW w:w="15593" w:type="dxa"/>
        <w:tblInd w:w="108" w:type="dxa"/>
        <w:tblLook w:val="04A0" w:firstRow="1" w:lastRow="0" w:firstColumn="1" w:lastColumn="0" w:noHBand="0" w:noVBand="1"/>
      </w:tblPr>
      <w:tblGrid>
        <w:gridCol w:w="567"/>
        <w:gridCol w:w="4050"/>
        <w:gridCol w:w="2036"/>
        <w:gridCol w:w="2132"/>
        <w:gridCol w:w="2049"/>
        <w:gridCol w:w="1924"/>
        <w:gridCol w:w="2835"/>
      </w:tblGrid>
      <w:tr w:rsidR="00D26AA7" w:rsidRPr="00674C7A" w:rsidTr="005C75D6">
        <w:trPr>
          <w:trHeight w:val="60"/>
        </w:trPr>
        <w:tc>
          <w:tcPr>
            <w:tcW w:w="567" w:type="dxa"/>
            <w:vMerge w:val="restart"/>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 п/п</w:t>
            </w:r>
          </w:p>
        </w:tc>
        <w:tc>
          <w:tcPr>
            <w:tcW w:w="4050" w:type="dxa"/>
            <w:vMerge w:val="restart"/>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 xml:space="preserve">Наименование </w:t>
            </w:r>
            <w:r>
              <w:rPr>
                <w:b/>
                <w:bCs/>
                <w:color w:val="000000"/>
                <w:sz w:val="24"/>
                <w:szCs w:val="24"/>
                <w:lang w:eastAsia="ru-RU"/>
              </w:rPr>
              <w:t>работы</w:t>
            </w:r>
          </w:p>
        </w:tc>
        <w:tc>
          <w:tcPr>
            <w:tcW w:w="6217" w:type="dxa"/>
            <w:gridSpan w:val="3"/>
            <w:tcBorders>
              <w:top w:val="single" w:sz="8" w:space="0" w:color="auto"/>
              <w:left w:val="nil"/>
              <w:bottom w:val="nil"/>
              <w:right w:val="single" w:sz="8" w:space="0" w:color="000000"/>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Ц</w:t>
            </w:r>
            <w:r>
              <w:rPr>
                <w:b/>
                <w:bCs/>
                <w:color w:val="000000"/>
                <w:sz w:val="24"/>
                <w:szCs w:val="24"/>
                <w:lang w:eastAsia="ru-RU"/>
              </w:rPr>
              <w:t>ена работы</w:t>
            </w:r>
            <w:r w:rsidRPr="00674C7A">
              <w:rPr>
                <w:b/>
                <w:bCs/>
                <w:color w:val="000000"/>
                <w:sz w:val="24"/>
                <w:szCs w:val="24"/>
                <w:lang w:eastAsia="ru-RU"/>
              </w:rPr>
              <w:t xml:space="preserve"> (руб.) /</w:t>
            </w:r>
          </w:p>
        </w:tc>
        <w:tc>
          <w:tcPr>
            <w:tcW w:w="1924" w:type="dxa"/>
            <w:vMerge w:val="restart"/>
            <w:tcBorders>
              <w:top w:val="single" w:sz="8" w:space="0" w:color="auto"/>
              <w:left w:val="single" w:sz="8" w:space="0" w:color="auto"/>
              <w:bottom w:val="single" w:sz="8" w:space="0" w:color="000000"/>
              <w:right w:val="single" w:sz="8" w:space="0" w:color="auto"/>
            </w:tcBorders>
            <w:vAlign w:val="center"/>
            <w:hideMark/>
          </w:tcPr>
          <w:p w:rsidR="00D26AA7" w:rsidRPr="00674C7A" w:rsidRDefault="005C75D6" w:rsidP="00D26AA7">
            <w:pPr>
              <w:spacing w:after="0" w:line="240" w:lineRule="auto"/>
              <w:jc w:val="center"/>
              <w:rPr>
                <w:b/>
                <w:bCs/>
                <w:color w:val="000000"/>
                <w:sz w:val="24"/>
                <w:szCs w:val="24"/>
                <w:lang w:eastAsia="ru-RU"/>
              </w:rPr>
            </w:pPr>
            <w:r>
              <w:rPr>
                <w:b/>
                <w:bCs/>
                <w:color w:val="000000"/>
                <w:sz w:val="24"/>
                <w:szCs w:val="24"/>
                <w:lang w:eastAsia="ru-RU"/>
              </w:rPr>
              <w:t>Минимальная</w:t>
            </w:r>
            <w:r w:rsidR="00D26AA7" w:rsidRPr="00674C7A">
              <w:rPr>
                <w:b/>
                <w:bCs/>
                <w:color w:val="000000"/>
                <w:sz w:val="24"/>
                <w:szCs w:val="24"/>
                <w:lang w:eastAsia="ru-RU"/>
              </w:rPr>
              <w:t xml:space="preserve">  цена </w:t>
            </w:r>
            <w:r w:rsidR="00D26AA7">
              <w:rPr>
                <w:b/>
                <w:bCs/>
                <w:color w:val="000000"/>
                <w:sz w:val="24"/>
                <w:szCs w:val="24"/>
                <w:lang w:eastAsia="ru-RU"/>
              </w:rPr>
              <w:t>работы</w:t>
            </w:r>
            <w:r w:rsidR="00D26AA7" w:rsidRPr="00674C7A">
              <w:rPr>
                <w:b/>
                <w:bCs/>
                <w:color w:val="000000"/>
                <w:sz w:val="24"/>
                <w:szCs w:val="24"/>
                <w:lang w:eastAsia="ru-RU"/>
              </w:rPr>
              <w:t xml:space="preserve"> (руб.)</w:t>
            </w:r>
          </w:p>
        </w:tc>
        <w:tc>
          <w:tcPr>
            <w:tcW w:w="2835" w:type="dxa"/>
            <w:vMerge w:val="restart"/>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Начальная (максимальная) цена контракта (руб.)</w:t>
            </w:r>
          </w:p>
        </w:tc>
      </w:tr>
      <w:tr w:rsidR="00D26AA7" w:rsidRPr="00674C7A" w:rsidTr="005C75D6">
        <w:trPr>
          <w:trHeight w:val="60"/>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4050"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6217" w:type="dxa"/>
            <w:gridSpan w:val="3"/>
            <w:tcBorders>
              <w:top w:val="nil"/>
              <w:left w:val="nil"/>
              <w:bottom w:val="single" w:sz="8" w:space="0" w:color="auto"/>
              <w:right w:val="single" w:sz="8" w:space="0" w:color="000000"/>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 xml:space="preserve">источники информации о ценах </w:t>
            </w:r>
          </w:p>
        </w:tc>
        <w:tc>
          <w:tcPr>
            <w:tcW w:w="1924"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r>
      <w:tr w:rsidR="00D26AA7" w:rsidRPr="00674C7A" w:rsidTr="005C75D6">
        <w:trPr>
          <w:trHeight w:val="60"/>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4050"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2036" w:type="dxa"/>
            <w:tcBorders>
              <w:top w:val="nil"/>
              <w:left w:val="nil"/>
              <w:bottom w:val="nil"/>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Исполнитель</w:t>
            </w:r>
            <w:r>
              <w:rPr>
                <w:b/>
                <w:bCs/>
                <w:color w:val="000000"/>
                <w:sz w:val="24"/>
                <w:szCs w:val="24"/>
                <w:lang w:eastAsia="ru-RU"/>
              </w:rPr>
              <w:t xml:space="preserve"> </w:t>
            </w:r>
            <w:r w:rsidRPr="00674C7A">
              <w:rPr>
                <w:b/>
                <w:bCs/>
                <w:color w:val="000000"/>
                <w:sz w:val="24"/>
                <w:szCs w:val="24"/>
                <w:lang w:eastAsia="ru-RU"/>
              </w:rPr>
              <w:t>1</w:t>
            </w:r>
          </w:p>
        </w:tc>
        <w:tc>
          <w:tcPr>
            <w:tcW w:w="2132" w:type="dxa"/>
            <w:tcBorders>
              <w:top w:val="nil"/>
              <w:left w:val="nil"/>
              <w:bottom w:val="nil"/>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Исполнитель</w:t>
            </w:r>
            <w:r>
              <w:rPr>
                <w:b/>
                <w:bCs/>
                <w:color w:val="000000"/>
                <w:sz w:val="24"/>
                <w:szCs w:val="24"/>
                <w:lang w:eastAsia="ru-RU"/>
              </w:rPr>
              <w:t xml:space="preserve"> 2</w:t>
            </w:r>
          </w:p>
        </w:tc>
        <w:tc>
          <w:tcPr>
            <w:tcW w:w="2049" w:type="dxa"/>
            <w:tcBorders>
              <w:top w:val="nil"/>
              <w:left w:val="nil"/>
              <w:bottom w:val="nil"/>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 xml:space="preserve">Исполнитель </w:t>
            </w:r>
            <w:r>
              <w:rPr>
                <w:b/>
                <w:bCs/>
                <w:color w:val="000000"/>
                <w:sz w:val="24"/>
                <w:szCs w:val="24"/>
                <w:lang w:eastAsia="ru-RU"/>
              </w:rPr>
              <w:t xml:space="preserve"> 3</w:t>
            </w:r>
          </w:p>
        </w:tc>
        <w:tc>
          <w:tcPr>
            <w:tcW w:w="1924"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r>
      <w:tr w:rsidR="00D26AA7" w:rsidRPr="00674C7A" w:rsidTr="005C75D6">
        <w:trPr>
          <w:trHeight w:val="992"/>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4050"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2036" w:type="dxa"/>
            <w:tcBorders>
              <w:top w:val="nil"/>
              <w:left w:val="nil"/>
              <w:bottom w:val="single" w:sz="8" w:space="0" w:color="auto"/>
              <w:right w:val="single" w:sz="8" w:space="0" w:color="auto"/>
            </w:tcBorders>
            <w:vAlign w:val="center"/>
            <w:hideMark/>
          </w:tcPr>
          <w:p w:rsidR="00D26AA7" w:rsidRPr="00674C7A" w:rsidRDefault="00D26AA7" w:rsidP="005C75D6">
            <w:pPr>
              <w:spacing w:after="0" w:line="240" w:lineRule="auto"/>
              <w:jc w:val="center"/>
              <w:rPr>
                <w:color w:val="000000"/>
                <w:sz w:val="24"/>
                <w:szCs w:val="24"/>
                <w:lang w:eastAsia="ru-RU"/>
              </w:rPr>
            </w:pPr>
            <w:r w:rsidRPr="00674C7A">
              <w:rPr>
                <w:color w:val="000000"/>
                <w:sz w:val="24"/>
                <w:szCs w:val="24"/>
                <w:lang w:eastAsia="ru-RU"/>
              </w:rPr>
              <w:t xml:space="preserve">(Коммерческое предложение от </w:t>
            </w:r>
            <w:r w:rsidR="005C75D6">
              <w:rPr>
                <w:color w:val="000000"/>
                <w:sz w:val="24"/>
                <w:szCs w:val="24"/>
                <w:lang w:eastAsia="ru-RU"/>
              </w:rPr>
              <w:t>05</w:t>
            </w:r>
            <w:r w:rsidRPr="00674C7A">
              <w:rPr>
                <w:color w:val="000000"/>
                <w:sz w:val="24"/>
                <w:szCs w:val="24"/>
                <w:lang w:eastAsia="ru-RU"/>
              </w:rPr>
              <w:t>.</w:t>
            </w:r>
            <w:r w:rsidRPr="00BB4B91">
              <w:rPr>
                <w:color w:val="000000"/>
                <w:sz w:val="24"/>
                <w:szCs w:val="24"/>
                <w:lang w:eastAsia="ru-RU"/>
              </w:rPr>
              <w:t>0</w:t>
            </w:r>
            <w:r w:rsidR="005C75D6">
              <w:rPr>
                <w:color w:val="000000"/>
                <w:sz w:val="24"/>
                <w:szCs w:val="24"/>
                <w:lang w:eastAsia="ru-RU"/>
              </w:rPr>
              <w:t>3</w:t>
            </w:r>
            <w:r w:rsidRPr="00674C7A">
              <w:rPr>
                <w:color w:val="000000"/>
                <w:sz w:val="24"/>
                <w:szCs w:val="24"/>
                <w:lang w:eastAsia="ru-RU"/>
              </w:rPr>
              <w:t>.20</w:t>
            </w:r>
            <w:r w:rsidRPr="00BB4B91">
              <w:rPr>
                <w:color w:val="000000"/>
                <w:sz w:val="24"/>
                <w:szCs w:val="24"/>
                <w:lang w:eastAsia="ru-RU"/>
              </w:rPr>
              <w:t>20</w:t>
            </w:r>
            <w:r w:rsidRPr="00674C7A">
              <w:rPr>
                <w:color w:val="000000"/>
                <w:sz w:val="24"/>
                <w:szCs w:val="24"/>
                <w:lang w:eastAsia="ru-RU"/>
              </w:rPr>
              <w:t xml:space="preserve">г. № </w:t>
            </w:r>
            <w:r>
              <w:rPr>
                <w:color w:val="000000"/>
                <w:sz w:val="24"/>
                <w:szCs w:val="24"/>
                <w:lang w:val="en-US" w:eastAsia="ru-RU"/>
              </w:rPr>
              <w:t>0</w:t>
            </w:r>
            <w:r w:rsidR="005C75D6">
              <w:rPr>
                <w:color w:val="000000"/>
                <w:sz w:val="24"/>
                <w:szCs w:val="24"/>
                <w:lang w:eastAsia="ru-RU"/>
              </w:rPr>
              <w:t>7</w:t>
            </w:r>
            <w:r>
              <w:rPr>
                <w:color w:val="000000"/>
                <w:sz w:val="24"/>
                <w:szCs w:val="24"/>
                <w:lang w:val="en-US" w:eastAsia="ru-RU"/>
              </w:rPr>
              <w:t>-0</w:t>
            </w:r>
            <w:r w:rsidR="005C75D6">
              <w:rPr>
                <w:color w:val="000000"/>
                <w:sz w:val="24"/>
                <w:szCs w:val="24"/>
                <w:lang w:eastAsia="ru-RU"/>
              </w:rPr>
              <w:t>3</w:t>
            </w:r>
            <w:r w:rsidRPr="00674C7A">
              <w:rPr>
                <w:color w:val="000000"/>
                <w:sz w:val="24"/>
                <w:szCs w:val="24"/>
                <w:lang w:eastAsia="ru-RU"/>
              </w:rPr>
              <w:t>/</w:t>
            </w:r>
            <w:r>
              <w:rPr>
                <w:color w:val="000000"/>
                <w:sz w:val="24"/>
                <w:szCs w:val="24"/>
                <w:lang w:val="en-US" w:eastAsia="ru-RU"/>
              </w:rPr>
              <w:t>20</w:t>
            </w:r>
            <w:r w:rsidRPr="00674C7A">
              <w:rPr>
                <w:color w:val="000000"/>
                <w:sz w:val="24"/>
                <w:szCs w:val="24"/>
                <w:lang w:eastAsia="ru-RU"/>
              </w:rPr>
              <w:t>)</w:t>
            </w:r>
          </w:p>
        </w:tc>
        <w:tc>
          <w:tcPr>
            <w:tcW w:w="2132" w:type="dxa"/>
            <w:tcBorders>
              <w:top w:val="nil"/>
              <w:left w:val="nil"/>
              <w:bottom w:val="single" w:sz="8" w:space="0" w:color="auto"/>
              <w:right w:val="single" w:sz="8" w:space="0" w:color="auto"/>
            </w:tcBorders>
            <w:vAlign w:val="center"/>
            <w:hideMark/>
          </w:tcPr>
          <w:p w:rsidR="00D26AA7" w:rsidRPr="00674C7A" w:rsidRDefault="00D26AA7" w:rsidP="005C75D6">
            <w:pPr>
              <w:spacing w:after="0" w:line="240" w:lineRule="auto"/>
              <w:jc w:val="center"/>
              <w:rPr>
                <w:color w:val="000000"/>
                <w:sz w:val="24"/>
                <w:szCs w:val="24"/>
                <w:lang w:eastAsia="ru-RU"/>
              </w:rPr>
            </w:pPr>
            <w:r w:rsidRPr="00674C7A">
              <w:rPr>
                <w:color w:val="000000"/>
                <w:sz w:val="24"/>
                <w:szCs w:val="24"/>
                <w:lang w:eastAsia="ru-RU"/>
              </w:rPr>
              <w:t xml:space="preserve">(Коммерческое </w:t>
            </w:r>
            <w:r>
              <w:rPr>
                <w:color w:val="000000"/>
                <w:sz w:val="24"/>
                <w:szCs w:val="24"/>
                <w:lang w:eastAsia="ru-RU"/>
              </w:rPr>
              <w:t xml:space="preserve">предложение от </w:t>
            </w:r>
            <w:r w:rsidR="005C75D6">
              <w:rPr>
                <w:color w:val="000000"/>
                <w:sz w:val="24"/>
                <w:szCs w:val="24"/>
                <w:lang w:val="en-US" w:eastAsia="ru-RU"/>
              </w:rPr>
              <w:t>03</w:t>
            </w:r>
            <w:r w:rsidRPr="00674C7A">
              <w:rPr>
                <w:color w:val="000000"/>
                <w:sz w:val="24"/>
                <w:szCs w:val="24"/>
                <w:lang w:eastAsia="ru-RU"/>
              </w:rPr>
              <w:t>.</w:t>
            </w:r>
            <w:r>
              <w:rPr>
                <w:color w:val="000000"/>
                <w:sz w:val="24"/>
                <w:szCs w:val="24"/>
                <w:lang w:val="en-US" w:eastAsia="ru-RU"/>
              </w:rPr>
              <w:t>0</w:t>
            </w:r>
            <w:r w:rsidR="005C75D6">
              <w:rPr>
                <w:color w:val="000000"/>
                <w:sz w:val="24"/>
                <w:szCs w:val="24"/>
                <w:lang w:eastAsia="ru-RU"/>
              </w:rPr>
              <w:t>3</w:t>
            </w:r>
            <w:r w:rsidRPr="00674C7A">
              <w:rPr>
                <w:color w:val="000000"/>
                <w:sz w:val="24"/>
                <w:szCs w:val="24"/>
                <w:lang w:eastAsia="ru-RU"/>
              </w:rPr>
              <w:t>.20</w:t>
            </w:r>
            <w:r>
              <w:rPr>
                <w:color w:val="000000"/>
                <w:sz w:val="24"/>
                <w:szCs w:val="24"/>
                <w:lang w:val="en-US" w:eastAsia="ru-RU"/>
              </w:rPr>
              <w:t>20</w:t>
            </w:r>
            <w:r w:rsidRPr="00674C7A">
              <w:rPr>
                <w:color w:val="000000"/>
                <w:sz w:val="24"/>
                <w:szCs w:val="24"/>
                <w:lang w:eastAsia="ru-RU"/>
              </w:rPr>
              <w:t xml:space="preserve">г. № </w:t>
            </w:r>
            <w:r w:rsidR="005C75D6">
              <w:rPr>
                <w:color w:val="000000"/>
                <w:sz w:val="24"/>
                <w:szCs w:val="24"/>
                <w:lang w:eastAsia="ru-RU"/>
              </w:rPr>
              <w:t>106</w:t>
            </w:r>
            <w:r>
              <w:rPr>
                <w:color w:val="000000"/>
                <w:sz w:val="24"/>
                <w:szCs w:val="24"/>
                <w:lang w:val="en-US" w:eastAsia="ru-RU"/>
              </w:rPr>
              <w:t>-0</w:t>
            </w:r>
            <w:r w:rsidR="005C75D6">
              <w:rPr>
                <w:color w:val="000000"/>
                <w:sz w:val="24"/>
                <w:szCs w:val="24"/>
                <w:lang w:eastAsia="ru-RU"/>
              </w:rPr>
              <w:t>3</w:t>
            </w:r>
            <w:r w:rsidRPr="00674C7A">
              <w:rPr>
                <w:color w:val="000000"/>
                <w:sz w:val="24"/>
                <w:szCs w:val="24"/>
                <w:lang w:eastAsia="ru-RU"/>
              </w:rPr>
              <w:t>/</w:t>
            </w:r>
            <w:r>
              <w:rPr>
                <w:color w:val="000000"/>
                <w:sz w:val="24"/>
                <w:szCs w:val="24"/>
                <w:lang w:val="en-US" w:eastAsia="ru-RU"/>
              </w:rPr>
              <w:t>20</w:t>
            </w:r>
            <w:r w:rsidRPr="00674C7A">
              <w:rPr>
                <w:color w:val="000000"/>
                <w:sz w:val="24"/>
                <w:szCs w:val="24"/>
                <w:lang w:eastAsia="ru-RU"/>
              </w:rPr>
              <w:t>)</w:t>
            </w:r>
          </w:p>
        </w:tc>
        <w:tc>
          <w:tcPr>
            <w:tcW w:w="2049" w:type="dxa"/>
            <w:tcBorders>
              <w:top w:val="nil"/>
              <w:left w:val="nil"/>
              <w:bottom w:val="single" w:sz="8" w:space="0" w:color="auto"/>
              <w:right w:val="single" w:sz="8" w:space="0" w:color="auto"/>
            </w:tcBorders>
            <w:vAlign w:val="center"/>
            <w:hideMark/>
          </w:tcPr>
          <w:p w:rsidR="00D26AA7" w:rsidRPr="00674C7A" w:rsidRDefault="00D26AA7" w:rsidP="005C75D6">
            <w:pPr>
              <w:spacing w:after="0" w:line="240" w:lineRule="auto"/>
              <w:jc w:val="center"/>
              <w:rPr>
                <w:color w:val="000000"/>
                <w:sz w:val="24"/>
                <w:szCs w:val="24"/>
                <w:lang w:eastAsia="ru-RU"/>
              </w:rPr>
            </w:pPr>
            <w:r w:rsidRPr="00674C7A">
              <w:rPr>
                <w:color w:val="000000"/>
                <w:sz w:val="24"/>
                <w:szCs w:val="24"/>
                <w:lang w:eastAsia="ru-RU"/>
              </w:rPr>
              <w:t xml:space="preserve">(Коммерческое предложение </w:t>
            </w:r>
            <w:r>
              <w:rPr>
                <w:color w:val="000000"/>
                <w:sz w:val="24"/>
                <w:szCs w:val="24"/>
                <w:lang w:eastAsia="ru-RU"/>
              </w:rPr>
              <w:t xml:space="preserve">от </w:t>
            </w:r>
            <w:r w:rsidR="005C75D6">
              <w:rPr>
                <w:color w:val="000000"/>
                <w:sz w:val="24"/>
                <w:szCs w:val="24"/>
                <w:lang w:eastAsia="ru-RU"/>
              </w:rPr>
              <w:t>04</w:t>
            </w:r>
            <w:r>
              <w:rPr>
                <w:color w:val="000000"/>
                <w:sz w:val="24"/>
                <w:szCs w:val="24"/>
                <w:lang w:eastAsia="ru-RU"/>
              </w:rPr>
              <w:t>.</w:t>
            </w:r>
            <w:r>
              <w:rPr>
                <w:color w:val="000000"/>
                <w:sz w:val="24"/>
                <w:szCs w:val="24"/>
                <w:lang w:val="en-US" w:eastAsia="ru-RU"/>
              </w:rPr>
              <w:t>0</w:t>
            </w:r>
            <w:r w:rsidR="005C75D6">
              <w:rPr>
                <w:color w:val="000000"/>
                <w:sz w:val="24"/>
                <w:szCs w:val="24"/>
                <w:lang w:eastAsia="ru-RU"/>
              </w:rPr>
              <w:t>3</w:t>
            </w:r>
            <w:r>
              <w:rPr>
                <w:color w:val="000000"/>
                <w:sz w:val="24"/>
                <w:szCs w:val="24"/>
                <w:lang w:eastAsia="ru-RU"/>
              </w:rPr>
              <w:t>.20</w:t>
            </w:r>
            <w:r>
              <w:rPr>
                <w:color w:val="000000"/>
                <w:sz w:val="24"/>
                <w:szCs w:val="24"/>
                <w:lang w:val="en-US" w:eastAsia="ru-RU"/>
              </w:rPr>
              <w:t>20</w:t>
            </w:r>
            <w:r>
              <w:rPr>
                <w:color w:val="000000"/>
                <w:sz w:val="24"/>
                <w:szCs w:val="24"/>
                <w:lang w:eastAsia="ru-RU"/>
              </w:rPr>
              <w:t>г.</w:t>
            </w:r>
            <w:r w:rsidRPr="00674C7A">
              <w:rPr>
                <w:color w:val="000000"/>
                <w:sz w:val="24"/>
                <w:szCs w:val="24"/>
                <w:lang w:eastAsia="ru-RU"/>
              </w:rPr>
              <w:t xml:space="preserve"> №</w:t>
            </w:r>
            <w:r>
              <w:rPr>
                <w:color w:val="000000"/>
                <w:sz w:val="24"/>
                <w:szCs w:val="24"/>
                <w:lang w:val="en-US" w:eastAsia="ru-RU"/>
              </w:rPr>
              <w:t xml:space="preserve"> </w:t>
            </w:r>
            <w:r w:rsidR="005C75D6">
              <w:rPr>
                <w:color w:val="000000"/>
                <w:sz w:val="24"/>
                <w:szCs w:val="24"/>
                <w:lang w:eastAsia="ru-RU"/>
              </w:rPr>
              <w:t>478</w:t>
            </w:r>
            <w:r>
              <w:rPr>
                <w:color w:val="000000"/>
                <w:sz w:val="24"/>
                <w:szCs w:val="24"/>
                <w:lang w:val="en-US" w:eastAsia="ru-RU"/>
              </w:rPr>
              <w:t xml:space="preserve"> </w:t>
            </w:r>
            <w:r w:rsidRPr="00674C7A">
              <w:rPr>
                <w:color w:val="000000"/>
                <w:sz w:val="24"/>
                <w:szCs w:val="24"/>
                <w:lang w:eastAsia="ru-RU"/>
              </w:rPr>
              <w:t>)</w:t>
            </w:r>
          </w:p>
        </w:tc>
        <w:tc>
          <w:tcPr>
            <w:tcW w:w="1924"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r>
      <w:tr w:rsidR="00D26AA7" w:rsidRPr="00674C7A" w:rsidTr="005C75D6">
        <w:trPr>
          <w:trHeight w:val="1419"/>
        </w:trPr>
        <w:tc>
          <w:tcPr>
            <w:tcW w:w="567" w:type="dxa"/>
            <w:tcBorders>
              <w:top w:val="nil"/>
              <w:left w:val="single" w:sz="8" w:space="0" w:color="auto"/>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sidRPr="00674C7A">
              <w:rPr>
                <w:color w:val="000000"/>
                <w:sz w:val="24"/>
                <w:szCs w:val="24"/>
                <w:lang w:eastAsia="ru-RU"/>
              </w:rPr>
              <w:t>1</w:t>
            </w:r>
          </w:p>
        </w:tc>
        <w:tc>
          <w:tcPr>
            <w:tcW w:w="4050" w:type="dxa"/>
            <w:tcBorders>
              <w:top w:val="nil"/>
              <w:left w:val="nil"/>
              <w:bottom w:val="single" w:sz="8" w:space="0" w:color="auto"/>
              <w:right w:val="single" w:sz="8" w:space="0" w:color="auto"/>
            </w:tcBorders>
            <w:vAlign w:val="center"/>
            <w:hideMark/>
          </w:tcPr>
          <w:p w:rsidR="00D26AA7" w:rsidRPr="00674C7A" w:rsidRDefault="00D26AA7" w:rsidP="005C75D6">
            <w:pPr>
              <w:spacing w:after="0" w:line="240" w:lineRule="auto"/>
              <w:jc w:val="left"/>
              <w:rPr>
                <w:sz w:val="24"/>
                <w:szCs w:val="24"/>
                <w:lang w:eastAsia="ru-RU"/>
              </w:rPr>
            </w:pPr>
            <w:r w:rsidRPr="00BB4B91">
              <w:rPr>
                <w:sz w:val="24"/>
                <w:szCs w:val="24"/>
              </w:rPr>
              <w:t>Выполнение научно-исследовательской работы «Разработка документов транспортного планирования Новосибирской области в рамках национального проекта «Безопасные и качественные автомобильные дороги»</w:t>
            </w:r>
          </w:p>
        </w:tc>
        <w:tc>
          <w:tcPr>
            <w:tcW w:w="2036" w:type="dxa"/>
            <w:tcBorders>
              <w:top w:val="nil"/>
              <w:left w:val="nil"/>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Pr>
                <w:color w:val="000000"/>
                <w:sz w:val="24"/>
                <w:szCs w:val="24"/>
                <w:lang w:val="en-US" w:eastAsia="ru-RU"/>
              </w:rPr>
              <w:t>53 000 000</w:t>
            </w:r>
            <w:r w:rsidRPr="00674C7A">
              <w:rPr>
                <w:color w:val="000000"/>
                <w:sz w:val="24"/>
                <w:szCs w:val="24"/>
                <w:lang w:eastAsia="ru-RU"/>
              </w:rPr>
              <w:t>,00</w:t>
            </w:r>
          </w:p>
        </w:tc>
        <w:tc>
          <w:tcPr>
            <w:tcW w:w="2132" w:type="dxa"/>
            <w:tcBorders>
              <w:top w:val="nil"/>
              <w:left w:val="nil"/>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sidRPr="00674C7A">
              <w:rPr>
                <w:color w:val="000000"/>
                <w:sz w:val="24"/>
                <w:szCs w:val="24"/>
                <w:lang w:eastAsia="ru-RU"/>
              </w:rPr>
              <w:t> </w:t>
            </w:r>
            <w:r>
              <w:rPr>
                <w:color w:val="000000"/>
                <w:sz w:val="24"/>
                <w:szCs w:val="24"/>
                <w:lang w:val="en-US" w:eastAsia="ru-RU"/>
              </w:rPr>
              <w:t>53 500 000,00</w:t>
            </w:r>
          </w:p>
        </w:tc>
        <w:tc>
          <w:tcPr>
            <w:tcW w:w="2049" w:type="dxa"/>
            <w:tcBorders>
              <w:top w:val="nil"/>
              <w:left w:val="nil"/>
              <w:bottom w:val="single" w:sz="8" w:space="0" w:color="auto"/>
              <w:right w:val="single" w:sz="8" w:space="0" w:color="auto"/>
            </w:tcBorders>
            <w:vAlign w:val="center"/>
            <w:hideMark/>
          </w:tcPr>
          <w:p w:rsidR="00D26AA7" w:rsidRPr="00674C7A" w:rsidRDefault="005C75D6" w:rsidP="005C75D6">
            <w:pPr>
              <w:spacing w:after="0" w:line="240" w:lineRule="auto"/>
              <w:jc w:val="center"/>
              <w:rPr>
                <w:color w:val="000000"/>
                <w:sz w:val="24"/>
                <w:szCs w:val="24"/>
                <w:lang w:eastAsia="ru-RU"/>
              </w:rPr>
            </w:pPr>
            <w:r>
              <w:rPr>
                <w:color w:val="000000"/>
                <w:sz w:val="24"/>
                <w:szCs w:val="24"/>
                <w:lang w:eastAsia="ru-RU"/>
              </w:rPr>
              <w:t>6</w:t>
            </w:r>
            <w:r w:rsidR="00D26AA7">
              <w:rPr>
                <w:color w:val="000000"/>
                <w:sz w:val="24"/>
                <w:szCs w:val="24"/>
                <w:lang w:val="en-US" w:eastAsia="ru-RU"/>
              </w:rPr>
              <w:t xml:space="preserve">2 </w:t>
            </w:r>
            <w:r>
              <w:rPr>
                <w:color w:val="000000"/>
                <w:sz w:val="24"/>
                <w:szCs w:val="24"/>
                <w:lang w:eastAsia="ru-RU"/>
              </w:rPr>
              <w:t>0</w:t>
            </w:r>
            <w:r w:rsidR="00D26AA7">
              <w:rPr>
                <w:color w:val="000000"/>
                <w:sz w:val="24"/>
                <w:szCs w:val="24"/>
                <w:lang w:eastAsia="ru-RU"/>
              </w:rPr>
              <w:t>00 000</w:t>
            </w:r>
            <w:r w:rsidR="00D26AA7" w:rsidRPr="00674C7A">
              <w:rPr>
                <w:color w:val="000000"/>
                <w:sz w:val="24"/>
                <w:szCs w:val="24"/>
                <w:lang w:eastAsia="ru-RU"/>
              </w:rPr>
              <w:t>,00</w:t>
            </w:r>
          </w:p>
        </w:tc>
        <w:tc>
          <w:tcPr>
            <w:tcW w:w="1924" w:type="dxa"/>
            <w:tcBorders>
              <w:top w:val="nil"/>
              <w:left w:val="nil"/>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sidRPr="00674C7A">
              <w:rPr>
                <w:color w:val="000000"/>
                <w:sz w:val="24"/>
                <w:szCs w:val="24"/>
                <w:lang w:eastAsia="ru-RU"/>
              </w:rPr>
              <w:t> </w:t>
            </w:r>
            <w:r>
              <w:rPr>
                <w:color w:val="000000"/>
                <w:sz w:val="24"/>
                <w:szCs w:val="24"/>
                <w:lang w:val="en-US" w:eastAsia="ru-RU"/>
              </w:rPr>
              <w:t>53 000 000,00</w:t>
            </w:r>
          </w:p>
        </w:tc>
        <w:tc>
          <w:tcPr>
            <w:tcW w:w="2835" w:type="dxa"/>
            <w:tcBorders>
              <w:top w:val="nil"/>
              <w:left w:val="nil"/>
              <w:bottom w:val="single" w:sz="8" w:space="0" w:color="auto"/>
              <w:right w:val="single" w:sz="8" w:space="0" w:color="auto"/>
            </w:tcBorders>
            <w:vAlign w:val="center"/>
            <w:hideMark/>
          </w:tcPr>
          <w:p w:rsidR="00D26AA7" w:rsidRPr="00BD007F" w:rsidRDefault="00D26AA7" w:rsidP="00D26AA7">
            <w:pPr>
              <w:spacing w:after="0" w:line="240" w:lineRule="auto"/>
              <w:jc w:val="center"/>
              <w:rPr>
                <w:b/>
                <w:bCs/>
                <w:color w:val="000000"/>
                <w:sz w:val="24"/>
                <w:szCs w:val="24"/>
                <w:lang w:eastAsia="ru-RU"/>
              </w:rPr>
            </w:pPr>
            <w:r w:rsidRPr="00BD007F">
              <w:rPr>
                <w:b/>
                <w:color w:val="000000"/>
                <w:sz w:val="24"/>
                <w:szCs w:val="24"/>
                <w:lang w:val="en-US" w:eastAsia="ru-RU"/>
              </w:rPr>
              <w:t>53 000 000,00</w:t>
            </w:r>
          </w:p>
        </w:tc>
      </w:tr>
    </w:tbl>
    <w:p w:rsidR="00D26AA7" w:rsidRPr="00796D57" w:rsidRDefault="00D26AA7" w:rsidP="00D26AA7">
      <w:pPr>
        <w:spacing w:after="0" w:line="240" w:lineRule="auto"/>
        <w:ind w:left="426" w:firstLine="567"/>
        <w:rPr>
          <w:bCs/>
          <w:sz w:val="24"/>
          <w:szCs w:val="24"/>
        </w:rPr>
      </w:pPr>
    </w:p>
    <w:p w:rsidR="00D26AA7" w:rsidRPr="00796D57" w:rsidRDefault="00D26AA7" w:rsidP="00D26AA7">
      <w:pPr>
        <w:spacing w:after="0" w:line="240" w:lineRule="auto"/>
        <w:ind w:firstLine="709"/>
        <w:rPr>
          <w:sz w:val="24"/>
          <w:szCs w:val="24"/>
        </w:rPr>
      </w:pPr>
      <w:r w:rsidRPr="00796D57">
        <w:rPr>
          <w:bCs/>
          <w:sz w:val="24"/>
          <w:szCs w:val="24"/>
        </w:rPr>
        <w:t>Начальная (максимальная) цена контракта</w:t>
      </w:r>
      <w:r w:rsidRPr="00674C7A">
        <w:rPr>
          <w:color w:val="000000"/>
          <w:sz w:val="24"/>
          <w:szCs w:val="24"/>
          <w:lang w:eastAsia="ru-RU"/>
        </w:rPr>
        <w:t> </w:t>
      </w:r>
      <w:r w:rsidRPr="00BD007F">
        <w:rPr>
          <w:b/>
          <w:color w:val="000000"/>
          <w:sz w:val="24"/>
          <w:szCs w:val="24"/>
          <w:lang w:eastAsia="ru-RU"/>
        </w:rPr>
        <w:t>53</w:t>
      </w:r>
      <w:r w:rsidRPr="00BD007F">
        <w:rPr>
          <w:b/>
          <w:color w:val="000000"/>
          <w:sz w:val="24"/>
          <w:szCs w:val="24"/>
          <w:lang w:val="en-US" w:eastAsia="ru-RU"/>
        </w:rPr>
        <w:t> </w:t>
      </w:r>
      <w:r w:rsidRPr="00BD007F">
        <w:rPr>
          <w:b/>
          <w:color w:val="000000"/>
          <w:sz w:val="24"/>
          <w:szCs w:val="24"/>
          <w:lang w:eastAsia="ru-RU"/>
        </w:rPr>
        <w:t>000</w:t>
      </w:r>
      <w:r>
        <w:rPr>
          <w:b/>
          <w:color w:val="000000"/>
          <w:sz w:val="24"/>
          <w:szCs w:val="24"/>
          <w:lang w:val="en-US" w:eastAsia="ru-RU"/>
        </w:rPr>
        <w:t> </w:t>
      </w:r>
      <w:r w:rsidRPr="00BD007F">
        <w:rPr>
          <w:b/>
          <w:color w:val="000000"/>
          <w:sz w:val="24"/>
          <w:szCs w:val="24"/>
          <w:lang w:eastAsia="ru-RU"/>
        </w:rPr>
        <w:t>000</w:t>
      </w:r>
      <w:r w:rsidRPr="00796D57">
        <w:rPr>
          <w:b/>
          <w:sz w:val="24"/>
          <w:szCs w:val="24"/>
        </w:rPr>
        <w:t xml:space="preserve"> (</w:t>
      </w:r>
      <w:r>
        <w:rPr>
          <w:b/>
          <w:sz w:val="24"/>
          <w:szCs w:val="24"/>
        </w:rPr>
        <w:t>пятьдесят три миллиона</w:t>
      </w:r>
      <w:r w:rsidRPr="00796D57">
        <w:rPr>
          <w:b/>
          <w:sz w:val="24"/>
          <w:szCs w:val="24"/>
        </w:rPr>
        <w:t>) рубл</w:t>
      </w:r>
      <w:r>
        <w:rPr>
          <w:b/>
          <w:sz w:val="24"/>
          <w:szCs w:val="24"/>
        </w:rPr>
        <w:t>ей</w:t>
      </w:r>
      <w:r w:rsidRPr="00796D57">
        <w:rPr>
          <w:b/>
          <w:sz w:val="24"/>
          <w:szCs w:val="24"/>
        </w:rPr>
        <w:t xml:space="preserve"> </w:t>
      </w:r>
      <w:r>
        <w:rPr>
          <w:b/>
          <w:sz w:val="24"/>
          <w:szCs w:val="24"/>
        </w:rPr>
        <w:t>00</w:t>
      </w:r>
      <w:r w:rsidRPr="00796D57">
        <w:rPr>
          <w:b/>
          <w:sz w:val="24"/>
          <w:szCs w:val="24"/>
        </w:rPr>
        <w:t xml:space="preserve"> копе</w:t>
      </w:r>
      <w:r>
        <w:rPr>
          <w:b/>
          <w:sz w:val="24"/>
          <w:szCs w:val="24"/>
        </w:rPr>
        <w:t>ек</w:t>
      </w:r>
      <w:r w:rsidRPr="00796D57">
        <w:rPr>
          <w:sz w:val="24"/>
          <w:szCs w:val="24"/>
        </w:rPr>
        <w:t xml:space="preserve"> определена по </w:t>
      </w:r>
      <w:r w:rsidR="005C75D6">
        <w:rPr>
          <w:sz w:val="24"/>
          <w:szCs w:val="24"/>
        </w:rPr>
        <w:t>минимальному</w:t>
      </w:r>
      <w:r w:rsidRPr="00796D57">
        <w:rPr>
          <w:sz w:val="24"/>
          <w:szCs w:val="24"/>
        </w:rPr>
        <w:t xml:space="preserve"> значению сумм вышеуказанных данных.</w:t>
      </w:r>
    </w:p>
    <w:p w:rsidR="00D26AA7" w:rsidRDefault="00D26AA7" w:rsidP="00EB528B">
      <w:pPr>
        <w:tabs>
          <w:tab w:val="left" w:pos="8647"/>
        </w:tabs>
        <w:spacing w:after="0" w:line="240" w:lineRule="auto"/>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EB528B" w:rsidRDefault="00EB528B" w:rsidP="00D26AA7">
      <w:pPr>
        <w:tabs>
          <w:tab w:val="left" w:pos="8647"/>
        </w:tabs>
        <w:spacing w:after="0" w:line="240" w:lineRule="auto"/>
        <w:ind w:left="34"/>
        <w:jc w:val="right"/>
        <w:rPr>
          <w:szCs w:val="28"/>
        </w:rPr>
        <w:sectPr w:rsidR="00EB528B" w:rsidSect="00EB528B">
          <w:pgSz w:w="16838" w:h="11906" w:orient="landscape"/>
          <w:pgMar w:top="1418" w:right="567" w:bottom="567" w:left="709" w:header="709" w:footer="709" w:gutter="0"/>
          <w:cols w:space="708"/>
          <w:docGrid w:linePitch="360"/>
        </w:sectPr>
      </w:pP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r w:rsidRPr="00986F55">
        <w:rPr>
          <w:noProof/>
          <w:szCs w:val="28"/>
          <w:lang w:eastAsia="ru-RU"/>
        </w:rPr>
        <w:drawing>
          <wp:inline distT="0" distB="0" distL="0" distR="0">
            <wp:extent cx="6296025" cy="8896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8896350"/>
                    </a:xfrm>
                    <a:prstGeom prst="rect">
                      <a:avLst/>
                    </a:prstGeom>
                    <a:noFill/>
                    <a:ln>
                      <a:noFill/>
                    </a:ln>
                  </pic:spPr>
                </pic:pic>
              </a:graphicData>
            </a:graphic>
          </wp:inline>
        </w:drawing>
      </w: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r w:rsidRPr="00986F55">
        <w:rPr>
          <w:noProof/>
          <w:szCs w:val="28"/>
          <w:lang w:eastAsia="ru-RU"/>
        </w:rPr>
        <w:drawing>
          <wp:inline distT="0" distB="0" distL="0" distR="0">
            <wp:extent cx="6296025" cy="8896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8896350"/>
                    </a:xfrm>
                    <a:prstGeom prst="rect">
                      <a:avLst/>
                    </a:prstGeom>
                    <a:noFill/>
                    <a:ln>
                      <a:noFill/>
                    </a:ln>
                  </pic:spPr>
                </pic:pic>
              </a:graphicData>
            </a:graphic>
          </wp:inline>
        </w:drawing>
      </w: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r w:rsidRPr="00986F55">
        <w:rPr>
          <w:noProof/>
          <w:szCs w:val="28"/>
          <w:lang w:eastAsia="ru-RU"/>
        </w:rPr>
        <w:lastRenderedPageBreak/>
        <w:drawing>
          <wp:inline distT="0" distB="0" distL="0" distR="0">
            <wp:extent cx="6296025" cy="8896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8896350"/>
                    </a:xfrm>
                    <a:prstGeom prst="rect">
                      <a:avLst/>
                    </a:prstGeom>
                    <a:noFill/>
                    <a:ln>
                      <a:noFill/>
                    </a:ln>
                  </pic:spPr>
                </pic:pic>
              </a:graphicData>
            </a:graphic>
          </wp:inline>
        </w:drawing>
      </w: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r w:rsidRPr="00986F55">
        <w:rPr>
          <w:noProof/>
          <w:szCs w:val="28"/>
          <w:lang w:eastAsia="ru-RU"/>
        </w:rPr>
        <w:lastRenderedPageBreak/>
        <w:drawing>
          <wp:inline distT="0" distB="0" distL="0" distR="0">
            <wp:extent cx="6296025" cy="8896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025" cy="8896350"/>
                    </a:xfrm>
                    <a:prstGeom prst="rect">
                      <a:avLst/>
                    </a:prstGeom>
                    <a:noFill/>
                    <a:ln>
                      <a:noFill/>
                    </a:ln>
                  </pic:spPr>
                </pic:pic>
              </a:graphicData>
            </a:graphic>
          </wp:inline>
        </w:drawing>
      </w: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p>
    <w:p w:rsidR="00986F55" w:rsidRDefault="00986F55" w:rsidP="00D26AA7">
      <w:pPr>
        <w:tabs>
          <w:tab w:val="left" w:pos="8647"/>
        </w:tabs>
        <w:spacing w:after="0" w:line="240" w:lineRule="auto"/>
        <w:jc w:val="right"/>
        <w:rPr>
          <w:szCs w:val="28"/>
          <w:lang w:eastAsia="x-none"/>
        </w:rPr>
      </w:pPr>
    </w:p>
    <w:p w:rsidR="00D26AA7" w:rsidRDefault="00D26AA7" w:rsidP="00D26AA7">
      <w:pPr>
        <w:tabs>
          <w:tab w:val="left" w:pos="8647"/>
        </w:tabs>
        <w:spacing w:after="0" w:line="240" w:lineRule="auto"/>
        <w:jc w:val="right"/>
        <w:rPr>
          <w:szCs w:val="28"/>
        </w:rPr>
      </w:pPr>
      <w:r w:rsidRPr="0009091F">
        <w:rPr>
          <w:szCs w:val="28"/>
          <w:lang w:eastAsia="x-none"/>
        </w:rPr>
        <w:lastRenderedPageBreak/>
        <w:t xml:space="preserve">Приложение </w:t>
      </w:r>
      <w:r>
        <w:rPr>
          <w:szCs w:val="28"/>
          <w:lang w:eastAsia="x-none"/>
        </w:rPr>
        <w:t>№3</w:t>
      </w:r>
      <w:r w:rsidRPr="0009091F">
        <w:rPr>
          <w:szCs w:val="28"/>
          <w:lang w:eastAsia="x-none"/>
        </w:rPr>
        <w:t xml:space="preserve"> к обращению</w:t>
      </w:r>
      <w:r w:rsidRPr="0009091F">
        <w:rPr>
          <w:szCs w:val="28"/>
        </w:rPr>
        <w:t xml:space="preserve"> </w:t>
      </w:r>
    </w:p>
    <w:p w:rsidR="00D26AA7" w:rsidRDefault="00D26AA7" w:rsidP="00D26AA7">
      <w:pPr>
        <w:tabs>
          <w:tab w:val="left" w:pos="8647"/>
        </w:tabs>
        <w:spacing w:after="0" w:line="240" w:lineRule="auto"/>
        <w:ind w:left="34"/>
        <w:jc w:val="right"/>
        <w:rPr>
          <w:szCs w:val="28"/>
          <w:lang w:eastAsia="x-none"/>
        </w:rPr>
      </w:pPr>
      <w:r w:rsidRPr="002035F5">
        <w:rPr>
          <w:szCs w:val="28"/>
        </w:rPr>
        <w:t xml:space="preserve">о согласовании </w:t>
      </w:r>
      <w:r w:rsidRPr="0009091F">
        <w:rPr>
          <w:szCs w:val="28"/>
        </w:rPr>
        <w:t>закупки</w:t>
      </w: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Pr="00D26AA7" w:rsidRDefault="00D26AA7" w:rsidP="00D26AA7">
      <w:pPr>
        <w:autoSpaceDE w:val="0"/>
        <w:autoSpaceDN w:val="0"/>
        <w:adjustRightInd w:val="0"/>
        <w:spacing w:after="0" w:line="240" w:lineRule="auto"/>
        <w:ind w:firstLine="567"/>
        <w:jc w:val="center"/>
        <w:rPr>
          <w:b/>
          <w:szCs w:val="28"/>
        </w:rPr>
      </w:pPr>
      <w:r w:rsidRPr="00D26AA7">
        <w:rPr>
          <w:b/>
          <w:szCs w:val="28"/>
        </w:rPr>
        <w:t>Пояснительная записка с обоснованием целесообразности закупки, наличием оценки ожидаемого результата и экономии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указанием затрат на приобретение аналогичной продукции (товаров, работ, услуг) за предыдущие периоды.</w:t>
      </w: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3072A0">
      <w:pPr>
        <w:spacing w:after="0" w:line="240" w:lineRule="auto"/>
        <w:ind w:left="32" w:firstLine="677"/>
        <w:rPr>
          <w:szCs w:val="28"/>
        </w:rPr>
      </w:pPr>
      <w:r w:rsidRPr="002035F5">
        <w:rPr>
          <w:szCs w:val="28"/>
        </w:rPr>
        <w:t>Основное практическое назнач</w:t>
      </w:r>
      <w:r>
        <w:rPr>
          <w:szCs w:val="28"/>
        </w:rPr>
        <w:t xml:space="preserve">ение результатов выполнения </w:t>
      </w:r>
      <w:r w:rsidR="003072A0" w:rsidRPr="003072A0">
        <w:rPr>
          <w:bCs/>
          <w:szCs w:val="28"/>
        </w:rPr>
        <w:t>научно-исследовательской работы «Разработка документов транспортного планирования Новосибирской области в рамках национального проекта «Безопасные и качественные автомобильные дороги»</w:t>
      </w:r>
      <w:r>
        <w:rPr>
          <w:szCs w:val="28"/>
        </w:rPr>
        <w:t xml:space="preserve"> заключается в </w:t>
      </w:r>
      <w:r w:rsidR="003072A0" w:rsidRPr="00336B95">
        <w:rPr>
          <w:bCs/>
        </w:rPr>
        <w:t>создание полноценного актуализированного набора документов по развитию транспортной инфраструктуры Новосибирской области путем разработки (актуализации) программы комплексного развития транспортной инфраструктуры, комплексной схемы организации транспортного обслуживания населения в границах Новосибирской области</w:t>
      </w:r>
      <w:r w:rsidR="003072A0">
        <w:rPr>
          <w:bCs/>
        </w:rPr>
        <w:t>.</w:t>
      </w:r>
    </w:p>
    <w:p w:rsidR="00D26AA7" w:rsidRDefault="00D26AA7" w:rsidP="003072A0">
      <w:pPr>
        <w:tabs>
          <w:tab w:val="left" w:pos="3429"/>
        </w:tabs>
        <w:spacing w:after="0" w:line="228" w:lineRule="auto"/>
        <w:ind w:firstLine="360"/>
        <w:rPr>
          <w:szCs w:val="28"/>
        </w:rPr>
      </w:pPr>
      <w:r w:rsidRPr="002035F5">
        <w:rPr>
          <w:szCs w:val="28"/>
        </w:rPr>
        <w:t xml:space="preserve">Область применения результатов </w:t>
      </w:r>
      <w:r>
        <w:rPr>
          <w:szCs w:val="28"/>
        </w:rPr>
        <w:t>выполнения работы:</w:t>
      </w:r>
      <w:r w:rsidR="003072A0" w:rsidRPr="003072A0">
        <w:rPr>
          <w:szCs w:val="28"/>
        </w:rPr>
        <w:t xml:space="preserve"> </w:t>
      </w:r>
      <w:r w:rsidR="003072A0">
        <w:rPr>
          <w:szCs w:val="28"/>
        </w:rPr>
        <w:t>р</w:t>
      </w:r>
      <w:r w:rsidR="003072A0" w:rsidRPr="002035F5">
        <w:rPr>
          <w:szCs w:val="28"/>
        </w:rPr>
        <w:t xml:space="preserve">езультаты </w:t>
      </w:r>
      <w:r w:rsidR="003072A0">
        <w:rPr>
          <w:szCs w:val="28"/>
        </w:rPr>
        <w:t>выполненных работ</w:t>
      </w:r>
      <w:r w:rsidR="003072A0" w:rsidRPr="002035F5">
        <w:rPr>
          <w:szCs w:val="28"/>
        </w:rPr>
        <w:t xml:space="preserve"> планируется использовать в целях </w:t>
      </w:r>
      <w:r w:rsidR="003072A0">
        <w:rPr>
          <w:bCs/>
        </w:rPr>
        <w:t>прогнозирования</w:t>
      </w:r>
      <w:r w:rsidR="003072A0" w:rsidRPr="00336B95">
        <w:rPr>
          <w:bCs/>
        </w:rPr>
        <w:t xml:space="preserve"> параметров функционирования транспортной системы</w:t>
      </w:r>
      <w:r w:rsidR="003072A0" w:rsidRPr="003072A0">
        <w:rPr>
          <w:bCs/>
        </w:rPr>
        <w:t xml:space="preserve">; </w:t>
      </w:r>
      <w:r w:rsidR="003072A0">
        <w:rPr>
          <w:bCs/>
        </w:rPr>
        <w:t xml:space="preserve">планирования </w:t>
      </w:r>
      <w:r w:rsidR="003072A0" w:rsidRPr="00336B95">
        <w:rPr>
          <w:bCs/>
        </w:rPr>
        <w:t>развития инфраструктуры всех видов транспорта, обеспечивающей межрегиональные и межмуниципальные сообщения в границах Новосибирской области;</w:t>
      </w:r>
      <w:r w:rsidR="003072A0" w:rsidRPr="003072A0">
        <w:rPr>
          <w:bCs/>
        </w:rPr>
        <w:t xml:space="preserve"> </w:t>
      </w:r>
      <w:r w:rsidR="003072A0" w:rsidRPr="00336B95">
        <w:rPr>
          <w:bCs/>
        </w:rPr>
        <w:t>создани</w:t>
      </w:r>
      <w:r w:rsidR="003072A0">
        <w:rPr>
          <w:bCs/>
        </w:rPr>
        <w:t>я</w:t>
      </w:r>
      <w:r w:rsidR="003072A0" w:rsidRPr="00336B95">
        <w:rPr>
          <w:bCs/>
        </w:rPr>
        <w:t xml:space="preserve"> условий для обеспечения комплексного транспортного обслуживания населения Новосибирской области на межрегиональных и межмуниципальных маршрутах регулярных перевозок пассажиров и багажа всеми видами транспорта;</w:t>
      </w:r>
      <w:r w:rsidR="003072A0">
        <w:rPr>
          <w:bCs/>
        </w:rPr>
        <w:t xml:space="preserve"> </w:t>
      </w:r>
      <w:r w:rsidR="003072A0" w:rsidRPr="00336B95">
        <w:rPr>
          <w:bCs/>
        </w:rPr>
        <w:t>достижени</w:t>
      </w:r>
      <w:r w:rsidR="003072A0">
        <w:rPr>
          <w:bCs/>
        </w:rPr>
        <w:t>я</w:t>
      </w:r>
      <w:r w:rsidR="003072A0" w:rsidRPr="00336B95">
        <w:rPr>
          <w:bCs/>
        </w:rPr>
        <w:t xml:space="preserve"> целей национального проекта «Безопасные и качественные автомобильные дороги» в части приведения сети автомобильных дорог регионального, межмуниципального и местного значения в нормативное транспортно-эксплуатационное состояние, и обеспечения безопасности дорожного движения</w:t>
      </w:r>
      <w:r w:rsidR="003072A0">
        <w:rPr>
          <w:bCs/>
        </w:rPr>
        <w:t>.</w:t>
      </w:r>
    </w:p>
    <w:p w:rsidR="00D26AA7" w:rsidRPr="00D26AA7" w:rsidRDefault="00D26AA7" w:rsidP="00D26AA7">
      <w:pPr>
        <w:tabs>
          <w:tab w:val="left" w:pos="8647"/>
        </w:tabs>
        <w:spacing w:after="0" w:line="240" w:lineRule="auto"/>
        <w:ind w:left="34" w:firstLine="675"/>
        <w:rPr>
          <w:szCs w:val="28"/>
        </w:rPr>
      </w:pPr>
      <w:r>
        <w:rPr>
          <w:szCs w:val="28"/>
        </w:rPr>
        <w:t xml:space="preserve">Выполнение научно-исследовательской работы </w:t>
      </w:r>
      <w:r w:rsidRPr="00D26AA7">
        <w:rPr>
          <w:szCs w:val="28"/>
        </w:rPr>
        <w:t>«Разработка документов транспортного планирования Новосибирской области в рамках национального проекта «Безопасные и качественные автомобильные дороги»</w:t>
      </w:r>
      <w:r>
        <w:rPr>
          <w:szCs w:val="28"/>
        </w:rPr>
        <w:t>.</w:t>
      </w: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9003BE" w:rsidRDefault="009003BE" w:rsidP="000E338A">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p w:rsidR="00DA1E6B" w:rsidRDefault="00DA1E6B" w:rsidP="000E338A">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sectPr w:rsidR="009003BE" w:rsidSect="00DA1E6B">
      <w:pgSz w:w="11906" w:h="16838"/>
      <w:pgMar w:top="567" w:right="567"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E50" w:rsidRDefault="00756E50" w:rsidP="0063327D">
      <w:pPr>
        <w:spacing w:after="0" w:line="240" w:lineRule="auto"/>
      </w:pPr>
      <w:r>
        <w:separator/>
      </w:r>
    </w:p>
  </w:endnote>
  <w:endnote w:type="continuationSeparator" w:id="0">
    <w:p w:rsidR="00756E50" w:rsidRDefault="00756E50" w:rsidP="0063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ourier New">
    <w:altName w:val="Bookman Old Sty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Marlett"/>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E50" w:rsidRDefault="00756E50" w:rsidP="0063327D">
      <w:pPr>
        <w:spacing w:after="0" w:line="240" w:lineRule="auto"/>
      </w:pPr>
      <w:r>
        <w:separator/>
      </w:r>
    </w:p>
  </w:footnote>
  <w:footnote w:type="continuationSeparator" w:id="0">
    <w:p w:rsidR="00756E50" w:rsidRDefault="00756E50" w:rsidP="00633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510"/>
    <w:multiLevelType w:val="hybridMultilevel"/>
    <w:tmpl w:val="30FE08E6"/>
    <w:lvl w:ilvl="0" w:tplc="24647D2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15:restartNumberingAfterBreak="0">
    <w:nsid w:val="0325436C"/>
    <w:multiLevelType w:val="hybridMultilevel"/>
    <w:tmpl w:val="C0CE10EE"/>
    <w:lvl w:ilvl="0" w:tplc="04190011">
      <w:start w:val="1"/>
      <w:numFmt w:val="decimal"/>
      <w:lvlText w:val="%1)"/>
      <w:lvlJc w:val="left"/>
      <w:pPr>
        <w:ind w:left="785"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B74000"/>
    <w:multiLevelType w:val="hybridMultilevel"/>
    <w:tmpl w:val="5AB8DA14"/>
    <w:lvl w:ilvl="0" w:tplc="3028FC08">
      <w:start w:val="1"/>
      <w:numFmt w:val="decimal"/>
      <w:lvlText w:val="%1."/>
      <w:lvlJc w:val="left"/>
      <w:pPr>
        <w:ind w:left="900" w:hanging="360"/>
      </w:pPr>
      <w:rPr>
        <w:rFonts w:cs="Calibri"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15:restartNumberingAfterBreak="0">
    <w:nsid w:val="0B2711D0"/>
    <w:multiLevelType w:val="hybridMultilevel"/>
    <w:tmpl w:val="0882DC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2D5168A"/>
    <w:multiLevelType w:val="hybridMultilevel"/>
    <w:tmpl w:val="BBCE5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C180530"/>
    <w:multiLevelType w:val="hybridMultilevel"/>
    <w:tmpl w:val="582AAB00"/>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15:restartNumberingAfterBreak="0">
    <w:nsid w:val="26930AE4"/>
    <w:multiLevelType w:val="multilevel"/>
    <w:tmpl w:val="7D14D20C"/>
    <w:lvl w:ilvl="0">
      <w:start w:val="1"/>
      <w:numFmt w:val="decimal"/>
      <w:lvlText w:val="%1."/>
      <w:lvlJc w:val="left"/>
      <w:pPr>
        <w:ind w:left="720" w:hanging="360"/>
      </w:pPr>
      <w:rPr>
        <w:rFonts w:cs="Times New Roman" w:hint="default"/>
      </w:rPr>
    </w:lvl>
    <w:lvl w:ilvl="1">
      <w:start w:val="7"/>
      <w:numFmt w:val="decimal"/>
      <w:isLgl/>
      <w:lvlText w:val="%1.%2."/>
      <w:lvlJc w:val="left"/>
      <w:pPr>
        <w:ind w:left="1183" w:hanging="720"/>
      </w:pPr>
      <w:rPr>
        <w:rFonts w:cs="Times New Roman" w:hint="default"/>
      </w:rPr>
    </w:lvl>
    <w:lvl w:ilvl="2">
      <w:start w:val="4"/>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7" w15:restartNumberingAfterBreak="0">
    <w:nsid w:val="28737605"/>
    <w:multiLevelType w:val="hybridMultilevel"/>
    <w:tmpl w:val="C0CE10EE"/>
    <w:lvl w:ilvl="0" w:tplc="04190011">
      <w:start w:val="1"/>
      <w:numFmt w:val="decimal"/>
      <w:lvlText w:val="%1)"/>
      <w:lvlJc w:val="left"/>
      <w:pPr>
        <w:ind w:left="785"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F567C7"/>
    <w:multiLevelType w:val="hybridMultilevel"/>
    <w:tmpl w:val="5824C9F8"/>
    <w:lvl w:ilvl="0" w:tplc="99FE3F4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15:restartNumberingAfterBreak="0">
    <w:nsid w:val="2D845828"/>
    <w:multiLevelType w:val="hybridMultilevel"/>
    <w:tmpl w:val="5816CA92"/>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 w15:restartNumberingAfterBreak="0">
    <w:nsid w:val="2EB8171F"/>
    <w:multiLevelType w:val="hybridMultilevel"/>
    <w:tmpl w:val="A59CFA54"/>
    <w:lvl w:ilvl="0" w:tplc="5F2A32DC">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15:restartNumberingAfterBreak="0">
    <w:nsid w:val="2F77118B"/>
    <w:multiLevelType w:val="hybridMultilevel"/>
    <w:tmpl w:val="2E3CFD66"/>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0426254"/>
    <w:multiLevelType w:val="hybridMultilevel"/>
    <w:tmpl w:val="A288EA0E"/>
    <w:lvl w:ilvl="0" w:tplc="BE6E0ED0">
      <w:start w:val="1"/>
      <w:numFmt w:val="decimal"/>
      <w:lvlText w:val="%1."/>
      <w:lvlJc w:val="left"/>
      <w:pPr>
        <w:ind w:left="1020" w:hanging="6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1A10B6F"/>
    <w:multiLevelType w:val="hybridMultilevel"/>
    <w:tmpl w:val="0346D7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2236A46"/>
    <w:multiLevelType w:val="hybridMultilevel"/>
    <w:tmpl w:val="C0CE10EE"/>
    <w:lvl w:ilvl="0" w:tplc="04190011">
      <w:start w:val="1"/>
      <w:numFmt w:val="decimal"/>
      <w:lvlText w:val="%1)"/>
      <w:lvlJc w:val="left"/>
      <w:pPr>
        <w:ind w:left="785"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5C1335"/>
    <w:multiLevelType w:val="hybridMultilevel"/>
    <w:tmpl w:val="F196A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496A314A"/>
    <w:multiLevelType w:val="hybridMultilevel"/>
    <w:tmpl w:val="24369E92"/>
    <w:lvl w:ilvl="0" w:tplc="CE368D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A8A4573"/>
    <w:multiLevelType w:val="hybridMultilevel"/>
    <w:tmpl w:val="CF765A8C"/>
    <w:lvl w:ilvl="0" w:tplc="F550A16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8" w15:restartNumberingAfterBreak="0">
    <w:nsid w:val="4B16541A"/>
    <w:multiLevelType w:val="hybridMultilevel"/>
    <w:tmpl w:val="E54C40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F036ED0"/>
    <w:multiLevelType w:val="hybridMultilevel"/>
    <w:tmpl w:val="4E129B76"/>
    <w:lvl w:ilvl="0" w:tplc="672C7726">
      <w:start w:val="1"/>
      <w:numFmt w:val="decimal"/>
      <w:lvlText w:val="%1."/>
      <w:lvlJc w:val="left"/>
      <w:pPr>
        <w:ind w:left="36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15:restartNumberingAfterBreak="0">
    <w:nsid w:val="54952197"/>
    <w:multiLevelType w:val="hybridMultilevel"/>
    <w:tmpl w:val="B28C16E0"/>
    <w:lvl w:ilvl="0" w:tplc="15C0C21E">
      <w:start w:val="1"/>
      <w:numFmt w:val="decimal"/>
      <w:lvlText w:val="%1."/>
      <w:lvlJc w:val="left"/>
      <w:pPr>
        <w:ind w:left="39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56A006DB"/>
    <w:multiLevelType w:val="hybridMultilevel"/>
    <w:tmpl w:val="F230E46E"/>
    <w:lvl w:ilvl="0" w:tplc="4C5850D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2" w15:restartNumberingAfterBreak="0">
    <w:nsid w:val="572858D5"/>
    <w:multiLevelType w:val="hybridMultilevel"/>
    <w:tmpl w:val="EBE418A8"/>
    <w:lvl w:ilvl="0" w:tplc="CE0E86B8">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57935A16"/>
    <w:multiLevelType w:val="hybridMultilevel"/>
    <w:tmpl w:val="88464B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5A610BFB"/>
    <w:multiLevelType w:val="hybridMultilevel"/>
    <w:tmpl w:val="4A9816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618D2826"/>
    <w:multiLevelType w:val="hybridMultilevel"/>
    <w:tmpl w:val="B86A640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6" w15:restartNumberingAfterBreak="0">
    <w:nsid w:val="63B13661"/>
    <w:multiLevelType w:val="hybridMultilevel"/>
    <w:tmpl w:val="C5E45516"/>
    <w:lvl w:ilvl="0" w:tplc="FAA40A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BEB721B"/>
    <w:multiLevelType w:val="hybridMultilevel"/>
    <w:tmpl w:val="9DB258B8"/>
    <w:lvl w:ilvl="0" w:tplc="ED8CD388">
      <w:start w:val="1"/>
      <w:numFmt w:val="decimal"/>
      <w:lvlText w:val="%1."/>
      <w:lvlJc w:val="left"/>
      <w:pPr>
        <w:ind w:left="750" w:hanging="360"/>
      </w:pPr>
      <w:rPr>
        <w:rFonts w:cs="Times New Roman" w:hint="default"/>
      </w:rPr>
    </w:lvl>
    <w:lvl w:ilvl="1" w:tplc="04190019" w:tentative="1">
      <w:start w:val="1"/>
      <w:numFmt w:val="lowerLetter"/>
      <w:lvlText w:val="%2."/>
      <w:lvlJc w:val="left"/>
      <w:pPr>
        <w:ind w:left="1470" w:hanging="360"/>
      </w:pPr>
      <w:rPr>
        <w:rFonts w:cs="Times New Roman"/>
      </w:rPr>
    </w:lvl>
    <w:lvl w:ilvl="2" w:tplc="0419001B" w:tentative="1">
      <w:start w:val="1"/>
      <w:numFmt w:val="lowerRoman"/>
      <w:lvlText w:val="%3."/>
      <w:lvlJc w:val="right"/>
      <w:pPr>
        <w:ind w:left="2190" w:hanging="180"/>
      </w:pPr>
      <w:rPr>
        <w:rFonts w:cs="Times New Roman"/>
      </w:rPr>
    </w:lvl>
    <w:lvl w:ilvl="3" w:tplc="0419000F" w:tentative="1">
      <w:start w:val="1"/>
      <w:numFmt w:val="decimal"/>
      <w:lvlText w:val="%4."/>
      <w:lvlJc w:val="left"/>
      <w:pPr>
        <w:ind w:left="2910" w:hanging="360"/>
      </w:pPr>
      <w:rPr>
        <w:rFonts w:cs="Times New Roman"/>
      </w:rPr>
    </w:lvl>
    <w:lvl w:ilvl="4" w:tplc="04190019" w:tentative="1">
      <w:start w:val="1"/>
      <w:numFmt w:val="lowerLetter"/>
      <w:lvlText w:val="%5."/>
      <w:lvlJc w:val="left"/>
      <w:pPr>
        <w:ind w:left="3630" w:hanging="360"/>
      </w:pPr>
      <w:rPr>
        <w:rFonts w:cs="Times New Roman"/>
      </w:rPr>
    </w:lvl>
    <w:lvl w:ilvl="5" w:tplc="0419001B" w:tentative="1">
      <w:start w:val="1"/>
      <w:numFmt w:val="lowerRoman"/>
      <w:lvlText w:val="%6."/>
      <w:lvlJc w:val="right"/>
      <w:pPr>
        <w:ind w:left="4350" w:hanging="180"/>
      </w:pPr>
      <w:rPr>
        <w:rFonts w:cs="Times New Roman"/>
      </w:rPr>
    </w:lvl>
    <w:lvl w:ilvl="6" w:tplc="0419000F" w:tentative="1">
      <w:start w:val="1"/>
      <w:numFmt w:val="decimal"/>
      <w:lvlText w:val="%7."/>
      <w:lvlJc w:val="left"/>
      <w:pPr>
        <w:ind w:left="5070" w:hanging="360"/>
      </w:pPr>
      <w:rPr>
        <w:rFonts w:cs="Times New Roman"/>
      </w:rPr>
    </w:lvl>
    <w:lvl w:ilvl="7" w:tplc="04190019" w:tentative="1">
      <w:start w:val="1"/>
      <w:numFmt w:val="lowerLetter"/>
      <w:lvlText w:val="%8."/>
      <w:lvlJc w:val="left"/>
      <w:pPr>
        <w:ind w:left="5790" w:hanging="360"/>
      </w:pPr>
      <w:rPr>
        <w:rFonts w:cs="Times New Roman"/>
      </w:rPr>
    </w:lvl>
    <w:lvl w:ilvl="8" w:tplc="0419001B" w:tentative="1">
      <w:start w:val="1"/>
      <w:numFmt w:val="lowerRoman"/>
      <w:lvlText w:val="%9."/>
      <w:lvlJc w:val="right"/>
      <w:pPr>
        <w:ind w:left="6510" w:hanging="180"/>
      </w:pPr>
      <w:rPr>
        <w:rFonts w:cs="Times New Roman"/>
      </w:rPr>
    </w:lvl>
  </w:abstractNum>
  <w:abstractNum w:abstractNumId="28" w15:restartNumberingAfterBreak="0">
    <w:nsid w:val="6E3E1462"/>
    <w:multiLevelType w:val="hybridMultilevel"/>
    <w:tmpl w:val="8F764C80"/>
    <w:lvl w:ilvl="0" w:tplc="52D64806">
      <w:start w:val="1"/>
      <w:numFmt w:val="upperRoman"/>
      <w:lvlText w:val="%1."/>
      <w:lvlJc w:val="left"/>
      <w:pPr>
        <w:ind w:left="1260" w:hanging="72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9" w15:restartNumberingAfterBreak="0">
    <w:nsid w:val="76097619"/>
    <w:multiLevelType w:val="hybridMultilevel"/>
    <w:tmpl w:val="A9F222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76155ABA"/>
    <w:multiLevelType w:val="hybridMultilevel"/>
    <w:tmpl w:val="9ACABB38"/>
    <w:lvl w:ilvl="0" w:tplc="FAA40A8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65E5741"/>
    <w:multiLevelType w:val="hybridMultilevel"/>
    <w:tmpl w:val="C0CE10EE"/>
    <w:lvl w:ilvl="0" w:tplc="04190011">
      <w:start w:val="1"/>
      <w:numFmt w:val="decimal"/>
      <w:lvlText w:val="%1)"/>
      <w:lvlJc w:val="left"/>
      <w:pPr>
        <w:ind w:left="785"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70300DC"/>
    <w:multiLevelType w:val="hybridMultilevel"/>
    <w:tmpl w:val="FEC2F4C2"/>
    <w:lvl w:ilvl="0" w:tplc="04190011">
      <w:start w:val="1"/>
      <w:numFmt w:val="decimal"/>
      <w:lvlText w:val="%1)"/>
      <w:lvlJc w:val="left"/>
      <w:pPr>
        <w:ind w:left="785"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A17E03"/>
    <w:multiLevelType w:val="hybridMultilevel"/>
    <w:tmpl w:val="0232A55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4" w15:restartNumberingAfterBreak="0">
    <w:nsid w:val="7DBE45BA"/>
    <w:multiLevelType w:val="hybridMultilevel"/>
    <w:tmpl w:val="DDE0906E"/>
    <w:lvl w:ilvl="0" w:tplc="7566468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0"/>
  </w:num>
  <w:num w:numId="2">
    <w:abstractNumId w:val="27"/>
  </w:num>
  <w:num w:numId="3">
    <w:abstractNumId w:val="10"/>
  </w:num>
  <w:num w:numId="4">
    <w:abstractNumId w:val="11"/>
  </w:num>
  <w:num w:numId="5">
    <w:abstractNumId w:val="17"/>
  </w:num>
  <w:num w:numId="6">
    <w:abstractNumId w:val="28"/>
  </w:num>
  <w:num w:numId="7">
    <w:abstractNumId w:val="21"/>
  </w:num>
  <w:num w:numId="8">
    <w:abstractNumId w:val="8"/>
  </w:num>
  <w:num w:numId="9">
    <w:abstractNumId w:val="9"/>
  </w:num>
  <w:num w:numId="10">
    <w:abstractNumId w:val="5"/>
  </w:num>
  <w:num w:numId="11">
    <w:abstractNumId w:val="2"/>
  </w:num>
  <w:num w:numId="12">
    <w:abstractNumId w:val="23"/>
  </w:num>
  <w:num w:numId="13">
    <w:abstractNumId w:val="24"/>
  </w:num>
  <w:num w:numId="14">
    <w:abstractNumId w:val="4"/>
  </w:num>
  <w:num w:numId="15">
    <w:abstractNumId w:val="16"/>
  </w:num>
  <w:num w:numId="16">
    <w:abstractNumId w:val="26"/>
  </w:num>
  <w:num w:numId="17">
    <w:abstractNumId w:val="30"/>
  </w:num>
  <w:num w:numId="18">
    <w:abstractNumId w:val="6"/>
  </w:num>
  <w:num w:numId="19">
    <w:abstractNumId w:val="19"/>
  </w:num>
  <w:num w:numId="20">
    <w:abstractNumId w:val="34"/>
  </w:num>
  <w:num w:numId="21">
    <w:abstractNumId w:val="25"/>
  </w:num>
  <w:num w:numId="22">
    <w:abstractNumId w:val="33"/>
  </w:num>
  <w:num w:numId="23">
    <w:abstractNumId w:val="0"/>
  </w:num>
  <w:num w:numId="24">
    <w:abstractNumId w:val="15"/>
  </w:num>
  <w:num w:numId="25">
    <w:abstractNumId w:val="18"/>
  </w:num>
  <w:num w:numId="26">
    <w:abstractNumId w:val="14"/>
  </w:num>
  <w:num w:numId="27">
    <w:abstractNumId w:val="31"/>
  </w:num>
  <w:num w:numId="28">
    <w:abstractNumId w:val="32"/>
  </w:num>
  <w:num w:numId="29">
    <w:abstractNumId w:val="7"/>
  </w:num>
  <w:num w:numId="30">
    <w:abstractNumId w:val="1"/>
  </w:num>
  <w:num w:numId="31">
    <w:abstractNumId w:val="12"/>
  </w:num>
  <w:num w:numId="32">
    <w:abstractNumId w:val="3"/>
  </w:num>
  <w:num w:numId="33">
    <w:abstractNumId w:val="29"/>
  </w:num>
  <w:num w:numId="34">
    <w:abstractNumId w:val="13"/>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767"/>
    <w:rsid w:val="00000719"/>
    <w:rsid w:val="00000F2E"/>
    <w:rsid w:val="00005B71"/>
    <w:rsid w:val="00013B4E"/>
    <w:rsid w:val="00013FA4"/>
    <w:rsid w:val="00015138"/>
    <w:rsid w:val="000151BB"/>
    <w:rsid w:val="00015BC6"/>
    <w:rsid w:val="000164F9"/>
    <w:rsid w:val="0001660B"/>
    <w:rsid w:val="00016E7A"/>
    <w:rsid w:val="00017FC0"/>
    <w:rsid w:val="0002174D"/>
    <w:rsid w:val="00024E7F"/>
    <w:rsid w:val="00027A6B"/>
    <w:rsid w:val="0003414A"/>
    <w:rsid w:val="000352A2"/>
    <w:rsid w:val="000356FB"/>
    <w:rsid w:val="000407C7"/>
    <w:rsid w:val="0005054B"/>
    <w:rsid w:val="000528C1"/>
    <w:rsid w:val="00053E3E"/>
    <w:rsid w:val="000575B1"/>
    <w:rsid w:val="00062D7F"/>
    <w:rsid w:val="00063768"/>
    <w:rsid w:val="0006420D"/>
    <w:rsid w:val="00064286"/>
    <w:rsid w:val="00066467"/>
    <w:rsid w:val="000670C4"/>
    <w:rsid w:val="0006786A"/>
    <w:rsid w:val="00071221"/>
    <w:rsid w:val="00072FC4"/>
    <w:rsid w:val="00075E78"/>
    <w:rsid w:val="00076CEF"/>
    <w:rsid w:val="0007713C"/>
    <w:rsid w:val="000819ED"/>
    <w:rsid w:val="0009091F"/>
    <w:rsid w:val="00091B20"/>
    <w:rsid w:val="00091BDF"/>
    <w:rsid w:val="00091F50"/>
    <w:rsid w:val="0009400A"/>
    <w:rsid w:val="00094C1A"/>
    <w:rsid w:val="000977EC"/>
    <w:rsid w:val="000A0E7F"/>
    <w:rsid w:val="000A1C64"/>
    <w:rsid w:val="000A2E49"/>
    <w:rsid w:val="000A7834"/>
    <w:rsid w:val="000B0D9A"/>
    <w:rsid w:val="000B1238"/>
    <w:rsid w:val="000B4EB2"/>
    <w:rsid w:val="000B6CA1"/>
    <w:rsid w:val="000C0996"/>
    <w:rsid w:val="000C151C"/>
    <w:rsid w:val="000C4B40"/>
    <w:rsid w:val="000D411C"/>
    <w:rsid w:val="000D6670"/>
    <w:rsid w:val="000E0C07"/>
    <w:rsid w:val="000E1EB7"/>
    <w:rsid w:val="000E2829"/>
    <w:rsid w:val="000E338A"/>
    <w:rsid w:val="000E7222"/>
    <w:rsid w:val="000F21DB"/>
    <w:rsid w:val="000F6C48"/>
    <w:rsid w:val="00112A62"/>
    <w:rsid w:val="00112E83"/>
    <w:rsid w:val="001162BE"/>
    <w:rsid w:val="001243DF"/>
    <w:rsid w:val="0012599C"/>
    <w:rsid w:val="00126047"/>
    <w:rsid w:val="00133002"/>
    <w:rsid w:val="00133B40"/>
    <w:rsid w:val="00137453"/>
    <w:rsid w:val="001445F0"/>
    <w:rsid w:val="00145961"/>
    <w:rsid w:val="00150333"/>
    <w:rsid w:val="001510AE"/>
    <w:rsid w:val="001525A1"/>
    <w:rsid w:val="00154AE8"/>
    <w:rsid w:val="00155A1D"/>
    <w:rsid w:val="001562D3"/>
    <w:rsid w:val="001567C6"/>
    <w:rsid w:val="00160133"/>
    <w:rsid w:val="00162ACF"/>
    <w:rsid w:val="00165004"/>
    <w:rsid w:val="001654DA"/>
    <w:rsid w:val="00165763"/>
    <w:rsid w:val="00166DBE"/>
    <w:rsid w:val="00174BB6"/>
    <w:rsid w:val="00177F35"/>
    <w:rsid w:val="00182188"/>
    <w:rsid w:val="00182FC7"/>
    <w:rsid w:val="00186EA2"/>
    <w:rsid w:val="00187A52"/>
    <w:rsid w:val="001954A1"/>
    <w:rsid w:val="00197DA4"/>
    <w:rsid w:val="001A0382"/>
    <w:rsid w:val="001A383D"/>
    <w:rsid w:val="001A4865"/>
    <w:rsid w:val="001A746F"/>
    <w:rsid w:val="001B0592"/>
    <w:rsid w:val="001B10D4"/>
    <w:rsid w:val="001B2FD6"/>
    <w:rsid w:val="001B4F97"/>
    <w:rsid w:val="001B54B3"/>
    <w:rsid w:val="001B6338"/>
    <w:rsid w:val="001B6EF8"/>
    <w:rsid w:val="001C2DD9"/>
    <w:rsid w:val="001C3245"/>
    <w:rsid w:val="001C571E"/>
    <w:rsid w:val="001D00CF"/>
    <w:rsid w:val="001D4FF2"/>
    <w:rsid w:val="001D5733"/>
    <w:rsid w:val="001D7A83"/>
    <w:rsid w:val="001E39B6"/>
    <w:rsid w:val="001E5137"/>
    <w:rsid w:val="001E6C61"/>
    <w:rsid w:val="001E715D"/>
    <w:rsid w:val="001F1A13"/>
    <w:rsid w:val="0020054F"/>
    <w:rsid w:val="002035F5"/>
    <w:rsid w:val="00204034"/>
    <w:rsid w:val="00212D73"/>
    <w:rsid w:val="002143B2"/>
    <w:rsid w:val="00216028"/>
    <w:rsid w:val="0022297E"/>
    <w:rsid w:val="00227AC9"/>
    <w:rsid w:val="00230010"/>
    <w:rsid w:val="002342C1"/>
    <w:rsid w:val="00234F15"/>
    <w:rsid w:val="00235471"/>
    <w:rsid w:val="00237569"/>
    <w:rsid w:val="00240D1B"/>
    <w:rsid w:val="002500AC"/>
    <w:rsid w:val="002568B4"/>
    <w:rsid w:val="00256F52"/>
    <w:rsid w:val="00263838"/>
    <w:rsid w:val="00272FBB"/>
    <w:rsid w:val="00283621"/>
    <w:rsid w:val="002841F8"/>
    <w:rsid w:val="00291367"/>
    <w:rsid w:val="0029137D"/>
    <w:rsid w:val="00291B89"/>
    <w:rsid w:val="00295FC6"/>
    <w:rsid w:val="002A1638"/>
    <w:rsid w:val="002A31A6"/>
    <w:rsid w:val="002A4FEC"/>
    <w:rsid w:val="002A60F6"/>
    <w:rsid w:val="002A7F40"/>
    <w:rsid w:val="002B0D88"/>
    <w:rsid w:val="002B2D3B"/>
    <w:rsid w:val="002B33CD"/>
    <w:rsid w:val="002B3D0D"/>
    <w:rsid w:val="002B4858"/>
    <w:rsid w:val="002B4CA1"/>
    <w:rsid w:val="002B5744"/>
    <w:rsid w:val="002B72F0"/>
    <w:rsid w:val="002B7612"/>
    <w:rsid w:val="002C0D3D"/>
    <w:rsid w:val="002C2F3E"/>
    <w:rsid w:val="002C310D"/>
    <w:rsid w:val="002C7A0A"/>
    <w:rsid w:val="002D1191"/>
    <w:rsid w:val="002D54F0"/>
    <w:rsid w:val="002E21DB"/>
    <w:rsid w:val="002E5968"/>
    <w:rsid w:val="002F0991"/>
    <w:rsid w:val="002F0BB4"/>
    <w:rsid w:val="002F76A0"/>
    <w:rsid w:val="00304918"/>
    <w:rsid w:val="003072A0"/>
    <w:rsid w:val="00312A5A"/>
    <w:rsid w:val="003137DE"/>
    <w:rsid w:val="00316CCA"/>
    <w:rsid w:val="003242FF"/>
    <w:rsid w:val="00324F6E"/>
    <w:rsid w:val="00331080"/>
    <w:rsid w:val="00332197"/>
    <w:rsid w:val="00332E4C"/>
    <w:rsid w:val="00336B95"/>
    <w:rsid w:val="00337269"/>
    <w:rsid w:val="00337E15"/>
    <w:rsid w:val="00340FDF"/>
    <w:rsid w:val="00341F77"/>
    <w:rsid w:val="003441A4"/>
    <w:rsid w:val="003468B5"/>
    <w:rsid w:val="00346E69"/>
    <w:rsid w:val="00351D79"/>
    <w:rsid w:val="00355777"/>
    <w:rsid w:val="003634F3"/>
    <w:rsid w:val="0036377F"/>
    <w:rsid w:val="00364435"/>
    <w:rsid w:val="0036500E"/>
    <w:rsid w:val="00365618"/>
    <w:rsid w:val="0036561E"/>
    <w:rsid w:val="00376343"/>
    <w:rsid w:val="003770C9"/>
    <w:rsid w:val="0038044C"/>
    <w:rsid w:val="003874F3"/>
    <w:rsid w:val="00387691"/>
    <w:rsid w:val="00387AFB"/>
    <w:rsid w:val="00393E5E"/>
    <w:rsid w:val="003949DF"/>
    <w:rsid w:val="0039595B"/>
    <w:rsid w:val="00396801"/>
    <w:rsid w:val="003A46C3"/>
    <w:rsid w:val="003A5306"/>
    <w:rsid w:val="003B20B0"/>
    <w:rsid w:val="003B41CE"/>
    <w:rsid w:val="003B4BA5"/>
    <w:rsid w:val="003B6E73"/>
    <w:rsid w:val="003B79F1"/>
    <w:rsid w:val="003C1AEA"/>
    <w:rsid w:val="003C1E42"/>
    <w:rsid w:val="003D31A0"/>
    <w:rsid w:val="003E4455"/>
    <w:rsid w:val="003F2F02"/>
    <w:rsid w:val="004019BA"/>
    <w:rsid w:val="00401DAB"/>
    <w:rsid w:val="00403911"/>
    <w:rsid w:val="00403E18"/>
    <w:rsid w:val="004072F5"/>
    <w:rsid w:val="004134B4"/>
    <w:rsid w:val="0041419D"/>
    <w:rsid w:val="00421EEE"/>
    <w:rsid w:val="004259F2"/>
    <w:rsid w:val="00427BC7"/>
    <w:rsid w:val="00430827"/>
    <w:rsid w:val="004349C6"/>
    <w:rsid w:val="0043692C"/>
    <w:rsid w:val="00445F30"/>
    <w:rsid w:val="0045135B"/>
    <w:rsid w:val="004553CF"/>
    <w:rsid w:val="00456BC8"/>
    <w:rsid w:val="00456F21"/>
    <w:rsid w:val="00461DB9"/>
    <w:rsid w:val="00463F48"/>
    <w:rsid w:val="004678F3"/>
    <w:rsid w:val="004740B2"/>
    <w:rsid w:val="00475909"/>
    <w:rsid w:val="00476EDE"/>
    <w:rsid w:val="004810C3"/>
    <w:rsid w:val="0048196E"/>
    <w:rsid w:val="004838BD"/>
    <w:rsid w:val="00487853"/>
    <w:rsid w:val="004953E1"/>
    <w:rsid w:val="0049740F"/>
    <w:rsid w:val="00497D0A"/>
    <w:rsid w:val="004A301F"/>
    <w:rsid w:val="004A4658"/>
    <w:rsid w:val="004A601D"/>
    <w:rsid w:val="004A63F6"/>
    <w:rsid w:val="004B00B3"/>
    <w:rsid w:val="004B4774"/>
    <w:rsid w:val="004B521C"/>
    <w:rsid w:val="004B661B"/>
    <w:rsid w:val="004B73AC"/>
    <w:rsid w:val="004C4B72"/>
    <w:rsid w:val="004C6BA0"/>
    <w:rsid w:val="004D1FE2"/>
    <w:rsid w:val="004D2609"/>
    <w:rsid w:val="004D559C"/>
    <w:rsid w:val="004E0305"/>
    <w:rsid w:val="004E1EA4"/>
    <w:rsid w:val="004E26C1"/>
    <w:rsid w:val="004E3053"/>
    <w:rsid w:val="004E5445"/>
    <w:rsid w:val="004E5B08"/>
    <w:rsid w:val="004F143B"/>
    <w:rsid w:val="004F1893"/>
    <w:rsid w:val="004F2DAB"/>
    <w:rsid w:val="004F5876"/>
    <w:rsid w:val="004F70D8"/>
    <w:rsid w:val="004F7EEE"/>
    <w:rsid w:val="00501CFA"/>
    <w:rsid w:val="005063D6"/>
    <w:rsid w:val="00510EBF"/>
    <w:rsid w:val="00510FE9"/>
    <w:rsid w:val="00514AEF"/>
    <w:rsid w:val="0052557E"/>
    <w:rsid w:val="00525D43"/>
    <w:rsid w:val="0053026E"/>
    <w:rsid w:val="0053084E"/>
    <w:rsid w:val="0053416D"/>
    <w:rsid w:val="00534678"/>
    <w:rsid w:val="00536F07"/>
    <w:rsid w:val="0054031E"/>
    <w:rsid w:val="00541F19"/>
    <w:rsid w:val="00542BF2"/>
    <w:rsid w:val="00550D9A"/>
    <w:rsid w:val="00552F33"/>
    <w:rsid w:val="00554E82"/>
    <w:rsid w:val="00555CD4"/>
    <w:rsid w:val="00563279"/>
    <w:rsid w:val="00575035"/>
    <w:rsid w:val="005758B7"/>
    <w:rsid w:val="00575FDF"/>
    <w:rsid w:val="00583D0E"/>
    <w:rsid w:val="005877E8"/>
    <w:rsid w:val="00590571"/>
    <w:rsid w:val="00591DA1"/>
    <w:rsid w:val="00595D4F"/>
    <w:rsid w:val="005A0BB6"/>
    <w:rsid w:val="005A2FDD"/>
    <w:rsid w:val="005A3C89"/>
    <w:rsid w:val="005B5540"/>
    <w:rsid w:val="005C2CE4"/>
    <w:rsid w:val="005C7134"/>
    <w:rsid w:val="005C75D6"/>
    <w:rsid w:val="005C793C"/>
    <w:rsid w:val="005D38B4"/>
    <w:rsid w:val="005D68CE"/>
    <w:rsid w:val="005D73A5"/>
    <w:rsid w:val="005E3D80"/>
    <w:rsid w:val="005E4200"/>
    <w:rsid w:val="005E49B1"/>
    <w:rsid w:val="005F12B7"/>
    <w:rsid w:val="005F1E8B"/>
    <w:rsid w:val="005F3087"/>
    <w:rsid w:val="005F41CB"/>
    <w:rsid w:val="005F44D3"/>
    <w:rsid w:val="00600A7A"/>
    <w:rsid w:val="00600F3C"/>
    <w:rsid w:val="006015BE"/>
    <w:rsid w:val="00604367"/>
    <w:rsid w:val="006053CF"/>
    <w:rsid w:val="0060755D"/>
    <w:rsid w:val="00607E19"/>
    <w:rsid w:val="00614398"/>
    <w:rsid w:val="00625C4A"/>
    <w:rsid w:val="00626E4C"/>
    <w:rsid w:val="00630E9B"/>
    <w:rsid w:val="00632B8D"/>
    <w:rsid w:val="0063327D"/>
    <w:rsid w:val="006371B5"/>
    <w:rsid w:val="0064182B"/>
    <w:rsid w:val="00641949"/>
    <w:rsid w:val="0064239A"/>
    <w:rsid w:val="00642A6E"/>
    <w:rsid w:val="00642E37"/>
    <w:rsid w:val="006507F2"/>
    <w:rsid w:val="0065150D"/>
    <w:rsid w:val="00651741"/>
    <w:rsid w:val="0065231D"/>
    <w:rsid w:val="0065403E"/>
    <w:rsid w:val="00660170"/>
    <w:rsid w:val="0066370A"/>
    <w:rsid w:val="00664A56"/>
    <w:rsid w:val="00664DCE"/>
    <w:rsid w:val="00666E11"/>
    <w:rsid w:val="0067019C"/>
    <w:rsid w:val="00670358"/>
    <w:rsid w:val="00674C7A"/>
    <w:rsid w:val="0067653F"/>
    <w:rsid w:val="006801A5"/>
    <w:rsid w:val="00681C64"/>
    <w:rsid w:val="00681F48"/>
    <w:rsid w:val="00685995"/>
    <w:rsid w:val="0069034D"/>
    <w:rsid w:val="00692F3F"/>
    <w:rsid w:val="006940C5"/>
    <w:rsid w:val="00694FCC"/>
    <w:rsid w:val="006957AA"/>
    <w:rsid w:val="006A453C"/>
    <w:rsid w:val="006A5321"/>
    <w:rsid w:val="006A6528"/>
    <w:rsid w:val="006A79BF"/>
    <w:rsid w:val="006B0840"/>
    <w:rsid w:val="006B193E"/>
    <w:rsid w:val="006B4836"/>
    <w:rsid w:val="006C23E0"/>
    <w:rsid w:val="006D14C8"/>
    <w:rsid w:val="006D24FA"/>
    <w:rsid w:val="006D78CB"/>
    <w:rsid w:val="006E4CB7"/>
    <w:rsid w:val="006E5421"/>
    <w:rsid w:val="006F2FFD"/>
    <w:rsid w:val="006F6199"/>
    <w:rsid w:val="006F7656"/>
    <w:rsid w:val="00700D81"/>
    <w:rsid w:val="00703CF0"/>
    <w:rsid w:val="00705C94"/>
    <w:rsid w:val="007066C8"/>
    <w:rsid w:val="00712156"/>
    <w:rsid w:val="007176FC"/>
    <w:rsid w:val="00721398"/>
    <w:rsid w:val="007229B1"/>
    <w:rsid w:val="00723D08"/>
    <w:rsid w:val="00724413"/>
    <w:rsid w:val="00732DF9"/>
    <w:rsid w:val="00735315"/>
    <w:rsid w:val="007353E4"/>
    <w:rsid w:val="007355B8"/>
    <w:rsid w:val="00737DB2"/>
    <w:rsid w:val="00742A76"/>
    <w:rsid w:val="007477E4"/>
    <w:rsid w:val="00750C3E"/>
    <w:rsid w:val="0075246B"/>
    <w:rsid w:val="00756E50"/>
    <w:rsid w:val="00763167"/>
    <w:rsid w:val="00781867"/>
    <w:rsid w:val="00793DFA"/>
    <w:rsid w:val="00795661"/>
    <w:rsid w:val="00796D57"/>
    <w:rsid w:val="007A4509"/>
    <w:rsid w:val="007A7582"/>
    <w:rsid w:val="007B235E"/>
    <w:rsid w:val="007B2716"/>
    <w:rsid w:val="007B50A7"/>
    <w:rsid w:val="007C7214"/>
    <w:rsid w:val="007D0242"/>
    <w:rsid w:val="007D55E2"/>
    <w:rsid w:val="007E1FEB"/>
    <w:rsid w:val="007E4633"/>
    <w:rsid w:val="007E5BA3"/>
    <w:rsid w:val="007F67AB"/>
    <w:rsid w:val="00801660"/>
    <w:rsid w:val="00801CF7"/>
    <w:rsid w:val="00802696"/>
    <w:rsid w:val="00802C40"/>
    <w:rsid w:val="0080340D"/>
    <w:rsid w:val="0080418B"/>
    <w:rsid w:val="00807817"/>
    <w:rsid w:val="00813B41"/>
    <w:rsid w:val="00815188"/>
    <w:rsid w:val="00816F2B"/>
    <w:rsid w:val="00817AF5"/>
    <w:rsid w:val="008213E0"/>
    <w:rsid w:val="008234C8"/>
    <w:rsid w:val="00823DBF"/>
    <w:rsid w:val="0083335A"/>
    <w:rsid w:val="00840283"/>
    <w:rsid w:val="00840A6B"/>
    <w:rsid w:val="008417C3"/>
    <w:rsid w:val="0084553D"/>
    <w:rsid w:val="00846F55"/>
    <w:rsid w:val="008509AF"/>
    <w:rsid w:val="00855212"/>
    <w:rsid w:val="008554A2"/>
    <w:rsid w:val="00856767"/>
    <w:rsid w:val="00856F7E"/>
    <w:rsid w:val="00860AE3"/>
    <w:rsid w:val="00863438"/>
    <w:rsid w:val="00864154"/>
    <w:rsid w:val="0087454E"/>
    <w:rsid w:val="00892D81"/>
    <w:rsid w:val="00894946"/>
    <w:rsid w:val="00894B06"/>
    <w:rsid w:val="00896499"/>
    <w:rsid w:val="00897D0C"/>
    <w:rsid w:val="008A036E"/>
    <w:rsid w:val="008A17E3"/>
    <w:rsid w:val="008A2D7D"/>
    <w:rsid w:val="008A3168"/>
    <w:rsid w:val="008B28C4"/>
    <w:rsid w:val="008B43D4"/>
    <w:rsid w:val="008B4D29"/>
    <w:rsid w:val="008B6A3F"/>
    <w:rsid w:val="008C13BF"/>
    <w:rsid w:val="008C35E6"/>
    <w:rsid w:val="008C538E"/>
    <w:rsid w:val="008C7F71"/>
    <w:rsid w:val="008D34D0"/>
    <w:rsid w:val="008D3A0C"/>
    <w:rsid w:val="008D4684"/>
    <w:rsid w:val="008D5F0C"/>
    <w:rsid w:val="008D66A1"/>
    <w:rsid w:val="008D6AF6"/>
    <w:rsid w:val="008E0BFA"/>
    <w:rsid w:val="008E5898"/>
    <w:rsid w:val="008E599D"/>
    <w:rsid w:val="008E6FC9"/>
    <w:rsid w:val="008E71A7"/>
    <w:rsid w:val="008E73A3"/>
    <w:rsid w:val="008F5CB8"/>
    <w:rsid w:val="008F7BF0"/>
    <w:rsid w:val="009003BE"/>
    <w:rsid w:val="009020FC"/>
    <w:rsid w:val="009026D0"/>
    <w:rsid w:val="009032E8"/>
    <w:rsid w:val="00903614"/>
    <w:rsid w:val="00903E0B"/>
    <w:rsid w:val="00903FEC"/>
    <w:rsid w:val="00905CEE"/>
    <w:rsid w:val="009220FC"/>
    <w:rsid w:val="00924622"/>
    <w:rsid w:val="00927B3F"/>
    <w:rsid w:val="0094123B"/>
    <w:rsid w:val="00950727"/>
    <w:rsid w:val="009507A6"/>
    <w:rsid w:val="00952198"/>
    <w:rsid w:val="00953A6F"/>
    <w:rsid w:val="00954C5F"/>
    <w:rsid w:val="00955367"/>
    <w:rsid w:val="0095734F"/>
    <w:rsid w:val="00964D87"/>
    <w:rsid w:val="009658D3"/>
    <w:rsid w:val="00973AB8"/>
    <w:rsid w:val="00976BB0"/>
    <w:rsid w:val="00980AF1"/>
    <w:rsid w:val="009859C3"/>
    <w:rsid w:val="0098606A"/>
    <w:rsid w:val="00986F55"/>
    <w:rsid w:val="00987CCE"/>
    <w:rsid w:val="00994026"/>
    <w:rsid w:val="00996A8B"/>
    <w:rsid w:val="00996B9C"/>
    <w:rsid w:val="009A6D78"/>
    <w:rsid w:val="009B0B30"/>
    <w:rsid w:val="009B3ABF"/>
    <w:rsid w:val="009B52C0"/>
    <w:rsid w:val="009B7786"/>
    <w:rsid w:val="009B7B19"/>
    <w:rsid w:val="009B7B86"/>
    <w:rsid w:val="009C22AB"/>
    <w:rsid w:val="009C541E"/>
    <w:rsid w:val="009C5429"/>
    <w:rsid w:val="009D2C1F"/>
    <w:rsid w:val="009D3673"/>
    <w:rsid w:val="009D587F"/>
    <w:rsid w:val="009E33E6"/>
    <w:rsid w:val="009F14DA"/>
    <w:rsid w:val="009F2A11"/>
    <w:rsid w:val="009F2CDC"/>
    <w:rsid w:val="009F3395"/>
    <w:rsid w:val="009F6E7F"/>
    <w:rsid w:val="009F7383"/>
    <w:rsid w:val="00A00E93"/>
    <w:rsid w:val="00A00F9E"/>
    <w:rsid w:val="00A0142A"/>
    <w:rsid w:val="00A04CA0"/>
    <w:rsid w:val="00A05952"/>
    <w:rsid w:val="00A129A3"/>
    <w:rsid w:val="00A12B5E"/>
    <w:rsid w:val="00A12C9F"/>
    <w:rsid w:val="00A155A1"/>
    <w:rsid w:val="00A20E52"/>
    <w:rsid w:val="00A24309"/>
    <w:rsid w:val="00A247AF"/>
    <w:rsid w:val="00A31D6C"/>
    <w:rsid w:val="00A3298C"/>
    <w:rsid w:val="00A32B04"/>
    <w:rsid w:val="00A35BFF"/>
    <w:rsid w:val="00A36FF8"/>
    <w:rsid w:val="00A37CA2"/>
    <w:rsid w:val="00A46CEC"/>
    <w:rsid w:val="00A473DA"/>
    <w:rsid w:val="00A50BF1"/>
    <w:rsid w:val="00A534BF"/>
    <w:rsid w:val="00A5443E"/>
    <w:rsid w:val="00A54F3D"/>
    <w:rsid w:val="00A60A4E"/>
    <w:rsid w:val="00A61A21"/>
    <w:rsid w:val="00A629D2"/>
    <w:rsid w:val="00A63DCB"/>
    <w:rsid w:val="00A64DC9"/>
    <w:rsid w:val="00A65480"/>
    <w:rsid w:val="00A657B2"/>
    <w:rsid w:val="00A67447"/>
    <w:rsid w:val="00A716E7"/>
    <w:rsid w:val="00A72468"/>
    <w:rsid w:val="00A72AEC"/>
    <w:rsid w:val="00A73D2C"/>
    <w:rsid w:val="00A762CF"/>
    <w:rsid w:val="00A805CA"/>
    <w:rsid w:val="00A81139"/>
    <w:rsid w:val="00A81838"/>
    <w:rsid w:val="00A82752"/>
    <w:rsid w:val="00A95DC3"/>
    <w:rsid w:val="00A97638"/>
    <w:rsid w:val="00A97DF7"/>
    <w:rsid w:val="00AA2F6C"/>
    <w:rsid w:val="00AA4FB5"/>
    <w:rsid w:val="00AA725C"/>
    <w:rsid w:val="00AB304F"/>
    <w:rsid w:val="00AB3808"/>
    <w:rsid w:val="00AB605A"/>
    <w:rsid w:val="00AB75B4"/>
    <w:rsid w:val="00AB7E77"/>
    <w:rsid w:val="00AC1D5D"/>
    <w:rsid w:val="00AC5167"/>
    <w:rsid w:val="00AC6F2F"/>
    <w:rsid w:val="00AD02AA"/>
    <w:rsid w:val="00AD5A2F"/>
    <w:rsid w:val="00AE25BE"/>
    <w:rsid w:val="00AF056B"/>
    <w:rsid w:val="00AF0AB0"/>
    <w:rsid w:val="00AF1715"/>
    <w:rsid w:val="00AF2AED"/>
    <w:rsid w:val="00AF2F3B"/>
    <w:rsid w:val="00AF4DDC"/>
    <w:rsid w:val="00AF4E2A"/>
    <w:rsid w:val="00B07836"/>
    <w:rsid w:val="00B12D61"/>
    <w:rsid w:val="00B14A71"/>
    <w:rsid w:val="00B22967"/>
    <w:rsid w:val="00B3114B"/>
    <w:rsid w:val="00B35049"/>
    <w:rsid w:val="00B372A1"/>
    <w:rsid w:val="00B37465"/>
    <w:rsid w:val="00B40E9F"/>
    <w:rsid w:val="00B42C81"/>
    <w:rsid w:val="00B46436"/>
    <w:rsid w:val="00B52155"/>
    <w:rsid w:val="00B56340"/>
    <w:rsid w:val="00B572B0"/>
    <w:rsid w:val="00B5760C"/>
    <w:rsid w:val="00B5778B"/>
    <w:rsid w:val="00B60D01"/>
    <w:rsid w:val="00B64A16"/>
    <w:rsid w:val="00B720CC"/>
    <w:rsid w:val="00B72D19"/>
    <w:rsid w:val="00B73FB8"/>
    <w:rsid w:val="00B82815"/>
    <w:rsid w:val="00B837B6"/>
    <w:rsid w:val="00B83DB9"/>
    <w:rsid w:val="00B85A27"/>
    <w:rsid w:val="00B87534"/>
    <w:rsid w:val="00B940E0"/>
    <w:rsid w:val="00B94935"/>
    <w:rsid w:val="00B974AA"/>
    <w:rsid w:val="00BA05FA"/>
    <w:rsid w:val="00BA3FB3"/>
    <w:rsid w:val="00BB01DB"/>
    <w:rsid w:val="00BB15F5"/>
    <w:rsid w:val="00BB448C"/>
    <w:rsid w:val="00BB4B91"/>
    <w:rsid w:val="00BB5ED5"/>
    <w:rsid w:val="00BC0715"/>
    <w:rsid w:val="00BC18F7"/>
    <w:rsid w:val="00BC74D3"/>
    <w:rsid w:val="00BC7BC2"/>
    <w:rsid w:val="00BD007F"/>
    <w:rsid w:val="00BD072D"/>
    <w:rsid w:val="00BD0E8A"/>
    <w:rsid w:val="00BD3F56"/>
    <w:rsid w:val="00BD4667"/>
    <w:rsid w:val="00BE5B68"/>
    <w:rsid w:val="00BF5357"/>
    <w:rsid w:val="00BF66C9"/>
    <w:rsid w:val="00C0315B"/>
    <w:rsid w:val="00C04739"/>
    <w:rsid w:val="00C04A1C"/>
    <w:rsid w:val="00C04A84"/>
    <w:rsid w:val="00C14585"/>
    <w:rsid w:val="00C15595"/>
    <w:rsid w:val="00C16164"/>
    <w:rsid w:val="00C17DE1"/>
    <w:rsid w:val="00C23BC6"/>
    <w:rsid w:val="00C3165E"/>
    <w:rsid w:val="00C33C71"/>
    <w:rsid w:val="00C34DA6"/>
    <w:rsid w:val="00C35B1D"/>
    <w:rsid w:val="00C42FF2"/>
    <w:rsid w:val="00C43278"/>
    <w:rsid w:val="00C45FCB"/>
    <w:rsid w:val="00C47FD2"/>
    <w:rsid w:val="00C663F8"/>
    <w:rsid w:val="00C677A1"/>
    <w:rsid w:val="00C70EBA"/>
    <w:rsid w:val="00C72A82"/>
    <w:rsid w:val="00C7480B"/>
    <w:rsid w:val="00C75125"/>
    <w:rsid w:val="00C77433"/>
    <w:rsid w:val="00C77FC5"/>
    <w:rsid w:val="00C8157A"/>
    <w:rsid w:val="00C82FA7"/>
    <w:rsid w:val="00C87289"/>
    <w:rsid w:val="00C929F9"/>
    <w:rsid w:val="00C931A5"/>
    <w:rsid w:val="00CA27D2"/>
    <w:rsid w:val="00CA724C"/>
    <w:rsid w:val="00CB4200"/>
    <w:rsid w:val="00CB4E0B"/>
    <w:rsid w:val="00CB71A8"/>
    <w:rsid w:val="00CB786B"/>
    <w:rsid w:val="00CD12D9"/>
    <w:rsid w:val="00CD2B6F"/>
    <w:rsid w:val="00CD4491"/>
    <w:rsid w:val="00CE0CEB"/>
    <w:rsid w:val="00CE15CC"/>
    <w:rsid w:val="00CE39EC"/>
    <w:rsid w:val="00CE3C1A"/>
    <w:rsid w:val="00CE52C9"/>
    <w:rsid w:val="00CE54A1"/>
    <w:rsid w:val="00CE5979"/>
    <w:rsid w:val="00CE738C"/>
    <w:rsid w:val="00CF032E"/>
    <w:rsid w:val="00D00CBE"/>
    <w:rsid w:val="00D01E56"/>
    <w:rsid w:val="00D04D23"/>
    <w:rsid w:val="00D07E9F"/>
    <w:rsid w:val="00D12D5E"/>
    <w:rsid w:val="00D20C3A"/>
    <w:rsid w:val="00D21DF5"/>
    <w:rsid w:val="00D21F58"/>
    <w:rsid w:val="00D2548B"/>
    <w:rsid w:val="00D26AA7"/>
    <w:rsid w:val="00D34975"/>
    <w:rsid w:val="00D36B46"/>
    <w:rsid w:val="00D37F82"/>
    <w:rsid w:val="00D51216"/>
    <w:rsid w:val="00D55CBA"/>
    <w:rsid w:val="00D55D24"/>
    <w:rsid w:val="00D56D58"/>
    <w:rsid w:val="00D62B68"/>
    <w:rsid w:val="00D66D9E"/>
    <w:rsid w:val="00D705D5"/>
    <w:rsid w:val="00D75957"/>
    <w:rsid w:val="00D75B0C"/>
    <w:rsid w:val="00D76A0C"/>
    <w:rsid w:val="00D858C0"/>
    <w:rsid w:val="00D8590C"/>
    <w:rsid w:val="00D86217"/>
    <w:rsid w:val="00D95DEC"/>
    <w:rsid w:val="00D96371"/>
    <w:rsid w:val="00DA1E6B"/>
    <w:rsid w:val="00DA297C"/>
    <w:rsid w:val="00DA2B92"/>
    <w:rsid w:val="00DA5CAD"/>
    <w:rsid w:val="00DB3B03"/>
    <w:rsid w:val="00DC259B"/>
    <w:rsid w:val="00DC5771"/>
    <w:rsid w:val="00DC78D6"/>
    <w:rsid w:val="00DD111A"/>
    <w:rsid w:val="00DD1A81"/>
    <w:rsid w:val="00DD22E3"/>
    <w:rsid w:val="00DD3CA1"/>
    <w:rsid w:val="00DD6F09"/>
    <w:rsid w:val="00DE4433"/>
    <w:rsid w:val="00DE5402"/>
    <w:rsid w:val="00DF36C6"/>
    <w:rsid w:val="00DF6D80"/>
    <w:rsid w:val="00E00B37"/>
    <w:rsid w:val="00E042FD"/>
    <w:rsid w:val="00E04B86"/>
    <w:rsid w:val="00E06A1E"/>
    <w:rsid w:val="00E075E3"/>
    <w:rsid w:val="00E10C80"/>
    <w:rsid w:val="00E1184D"/>
    <w:rsid w:val="00E124D5"/>
    <w:rsid w:val="00E140E5"/>
    <w:rsid w:val="00E1440F"/>
    <w:rsid w:val="00E159C3"/>
    <w:rsid w:val="00E20ED1"/>
    <w:rsid w:val="00E24194"/>
    <w:rsid w:val="00E27093"/>
    <w:rsid w:val="00E31404"/>
    <w:rsid w:val="00E3352F"/>
    <w:rsid w:val="00E36337"/>
    <w:rsid w:val="00E41D81"/>
    <w:rsid w:val="00E452D7"/>
    <w:rsid w:val="00E46349"/>
    <w:rsid w:val="00E479B5"/>
    <w:rsid w:val="00E506BF"/>
    <w:rsid w:val="00E50F96"/>
    <w:rsid w:val="00E5235C"/>
    <w:rsid w:val="00E55943"/>
    <w:rsid w:val="00E6185E"/>
    <w:rsid w:val="00E625BB"/>
    <w:rsid w:val="00E7378B"/>
    <w:rsid w:val="00E82EF4"/>
    <w:rsid w:val="00E920B1"/>
    <w:rsid w:val="00E931D5"/>
    <w:rsid w:val="00E944DD"/>
    <w:rsid w:val="00E94595"/>
    <w:rsid w:val="00E94D84"/>
    <w:rsid w:val="00EA11C0"/>
    <w:rsid w:val="00EA500D"/>
    <w:rsid w:val="00EB0EBA"/>
    <w:rsid w:val="00EB3CD2"/>
    <w:rsid w:val="00EB4F00"/>
    <w:rsid w:val="00EB528B"/>
    <w:rsid w:val="00EC76FE"/>
    <w:rsid w:val="00ED046A"/>
    <w:rsid w:val="00ED0FBA"/>
    <w:rsid w:val="00ED31FD"/>
    <w:rsid w:val="00ED5B8A"/>
    <w:rsid w:val="00ED734B"/>
    <w:rsid w:val="00EE191F"/>
    <w:rsid w:val="00EE1F9C"/>
    <w:rsid w:val="00EE1FC0"/>
    <w:rsid w:val="00EE4C47"/>
    <w:rsid w:val="00EE7B9B"/>
    <w:rsid w:val="00EF2526"/>
    <w:rsid w:val="00EF3153"/>
    <w:rsid w:val="00EF68C9"/>
    <w:rsid w:val="00EF6A39"/>
    <w:rsid w:val="00EF7BB9"/>
    <w:rsid w:val="00F0276D"/>
    <w:rsid w:val="00F02B0B"/>
    <w:rsid w:val="00F03273"/>
    <w:rsid w:val="00F11F5F"/>
    <w:rsid w:val="00F1387D"/>
    <w:rsid w:val="00F13D3F"/>
    <w:rsid w:val="00F318F2"/>
    <w:rsid w:val="00F326F8"/>
    <w:rsid w:val="00F34BCC"/>
    <w:rsid w:val="00F40430"/>
    <w:rsid w:val="00F4215C"/>
    <w:rsid w:val="00F43428"/>
    <w:rsid w:val="00F44EDB"/>
    <w:rsid w:val="00F45AD1"/>
    <w:rsid w:val="00F46AA6"/>
    <w:rsid w:val="00F5000F"/>
    <w:rsid w:val="00F5035D"/>
    <w:rsid w:val="00F504F3"/>
    <w:rsid w:val="00F535E3"/>
    <w:rsid w:val="00F6027D"/>
    <w:rsid w:val="00F66799"/>
    <w:rsid w:val="00F7191D"/>
    <w:rsid w:val="00F833E1"/>
    <w:rsid w:val="00F854DF"/>
    <w:rsid w:val="00F86988"/>
    <w:rsid w:val="00F86F8C"/>
    <w:rsid w:val="00F9165E"/>
    <w:rsid w:val="00F949FA"/>
    <w:rsid w:val="00F953E9"/>
    <w:rsid w:val="00F964B4"/>
    <w:rsid w:val="00F96BDB"/>
    <w:rsid w:val="00FA3EA1"/>
    <w:rsid w:val="00FA6F19"/>
    <w:rsid w:val="00FA7EE3"/>
    <w:rsid w:val="00FB1D89"/>
    <w:rsid w:val="00FB3F43"/>
    <w:rsid w:val="00FB4221"/>
    <w:rsid w:val="00FC106C"/>
    <w:rsid w:val="00FC1490"/>
    <w:rsid w:val="00FC64D4"/>
    <w:rsid w:val="00FD0BFB"/>
    <w:rsid w:val="00FD192E"/>
    <w:rsid w:val="00FD7F0A"/>
    <w:rsid w:val="00FE0E1A"/>
    <w:rsid w:val="00FE2849"/>
    <w:rsid w:val="00FE2FB6"/>
    <w:rsid w:val="00FE31E9"/>
    <w:rsid w:val="00FE3878"/>
    <w:rsid w:val="00FE446E"/>
    <w:rsid w:val="00FE6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E1E014"/>
  <w14:defaultImageDpi w14:val="0"/>
  <w15:docId w15:val="{E41CB8C4-2CF3-4E12-887F-3C823026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92C"/>
    <w:pPr>
      <w:spacing w:after="80" w:line="276" w:lineRule="auto"/>
      <w:jc w:val="both"/>
    </w:pPr>
    <w:rPr>
      <w:rFonts w:ascii="Times New Roman" w:hAnsi="Times New Roman" w:cs="Times New Roman"/>
      <w:sz w:val="28"/>
      <w:szCs w:val="22"/>
      <w:lang w:eastAsia="en-US"/>
    </w:rPr>
  </w:style>
  <w:style w:type="paragraph" w:styleId="1">
    <w:name w:val="heading 1"/>
    <w:basedOn w:val="a"/>
    <w:link w:val="10"/>
    <w:uiPriority w:val="9"/>
    <w:qFormat/>
    <w:rsid w:val="00964D87"/>
    <w:pPr>
      <w:spacing w:before="100" w:beforeAutospacing="1" w:after="100" w:afterAutospacing="1" w:line="240" w:lineRule="auto"/>
      <w:jc w:val="left"/>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64D87"/>
    <w:rPr>
      <w:rFonts w:ascii="Times New Roman" w:hAnsi="Times New Roman" w:cs="Times New Roman"/>
      <w:b/>
      <w:bCs/>
      <w:kern w:val="36"/>
      <w:sz w:val="48"/>
      <w:szCs w:val="48"/>
    </w:rPr>
  </w:style>
  <w:style w:type="paragraph" w:customStyle="1" w:styleId="ConsPlusTitle">
    <w:name w:val="ConsPlusTitle"/>
    <w:uiPriority w:val="99"/>
    <w:rsid w:val="006B4836"/>
    <w:pPr>
      <w:widowControl w:val="0"/>
      <w:autoSpaceDE w:val="0"/>
      <w:autoSpaceDN w:val="0"/>
      <w:adjustRightInd w:val="0"/>
    </w:pPr>
    <w:rPr>
      <w:b/>
      <w:bCs/>
      <w:sz w:val="22"/>
      <w:szCs w:val="22"/>
    </w:rPr>
  </w:style>
  <w:style w:type="paragraph" w:styleId="a3">
    <w:name w:val="Balloon Text"/>
    <w:basedOn w:val="a"/>
    <w:link w:val="a4"/>
    <w:uiPriority w:val="99"/>
    <w:semiHidden/>
    <w:unhideWhenUsed/>
    <w:rsid w:val="00A31D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31D6C"/>
    <w:rPr>
      <w:rFonts w:ascii="Tahoma" w:hAnsi="Tahoma" w:cs="Tahoma"/>
      <w:sz w:val="16"/>
      <w:szCs w:val="16"/>
      <w:lang w:val="x-none" w:eastAsia="en-US"/>
    </w:rPr>
  </w:style>
  <w:style w:type="character" w:styleId="a5">
    <w:name w:val="annotation reference"/>
    <w:basedOn w:val="a0"/>
    <w:uiPriority w:val="99"/>
    <w:semiHidden/>
    <w:unhideWhenUsed/>
    <w:rsid w:val="00DD3CA1"/>
    <w:rPr>
      <w:rFonts w:cs="Times New Roman"/>
      <w:sz w:val="16"/>
      <w:szCs w:val="16"/>
    </w:rPr>
  </w:style>
  <w:style w:type="paragraph" w:styleId="a6">
    <w:name w:val="annotation text"/>
    <w:basedOn w:val="a"/>
    <w:link w:val="a7"/>
    <w:uiPriority w:val="99"/>
    <w:semiHidden/>
    <w:unhideWhenUsed/>
    <w:rsid w:val="00DD3CA1"/>
    <w:rPr>
      <w:sz w:val="20"/>
      <w:szCs w:val="20"/>
    </w:rPr>
  </w:style>
  <w:style w:type="character" w:customStyle="1" w:styleId="a7">
    <w:name w:val="Текст примечания Знак"/>
    <w:basedOn w:val="a0"/>
    <w:link w:val="a6"/>
    <w:uiPriority w:val="99"/>
    <w:semiHidden/>
    <w:locked/>
    <w:rsid w:val="00DD3CA1"/>
    <w:rPr>
      <w:rFonts w:ascii="Times New Roman" w:hAnsi="Times New Roman" w:cs="Times New Roman"/>
      <w:lang w:val="x-none" w:eastAsia="en-US"/>
    </w:rPr>
  </w:style>
  <w:style w:type="paragraph" w:styleId="a8">
    <w:name w:val="annotation subject"/>
    <w:basedOn w:val="a6"/>
    <w:next w:val="a6"/>
    <w:link w:val="a9"/>
    <w:uiPriority w:val="99"/>
    <w:semiHidden/>
    <w:unhideWhenUsed/>
    <w:rsid w:val="00DD3CA1"/>
    <w:rPr>
      <w:b/>
      <w:bCs/>
    </w:rPr>
  </w:style>
  <w:style w:type="character" w:customStyle="1" w:styleId="a9">
    <w:name w:val="Тема примечания Знак"/>
    <w:basedOn w:val="a7"/>
    <w:link w:val="a8"/>
    <w:uiPriority w:val="99"/>
    <w:semiHidden/>
    <w:locked/>
    <w:rsid w:val="00DD3CA1"/>
    <w:rPr>
      <w:rFonts w:ascii="Times New Roman" w:hAnsi="Times New Roman" w:cs="Times New Roman"/>
      <w:b/>
      <w:bCs/>
      <w:lang w:val="x-none" w:eastAsia="en-US"/>
    </w:rPr>
  </w:style>
  <w:style w:type="paragraph" w:styleId="aa">
    <w:name w:val="No Spacing"/>
    <w:uiPriority w:val="1"/>
    <w:qFormat/>
    <w:rsid w:val="00541F19"/>
    <w:pPr>
      <w:jc w:val="both"/>
    </w:pPr>
    <w:rPr>
      <w:rFonts w:ascii="Times New Roman" w:hAnsi="Times New Roman" w:cs="Times New Roman"/>
      <w:sz w:val="28"/>
      <w:szCs w:val="22"/>
      <w:lang w:eastAsia="en-US"/>
    </w:rPr>
  </w:style>
  <w:style w:type="character" w:styleId="ab">
    <w:name w:val="Hyperlink"/>
    <w:basedOn w:val="a0"/>
    <w:uiPriority w:val="99"/>
    <w:rsid w:val="00D95DEC"/>
    <w:rPr>
      <w:rFonts w:cs="Times New Roman"/>
      <w:color w:val="0000FF" w:themeColor="hyperlink"/>
      <w:u w:val="single"/>
    </w:rPr>
  </w:style>
  <w:style w:type="paragraph" w:customStyle="1" w:styleId="ConsPlusNonformat">
    <w:name w:val="ConsPlusNonformat"/>
    <w:uiPriority w:val="99"/>
    <w:rsid w:val="0063327D"/>
    <w:pPr>
      <w:autoSpaceDE w:val="0"/>
      <w:autoSpaceDN w:val="0"/>
      <w:adjustRightInd w:val="0"/>
    </w:pPr>
    <w:rPr>
      <w:rFonts w:ascii="Courier New" w:hAnsi="Courier New" w:cs="Courier New"/>
      <w:lang w:eastAsia="en-US"/>
    </w:rPr>
  </w:style>
  <w:style w:type="paragraph" w:customStyle="1" w:styleId="ConsPlusCell">
    <w:name w:val="ConsPlusCell"/>
    <w:uiPriority w:val="99"/>
    <w:rsid w:val="0063327D"/>
    <w:pPr>
      <w:autoSpaceDE w:val="0"/>
      <w:autoSpaceDN w:val="0"/>
      <w:adjustRightInd w:val="0"/>
    </w:pPr>
    <w:rPr>
      <w:rFonts w:ascii="Times New Roman" w:hAnsi="Times New Roman" w:cs="Times New Roman"/>
      <w:sz w:val="28"/>
      <w:szCs w:val="28"/>
      <w:lang w:eastAsia="en-US"/>
    </w:rPr>
  </w:style>
  <w:style w:type="paragraph" w:styleId="ac">
    <w:name w:val="endnote text"/>
    <w:basedOn w:val="a"/>
    <w:link w:val="ad"/>
    <w:uiPriority w:val="99"/>
    <w:unhideWhenUsed/>
    <w:rsid w:val="0063327D"/>
    <w:pPr>
      <w:spacing w:after="0" w:line="240" w:lineRule="auto"/>
      <w:jc w:val="left"/>
    </w:pPr>
    <w:rPr>
      <w:rFonts w:ascii="Calibri" w:hAnsi="Calibri"/>
      <w:sz w:val="20"/>
      <w:szCs w:val="20"/>
    </w:rPr>
  </w:style>
  <w:style w:type="character" w:customStyle="1" w:styleId="ad">
    <w:name w:val="Текст концевой сноски Знак"/>
    <w:basedOn w:val="a0"/>
    <w:link w:val="ac"/>
    <w:uiPriority w:val="99"/>
    <w:locked/>
    <w:rsid w:val="0063327D"/>
    <w:rPr>
      <w:rFonts w:eastAsia="Times New Roman" w:cs="Times New Roman"/>
      <w:lang w:val="x-none" w:eastAsia="en-US"/>
    </w:rPr>
  </w:style>
  <w:style w:type="character" w:styleId="ae">
    <w:name w:val="endnote reference"/>
    <w:basedOn w:val="a0"/>
    <w:uiPriority w:val="99"/>
    <w:unhideWhenUsed/>
    <w:rsid w:val="0063327D"/>
    <w:rPr>
      <w:rFonts w:cs="Times New Roman"/>
      <w:vertAlign w:val="superscript"/>
    </w:rPr>
  </w:style>
  <w:style w:type="table" w:styleId="af">
    <w:name w:val="Table Grid"/>
    <w:basedOn w:val="a1"/>
    <w:uiPriority w:val="59"/>
    <w:rsid w:val="00CD4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aliases w:val="Абзац списка основной,ПАРАГРАФ,Bullet List,FooterText,numbered,список 1"/>
    <w:basedOn w:val="a"/>
    <w:link w:val="af1"/>
    <w:uiPriority w:val="34"/>
    <w:qFormat/>
    <w:rsid w:val="00EB4F00"/>
    <w:pPr>
      <w:spacing w:after="0"/>
      <w:ind w:left="720"/>
      <w:contextualSpacing/>
      <w:jc w:val="left"/>
    </w:pPr>
    <w:rPr>
      <w:rFonts w:ascii="Arial" w:hAnsi="Arial" w:cs="Arial"/>
      <w:color w:val="000000"/>
      <w:sz w:val="22"/>
      <w:lang w:eastAsia="ru-RU"/>
    </w:rPr>
  </w:style>
  <w:style w:type="paragraph" w:styleId="af2">
    <w:name w:val="footnote text"/>
    <w:basedOn w:val="a"/>
    <w:link w:val="af3"/>
    <w:uiPriority w:val="99"/>
    <w:unhideWhenUsed/>
    <w:rsid w:val="00E55943"/>
    <w:pPr>
      <w:spacing w:after="200"/>
      <w:jc w:val="left"/>
    </w:pPr>
    <w:rPr>
      <w:rFonts w:ascii="Calibri" w:hAnsi="Calibri"/>
      <w:sz w:val="20"/>
      <w:szCs w:val="20"/>
    </w:rPr>
  </w:style>
  <w:style w:type="character" w:customStyle="1" w:styleId="af3">
    <w:name w:val="Текст сноски Знак"/>
    <w:basedOn w:val="a0"/>
    <w:link w:val="af2"/>
    <w:uiPriority w:val="99"/>
    <w:locked/>
    <w:rsid w:val="00E55943"/>
    <w:rPr>
      <w:rFonts w:eastAsia="Times New Roman" w:cs="Times New Roman"/>
      <w:lang w:val="x-none" w:eastAsia="en-US"/>
    </w:rPr>
  </w:style>
  <w:style w:type="character" w:styleId="af4">
    <w:name w:val="footnote reference"/>
    <w:basedOn w:val="a0"/>
    <w:uiPriority w:val="99"/>
    <w:unhideWhenUsed/>
    <w:rsid w:val="00E55943"/>
    <w:rPr>
      <w:rFonts w:cs="Times New Roman"/>
      <w:vertAlign w:val="superscript"/>
    </w:rPr>
  </w:style>
  <w:style w:type="paragraph" w:customStyle="1" w:styleId="ConsPlusNormal">
    <w:name w:val="ConsPlusNormal"/>
    <w:rsid w:val="00B83DB9"/>
    <w:pPr>
      <w:widowControl w:val="0"/>
      <w:autoSpaceDE w:val="0"/>
      <w:autoSpaceDN w:val="0"/>
    </w:pPr>
    <w:rPr>
      <w:sz w:val="22"/>
    </w:rPr>
  </w:style>
  <w:style w:type="paragraph" w:styleId="af5">
    <w:name w:val="header"/>
    <w:basedOn w:val="a"/>
    <w:link w:val="af6"/>
    <w:uiPriority w:val="99"/>
    <w:unhideWhenUsed/>
    <w:rsid w:val="0012599C"/>
    <w:pPr>
      <w:tabs>
        <w:tab w:val="center" w:pos="4677"/>
        <w:tab w:val="right" w:pos="9355"/>
      </w:tabs>
      <w:spacing w:after="0" w:line="240" w:lineRule="auto"/>
      <w:jc w:val="left"/>
    </w:pPr>
    <w:rPr>
      <w:sz w:val="20"/>
      <w:szCs w:val="20"/>
      <w:lang w:eastAsia="ru-RU"/>
    </w:rPr>
  </w:style>
  <w:style w:type="character" w:customStyle="1" w:styleId="af6">
    <w:name w:val="Верхний колонтитул Знак"/>
    <w:basedOn w:val="a0"/>
    <w:link w:val="af5"/>
    <w:uiPriority w:val="99"/>
    <w:locked/>
    <w:rsid w:val="0012599C"/>
    <w:rPr>
      <w:rFonts w:ascii="Times New Roman" w:hAnsi="Times New Roman" w:cs="Times New Roman"/>
    </w:rPr>
  </w:style>
  <w:style w:type="character" w:customStyle="1" w:styleId="copytarget">
    <w:name w:val="copy_target"/>
    <w:rsid w:val="0012599C"/>
  </w:style>
  <w:style w:type="character" w:customStyle="1" w:styleId="af1">
    <w:name w:val="Абзац списка Знак"/>
    <w:aliases w:val="Абзац списка основной Знак,ПАРАГРАФ Знак,Bullet List Знак,FooterText Знак,numbered Знак,список 1 Знак"/>
    <w:link w:val="af0"/>
    <w:uiPriority w:val="34"/>
    <w:locked/>
    <w:rsid w:val="00094C1A"/>
    <w:rPr>
      <w:rFonts w:ascii="Arial" w:hAnsi="Arial"/>
      <w:color w:val="000000"/>
      <w:sz w:val="22"/>
    </w:rPr>
  </w:style>
  <w:style w:type="paragraph" w:customStyle="1" w:styleId="732">
    <w:name w:val="ГОСТ 7.32"/>
    <w:basedOn w:val="a"/>
    <w:qFormat/>
    <w:rsid w:val="00094C1A"/>
    <w:pPr>
      <w:spacing w:after="0" w:line="360" w:lineRule="auto"/>
      <w:ind w:firstLine="567"/>
    </w:pPr>
    <w:rPr>
      <w:rFonts w:ascii="Calibri" w:hAnsi="Calibri"/>
      <w:szCs w:val="28"/>
      <w:lang w:eastAsia="ru-RU"/>
    </w:rPr>
  </w:style>
  <w:style w:type="paragraph" w:customStyle="1" w:styleId="Default">
    <w:name w:val="Default"/>
    <w:uiPriority w:val="99"/>
    <w:rsid w:val="005C75D6"/>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00478">
      <w:marLeft w:val="0"/>
      <w:marRight w:val="0"/>
      <w:marTop w:val="0"/>
      <w:marBottom w:val="0"/>
      <w:divBdr>
        <w:top w:val="none" w:sz="0" w:space="0" w:color="auto"/>
        <w:left w:val="none" w:sz="0" w:space="0" w:color="auto"/>
        <w:bottom w:val="none" w:sz="0" w:space="0" w:color="auto"/>
        <w:right w:val="none" w:sz="0" w:space="0" w:color="auto"/>
      </w:divBdr>
    </w:div>
    <w:div w:id="40400479">
      <w:marLeft w:val="0"/>
      <w:marRight w:val="0"/>
      <w:marTop w:val="0"/>
      <w:marBottom w:val="0"/>
      <w:divBdr>
        <w:top w:val="none" w:sz="0" w:space="0" w:color="auto"/>
        <w:left w:val="none" w:sz="0" w:space="0" w:color="auto"/>
        <w:bottom w:val="none" w:sz="0" w:space="0" w:color="auto"/>
        <w:right w:val="none" w:sz="0" w:space="0" w:color="auto"/>
      </w:divBdr>
    </w:div>
    <w:div w:id="40400480">
      <w:marLeft w:val="0"/>
      <w:marRight w:val="0"/>
      <w:marTop w:val="0"/>
      <w:marBottom w:val="0"/>
      <w:divBdr>
        <w:top w:val="none" w:sz="0" w:space="0" w:color="auto"/>
        <w:left w:val="none" w:sz="0" w:space="0" w:color="auto"/>
        <w:bottom w:val="none" w:sz="0" w:space="0" w:color="auto"/>
        <w:right w:val="none" w:sz="0" w:space="0" w:color="auto"/>
      </w:divBdr>
    </w:div>
    <w:div w:id="40400481">
      <w:marLeft w:val="0"/>
      <w:marRight w:val="0"/>
      <w:marTop w:val="0"/>
      <w:marBottom w:val="0"/>
      <w:divBdr>
        <w:top w:val="none" w:sz="0" w:space="0" w:color="auto"/>
        <w:left w:val="none" w:sz="0" w:space="0" w:color="auto"/>
        <w:bottom w:val="none" w:sz="0" w:space="0" w:color="auto"/>
        <w:right w:val="none" w:sz="0" w:space="0" w:color="auto"/>
      </w:divBdr>
    </w:div>
    <w:div w:id="40400483">
      <w:marLeft w:val="0"/>
      <w:marRight w:val="0"/>
      <w:marTop w:val="0"/>
      <w:marBottom w:val="0"/>
      <w:divBdr>
        <w:top w:val="none" w:sz="0" w:space="0" w:color="auto"/>
        <w:left w:val="none" w:sz="0" w:space="0" w:color="auto"/>
        <w:bottom w:val="none" w:sz="0" w:space="0" w:color="auto"/>
        <w:right w:val="none" w:sz="0" w:space="0" w:color="auto"/>
      </w:divBdr>
      <w:divsChild>
        <w:div w:id="40400482">
          <w:marLeft w:val="0"/>
          <w:marRight w:val="0"/>
          <w:marTop w:val="0"/>
          <w:marBottom w:val="0"/>
          <w:divBdr>
            <w:top w:val="none" w:sz="0" w:space="0" w:color="auto"/>
            <w:left w:val="none" w:sz="0" w:space="0" w:color="auto"/>
            <w:bottom w:val="none" w:sz="0" w:space="0" w:color="auto"/>
            <w:right w:val="none" w:sz="0" w:space="0" w:color="auto"/>
          </w:divBdr>
        </w:div>
      </w:divsChild>
    </w:div>
    <w:div w:id="4040048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6045@zakaznso.ru" TargetMode="External"/><Relationship Id="rId4" Type="http://schemas.openxmlformats.org/officeDocument/2006/relationships/settings" Target="settings.xml"/><Relationship Id="rId9" Type="http://schemas.openxmlformats.org/officeDocument/2006/relationships/hyperlink" Target="mailto:uksis@zakaznso.ru"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45EyHVKuJdHT+tR5qjt6xNesDp0Z1vuIlv3kR8CYlSk=</DigestValue>
    </Reference>
    <Reference Type="http://www.w3.org/2000/09/xmldsig#Object" URI="#idOfficeObject">
      <DigestMethod Algorithm="urn:ietf:params:xml:ns:cpxmlsec:algorithms:gostr34112012-256"/>
      <DigestValue>Rd7D+cjh1OgPfxdOHrguA1UBhSSNcv6Li8grYqZNS5E=</DigestValue>
    </Reference>
    <Reference Type="http://uri.etsi.org/01903#SignedProperties" URI="#idSignedProperties">
      <Transforms>
        <Transform Algorithm="http://www.w3.org/TR/2001/REC-xml-c14n-20010315"/>
      </Transforms>
      <DigestMethod Algorithm="urn:ietf:params:xml:ns:cpxmlsec:algorithms:gostr34112012-256"/>
      <DigestValue>socSn2n+EZTi3sE0dy5j8494WZ86VaF07A6LLTtfVL8=</DigestValue>
    </Reference>
  </SignedInfo>
  <SignatureValue>CVMGFhSM1BIaZVAjbRrj3c9e5fkbdndiEDF7Fj2Bnq1O8IEmSDTNvCzqyI+Celm2
lBsbHtRqy+bz+5sBbdAD0g==</SignatureValue>
  <KeyInfo>
    <X509Data>
      <X509Certificate>MIIIfTCCCCqgAwIBAgIUYRVoPt4bPWfaXJdflywGgVl89lYwCgYIKoUDBwEBAwIw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jNC90L7QtSDQutCw0LfQvdCw0YfQtdC50YHRgtCy0L4wHhcNMTkwOTE3MDI0MjIy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0/09/xmldsig#sha1"/>
        <DigestValue>JkShBDxGyCt3cjPAapLQUzzpad8=</DigestValue>
      </Reference>
      <Reference URI="/word/document.xml?ContentType=application/vnd.openxmlformats-officedocument.wordprocessingml.document.main+xml">
        <DigestMethod Algorithm="http://www.w3.org/2000/09/xmldsig#sha1"/>
        <DigestValue>jfLUgkXco3095iGg3gG5Sm7xLH4=</DigestValue>
      </Reference>
      <Reference URI="/word/endnotes.xml?ContentType=application/vnd.openxmlformats-officedocument.wordprocessingml.endnotes+xml">
        <DigestMethod Algorithm="http://www.w3.org/2000/09/xmldsig#sha1"/>
        <DigestValue>9n9r/KRwrfURTNWLi2wYQ+pkm38=</DigestValue>
      </Reference>
      <Reference URI="/word/fontTable.xml?ContentType=application/vnd.openxmlformats-officedocument.wordprocessingml.fontTable+xml">
        <DigestMethod Algorithm="http://www.w3.org/2000/09/xmldsig#sha1"/>
        <DigestValue>WrA75hp818Z72UO5cpEJooL9YYY=</DigestValue>
      </Reference>
      <Reference URI="/word/footnotes.xml?ContentType=application/vnd.openxmlformats-officedocument.wordprocessingml.footnotes+xml">
        <DigestMethod Algorithm="http://www.w3.org/2000/09/xmldsig#sha1"/>
        <DigestValue>prdAMQ0PN9Ew3ZGdxdjoejHdmiM=</DigestValue>
      </Reference>
      <Reference URI="/word/media/image1.emf?ContentType=image/x-emf">
        <DigestMethod Algorithm="http://www.w3.org/2000/09/xmldsig#sha1"/>
        <DigestValue>rkhDc7x/H2/5Gh6F74l+jWt9tmo=</DigestValue>
      </Reference>
      <Reference URI="/word/media/image2.emf?ContentType=image/x-emf">
        <DigestMethod Algorithm="http://www.w3.org/2000/09/xmldsig#sha1"/>
        <DigestValue>H3tVeR7cOsZNluwQSWMnetPswDg=</DigestValue>
      </Reference>
      <Reference URI="/word/media/image3.emf?ContentType=image/x-emf">
        <DigestMethod Algorithm="http://www.w3.org/2000/09/xmldsig#sha1"/>
        <DigestValue>jMXRyZ8xVMF5GJgVo2bUAV3RI0c=</DigestValue>
      </Reference>
      <Reference URI="/word/media/image4.emf?ContentType=image/x-emf">
        <DigestMethod Algorithm="http://www.w3.org/2000/09/xmldsig#sha1"/>
        <DigestValue>/lJkiEacr/wu4lZkl7uKlMaiG7Y=</DigestValue>
      </Reference>
      <Reference URI="/word/media/image5.emf?ContentType=image/x-emf">
        <DigestMethod Algorithm="http://www.w3.org/2000/09/xmldsig#sha1"/>
        <DigestValue>g4/SHftN5pmGcJA5roNfn4NZF8w=</DigestValue>
      </Reference>
      <Reference URI="/word/media/image6.emf?ContentType=image/x-emf">
        <DigestMethod Algorithm="http://www.w3.org/2000/09/xmldsig#sha1"/>
        <DigestValue>ZrV6iLaO0IAbq1aVARermcfqkuc=</DigestValue>
      </Reference>
      <Reference URI="/word/media/image7.emf?ContentType=image/x-emf">
        <DigestMethod Algorithm="http://www.w3.org/2000/09/xmldsig#sha1"/>
        <DigestValue>a8QZI3FCEleFVQvtfAgAXYqnEbQ=</DigestValue>
      </Reference>
      <Reference URI="/word/numbering.xml?ContentType=application/vnd.openxmlformats-officedocument.wordprocessingml.numbering+xml">
        <DigestMethod Algorithm="http://www.w3.org/2000/09/xmldsig#sha1"/>
        <DigestValue>NTSqw6PbAaDWIVXm+vmutjmk1To=</DigestValue>
      </Reference>
      <Reference URI="/word/settings.xml?ContentType=application/vnd.openxmlformats-officedocument.wordprocessingml.settings+xml">
        <DigestMethod Algorithm="http://www.w3.org/2000/09/xmldsig#sha1"/>
        <DigestValue>S9NTqZJ6rFlxIi1w8vL1XTZEvNI=</DigestValue>
      </Reference>
      <Reference URI="/word/styles.xml?ContentType=application/vnd.openxmlformats-officedocument.wordprocessingml.styles+xml">
        <DigestMethod Algorithm="http://www.w3.org/2000/09/xmldsig#sha1"/>
        <DigestValue>wy+TGy8/P1SsdsolbIRVMOCxZR0=</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GtPTsi+MxuOaEvZ0MviRdI2Dzs8=</DigestValue>
      </Reference>
    </Manifest>
    <SignatureProperties>
      <SignatureProperty Id="idSignatureTime" Target="#idPackageSignature">
        <mdssi:SignatureTime xmlns:mdssi="http://schemas.openxmlformats.org/package/2006/digital-signature">
          <mdssi:Format>YYYY-MM-DDThh:mm:ssTZD</mdssi:Format>
          <mdssi:Value>2020-03-06T02:12:16Z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2020-03-06T02:12:16Z</xd:SigningTime>
          <xd:SigningCertificate>
            <xd:Cert>
              <xd:CertDigest>
                <DigestMethod Algorithm="http://www.w3.org/2000/09/xmldsig#sha1"/>
                <DigestValue>hZiiuKCyLlsZp6cRkDmnhIFf5zI=</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554249501489555281634921183853772236311337170518</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FAD8D-C4E1-49BE-81A4-4F2430E2C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9063</Words>
  <Characters>51662</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MFNSO</Company>
  <LinksUpToDate>false</LinksUpToDate>
  <CharactersWithSpaces>60604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Кальбфляйш Ирина Давыдовна</dc:creator>
  <cp:keywords/>
  <dc:description/>
  <cp:lastModifiedBy>Ушакова Оксана Георгиевна</cp:lastModifiedBy>
  <cp:revision>2</cp:revision>
  <cp:lastPrinted>2020-03-05T09:17:00Z</cp:lastPrinted>
  <dcterms:created xsi:type="dcterms:W3CDTF">2020-03-06T02:07:00Z</dcterms:created>
  <dcterms:modified xsi:type="dcterms:W3CDTF">2020-03-06T02:07:00Z</dcterms:modified>
</cp:coreProperties>
</file>