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366B" w:rsidRDefault="00354C71" w:rsidP="0035366B">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5.5pt;height:732.75pt">
            <v:imagedata r:id="rId8" o:title="SKM_C22723080910420_page-0001" cropleft="5406f"/>
          </v:shape>
        </w:pict>
      </w:r>
    </w:p>
    <w:p w:rsidR="0035366B" w:rsidRDefault="0035366B" w:rsidP="0035366B">
      <w:pPr>
        <w:jc w:val="center"/>
      </w:pPr>
      <w:r w:rsidRPr="00DE7782">
        <w:rPr>
          <w:noProof/>
          <w:lang w:eastAsia="ru-RU"/>
        </w:rPr>
        <w:lastRenderedPageBreak/>
        <w:drawing>
          <wp:inline distT="0" distB="0" distL="0" distR="0" wp14:anchorId="63B697CB" wp14:editId="6EEA2202">
            <wp:extent cx="6067425" cy="9287366"/>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089063" cy="9320488"/>
                    </a:xfrm>
                    <a:prstGeom prst="rect">
                      <a:avLst/>
                    </a:prstGeom>
                  </pic:spPr>
                </pic:pic>
              </a:graphicData>
            </a:graphic>
          </wp:inline>
        </w:drawing>
      </w:r>
    </w:p>
    <w:p w:rsidR="0035366B" w:rsidRDefault="00354C71" w:rsidP="0035366B">
      <w:pPr>
        <w:jc w:val="center"/>
      </w:pPr>
      <w:r>
        <w:lastRenderedPageBreak/>
        <w:pict>
          <v:shape id="_x0000_i1026" type="#_x0000_t75" style="width:493.5pt;height:750pt">
            <v:imagedata r:id="rId10" o:title="SKM_C22723080910421_page-0001" cropleft="4626f"/>
          </v:shape>
        </w:pict>
      </w:r>
    </w:p>
    <w:p w:rsidR="0035366B" w:rsidRPr="00DE7782" w:rsidRDefault="0035366B" w:rsidP="0035366B">
      <w:pPr>
        <w:spacing w:after="0" w:line="276" w:lineRule="auto"/>
        <w:ind w:firstLine="709"/>
        <w:jc w:val="center"/>
        <w:rPr>
          <w:rFonts w:ascii="Times New Roman" w:eastAsia="Calibri" w:hAnsi="Times New Roman" w:cs="Times New Roman"/>
          <w:b/>
          <w:sz w:val="28"/>
          <w:szCs w:val="28"/>
        </w:rPr>
      </w:pPr>
      <w:r w:rsidRPr="00DE7782">
        <w:rPr>
          <w:rFonts w:ascii="Times New Roman" w:eastAsia="Calibri" w:hAnsi="Times New Roman" w:cs="Times New Roman"/>
          <w:b/>
          <w:sz w:val="28"/>
          <w:szCs w:val="28"/>
        </w:rPr>
        <w:lastRenderedPageBreak/>
        <w:t>ОПИСАНИЕ ОБЪЕКТА ЗАКУПКИ</w:t>
      </w:r>
    </w:p>
    <w:p w:rsidR="0035366B" w:rsidRPr="00DE7782" w:rsidRDefault="0035366B" w:rsidP="0035366B">
      <w:pPr>
        <w:spacing w:after="240" w:line="276" w:lineRule="auto"/>
        <w:jc w:val="center"/>
        <w:rPr>
          <w:rFonts w:ascii="Times New Roman" w:eastAsia="Calibri" w:hAnsi="Times New Roman" w:cs="Times New Roman"/>
          <w:b/>
          <w:sz w:val="28"/>
          <w:szCs w:val="28"/>
        </w:rPr>
      </w:pPr>
      <w:r w:rsidRPr="00DE7782">
        <w:rPr>
          <w:rFonts w:ascii="Times New Roman" w:eastAsia="Calibri" w:hAnsi="Times New Roman" w:cs="Times New Roman"/>
          <w:b/>
          <w:sz w:val="28"/>
          <w:szCs w:val="28"/>
        </w:rPr>
        <w:t>на оказание услуг по созданию и внедрению ПАК «ИТ – инфраструктура»</w:t>
      </w:r>
    </w:p>
    <w:p w:rsidR="0035366B" w:rsidRPr="00DE7782" w:rsidRDefault="0035366B" w:rsidP="0035366B">
      <w:pPr>
        <w:numPr>
          <w:ilvl w:val="0"/>
          <w:numId w:val="4"/>
        </w:numPr>
        <w:spacing w:after="0" w:line="240" w:lineRule="auto"/>
        <w:ind w:left="357" w:hanging="357"/>
        <w:contextualSpacing/>
        <w:jc w:val="both"/>
        <w:rPr>
          <w:rFonts w:ascii="Times New Roman" w:eastAsia="Calibri" w:hAnsi="Times New Roman" w:cs="Times New Roman"/>
          <w:sz w:val="24"/>
          <w:szCs w:val="24"/>
          <w:highlight w:val="white"/>
        </w:rPr>
      </w:pPr>
      <w:r w:rsidRPr="00DE7782">
        <w:rPr>
          <w:rFonts w:ascii="Times New Roman" w:eastAsia="Calibri" w:hAnsi="Times New Roman" w:cs="Times New Roman"/>
          <w:b/>
          <w:bCs/>
          <w:sz w:val="24"/>
          <w:szCs w:val="24"/>
        </w:rPr>
        <w:t xml:space="preserve">Срок оказания услуг: </w:t>
      </w:r>
      <w:r w:rsidRPr="00DE7782">
        <w:rPr>
          <w:rFonts w:ascii="Times New Roman" w:eastAsia="Calibri" w:hAnsi="Times New Roman" w:cs="Times New Roman"/>
          <w:sz w:val="24"/>
          <w:szCs w:val="24"/>
        </w:rPr>
        <w:t>с даты заключения контракта по 08</w:t>
      </w:r>
      <w:r w:rsidRPr="00DE7782">
        <w:rPr>
          <w:rFonts w:ascii="Times New Roman" w:eastAsia="Calibri" w:hAnsi="Times New Roman" w:cs="Times New Roman"/>
          <w:sz w:val="24"/>
          <w:szCs w:val="24"/>
          <w:highlight w:val="white"/>
        </w:rPr>
        <w:t>.12.2023.</w:t>
      </w:r>
    </w:p>
    <w:p w:rsidR="0035366B" w:rsidRPr="00DE7782" w:rsidRDefault="0035366B" w:rsidP="0035366B">
      <w:pPr>
        <w:numPr>
          <w:ilvl w:val="0"/>
          <w:numId w:val="4"/>
        </w:numPr>
        <w:spacing w:after="0" w:line="240" w:lineRule="auto"/>
        <w:ind w:left="357" w:hanging="357"/>
        <w:contextualSpacing/>
        <w:jc w:val="both"/>
        <w:rPr>
          <w:rFonts w:ascii="Times New Roman" w:eastAsia="Calibri" w:hAnsi="Times New Roman" w:cs="Times New Roman"/>
          <w:sz w:val="24"/>
          <w:szCs w:val="24"/>
        </w:rPr>
      </w:pPr>
      <w:r w:rsidRPr="00DE7782">
        <w:rPr>
          <w:rFonts w:ascii="Times New Roman" w:eastAsia="Calibri" w:hAnsi="Times New Roman" w:cs="Times New Roman"/>
          <w:b/>
          <w:bCs/>
          <w:sz w:val="24"/>
          <w:szCs w:val="24"/>
        </w:rPr>
        <w:t>Место оказания услуг:</w:t>
      </w:r>
      <w:r w:rsidRPr="00DE7782">
        <w:rPr>
          <w:rFonts w:ascii="Times New Roman" w:eastAsia="Calibri" w:hAnsi="Times New Roman" w:cs="Times New Roman"/>
          <w:sz w:val="24"/>
          <w:szCs w:val="24"/>
        </w:rPr>
        <w:t xml:space="preserve"> г. Новосибирск, ул. Свердлова, 14; ул. Кирова 3.</w:t>
      </w:r>
    </w:p>
    <w:p w:rsidR="0035366B" w:rsidRPr="00DE7782" w:rsidRDefault="0035366B" w:rsidP="0035366B">
      <w:pPr>
        <w:numPr>
          <w:ilvl w:val="0"/>
          <w:numId w:val="4"/>
        </w:numPr>
        <w:spacing w:after="0" w:line="240" w:lineRule="auto"/>
        <w:ind w:left="357" w:hanging="357"/>
        <w:contextualSpacing/>
        <w:jc w:val="both"/>
        <w:rPr>
          <w:rFonts w:ascii="Times New Roman" w:eastAsia="Calibri" w:hAnsi="Times New Roman" w:cs="Times New Roman"/>
          <w:sz w:val="24"/>
          <w:szCs w:val="24"/>
        </w:rPr>
      </w:pPr>
      <w:r w:rsidRPr="00DE7782">
        <w:rPr>
          <w:rFonts w:ascii="Times New Roman" w:eastAsia="Calibri" w:hAnsi="Times New Roman" w:cs="Times New Roman"/>
          <w:b/>
          <w:bCs/>
          <w:sz w:val="24"/>
          <w:szCs w:val="24"/>
        </w:rPr>
        <w:t xml:space="preserve">Цель оказания услуг: </w:t>
      </w:r>
      <w:r w:rsidRPr="00DE7782">
        <w:rPr>
          <w:rFonts w:ascii="Times New Roman" w:eastAsia="Calibri" w:hAnsi="Times New Roman" w:cs="Times New Roman"/>
          <w:sz w:val="24"/>
          <w:szCs w:val="24"/>
        </w:rPr>
        <w:t xml:space="preserve">Во исполнение Доктрины информационной безопасности Российской Федерации, утвержденной Указом Президента Российской Федерации от 05.12.2016 № 646 «Об утверждении Доктрины информационной безопасности Российской Федерации», Стратегии развития информационного общества в Российской Федерации на 2017-2030 годы, утвержденной Указом Президента Российской Федерации от 09.05.2017 № 203 «О Стратегии развития информационного общества в Российской Федерации на 2017-2030 годы», пункта 5 распоряжения Правительства Российской Федерации от 26.07.2016 № 1588-р, в целях  комплексного подхода по обеспечению перехода на использование российского офисного программного обеспечения, в том числе перевода имеющихся АРМ на базе российских операционных систем, на единый стандарт безопасности, настроек и обслуживания,  расширение парка имеющихся у представителя Заказчика АРМ, создание и ввод в эксплуатацию инфраструктуры по централизованному управлению настройками АРМ и серверов, а также перевод внутренних инфраструктурных сервисов представителя Заказчика на российское программное обеспечение. </w:t>
      </w:r>
    </w:p>
    <w:p w:rsidR="0035366B" w:rsidRPr="00DE7782" w:rsidRDefault="0035366B" w:rsidP="0035366B">
      <w:pPr>
        <w:spacing w:before="360" w:after="120" w:line="276" w:lineRule="auto"/>
        <w:ind w:left="357" w:hanging="357"/>
        <w:contextualSpacing/>
        <w:jc w:val="both"/>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t>Термины и определения</w:t>
      </w:r>
    </w:p>
    <w:tbl>
      <w:tblPr>
        <w:tblStyle w:val="14"/>
        <w:tblW w:w="5000" w:type="pct"/>
        <w:tblLook w:val="04A0" w:firstRow="1" w:lastRow="0" w:firstColumn="1" w:lastColumn="0" w:noHBand="0" w:noVBand="1"/>
      </w:tblPr>
      <w:tblGrid>
        <w:gridCol w:w="544"/>
        <w:gridCol w:w="2451"/>
        <w:gridCol w:w="7200"/>
      </w:tblGrid>
      <w:tr w:rsidR="0035366B" w:rsidRPr="00DE7782" w:rsidTr="001B0F72">
        <w:tc>
          <w:tcPr>
            <w:tcW w:w="267" w:type="pc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w:t>
            </w:r>
          </w:p>
        </w:tc>
        <w:tc>
          <w:tcPr>
            <w:tcW w:w="1202" w:type="pc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Термин</w:t>
            </w:r>
          </w:p>
        </w:tc>
        <w:tc>
          <w:tcPr>
            <w:tcW w:w="3531" w:type="pc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Определение</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Информационная система</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w:t>
            </w:r>
          </w:p>
        </w:tc>
        <w:tc>
          <w:tcPr>
            <w:tcW w:w="1202" w:type="pct"/>
          </w:tcPr>
          <w:p w:rsidR="0035366B" w:rsidRPr="00DE7782" w:rsidRDefault="0035366B" w:rsidP="001B0F72">
            <w:pPr>
              <w:jc w:val="both"/>
              <w:rPr>
                <w:rFonts w:ascii="Times New Roman" w:eastAsia="Calibri" w:hAnsi="Times New Roman" w:cs="Times New Roman"/>
                <w:sz w:val="24"/>
                <w:szCs w:val="24"/>
                <w:highlight w:val="white"/>
              </w:rPr>
            </w:pPr>
            <w:r w:rsidRPr="00DE7782">
              <w:rPr>
                <w:rFonts w:ascii="Times New Roman" w:eastAsia="Calibri" w:hAnsi="Times New Roman" w:cs="Times New Roman"/>
                <w:sz w:val="24"/>
                <w:szCs w:val="24"/>
                <w:highlight w:val="white"/>
              </w:rPr>
              <w:t>ИСС</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Информационно – справочная система</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3</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АРМ</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Автоматизированное рабочее место </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4</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ОС</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5</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Программное обеспечение</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6</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ООЗ</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Описание объекта закупки, данный документ</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7</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ПАК</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Программно-аппаратный комплекс</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8</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ПАК «ИТ – инфраструктура»</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Комплекс аппаратных и программных средств, предназначенный для управления ИТ инфраструктурой организации на российских решениях</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9</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Система виртуализации</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Компонента ПАК «ИТ – инфраструктура», реализующая возможность создания и управления виртуальными машинами.</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10</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Файловый сервер</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Компонента ПАК «ИТ – инфраструктура», реализующая возможность хранения и централизованного управления доступом к файлам</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11</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Сервер печати</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Компонента ПАК «ИТ – инфраструктура», реализующая возможность централизованного управления печатающими устройствами</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12</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Система управления АРМ</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Компонента ПАК «ИТ – инфраструктура», реализующая возможность централизованного применения заданных настроек на группу компьютеров</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13</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Система резервного копирования</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Компонента ПАК «ИТ – инфраструктура», позволяющая создавать резервные копии данных с определенной периодичностью и восстанавливать данные из резервных копий </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14</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Портал совместной работы</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Компонента ПАК «ИТ – инфраструктура», реализующая возможность совместной работы с документами</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15</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Инфраструктурные сервисы</w:t>
            </w:r>
          </w:p>
        </w:tc>
        <w:tc>
          <w:tcPr>
            <w:tcW w:w="3531" w:type="pct"/>
          </w:tcPr>
          <w:p w:rsidR="0035366B" w:rsidRPr="00DE7782" w:rsidRDefault="0035366B" w:rsidP="001B0F72">
            <w:pPr>
              <w:jc w:val="both"/>
              <w:rPr>
                <w:rFonts w:ascii="Times New Roman" w:eastAsia="Calibri" w:hAnsi="Times New Roman" w:cs="Times New Roman"/>
                <w:sz w:val="24"/>
                <w:szCs w:val="24"/>
                <w:highlight w:val="white"/>
              </w:rPr>
            </w:pPr>
            <w:r w:rsidRPr="00DE7782">
              <w:rPr>
                <w:rFonts w:ascii="Times New Roman" w:eastAsia="Calibri" w:hAnsi="Times New Roman" w:cs="Times New Roman"/>
                <w:sz w:val="24"/>
                <w:szCs w:val="24"/>
                <w:highlight w:val="white"/>
              </w:rPr>
              <w:t>Комплекс инфраструктурных сервисов: файловый сервер, сервер печати, система управления АРМ, система резервного копирования, портал совместной работы.</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16</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ИТ-инфраструктура</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Комплекс программных и аппаратных средств,  служащий для организации единого информационного и рабочего пространства внутри компании и управления им.</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17</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ЦОД</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Центр обработки данных Правительства Новосибирской области</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18</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СПО</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Свободное программное обеспечение</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19</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Российское программное обеспечение</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Программное обеспечение из Единого реестра российских программ для электронных вычислительных машин и баз данных (в соответствии со статьей 12.1 Федерального закона «Об информации, информационных технологиях и о защите информации» в целях расширения использования российских программ для электронных вычислительных машин и баз данных, подтверждения их происхождения из Российской Федерации, а также в целях оказания правообладателям программ для электронных вычислительных машин или баз данных мер государственной поддержки)</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20</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СХД</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Система хранения данных</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21</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Домен</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Имеющийся у представителя Заказчика домен на базе ПО </w:t>
            </w:r>
            <w:r w:rsidRPr="00DE7782">
              <w:rPr>
                <w:rFonts w:ascii="Times New Roman" w:eastAsia="Calibri" w:hAnsi="Times New Roman" w:cs="Times New Roman"/>
                <w:sz w:val="24"/>
                <w:szCs w:val="24"/>
                <w:lang w:val="en-US"/>
              </w:rPr>
              <w:t>Microsoft</w:t>
            </w:r>
            <w:r w:rsidRPr="00DE7782">
              <w:rPr>
                <w:rFonts w:ascii="Times New Roman" w:eastAsia="Calibri" w:hAnsi="Times New Roman" w:cs="Times New Roman"/>
                <w:sz w:val="24"/>
                <w:szCs w:val="24"/>
              </w:rPr>
              <w:t xml:space="preserve"> </w:t>
            </w:r>
            <w:r w:rsidRPr="00DE7782">
              <w:rPr>
                <w:rFonts w:ascii="Times New Roman" w:eastAsia="Calibri" w:hAnsi="Times New Roman" w:cs="Times New Roman"/>
                <w:sz w:val="24"/>
                <w:szCs w:val="24"/>
                <w:lang w:val="en-US"/>
              </w:rPr>
              <w:t>AD</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22</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Сотрудники технических служб </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Сотрудники представителя Заказчика, родом профессиональной деятельности которых является техническое обслуживание АРМ и ИТ инфраструктуры представителя Заказчика</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23</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Пользователи</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Сотрудники представителя Заказчика, использующие АРМ в своих профессиональных целях</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24</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lang w:val="en-US"/>
              </w:rPr>
              <w:t>DNS</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Служба разрешения имен</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25</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lang w:val="en-US"/>
              </w:rPr>
              <w:t>NTP</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Протокол сетевого времени</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26</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СКЗИ</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Средство Криптографической Защиты Информации</w:t>
            </w:r>
          </w:p>
        </w:tc>
      </w:tr>
      <w:tr w:rsidR="0035366B" w:rsidRPr="00DE7782" w:rsidTr="001B0F72">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27</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lang w:val="en-US"/>
              </w:rPr>
              <w:t>DHCP</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Протокол, отвечающий за динамическую выдачу ip-адресов устройствам сети</w:t>
            </w:r>
          </w:p>
        </w:tc>
      </w:tr>
      <w:tr w:rsidR="0035366B" w:rsidRPr="00DE7782" w:rsidTr="001B0F72">
        <w:trPr>
          <w:trHeight w:val="322"/>
        </w:trPr>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28</w:t>
            </w:r>
          </w:p>
        </w:tc>
        <w:tc>
          <w:tcPr>
            <w:tcW w:w="1202" w:type="pct"/>
          </w:tcPr>
          <w:p w:rsidR="0035366B" w:rsidRPr="00DE7782" w:rsidRDefault="0035366B" w:rsidP="001B0F72">
            <w:pPr>
              <w:jc w:val="both"/>
              <w:rPr>
                <w:rFonts w:ascii="Times New Roman" w:eastAsia="Calibri" w:hAnsi="Times New Roman" w:cs="Times New Roman"/>
                <w:sz w:val="24"/>
                <w:szCs w:val="24"/>
                <w:highlight w:val="white"/>
              </w:rPr>
            </w:pPr>
            <w:r w:rsidRPr="00DE7782">
              <w:rPr>
                <w:rFonts w:ascii="Times New Roman" w:eastAsia="Calibri" w:hAnsi="Times New Roman" w:cs="Times New Roman"/>
                <w:sz w:val="24"/>
                <w:szCs w:val="24"/>
              </w:rPr>
              <w:t>Представитель заказчика</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Законодательное собрание Новосибирской области</w:t>
            </w:r>
          </w:p>
        </w:tc>
      </w:tr>
      <w:tr w:rsidR="0035366B" w:rsidRPr="00DE7782" w:rsidTr="001B0F72">
        <w:trPr>
          <w:trHeight w:val="322"/>
        </w:trPr>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29</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Клиентская часть ПАК «ИТ-инфраструктура»</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Это подключенные к компонентам ПАК «ИТ-инфраструктура» АРМ представителя Заказчика</w:t>
            </w:r>
          </w:p>
        </w:tc>
      </w:tr>
      <w:tr w:rsidR="0035366B" w:rsidRPr="00DE7782" w:rsidTr="001B0F72">
        <w:trPr>
          <w:trHeight w:val="322"/>
        </w:trPr>
        <w:tc>
          <w:tcPr>
            <w:tcW w:w="267"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30</w:t>
            </w:r>
          </w:p>
        </w:tc>
        <w:tc>
          <w:tcPr>
            <w:tcW w:w="1202"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Серверная часть ПАК «ИТ-инфраструктура»</w:t>
            </w:r>
          </w:p>
        </w:tc>
        <w:tc>
          <w:tcPr>
            <w:tcW w:w="3531" w:type="pct"/>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Сервис Система виртуализации;</w:t>
            </w:r>
          </w:p>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Сервис управления АРМ;</w:t>
            </w:r>
          </w:p>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Сервис Портал совместной работы;</w:t>
            </w:r>
          </w:p>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Сервис Файловый сервер;</w:t>
            </w:r>
          </w:p>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Сервис Сервер печати;</w:t>
            </w:r>
          </w:p>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Сервис Система резервного копирования;</w:t>
            </w:r>
          </w:p>
        </w:tc>
      </w:tr>
    </w:tbl>
    <w:p w:rsidR="0035366B" w:rsidRPr="00DE7782" w:rsidRDefault="0035366B" w:rsidP="0035366B">
      <w:pPr>
        <w:spacing w:before="360" w:after="120" w:line="276" w:lineRule="auto"/>
        <w:ind w:left="357" w:hanging="357"/>
        <w:contextualSpacing/>
        <w:jc w:val="both"/>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t xml:space="preserve"> Этапы реализации</w:t>
      </w:r>
      <w:r w:rsidRPr="00DE7782">
        <w:rPr>
          <w:rFonts w:ascii="Times New Roman" w:eastAsia="Calibri" w:hAnsi="Times New Roman" w:cs="Times New Roman"/>
          <w:b/>
          <w:bCs/>
          <w:sz w:val="24"/>
          <w:szCs w:val="24"/>
          <w:lang w:val="en-US"/>
        </w:rPr>
        <w:t>:</w:t>
      </w:r>
    </w:p>
    <w:tbl>
      <w:tblPr>
        <w:tblW w:w="5003"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4A0" w:firstRow="1" w:lastRow="0" w:firstColumn="1" w:lastColumn="0" w:noHBand="0" w:noVBand="1"/>
      </w:tblPr>
      <w:tblGrid>
        <w:gridCol w:w="922"/>
        <w:gridCol w:w="3538"/>
        <w:gridCol w:w="3549"/>
        <w:gridCol w:w="2192"/>
      </w:tblGrid>
      <w:tr w:rsidR="0035366B" w:rsidRPr="00DE7782" w:rsidTr="001B0F72">
        <w:trPr>
          <w:trHeight w:val="840"/>
        </w:trPr>
        <w:tc>
          <w:tcPr>
            <w:tcW w:w="846"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Этап</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Описание</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Результат</w:t>
            </w:r>
          </w:p>
        </w:tc>
        <w:tc>
          <w:tcPr>
            <w:tcW w:w="2009"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Длительность этапа</w:t>
            </w:r>
          </w:p>
        </w:tc>
      </w:tr>
      <w:tr w:rsidR="0035366B" w:rsidRPr="00DE7782" w:rsidTr="001B0F72">
        <w:trPr>
          <w:trHeight w:val="840"/>
        </w:trPr>
        <w:tc>
          <w:tcPr>
            <w:tcW w:w="846"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Создание архитектуры ПАК «ИТ-инфраструктура» в соответствии с п.6.1 данного ООЗ, технического описания, содержащего общие принципы работы ПАК, структурные схемы ПАК, технический расчет необходимых лицензий и аппаратных ресурсов, план реализации. </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В соответствии с п.6.1 данного ООЗ создана техническое описание архитектуры ПАК «ИТ-инфраструктура» документация, содержащая общие принципы работы, структурные схемы ПАК, технический расчет необходимых лицензий и аппаратных ресурсов, план реализации. </w:t>
            </w:r>
          </w:p>
        </w:tc>
        <w:tc>
          <w:tcPr>
            <w:tcW w:w="2009"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течение 15 календарных дней с даты заключения Контракта.</w:t>
            </w:r>
          </w:p>
        </w:tc>
      </w:tr>
      <w:tr w:rsidR="0035366B" w:rsidRPr="00DE7782" w:rsidTr="001B0F72">
        <w:trPr>
          <w:trHeight w:val="840"/>
        </w:trPr>
        <w:tc>
          <w:tcPr>
            <w:tcW w:w="846"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2</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Создание и внедрение компонент ПАК «ИТ-инфраструктура» часть 1, в соответствии с п.6.2.: </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-поставка и ввод в эксплуатацию оборудования для размещения серверной части ПАК «ИТ-инфраструктура» в соответствии с требованиями, указанными в п.6.2.1 данного ООЗ;</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-передача неисключительных (пользовательских) прав на ПО серверной части ПАК «ИТ-инфраструктура» в соответствии с требованиями, указанными в п.6.2.2 данного ООЗ;</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-создание компоненты ПАК «ИТ-инфраструктура» Сервис Система виртуализации в соответствии с требованиями, указанными в п.6.2.3 </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Проведено создание и внедрение компонент ПАК «ИТ-инфраструктура» часть 1, в соответствии с п.6.2:</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-поставлено оборудование для серверной части ПАК «ИТ-инфраструктура» в соответствии с требованиями, указанными в п.6.2.1 данного ООЗ;</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-переданы неисключительные (пользовательских) права на ПО серверной части ПАК «ИТ-инфраструктура» в соответствии с требованиями, указанными в п.6.2.2 данного ООЗ;</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-создана компонента ПАК «ИТ-инфраструктура» Сервис Система виртуализации в соответствии с требованиями, указанными в п.6.2.3</w:t>
            </w:r>
          </w:p>
          <w:p w:rsidR="0035366B" w:rsidRPr="00DE7782" w:rsidRDefault="0035366B" w:rsidP="001B0F72">
            <w:pPr>
              <w:spacing w:after="0" w:line="240" w:lineRule="auto"/>
              <w:jc w:val="both"/>
              <w:rPr>
                <w:rFonts w:ascii="Times New Roman" w:eastAsia="Calibri" w:hAnsi="Times New Roman" w:cs="Times New Roman"/>
                <w:sz w:val="24"/>
                <w:szCs w:val="24"/>
              </w:rPr>
            </w:pPr>
          </w:p>
        </w:tc>
        <w:tc>
          <w:tcPr>
            <w:tcW w:w="2009"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 дня, следующего за днем окончания 1 этапа, в течение 61 календарного дня</w:t>
            </w:r>
          </w:p>
        </w:tc>
      </w:tr>
      <w:tr w:rsidR="0035366B" w:rsidRPr="00DE7782" w:rsidTr="001B0F72">
        <w:trPr>
          <w:trHeight w:val="840"/>
        </w:trPr>
        <w:tc>
          <w:tcPr>
            <w:tcW w:w="846" w:type="dxa"/>
            <w:tcBorders>
              <w:left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3</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Создание и внедрение ПАК «ИТ – инфраструктура» часть 2, в соответствии с п.6.3 данного ООЗ:</w:t>
            </w:r>
          </w:p>
          <w:p w:rsidR="0035366B" w:rsidRPr="00DE7782" w:rsidRDefault="0035366B" w:rsidP="00054223">
            <w:pPr>
              <w:numPr>
                <w:ilvl w:val="0"/>
                <w:numId w:val="18"/>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Создание компонент ПАК «ИТ – инфраструктура»: </w:t>
            </w:r>
          </w:p>
          <w:p w:rsidR="0035366B" w:rsidRPr="00DE7782" w:rsidRDefault="0035366B" w:rsidP="001B0F72">
            <w:pPr>
              <w:numPr>
                <w:ilvl w:val="0"/>
                <w:numId w:val="3"/>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Система управления АРМ, в соответствии с п.6.3.1 данного ООЗ;</w:t>
            </w:r>
          </w:p>
          <w:p w:rsidR="0035366B" w:rsidRPr="00DE7782" w:rsidRDefault="0035366B" w:rsidP="001B0F72">
            <w:pPr>
              <w:numPr>
                <w:ilvl w:val="0"/>
                <w:numId w:val="3"/>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Портал совместной работы, в соответствии с п.6.3.2 данного ООЗ;</w:t>
            </w:r>
          </w:p>
          <w:p w:rsidR="0035366B" w:rsidRPr="00DE7782" w:rsidRDefault="0035366B" w:rsidP="001B0F72">
            <w:pPr>
              <w:numPr>
                <w:ilvl w:val="0"/>
                <w:numId w:val="3"/>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Файловый сервер, в соответствии с п.6.3.3 данного ООЗ;</w:t>
            </w:r>
          </w:p>
          <w:p w:rsidR="0035366B" w:rsidRPr="00DE7782" w:rsidRDefault="0035366B" w:rsidP="001B0F72">
            <w:pPr>
              <w:numPr>
                <w:ilvl w:val="0"/>
                <w:numId w:val="3"/>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Сервер печати, в соответствии с п.6.3.4 данного ООЗ;</w:t>
            </w:r>
          </w:p>
          <w:p w:rsidR="0035366B" w:rsidRPr="00DE7782" w:rsidRDefault="0035366B" w:rsidP="001B0F72">
            <w:pPr>
              <w:numPr>
                <w:ilvl w:val="0"/>
                <w:numId w:val="3"/>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Система резервного копирования, в соответствии с п.6.3.5 данного ООЗ.</w:t>
            </w:r>
          </w:p>
          <w:p w:rsidR="0035366B" w:rsidRPr="00DE7782" w:rsidRDefault="0035366B" w:rsidP="001B0F72">
            <w:p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3. Разработка эксплуатационной документации, в соответствии с п.6.3.6 данного ООЗ.</w:t>
            </w:r>
          </w:p>
          <w:p w:rsidR="0035366B" w:rsidRPr="00DE7782" w:rsidRDefault="0035366B" w:rsidP="001B0F72">
            <w:p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 xml:space="preserve">4. Проведение приемочных испытаний, в соответствии с п.6.3.7 данного ООЗ.  </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Проведено создание и внедрение ПАК «ИТ – инфраструктура» часть 2, в соответствии с п.6.3 данного ООЗ:</w:t>
            </w:r>
          </w:p>
          <w:p w:rsidR="0035366B" w:rsidRPr="00DE7782" w:rsidRDefault="0035366B" w:rsidP="00054223">
            <w:pPr>
              <w:numPr>
                <w:ilvl w:val="0"/>
                <w:numId w:val="20"/>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Созданы компоненты ПАК «ИТ – инфраструктура»: </w:t>
            </w:r>
          </w:p>
          <w:p w:rsidR="0035366B" w:rsidRPr="00DE7782" w:rsidRDefault="0035366B" w:rsidP="00054223">
            <w:pPr>
              <w:numPr>
                <w:ilvl w:val="0"/>
                <w:numId w:val="19"/>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Система управления АРМ, в соответствии с п.6.3.1 данного ООЗ;</w:t>
            </w:r>
          </w:p>
          <w:p w:rsidR="0035366B" w:rsidRPr="00DE7782" w:rsidRDefault="0035366B" w:rsidP="00054223">
            <w:pPr>
              <w:numPr>
                <w:ilvl w:val="0"/>
                <w:numId w:val="19"/>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Портал совместной работы, в соответствии с п.6.3.2 данного ООЗ;</w:t>
            </w:r>
          </w:p>
          <w:p w:rsidR="0035366B" w:rsidRPr="00DE7782" w:rsidRDefault="0035366B" w:rsidP="00054223">
            <w:pPr>
              <w:numPr>
                <w:ilvl w:val="0"/>
                <w:numId w:val="19"/>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Файловый сервер, в соответствии с п.6.3.3 данного ООЗ;</w:t>
            </w:r>
          </w:p>
          <w:p w:rsidR="0035366B" w:rsidRPr="00DE7782" w:rsidRDefault="0035366B" w:rsidP="00054223">
            <w:pPr>
              <w:numPr>
                <w:ilvl w:val="0"/>
                <w:numId w:val="19"/>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Сервер печати, в соответствии с п.6.3.4 данного ООЗ;</w:t>
            </w:r>
          </w:p>
          <w:p w:rsidR="0035366B" w:rsidRPr="00DE7782" w:rsidRDefault="0035366B" w:rsidP="00054223">
            <w:pPr>
              <w:numPr>
                <w:ilvl w:val="0"/>
                <w:numId w:val="19"/>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Система резервного копирования, в соответствии с п.6.3.5 данного ООЗ.</w:t>
            </w:r>
          </w:p>
          <w:p w:rsidR="0035366B" w:rsidRPr="00DE7782" w:rsidRDefault="0035366B" w:rsidP="001B0F72">
            <w:p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3. Разработана эксплуатационная </w:t>
            </w:r>
            <w:r w:rsidRPr="00DE7782">
              <w:rPr>
                <w:rFonts w:ascii="Times New Roman" w:eastAsia="Calibri" w:hAnsi="Times New Roman" w:cs="Times New Roman"/>
                <w:sz w:val="24"/>
                <w:szCs w:val="24"/>
              </w:rPr>
              <w:lastRenderedPageBreak/>
              <w:t>документация, в соответствии с п.6.3.6 данного ООЗ.</w:t>
            </w:r>
          </w:p>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4. Проведены приемочные испытания, в соответствии с п.6.3.7 данного ООЗ.  </w:t>
            </w:r>
          </w:p>
        </w:tc>
        <w:tc>
          <w:tcPr>
            <w:tcW w:w="2009" w:type="dxa"/>
            <w:tcBorders>
              <w:left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со дня, следующего за днем окончания 2 этапа, по 08.11.2023</w:t>
            </w:r>
          </w:p>
        </w:tc>
      </w:tr>
      <w:tr w:rsidR="0035366B" w:rsidRPr="00DE7782" w:rsidTr="001B0F72">
        <w:trPr>
          <w:trHeight w:val="840"/>
        </w:trPr>
        <w:tc>
          <w:tcPr>
            <w:tcW w:w="846" w:type="dxa"/>
            <w:tcBorders>
              <w:left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4</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Создание и внедрение ПАК «ИТ – инфраструктура» часть 3, в соответствии с п.6.4 данного ООЗ:</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-поставка оборудования клиентской части ПАК «ИТ-инфраструктура» в соответствии с требованиями, указанными в п.6.4.1;</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-создание клиентской части ПАК «ИТ-инфраструктура» на основе поставляемых и имеющихся у представителя Заказчика АРМ в соответствии с п.6.4.2 данного ООЗ; </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-перенос ИСС «Кодекс» и ИСС «Гарант» в Сервис Система виртуализации ПАК «ИТ – инфраструктура», подключение к ним клиентской части ПАК «ИТ-инфраструктура» в соответствии с п.6.4.3 данного ООЗ.</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Проведено создание и внедрение ПАК «ИТ – инфраструктура» часть 3, в соответствии с п.6.4 данного ООЗ:</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-поставлено оборудование клиентской части ПАК «ИТ-инфраструктура» в соответствии с требованиями, указанными в п.6.4.1;</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-создана клиентская часть ПАК «ИТ-инфраструктура» на основе поставляемых и имеющихся у представителя Заказчика АРМ в соответствии с п.6.4.2 данного ООЗ; </w:t>
            </w:r>
          </w:p>
          <w:p w:rsidR="0035366B" w:rsidRPr="00DE7782" w:rsidRDefault="0035366B" w:rsidP="001B0F72">
            <w:pPr>
              <w:spacing w:after="0" w:line="240"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-перенесены ИСС «Кодекс» и ИСС «Гарант» в Сервис Система виртуализации ПАК «ИТ – инфраструктура», подключена к ним клиентская часть ПАК «ИТ-инфраструктура» в соответствии с п.6.4.3 данного ООЗ.</w:t>
            </w:r>
          </w:p>
          <w:p w:rsidR="0035366B" w:rsidRPr="00DE7782" w:rsidRDefault="0035366B" w:rsidP="001B0F72">
            <w:pPr>
              <w:spacing w:after="0" w:line="240" w:lineRule="auto"/>
              <w:jc w:val="both"/>
              <w:rPr>
                <w:rFonts w:ascii="Times New Roman" w:eastAsia="Calibri" w:hAnsi="Times New Roman" w:cs="Times New Roman"/>
                <w:sz w:val="24"/>
                <w:szCs w:val="24"/>
              </w:rPr>
            </w:pPr>
          </w:p>
        </w:tc>
        <w:tc>
          <w:tcPr>
            <w:tcW w:w="2009" w:type="dxa"/>
            <w:tcBorders>
              <w:left w:val="single" w:sz="4" w:space="0" w:color="00000A"/>
              <w:right w:val="single" w:sz="4" w:space="0" w:color="00000A"/>
            </w:tcBorders>
            <w:shd w:val="clear" w:color="FFFFFF" w:fill="FFFFFF"/>
            <w:tcMar>
              <w:top w:w="0" w:type="dxa"/>
              <w:left w:w="108" w:type="dxa"/>
              <w:bottom w:w="0" w:type="dxa"/>
              <w:right w:w="108" w:type="dxa"/>
            </w:tcMar>
          </w:tcPr>
          <w:p w:rsidR="0035366B" w:rsidRPr="00DE7782" w:rsidRDefault="0035366B" w:rsidP="001B0F72">
            <w:p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 дня, следующего за днем окончания 3 этапа, по 08.12.2023</w:t>
            </w:r>
          </w:p>
        </w:tc>
      </w:tr>
    </w:tbl>
    <w:p w:rsidR="0035366B" w:rsidRPr="00DE7782" w:rsidRDefault="0035366B" w:rsidP="0035366B">
      <w:pPr>
        <w:spacing w:before="360" w:after="120" w:line="240" w:lineRule="auto"/>
        <w:ind w:left="357" w:hanging="357"/>
        <w:contextualSpacing/>
        <w:jc w:val="both"/>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t xml:space="preserve">Требования по объему оказываемых услуг: </w:t>
      </w:r>
    </w:p>
    <w:p w:rsidR="0035366B" w:rsidRPr="00DE7782" w:rsidRDefault="0035366B" w:rsidP="0035366B">
      <w:pPr>
        <w:spacing w:after="0" w:line="240" w:lineRule="auto"/>
        <w:ind w:firstLine="709"/>
        <w:jc w:val="both"/>
        <w:rPr>
          <w:rFonts w:ascii="Times New Roman" w:eastAsia="Calibri" w:hAnsi="Times New Roman" w:cs="Times New Roman"/>
          <w:sz w:val="24"/>
          <w:szCs w:val="24"/>
          <w:highlight w:val="white"/>
        </w:rPr>
      </w:pPr>
      <w:r w:rsidRPr="00DE7782">
        <w:rPr>
          <w:rFonts w:ascii="Times New Roman" w:eastAsia="Calibri" w:hAnsi="Times New Roman" w:cs="Times New Roman"/>
          <w:sz w:val="24"/>
          <w:szCs w:val="24"/>
          <w:highlight w:val="white"/>
        </w:rPr>
        <w:t>В рамках оказываемых услуг по созданию и внедрению ПАК «ИТ – инфраструктура» Исполнитель должен:</w:t>
      </w:r>
      <w:r w:rsidRPr="00DE7782">
        <w:rPr>
          <w:rFonts w:ascii="Times New Roman" w:eastAsia="Calibri" w:hAnsi="Times New Roman" w:cs="Times New Roman"/>
          <w:sz w:val="24"/>
          <w:szCs w:val="24"/>
        </w:rPr>
        <w:t xml:space="preserve"> </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Создать архитектуру ПАК «ИТ-инфраструктура» в соответствии с п. 6.1 данного ООЗ;</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Поставить и ввести в эксплуатацию серверное и сетевое оборудование для создания аппаратной платформы в целях размещения серверной части ПАК «ИТ-инфраструктура» в соответствии с п. 6.2.1 данного ООЗ;</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Передать неисключительные(пользовательские) права на ПО с целью создания сервисов серверной части ПАК в соответствии с п.6.2.2 данного ООЗ.</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Создать компоненты серверной части ПАК: Сервис Система виртуализации в соответствии с п.6.2.3, Система управления АРМ в соответствии с п.6.3.1, Сервис Портал совместной работы в соответствии с п.6.3.2, Сервис Файловый сервер в соответствии с п.6.3.3, Сервис Сервер печати в соответствии с п.6.3.4, Сервис Система резервного копирования в соответствии с п.6.3.5;</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Разработать эксплуатационную документацию в соответствии с п.6.3.6;</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Провести приемочные испытания в соответствии с п.6.3.7;</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Поставить оборудование для создания клиентской части ПАК «ИТ-инфраструктура» в соответствии с п.6.4.1;</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Создать клиентскую часть ПАК, на основе поставляемых и имеющихся у представителя Заказчика АРМ в соответствии с п.6.4.2;</w:t>
      </w:r>
    </w:p>
    <w:p w:rsidR="0035366B" w:rsidRPr="00DE7782" w:rsidRDefault="0035366B" w:rsidP="00054223">
      <w:pPr>
        <w:numPr>
          <w:ilvl w:val="0"/>
          <w:numId w:val="21"/>
        </w:numPr>
        <w:spacing w:after="0" w:line="240" w:lineRule="auto"/>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Перенести ИИС «Кодекс» и ИСС «Гарант» в сервис Система Сервис Система виртуализации ПАК «ИТ – инфраструктура», подключить к ним клиентскую часть ПАК «ИТ-инфраструктура» в соответствии с п.6.4.3 данного ООЗ.</w:t>
      </w:r>
    </w:p>
    <w:p w:rsidR="0035366B" w:rsidRPr="00DE7782" w:rsidRDefault="0035366B" w:rsidP="0035366B">
      <w:pPr>
        <w:numPr>
          <w:ilvl w:val="1"/>
          <w:numId w:val="0"/>
        </w:numPr>
        <w:spacing w:before="360" w:after="120" w:line="240" w:lineRule="auto"/>
        <w:ind w:firstLine="720"/>
        <w:outlineLvl w:val="1"/>
        <w:rPr>
          <w:rFonts w:ascii="Times New Roman" w:eastAsia="Calibri" w:hAnsi="Times New Roman" w:cs="Times New Roman"/>
          <w:b/>
          <w:sz w:val="24"/>
          <w:szCs w:val="24"/>
        </w:rPr>
      </w:pPr>
      <w:r>
        <w:rPr>
          <w:rFonts w:ascii="Times New Roman" w:eastAsia="Calibri" w:hAnsi="Times New Roman" w:cs="Times New Roman"/>
          <w:b/>
          <w:sz w:val="24"/>
          <w:szCs w:val="24"/>
        </w:rPr>
        <w:t xml:space="preserve">6.1. </w:t>
      </w:r>
      <w:r w:rsidRPr="00DE7782">
        <w:rPr>
          <w:rFonts w:ascii="Times New Roman" w:eastAsia="Calibri" w:hAnsi="Times New Roman" w:cs="Times New Roman"/>
          <w:b/>
          <w:sz w:val="24"/>
          <w:szCs w:val="24"/>
        </w:rPr>
        <w:t>Создание архитектуры ПАК «ИТ-инфраструктура»</w:t>
      </w:r>
    </w:p>
    <w:p w:rsidR="0035366B" w:rsidRPr="00891D6D" w:rsidRDefault="0035366B" w:rsidP="0035366B">
      <w:pPr>
        <w:spacing w:after="0" w:line="240" w:lineRule="auto"/>
        <w:ind w:firstLine="709"/>
        <w:rPr>
          <w:rFonts w:ascii="Times New Roman" w:hAnsi="Times New Roman" w:cs="Times New Roman"/>
          <w:sz w:val="24"/>
          <w:szCs w:val="24"/>
        </w:rPr>
      </w:pPr>
      <w:r w:rsidRPr="00891D6D">
        <w:rPr>
          <w:rFonts w:ascii="Times New Roman" w:hAnsi="Times New Roman" w:cs="Times New Roman"/>
          <w:sz w:val="24"/>
          <w:szCs w:val="24"/>
        </w:rPr>
        <w:t>6.1.1. В рамках данного этапа Исполнитель должен:</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6.1.1.1. Определить состав используемых для реализации ПАК «ИТ – инфраструктура» аппаратных и программных компонентов;</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6.1.1.2. Определить методы интеграции создаваемого ПАК «ИТ – инфраструктура» в существующую ИТ- инфраструктуру представителя Заказчика;</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6.1.1.3. Разработать техническое описание ПАК «ИТ – инфраструктура» включающее, но не ограничивающееся следующим содержанием:</w:t>
      </w:r>
    </w:p>
    <w:p w:rsidR="0035366B" w:rsidRPr="00DE7782" w:rsidRDefault="0035366B" w:rsidP="00054223">
      <w:pPr>
        <w:numPr>
          <w:ilvl w:val="2"/>
          <w:numId w:val="21"/>
        </w:numPr>
        <w:tabs>
          <w:tab w:val="clear" w:pos="0"/>
        </w:tabs>
        <w:spacing w:after="0" w:line="240" w:lineRule="auto"/>
        <w:ind w:left="851"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схема структурная комплекса технических средств;</w:t>
      </w:r>
    </w:p>
    <w:p w:rsidR="0035366B" w:rsidRPr="00DE7782" w:rsidRDefault="0035366B" w:rsidP="00054223">
      <w:pPr>
        <w:numPr>
          <w:ilvl w:val="2"/>
          <w:numId w:val="21"/>
        </w:numPr>
        <w:tabs>
          <w:tab w:val="clear" w:pos="0"/>
        </w:tabs>
        <w:spacing w:after="0" w:line="240" w:lineRule="auto"/>
        <w:ind w:left="851"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схема структурная сервисов, взаимосвязи компонентов;</w:t>
      </w:r>
    </w:p>
    <w:p w:rsidR="0035366B" w:rsidRPr="00DE7782" w:rsidRDefault="0035366B" w:rsidP="00054223">
      <w:pPr>
        <w:numPr>
          <w:ilvl w:val="2"/>
          <w:numId w:val="21"/>
        </w:numPr>
        <w:tabs>
          <w:tab w:val="clear" w:pos="0"/>
        </w:tabs>
        <w:spacing w:after="0" w:line="240" w:lineRule="auto"/>
        <w:ind w:left="851"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общие принципы работы, принципы работы каждой компоненты ПАК «ИТ – инфраструктура»;</w:t>
      </w:r>
    </w:p>
    <w:p w:rsidR="0035366B" w:rsidRPr="00DE7782" w:rsidRDefault="0035366B" w:rsidP="00054223">
      <w:pPr>
        <w:numPr>
          <w:ilvl w:val="2"/>
          <w:numId w:val="21"/>
        </w:numPr>
        <w:tabs>
          <w:tab w:val="clear" w:pos="0"/>
        </w:tabs>
        <w:spacing w:after="0" w:line="240" w:lineRule="auto"/>
        <w:ind w:left="851"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технический расчет используемых для реализации лицензий и аппаратных ресурсов с указанием наименования ПО и оборудования;</w:t>
      </w:r>
    </w:p>
    <w:p w:rsidR="0035366B" w:rsidRPr="00DE7782" w:rsidRDefault="0035366B" w:rsidP="00054223">
      <w:pPr>
        <w:numPr>
          <w:ilvl w:val="2"/>
          <w:numId w:val="21"/>
        </w:numPr>
        <w:tabs>
          <w:tab w:val="clear" w:pos="0"/>
        </w:tabs>
        <w:spacing w:after="0" w:line="240" w:lineRule="auto"/>
        <w:ind w:left="851"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согласованный с Заказчиком в рабочем порядке план реализации этапов 2-4, указанных в разделе 5 данного ООЗ.</w:t>
      </w:r>
    </w:p>
    <w:p w:rsidR="0035366B" w:rsidRPr="00DE7782" w:rsidRDefault="0035366B" w:rsidP="0035366B">
      <w:pPr>
        <w:spacing w:after="0" w:line="240" w:lineRule="auto"/>
        <w:ind w:firstLine="709"/>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6.1.2. </w:t>
      </w:r>
      <w:r w:rsidRPr="00DE7782">
        <w:rPr>
          <w:rFonts w:ascii="Times New Roman" w:eastAsia="Calibri" w:hAnsi="Times New Roman" w:cs="Times New Roman"/>
          <w:sz w:val="24"/>
          <w:szCs w:val="24"/>
        </w:rPr>
        <w:t>При разработке архитектуры решения Исполнитель должен руководствоваться:</w:t>
      </w:r>
    </w:p>
    <w:p w:rsidR="0035366B" w:rsidRPr="00DE7782" w:rsidRDefault="0035366B" w:rsidP="0035366B">
      <w:pPr>
        <w:numPr>
          <w:ilvl w:val="0"/>
          <w:numId w:val="17"/>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техническими требованиями ПАК «ИТ – инфраструктура», указанными в Приложении 1 данного ООЗ;</w:t>
      </w:r>
    </w:p>
    <w:p w:rsidR="0035366B" w:rsidRPr="00DE7782" w:rsidRDefault="0035366B" w:rsidP="0035366B">
      <w:pPr>
        <w:numPr>
          <w:ilvl w:val="0"/>
          <w:numId w:val="17"/>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техническими требованиями к поставляемому оборудованию для реализации ПАК «ИТ – инфраструктура», указанными в Приложении 2 данного ООЗ;</w:t>
      </w:r>
    </w:p>
    <w:p w:rsidR="0035366B" w:rsidRPr="00DE7782" w:rsidRDefault="0035366B" w:rsidP="0035366B">
      <w:pPr>
        <w:numPr>
          <w:ilvl w:val="0"/>
          <w:numId w:val="17"/>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техническими требованиями к ОС для размещения компонент ПАК «ИТ – инфраструктура» «ИТ – инфраструктура», указанными в Приложении 3 данного ООЗ;</w:t>
      </w:r>
    </w:p>
    <w:p w:rsidR="0035366B" w:rsidRPr="00891D6D" w:rsidRDefault="0035366B" w:rsidP="00054223">
      <w:pPr>
        <w:pStyle w:val="a2"/>
        <w:numPr>
          <w:ilvl w:val="2"/>
          <w:numId w:val="25"/>
        </w:numPr>
        <w:spacing w:line="240" w:lineRule="auto"/>
        <w:ind w:left="0" w:firstLine="709"/>
        <w:rPr>
          <w:sz w:val="24"/>
          <w:szCs w:val="24"/>
        </w:rPr>
      </w:pPr>
      <w:r w:rsidRPr="00891D6D">
        <w:rPr>
          <w:sz w:val="24"/>
          <w:szCs w:val="24"/>
        </w:rPr>
        <w:t>Разрабатываемое решение должно обладать возможностью масштабирования путем добавления аппаратных ресурсов без изменения программной среды.</w:t>
      </w:r>
    </w:p>
    <w:p w:rsidR="0035366B" w:rsidRPr="00DE7782" w:rsidRDefault="0035366B" w:rsidP="0035366B">
      <w:pPr>
        <w:numPr>
          <w:ilvl w:val="1"/>
          <w:numId w:val="0"/>
        </w:numPr>
        <w:spacing w:before="360" w:after="120" w:line="254" w:lineRule="auto"/>
        <w:ind w:firstLine="720"/>
        <w:outlineLvl w:val="1"/>
        <w:rPr>
          <w:rFonts w:ascii="Times New Roman" w:eastAsia="Calibri" w:hAnsi="Times New Roman" w:cs="Times New Roman"/>
          <w:b/>
          <w:sz w:val="24"/>
          <w:szCs w:val="24"/>
        </w:rPr>
      </w:pPr>
      <w:r>
        <w:rPr>
          <w:rFonts w:ascii="Times New Roman" w:eastAsia="Calibri" w:hAnsi="Times New Roman" w:cs="Times New Roman"/>
          <w:b/>
          <w:sz w:val="24"/>
          <w:szCs w:val="24"/>
        </w:rPr>
        <w:t xml:space="preserve">6.2. </w:t>
      </w:r>
      <w:r w:rsidRPr="00DE7782">
        <w:rPr>
          <w:rFonts w:ascii="Times New Roman" w:eastAsia="Calibri" w:hAnsi="Times New Roman" w:cs="Times New Roman"/>
          <w:b/>
          <w:sz w:val="24"/>
          <w:szCs w:val="24"/>
        </w:rPr>
        <w:t>Создание и внедрение компонент ПАК «ИТ-инфраструктура» часть 1</w:t>
      </w:r>
    </w:p>
    <w:p w:rsidR="0035366B" w:rsidRPr="00891D6D" w:rsidRDefault="0035366B" w:rsidP="00054223">
      <w:pPr>
        <w:pStyle w:val="a2"/>
        <w:numPr>
          <w:ilvl w:val="2"/>
          <w:numId w:val="26"/>
        </w:numPr>
        <w:spacing w:line="240" w:lineRule="auto"/>
        <w:ind w:left="0" w:firstLine="709"/>
        <w:rPr>
          <w:sz w:val="24"/>
          <w:szCs w:val="24"/>
        </w:rPr>
      </w:pPr>
      <w:r w:rsidRPr="00891D6D">
        <w:rPr>
          <w:sz w:val="24"/>
          <w:szCs w:val="24"/>
        </w:rPr>
        <w:t>В рамках оказываемых Услуг, Исполнитель, для развертывания серверной части ПАК «ИТ - Инфраструктура», должен осуществить поставку и ввод в эксплуатацию оборудования серверной части ПАК «ИТ-инфраструктура»:</w:t>
      </w:r>
    </w:p>
    <w:p w:rsidR="0035366B" w:rsidRPr="00891D6D" w:rsidRDefault="0035366B" w:rsidP="00054223">
      <w:pPr>
        <w:pStyle w:val="a2"/>
        <w:numPr>
          <w:ilvl w:val="3"/>
          <w:numId w:val="26"/>
        </w:numPr>
        <w:spacing w:line="240" w:lineRule="auto"/>
        <w:ind w:left="0" w:firstLine="709"/>
        <w:rPr>
          <w:sz w:val="24"/>
          <w:szCs w:val="24"/>
        </w:rPr>
      </w:pPr>
      <w:r w:rsidRPr="00891D6D">
        <w:rPr>
          <w:sz w:val="24"/>
          <w:szCs w:val="24"/>
        </w:rPr>
        <w:t>Поставить серверное и сетевое оборудование в соответствии с техническим расчетом, технического описания ПАК «ИТ-инфраструктура» разработанного в п.6.1.3 данного ООЗ и техническим требованиями, указанными в Приложении 2. Оборудование поставляется в ЦОД Заказчика по адресу г. Новосибирск, ул. Свердлова, 14.</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highlight w:val="white"/>
        </w:rPr>
      </w:pPr>
      <w:r w:rsidRPr="00DE7782">
        <w:rPr>
          <w:rFonts w:ascii="Times New Roman" w:eastAsia="Calibri" w:hAnsi="Times New Roman" w:cs="Times New Roman"/>
          <w:sz w:val="24"/>
          <w:szCs w:val="24"/>
        </w:rPr>
        <w:t xml:space="preserve">Установить поставленное оборудование в телекоммуникационные шкафы Заказчика.  Заказчик предоставляет требуемое место в телекоммуникационных шкафах для размещения поставленного оборудования в ЦОД, всю требуемую подводку кабелей электропитания, необходимые для проведения работ в рамках Контракта доступы, выделение диапазонов сетевых адресов, обеспечение сетевой </w:t>
      </w:r>
      <w:r w:rsidRPr="00DE7782">
        <w:rPr>
          <w:rFonts w:ascii="Times New Roman" w:eastAsia="Calibri" w:hAnsi="Times New Roman" w:cs="Times New Roman"/>
          <w:sz w:val="24"/>
          <w:szCs w:val="24"/>
          <w:highlight w:val="white"/>
        </w:rPr>
        <w:t xml:space="preserve">связанности с ЦОД </w:t>
      </w:r>
      <w:r w:rsidRPr="00DE7782">
        <w:rPr>
          <w:rFonts w:ascii="Times New Roman" w:eastAsia="Calibri" w:hAnsi="Times New Roman" w:cs="Times New Roman"/>
          <w:sz w:val="24"/>
          <w:szCs w:val="24"/>
        </w:rPr>
        <w:t>Заказчик</w:t>
      </w:r>
      <w:r w:rsidRPr="00DE7782">
        <w:rPr>
          <w:rFonts w:ascii="Times New Roman" w:eastAsia="Calibri" w:hAnsi="Times New Roman" w:cs="Times New Roman"/>
          <w:sz w:val="24"/>
          <w:szCs w:val="24"/>
          <w:highlight w:val="white"/>
        </w:rPr>
        <w:t>а.</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Провести включение и настройку оборудования. На поставляемом в рамках п. 6.2.1.1 данного ООЗ оборудовании Исполнитель проводит: </w:t>
      </w:r>
    </w:p>
    <w:p w:rsidR="0035366B" w:rsidRPr="00DE7782" w:rsidRDefault="0035366B" w:rsidP="0035366B">
      <w:pPr>
        <w:numPr>
          <w:ilvl w:val="2"/>
          <w:numId w:val="5"/>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инициализацию оборудования, базовую настройку и конфигурирование;</w:t>
      </w:r>
    </w:p>
    <w:p w:rsidR="0035366B" w:rsidRPr="00DE7782" w:rsidRDefault="0035366B" w:rsidP="0035366B">
      <w:pPr>
        <w:numPr>
          <w:ilvl w:val="2"/>
          <w:numId w:val="5"/>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тестирование исправности компонентов оборудования;</w:t>
      </w:r>
    </w:p>
    <w:p w:rsidR="0035366B" w:rsidRPr="00DE7782" w:rsidRDefault="0035366B" w:rsidP="0035366B">
      <w:pPr>
        <w:numPr>
          <w:ilvl w:val="2"/>
          <w:numId w:val="5"/>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обновление Firmware до последних рекомендованных производителем версий.</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Провести подключение (поставляемых в рамках п. 6.2.1.1 данного ООЗ) СХД (Приложение 2, Таблица 1, п.2) к серверам виртуализации (Приложение 2, Таблица 1, п.1). Для подключения Исполнитель проводит:</w:t>
      </w:r>
    </w:p>
    <w:p w:rsidR="0035366B" w:rsidRPr="00DE7782" w:rsidRDefault="0035366B" w:rsidP="0035366B">
      <w:pPr>
        <w:numPr>
          <w:ilvl w:val="2"/>
          <w:numId w:val="5"/>
        </w:numPr>
        <w:spacing w:after="0" w:line="240" w:lineRule="auto"/>
        <w:ind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 xml:space="preserve">коммутацию </w:t>
      </w:r>
      <w:r w:rsidRPr="00DE7782">
        <w:rPr>
          <w:rFonts w:ascii="Times New Roman" w:eastAsia="Calibri" w:hAnsi="Times New Roman" w:cs="Times New Roman"/>
          <w:sz w:val="24"/>
          <w:szCs w:val="24"/>
          <w:lang w:val="en-US"/>
        </w:rPr>
        <w:t>FibreChannel</w:t>
      </w:r>
      <w:r w:rsidRPr="00DE7782">
        <w:rPr>
          <w:rFonts w:ascii="Times New Roman" w:eastAsia="Calibri" w:hAnsi="Times New Roman" w:cs="Times New Roman"/>
          <w:sz w:val="24"/>
          <w:szCs w:val="24"/>
        </w:rPr>
        <w:t xml:space="preserve"> адаптеров (кабели для осуществления коммутации предоставляются Исполнителем); </w:t>
      </w:r>
    </w:p>
    <w:p w:rsidR="0035366B" w:rsidRPr="00DE7782" w:rsidRDefault="0035366B" w:rsidP="0035366B">
      <w:pPr>
        <w:numPr>
          <w:ilvl w:val="2"/>
          <w:numId w:val="5"/>
        </w:numPr>
        <w:spacing w:after="0" w:line="240" w:lineRule="auto"/>
        <w:ind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настройку FibreChannel адаптеров; </w:t>
      </w:r>
    </w:p>
    <w:p w:rsidR="0035366B" w:rsidRPr="00DE7782" w:rsidRDefault="0035366B" w:rsidP="0035366B">
      <w:pPr>
        <w:numPr>
          <w:ilvl w:val="2"/>
          <w:numId w:val="5"/>
        </w:numPr>
        <w:spacing w:after="0" w:line="240" w:lineRule="auto"/>
        <w:ind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создание логических дисков; </w:t>
      </w:r>
    </w:p>
    <w:p w:rsidR="0035366B" w:rsidRPr="00DE7782" w:rsidRDefault="0035366B" w:rsidP="0035366B">
      <w:pPr>
        <w:numPr>
          <w:ilvl w:val="2"/>
          <w:numId w:val="5"/>
        </w:numPr>
        <w:spacing w:after="0" w:line="240" w:lineRule="auto"/>
        <w:ind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настройку предоставления логических дисков серверам Сервиса Система виртуализации.</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Провести настройку сети передачи данных ПАК «ИТ – инфраструктура» (настройку поставляемого оборудования Приложение 2, Таблица 1, п.4):</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настройку стека коммутаторов;</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настройку зонирования;</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highlight w:val="white"/>
        </w:rPr>
      </w:pPr>
      <w:r w:rsidRPr="00DE7782">
        <w:rPr>
          <w:rFonts w:ascii="Times New Roman" w:eastAsia="Calibri" w:hAnsi="Times New Roman" w:cs="Times New Roman"/>
          <w:sz w:val="24"/>
          <w:szCs w:val="24"/>
          <w:highlight w:val="white"/>
        </w:rPr>
        <w:t>создание учетных записей администраторов, установка паролей;</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ограничений доступа к интерфейсам управления;</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конфигурирование виртуальных сетей согласно предоставленных Заказчиком диапазонов сетевых адресов;</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конфигурирование списков доступа; </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настройку агрегации каналов;</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настройку параметров отказоустойчивости.</w:t>
      </w:r>
    </w:p>
    <w:p w:rsidR="0035366B" w:rsidRPr="00DE7782" w:rsidRDefault="0035366B" w:rsidP="0035366B">
      <w:pPr>
        <w:numPr>
          <w:ilvl w:val="2"/>
          <w:numId w:val="7"/>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подключение к имеющейся у Заказчика сети передачи данных;</w:t>
      </w:r>
    </w:p>
    <w:p w:rsidR="0035366B" w:rsidRPr="00DE7782" w:rsidRDefault="0035366B" w:rsidP="0035366B">
      <w:pPr>
        <w:numPr>
          <w:ilvl w:val="2"/>
          <w:numId w:val="7"/>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подключение поставляемого серверного оборудования (Приложение 2, Таблица 1, п.1,3) к созданной сети.</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Провести настройку сети управления серверами ПАК «ИТ – инфраструктура»: </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создание виртуальной сети; </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настройку списков доступа на сетевом оборудовании; </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подключение имеющего интерфейсы управления оборудования (поставл</w:t>
      </w:r>
      <w:r>
        <w:rPr>
          <w:rFonts w:ascii="Times New Roman" w:eastAsia="Calibri" w:hAnsi="Times New Roman" w:cs="Times New Roman"/>
          <w:sz w:val="24"/>
          <w:szCs w:val="24"/>
        </w:rPr>
        <w:t>яемого в п. 6.2.1.1 данного ООЗ</w:t>
      </w:r>
      <w:r w:rsidRPr="00DE7782">
        <w:rPr>
          <w:rFonts w:ascii="Times New Roman" w:eastAsia="Calibri" w:hAnsi="Times New Roman" w:cs="Times New Roman"/>
          <w:sz w:val="24"/>
          <w:szCs w:val="24"/>
        </w:rPr>
        <w:t>) к созданной сети;</w:t>
      </w:r>
    </w:p>
    <w:p w:rsidR="0035366B" w:rsidRPr="00DE7782" w:rsidRDefault="0035366B" w:rsidP="0035366B">
      <w:pPr>
        <w:numPr>
          <w:ilvl w:val="2"/>
          <w:numId w:val="6"/>
        </w:numPr>
        <w:spacing w:after="0" w:line="240" w:lineRule="auto"/>
        <w:ind w:left="709"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IP адресации на сетевом интерфейсе оборудования подключаемого к сети управления, создание учетных записей, установка паролей.</w:t>
      </w:r>
    </w:p>
    <w:p w:rsidR="0035366B" w:rsidRPr="00DE7782" w:rsidRDefault="0035366B" w:rsidP="0035366B">
      <w:pPr>
        <w:spacing w:after="0" w:line="276" w:lineRule="auto"/>
        <w:ind w:left="709"/>
        <w:contextualSpacing/>
        <w:jc w:val="both"/>
        <w:rPr>
          <w:rFonts w:ascii="Times New Roman" w:eastAsia="Calibri" w:hAnsi="Times New Roman" w:cs="Times New Roman"/>
          <w:sz w:val="24"/>
          <w:szCs w:val="24"/>
        </w:rPr>
      </w:pPr>
    </w:p>
    <w:p w:rsidR="0035366B" w:rsidRPr="0002469F" w:rsidRDefault="0035366B" w:rsidP="00054223">
      <w:pPr>
        <w:pStyle w:val="a2"/>
        <w:numPr>
          <w:ilvl w:val="2"/>
          <w:numId w:val="26"/>
        </w:numPr>
        <w:spacing w:line="240" w:lineRule="auto"/>
        <w:ind w:left="0" w:firstLine="709"/>
        <w:rPr>
          <w:sz w:val="24"/>
          <w:szCs w:val="24"/>
        </w:rPr>
      </w:pPr>
      <w:r w:rsidRPr="0002469F">
        <w:rPr>
          <w:sz w:val="24"/>
          <w:szCs w:val="24"/>
        </w:rPr>
        <w:t>В рамках оказываемых Услуг, Исполнитель, для развертывания серверной части ПАК «ИТ - Инфраструктура», передает Заказчику комплект неисключительных (пользовательских) прав на ПО:</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В целях создания компоненты Сервиса Система Виртуализации, Исполнитель передает Заказчику неисключительные (пользовательские) права на ПО в соответствии с характеристиками, указанными в Приложении 3, Таблица 1 данного ООЗ; </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целях создания компоненты Сервиса Система резервного копирования, Исполнитель передает Заказчику неисключительные (пользовательские) права на ПО в соответствии с характеристиками, указанными в Приложении 3, Таблица 2 данного ООЗ;</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целях развертывания компонент ПАК «ИТ - Инфраструктура» (кроме Сервиса Система Виртуализации), Исполнитель передает Заказчику неисключительные (пользовательские) права на ОС в соответствии с характеристиками, указанными в Приложении 3, Таблица 3 данного ООЗ.</w:t>
      </w:r>
    </w:p>
    <w:p w:rsidR="0035366B" w:rsidRPr="00DE7782" w:rsidRDefault="0035366B" w:rsidP="00054223">
      <w:pPr>
        <w:numPr>
          <w:ilvl w:val="2"/>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Для создания компоненты ПАК «ИТ-инфраструктура» Сервис Система виртуализации исполнитель должен осуществить:</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Развертывание и конфигурирование программного обеспечения Сервиса Системы виртуализации на серверах виртуализации;</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Обеспечение сетевого доступа до системы виртуализации со стороны представителя Заказчика.</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Подключение и конфигурирование общего хранилища на базе поставляемой СХД, к Сервису Система виртуализации; </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Конфигурирование виртуальной сетевой инфраструктуры Сервиса Система виртуализации;</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Конфигурирование кластера высокой доступности Сервиса Система виртуализации;</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Конфигурирование в Сервисе Система виртуализации онлайн миграции ВМ;</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Конфигурирование в Сервисе Система виртуализации учетных записей управления и системы разграничения доступа;</w:t>
      </w:r>
    </w:p>
    <w:p w:rsidR="0035366B" w:rsidRPr="00DE7782" w:rsidRDefault="0035366B" w:rsidP="00054223">
      <w:pPr>
        <w:numPr>
          <w:ilvl w:val="3"/>
          <w:numId w:val="26"/>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Создание ВМ и установку ОС (поставляемую в п.6.2.2.3) для размещения компонентов ПАК.</w:t>
      </w:r>
    </w:p>
    <w:p w:rsidR="0035366B" w:rsidRPr="00DE7782" w:rsidRDefault="0035366B" w:rsidP="0035366B">
      <w:pPr>
        <w:numPr>
          <w:ilvl w:val="1"/>
          <w:numId w:val="0"/>
        </w:numPr>
        <w:spacing w:before="360" w:after="120" w:line="240" w:lineRule="auto"/>
        <w:ind w:firstLine="720"/>
        <w:outlineLvl w:val="1"/>
        <w:rPr>
          <w:rFonts w:ascii="Times New Roman" w:eastAsia="Calibri" w:hAnsi="Times New Roman" w:cs="Times New Roman"/>
          <w:b/>
          <w:sz w:val="24"/>
          <w:szCs w:val="24"/>
        </w:rPr>
      </w:pPr>
      <w:r>
        <w:rPr>
          <w:rFonts w:ascii="Times New Roman" w:eastAsia="Calibri" w:hAnsi="Times New Roman" w:cs="Times New Roman"/>
          <w:b/>
          <w:sz w:val="24"/>
          <w:szCs w:val="24"/>
        </w:rPr>
        <w:t xml:space="preserve">6.3. </w:t>
      </w:r>
      <w:r w:rsidRPr="00DE7782">
        <w:rPr>
          <w:rFonts w:ascii="Times New Roman" w:eastAsia="Calibri" w:hAnsi="Times New Roman" w:cs="Times New Roman"/>
          <w:b/>
          <w:sz w:val="24"/>
          <w:szCs w:val="24"/>
        </w:rPr>
        <w:t>Создание и внедрение компонент</w:t>
      </w:r>
      <w:r>
        <w:rPr>
          <w:rFonts w:ascii="Times New Roman" w:eastAsia="Calibri" w:hAnsi="Times New Roman" w:cs="Times New Roman"/>
          <w:b/>
          <w:sz w:val="24"/>
          <w:szCs w:val="24"/>
        </w:rPr>
        <w:t>а</w:t>
      </w:r>
      <w:r w:rsidRPr="00DE7782">
        <w:rPr>
          <w:rFonts w:ascii="Times New Roman" w:eastAsia="Calibri" w:hAnsi="Times New Roman" w:cs="Times New Roman"/>
          <w:b/>
          <w:sz w:val="24"/>
          <w:szCs w:val="24"/>
        </w:rPr>
        <w:t xml:space="preserve"> ПАК «ИТ-инфраструктура» часть 2</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рамках данного этапа Исполнитель в соответствии с разработанным в п. 6.1.1.3 данного ООЗ техническим описанием ПАК «ИТ – инфраструктура» на базе поставленного оборудования и переданных прав осуществляет:</w:t>
      </w:r>
    </w:p>
    <w:p w:rsidR="0035366B" w:rsidRPr="0002469F" w:rsidRDefault="0035366B" w:rsidP="00054223">
      <w:pPr>
        <w:pStyle w:val="a2"/>
        <w:numPr>
          <w:ilvl w:val="2"/>
          <w:numId w:val="27"/>
        </w:numPr>
        <w:spacing w:line="240" w:lineRule="auto"/>
        <w:ind w:left="0" w:firstLine="720"/>
        <w:rPr>
          <w:sz w:val="24"/>
          <w:szCs w:val="24"/>
        </w:rPr>
      </w:pPr>
      <w:r w:rsidRPr="0002469F">
        <w:rPr>
          <w:sz w:val="24"/>
          <w:szCs w:val="24"/>
        </w:rPr>
        <w:t>Создание компоненты ПАК «ИТ-Инфраструктура» Сервиса Система управления АРМ:</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Развертывание системы централизованного управления настройками АРМ;</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Интеграция с доменом представителя Заказчика;</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учетных записей администраторов;</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сценариев управления парком АРМ:</w:t>
      </w:r>
    </w:p>
    <w:p w:rsidR="0035366B" w:rsidRPr="00DE7782" w:rsidRDefault="0035366B" w:rsidP="0035366B">
      <w:pPr>
        <w:numPr>
          <w:ilvl w:val="2"/>
          <w:numId w:val="6"/>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параметров используемых у Заказчика браузеров, ChromiumГОСТ, Yandex;</w:t>
      </w:r>
    </w:p>
    <w:p w:rsidR="0035366B" w:rsidRPr="00DE7782" w:rsidRDefault="0035366B" w:rsidP="0035366B">
      <w:pPr>
        <w:numPr>
          <w:ilvl w:val="2"/>
          <w:numId w:val="6"/>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подключения используемых сетевых дисков;</w:t>
      </w:r>
    </w:p>
    <w:p w:rsidR="0035366B" w:rsidRPr="00DE7782" w:rsidRDefault="0035366B" w:rsidP="0035366B">
      <w:pPr>
        <w:numPr>
          <w:ilvl w:val="2"/>
          <w:numId w:val="6"/>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списка репозиториев;</w:t>
      </w:r>
    </w:p>
    <w:p w:rsidR="0035366B" w:rsidRPr="00DE7782" w:rsidRDefault="0035366B" w:rsidP="0035366B">
      <w:pPr>
        <w:numPr>
          <w:ilvl w:val="2"/>
          <w:numId w:val="6"/>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сценария автоматической установки ПО;</w:t>
      </w:r>
    </w:p>
    <w:p w:rsidR="0035366B" w:rsidRDefault="0035366B" w:rsidP="0035366B">
      <w:pPr>
        <w:numPr>
          <w:ilvl w:val="2"/>
          <w:numId w:val="6"/>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Настройка сценария автоматической установки печатающих устройств, имеющихся у Заказчика. Список принтеров предоставляет представитель Заказчика в процессе разработки сценария. Исполнитель должен настроить систему управления конфигурациями для автоматического подключения принтеров, имеющихся у Заказчика на конечные АРМ. </w:t>
      </w:r>
    </w:p>
    <w:p w:rsidR="0035366B" w:rsidRPr="00DE7782" w:rsidRDefault="0035366B" w:rsidP="0035366B">
      <w:pPr>
        <w:spacing w:after="0" w:line="240" w:lineRule="auto"/>
        <w:ind w:left="720"/>
        <w:contextualSpacing/>
        <w:jc w:val="both"/>
        <w:rPr>
          <w:rFonts w:ascii="Times New Roman" w:eastAsia="Calibri" w:hAnsi="Times New Roman" w:cs="Times New Roman"/>
          <w:sz w:val="24"/>
          <w:szCs w:val="24"/>
        </w:rPr>
      </w:pPr>
    </w:p>
    <w:p w:rsidR="0035366B" w:rsidRPr="00DE7782" w:rsidRDefault="0035366B" w:rsidP="00054223">
      <w:pPr>
        <w:numPr>
          <w:ilvl w:val="2"/>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Создание компонент</w:t>
      </w:r>
      <w:r>
        <w:rPr>
          <w:rFonts w:ascii="Times New Roman" w:eastAsia="Calibri" w:hAnsi="Times New Roman" w:cs="Times New Roman"/>
          <w:sz w:val="24"/>
          <w:szCs w:val="24"/>
        </w:rPr>
        <w:t>а</w:t>
      </w:r>
      <w:r w:rsidRPr="00DE7782">
        <w:rPr>
          <w:rFonts w:ascii="Times New Roman" w:eastAsia="Calibri" w:hAnsi="Times New Roman" w:cs="Times New Roman"/>
          <w:sz w:val="24"/>
          <w:szCs w:val="24"/>
        </w:rPr>
        <w:t xml:space="preserve"> ПАК «ИТ-Инфраструктура» Сервиса Портал совместной работы:</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Развертывание Сервиса Портал совместной работы на базе предоставляемого представителем Заказчика ПО «Р7 Офис Профессиональный. Десктоп + Сервер базовый»;</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Интеграция развернутого Сервиса Портал совместной работы со службой каталогов на базе AD, имеющегося у Заказчика;</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метода аутентификации по технологии единого входа (Single sign-on, SSO);</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хранилища файлов развернутого Сервиса Портал совместной работы;</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онлайн редакторов развернутого Сервиса Портал совместной работы;</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разграничения прав доступа к развернутому Сервису Портал совместной работы;</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дисковых квот для пользователей.</w:t>
      </w:r>
    </w:p>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p>
    <w:p w:rsidR="0035366B" w:rsidRPr="00DE7782" w:rsidRDefault="0035366B" w:rsidP="00054223">
      <w:pPr>
        <w:numPr>
          <w:ilvl w:val="2"/>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Создание компоненты ПАК «ИТ-Инфраструктура» Сервиса Файловый сервер:</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Развертывание файлового сервера;</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поддержки предоставления файлов по протоколу SMB 2/3;</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Интеграция со службой каталогов на базе AD, имеющейся у Заказчика;</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поддержки расширенных списков контроля доступа;</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Миграция данных и прав доступа с существующих у Заказчика файловых серверов под управлением ОС Windows;</w:t>
      </w:r>
    </w:p>
    <w:p w:rsidR="0035366B" w:rsidRPr="00DE7782" w:rsidRDefault="0035366B" w:rsidP="00054223">
      <w:pPr>
        <w:numPr>
          <w:ilvl w:val="2"/>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Создание компоненты ПАК «ИТ-Инфраструктура» Сервиса Сервер печати:</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Развертывание сервера печати;</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Подключение сетевых принтеров, имеющихся у представителя Заказчика к серверу печати (список запрашивается Исполнителем и предоставляется Заказчиком в рамках п.6.1 данного ООЗ);</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централизованного управления сетевыми принтерами представителя Заказчика;</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централизованного управления очередями печати;</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Настройка централизованного управления доступа к принтерам.</w:t>
      </w:r>
    </w:p>
    <w:p w:rsidR="0035366B" w:rsidRPr="00DE7782" w:rsidRDefault="0035366B" w:rsidP="00054223">
      <w:pPr>
        <w:numPr>
          <w:ilvl w:val="2"/>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Создание компоненты ПАК «ИТ-Инфраструктура» Сервиса Система резервного копирования:</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Развертывание хранилищ резервных копий;</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резервного копирования Сервиса Система виртуализации;</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резервного копирования сервисов, развернутых на ПАК «ИТ-инфраструктура»: Сервиса Система виртуализации, Сервиса управления АРМ, Сервиса Портал совместной работы, Сервиса Файловый сервер, Сервиса Сервер печати;</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планов резервного копирования;</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ротации резервных копий;</w:t>
      </w:r>
    </w:p>
    <w:p w:rsidR="0035366B" w:rsidRPr="00DE7782" w:rsidRDefault="0035366B" w:rsidP="00054223">
      <w:pPr>
        <w:numPr>
          <w:ilvl w:val="3"/>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Настройка системы оповещения.</w:t>
      </w:r>
    </w:p>
    <w:p w:rsidR="0035366B" w:rsidRPr="00DE7782" w:rsidRDefault="0035366B" w:rsidP="00054223">
      <w:pPr>
        <w:numPr>
          <w:ilvl w:val="2"/>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Разработка эксплуатационной документации.</w:t>
      </w:r>
    </w:p>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рамках</w:t>
      </w:r>
      <w:r>
        <w:rPr>
          <w:rFonts w:ascii="Times New Roman" w:eastAsia="Calibri" w:hAnsi="Times New Roman" w:cs="Times New Roman"/>
          <w:sz w:val="24"/>
          <w:szCs w:val="24"/>
        </w:rPr>
        <w:t xml:space="preserve"> оказываемых Услуг по созданию ПАК «ИТ – инфраструктура» </w:t>
      </w:r>
      <w:r w:rsidRPr="00DE7782">
        <w:rPr>
          <w:rFonts w:ascii="Times New Roman" w:eastAsia="Calibri" w:hAnsi="Times New Roman" w:cs="Times New Roman"/>
          <w:sz w:val="24"/>
          <w:szCs w:val="24"/>
        </w:rPr>
        <w:t>необходимо разработать, согласовать и предоставить Заказчику комплект технической документации, в составе:</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Схема структурная комплекса технических средств;</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План расположения оборудования и проводок;</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Спецификация оборудования;</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Схема коммутации оборудования (соединений);</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Таблица соединений и подключений (электросети);</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Руководство администратора ПАК «ИТ – инфраструктура».</w:t>
      </w:r>
    </w:p>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Разрабатываемое «Руководство администратора ПАК «ИТ – Инфраструктура»» должно включать в себя для каждого сервиса следующие разделы:</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описание назначения сервиса;</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устройство сервиса; </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описание функционала сервиса; </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сведения об установке и настройке сервиса; </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описание действий в аварийных ситуациях;</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рекомендации по резервному копированию и восстановлению функционала сервиса;</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перечень параметров, отличающихся от параметров по умолчанию</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Вся разрабатываемая документация передается Заказчику в электронном виде на материальном носителе, либо по электронной почте в одном из редактируемых форматов *.doc (*.docx), *.dwg,  *.xls (*.xlsx), *.vsd (*.vsdx), *.svg, *.png,*.</w:t>
      </w:r>
      <w:r w:rsidRPr="00DE7782">
        <w:rPr>
          <w:rFonts w:ascii="Times New Roman" w:eastAsia="Calibri" w:hAnsi="Times New Roman" w:cs="Times New Roman"/>
          <w:sz w:val="24"/>
          <w:szCs w:val="24"/>
          <w:lang w:val="en-US"/>
        </w:rPr>
        <w:t>odt</w:t>
      </w:r>
      <w:r w:rsidRPr="00DE7782">
        <w:rPr>
          <w:rFonts w:ascii="Times New Roman" w:eastAsia="Calibri" w:hAnsi="Times New Roman" w:cs="Times New Roman"/>
          <w:sz w:val="24"/>
          <w:szCs w:val="24"/>
        </w:rPr>
        <w:t>,*.</w:t>
      </w:r>
      <w:r w:rsidRPr="00DE7782">
        <w:rPr>
          <w:rFonts w:ascii="Times New Roman" w:eastAsia="Calibri" w:hAnsi="Times New Roman" w:cs="Times New Roman"/>
          <w:sz w:val="24"/>
          <w:szCs w:val="24"/>
          <w:lang w:val="en-US"/>
        </w:rPr>
        <w:t>ods</w:t>
      </w:r>
      <w:r w:rsidRPr="00DE7782">
        <w:rPr>
          <w:rFonts w:ascii="Times New Roman" w:eastAsia="Calibri" w:hAnsi="Times New Roman" w:cs="Times New Roman"/>
          <w:sz w:val="24"/>
          <w:szCs w:val="24"/>
        </w:rPr>
        <w:t>. и в не редактируемом формате .PDF.</w:t>
      </w:r>
    </w:p>
    <w:p w:rsidR="0035366B" w:rsidRPr="00DE7782" w:rsidRDefault="0035366B" w:rsidP="00054223">
      <w:pPr>
        <w:numPr>
          <w:ilvl w:val="2"/>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Проведение приемочных испытаний.</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Исполнитель разрабатывает и согласовывает с Заказчиком программу и методику испытаний (ПМИ) для каждого сервиса, входящего в состав ПАК «ИТ – инфраструктура»; </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ПМИ согласовывается и утверждается ответственным лицом Заказчика;</w:t>
      </w:r>
    </w:p>
    <w:p w:rsidR="0035366B" w:rsidRPr="00DE7782" w:rsidRDefault="0035366B" w:rsidP="0035366B">
      <w:pPr>
        <w:numPr>
          <w:ilvl w:val="2"/>
          <w:numId w:val="8"/>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Приемочные испытания проводятся по утвержденной программе.</w:t>
      </w:r>
    </w:p>
    <w:p w:rsidR="0035366B" w:rsidRPr="00DE7782" w:rsidRDefault="0035366B" w:rsidP="00054223">
      <w:pPr>
        <w:numPr>
          <w:ilvl w:val="2"/>
          <w:numId w:val="27"/>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Проведение инструктажа сотрудников технических служб представителя Заказчика. </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Исполнитель проводит инструктаж в соответствии с требованиями Приложения 5 данного ООЗ.</w:t>
      </w:r>
    </w:p>
    <w:p w:rsidR="0035366B" w:rsidRPr="00DE7782" w:rsidRDefault="0035366B" w:rsidP="0035366B">
      <w:pPr>
        <w:numPr>
          <w:ilvl w:val="1"/>
          <w:numId w:val="0"/>
        </w:numPr>
        <w:spacing w:before="360" w:after="120" w:line="254" w:lineRule="auto"/>
        <w:ind w:firstLine="720"/>
        <w:outlineLvl w:val="1"/>
        <w:rPr>
          <w:rFonts w:ascii="Times New Roman" w:eastAsia="Calibri" w:hAnsi="Times New Roman" w:cs="Times New Roman"/>
          <w:b/>
          <w:sz w:val="24"/>
          <w:szCs w:val="24"/>
        </w:rPr>
      </w:pPr>
      <w:r>
        <w:rPr>
          <w:rFonts w:ascii="Times New Roman" w:eastAsia="Calibri" w:hAnsi="Times New Roman" w:cs="Times New Roman"/>
          <w:b/>
          <w:sz w:val="24"/>
          <w:szCs w:val="24"/>
        </w:rPr>
        <w:t xml:space="preserve">6.4. </w:t>
      </w:r>
      <w:r w:rsidRPr="00DE7782">
        <w:rPr>
          <w:rFonts w:ascii="Times New Roman" w:eastAsia="Calibri" w:hAnsi="Times New Roman" w:cs="Times New Roman"/>
          <w:b/>
          <w:sz w:val="24"/>
          <w:szCs w:val="24"/>
        </w:rPr>
        <w:t>Создание и внедрение ПАК «ИТ – инфраструктура» часть 3</w:t>
      </w:r>
    </w:p>
    <w:p w:rsidR="0035366B" w:rsidRPr="0002469F" w:rsidRDefault="0035366B" w:rsidP="00054223">
      <w:pPr>
        <w:pStyle w:val="a2"/>
        <w:numPr>
          <w:ilvl w:val="2"/>
          <w:numId w:val="28"/>
        </w:numPr>
        <w:spacing w:line="240" w:lineRule="auto"/>
        <w:ind w:left="0" w:firstLine="709"/>
        <w:rPr>
          <w:sz w:val="24"/>
          <w:szCs w:val="24"/>
        </w:rPr>
      </w:pPr>
      <w:r w:rsidRPr="0002469F">
        <w:rPr>
          <w:sz w:val="24"/>
          <w:szCs w:val="24"/>
        </w:rPr>
        <w:t xml:space="preserve">Для создания клиентской части ПАК «ИТ - Инфраструктура», Исполнитель поставляет оборудование в соответствии с параметрами, указанными в Приложении 4 данного ООЗ. Оборудование поставляется представителю Заказчика по адресу г. Новосибирск, ул. </w:t>
      </w:r>
      <w:r w:rsidRPr="0002469F">
        <w:rPr>
          <w:bCs/>
          <w:sz w:val="24"/>
          <w:szCs w:val="24"/>
        </w:rPr>
        <w:t>Кирова, 3.</w:t>
      </w:r>
    </w:p>
    <w:p w:rsidR="0035366B" w:rsidRPr="00DE7782" w:rsidRDefault="0035366B" w:rsidP="00054223">
      <w:pPr>
        <w:numPr>
          <w:ilvl w:val="2"/>
          <w:numId w:val="28"/>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 базе поставленного оборудования для клиентской части и АРМ имеющихся у представителя Заказчика, Исполнитель осуществляет создание клиентской части ПАК «ИТ-инфраструктура» выполняя следующие работы:</w:t>
      </w:r>
    </w:p>
    <w:p w:rsidR="0035366B" w:rsidRPr="00DE7782" w:rsidRDefault="0035366B" w:rsidP="00054223">
      <w:pPr>
        <w:numPr>
          <w:ilvl w:val="3"/>
          <w:numId w:val="28"/>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Установку ПО, на поставляемые в п. 6.4.1 данного ООЗ АРМ, в соответствии со следующим с</w:t>
      </w:r>
      <w:r>
        <w:rPr>
          <w:rFonts w:ascii="Times New Roman" w:eastAsia="Calibri" w:hAnsi="Times New Roman" w:cs="Times New Roman"/>
          <w:sz w:val="24"/>
          <w:szCs w:val="24"/>
        </w:rPr>
        <w:t>писком</w:t>
      </w:r>
      <w:r w:rsidRPr="00DE7782">
        <w:rPr>
          <w:rFonts w:ascii="Times New Roman" w:eastAsia="Calibri" w:hAnsi="Times New Roman" w:cs="Times New Roman"/>
          <w:sz w:val="24"/>
          <w:szCs w:val="24"/>
        </w:rPr>
        <w:t>:</w:t>
      </w:r>
    </w:p>
    <w:p w:rsidR="0035366B" w:rsidRPr="00DE7782" w:rsidRDefault="0035366B" w:rsidP="0035366B">
      <w:p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Лицензии предоставляются Заказчиком:</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ОС «Альт 8 СП» Рабочая станция;</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Офисный пакет «Р7 офис Профессиональный (Десктопная версия)»;</w:t>
      </w:r>
    </w:p>
    <w:p w:rsidR="0035366B" w:rsidRPr="00DE7782" w:rsidRDefault="0035366B" w:rsidP="0035366B">
      <w:p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Лицензии предоставляются представителем Заказчика:</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Почтовый клиент «Evolution»;</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lang w:val="en-US"/>
        </w:rPr>
      </w:pPr>
      <w:r w:rsidRPr="00DE7782">
        <w:rPr>
          <w:rFonts w:ascii="Times New Roman" w:eastAsia="Calibri" w:hAnsi="Times New Roman" w:cs="Times New Roman"/>
          <w:sz w:val="24"/>
          <w:szCs w:val="24"/>
        </w:rPr>
        <w:t>Антивирусное</w:t>
      </w:r>
      <w:r w:rsidRPr="00DE7782">
        <w:rPr>
          <w:rFonts w:ascii="Times New Roman" w:eastAsia="Calibri" w:hAnsi="Times New Roman" w:cs="Times New Roman"/>
          <w:sz w:val="24"/>
          <w:szCs w:val="24"/>
          <w:lang w:val="en-US"/>
        </w:rPr>
        <w:t xml:space="preserve"> </w:t>
      </w:r>
      <w:r w:rsidRPr="00DE7782">
        <w:rPr>
          <w:rFonts w:ascii="Times New Roman" w:eastAsia="Calibri" w:hAnsi="Times New Roman" w:cs="Times New Roman"/>
          <w:sz w:val="24"/>
          <w:szCs w:val="24"/>
        </w:rPr>
        <w:t>ПО</w:t>
      </w:r>
      <w:r w:rsidRPr="00DE7782">
        <w:rPr>
          <w:rFonts w:ascii="Times New Roman" w:eastAsia="Calibri" w:hAnsi="Times New Roman" w:cs="Times New Roman"/>
          <w:sz w:val="24"/>
          <w:szCs w:val="24"/>
          <w:lang w:val="en-US"/>
        </w:rPr>
        <w:t xml:space="preserve"> «Kaspersky Endpoint Security for Linux»;</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Клиент СЭД «Дело»; </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Клиент ИСС «Консультант Плюс»;</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Клиент ИСС «Гарант»;</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Клиент ИСС «Референт»;</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Клиент ИСС «Кодекс»;</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Браузер «Яндекс Браузер»;</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СПО Справки БК;</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Корпоративный мессенджер для видеосвязи, совместной работы и безопасного общения «Trueconf»;</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Офисное ПО для сканирования «Simple Scan»;</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Офисное ПО для просмотра документов «Atril»;</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Офисное ПО для редактирования документов «Pluma»;</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Офисное ПО для просмотра изображений «Eye of Mate»;</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Офисное ПО для архивации данных «Engrampa»;</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Офисное ПО корпоративный мессенджер «Psi»;</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Офисное ПО для оптического распознавания текстов «Setere Ocr»;</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СКЗИ «КриптоПро CSP»;</w:t>
      </w:r>
    </w:p>
    <w:p w:rsidR="0035366B" w:rsidRPr="00DE7782" w:rsidRDefault="0035366B" w:rsidP="0035366B">
      <w:pPr>
        <w:numPr>
          <w:ilvl w:val="0"/>
          <w:numId w:val="2"/>
        </w:numPr>
        <w:spacing w:after="0" w:line="240" w:lineRule="auto"/>
        <w:ind w:left="0" w:firstLine="709"/>
        <w:contextualSpacing/>
        <w:jc w:val="both"/>
        <w:rPr>
          <w:rFonts w:ascii="Times New Roman" w:eastAsia="Calibri" w:hAnsi="Times New Roman" w:cs="Times New Roman"/>
          <w:sz w:val="24"/>
          <w:szCs w:val="24"/>
          <w:lang w:val="en-US"/>
        </w:rPr>
      </w:pPr>
      <w:r w:rsidRPr="00DE7782">
        <w:rPr>
          <w:rFonts w:ascii="Times New Roman" w:eastAsia="Calibri" w:hAnsi="Times New Roman" w:cs="Times New Roman"/>
          <w:sz w:val="24"/>
          <w:szCs w:val="24"/>
        </w:rPr>
        <w:t>СКЗИ</w:t>
      </w:r>
      <w:r w:rsidRPr="00DE7782">
        <w:rPr>
          <w:rFonts w:ascii="Times New Roman" w:eastAsia="Calibri" w:hAnsi="Times New Roman" w:cs="Times New Roman"/>
          <w:sz w:val="24"/>
          <w:szCs w:val="24"/>
          <w:lang w:val="en-US"/>
        </w:rPr>
        <w:t xml:space="preserve"> «</w:t>
      </w:r>
      <w:r w:rsidRPr="00DE7782">
        <w:rPr>
          <w:rFonts w:ascii="Times New Roman" w:eastAsia="Calibri" w:hAnsi="Times New Roman" w:cs="Times New Roman"/>
          <w:sz w:val="24"/>
          <w:szCs w:val="24"/>
        </w:rPr>
        <w:t>КриптоПро</w:t>
      </w:r>
      <w:r w:rsidRPr="00DE7782">
        <w:rPr>
          <w:rFonts w:ascii="Times New Roman" w:eastAsia="Calibri" w:hAnsi="Times New Roman" w:cs="Times New Roman"/>
          <w:sz w:val="24"/>
          <w:szCs w:val="24"/>
          <w:lang w:val="en-US"/>
        </w:rPr>
        <w:t xml:space="preserve"> </w:t>
      </w:r>
      <w:r w:rsidRPr="00DE7782">
        <w:rPr>
          <w:rFonts w:ascii="Times New Roman" w:eastAsia="Calibri" w:hAnsi="Times New Roman" w:cs="Times New Roman"/>
          <w:sz w:val="24"/>
          <w:szCs w:val="24"/>
        </w:rPr>
        <w:t>ЭЦП</w:t>
      </w:r>
      <w:r w:rsidRPr="00DE7782">
        <w:rPr>
          <w:rFonts w:ascii="Times New Roman" w:eastAsia="Calibri" w:hAnsi="Times New Roman" w:cs="Times New Roman"/>
          <w:sz w:val="24"/>
          <w:szCs w:val="24"/>
          <w:lang w:val="en-US"/>
        </w:rPr>
        <w:t xml:space="preserve"> Browser plug-in»;</w:t>
      </w:r>
    </w:p>
    <w:p w:rsidR="0035366B" w:rsidRPr="00DE7782" w:rsidRDefault="0035366B" w:rsidP="00054223">
      <w:pPr>
        <w:numPr>
          <w:ilvl w:val="3"/>
          <w:numId w:val="28"/>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Подключение поставляемых (в п. 6.4.1 данного ООЗ) и имеющихся у представителя Заказчика АРМ на базе российской операционной системы к инфраструктурным сервисам, информационным системам:</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Домен представителя Заказчика; </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Корпоративная почтовая система на базе </w:t>
      </w:r>
      <w:r w:rsidRPr="00DE7782">
        <w:rPr>
          <w:rFonts w:ascii="Times New Roman" w:eastAsia="Calibri" w:hAnsi="Times New Roman" w:cs="Times New Roman"/>
          <w:sz w:val="24"/>
          <w:szCs w:val="24"/>
          <w:lang w:val="en-US"/>
        </w:rPr>
        <w:t>Microsoft</w:t>
      </w:r>
      <w:r w:rsidRPr="00DE7782">
        <w:rPr>
          <w:rFonts w:ascii="Times New Roman" w:eastAsia="Calibri" w:hAnsi="Times New Roman" w:cs="Times New Roman"/>
          <w:sz w:val="24"/>
          <w:szCs w:val="24"/>
        </w:rPr>
        <w:t xml:space="preserve"> </w:t>
      </w:r>
      <w:r w:rsidRPr="00DE7782">
        <w:rPr>
          <w:rFonts w:ascii="Times New Roman" w:eastAsia="Calibri" w:hAnsi="Times New Roman" w:cs="Times New Roman"/>
          <w:sz w:val="24"/>
          <w:szCs w:val="24"/>
          <w:lang w:val="en-US"/>
        </w:rPr>
        <w:t>Exchange</w:t>
      </w:r>
      <w:r w:rsidRPr="00DE7782">
        <w:rPr>
          <w:rFonts w:ascii="Times New Roman" w:eastAsia="Calibri" w:hAnsi="Times New Roman" w:cs="Times New Roman"/>
          <w:sz w:val="24"/>
          <w:szCs w:val="24"/>
        </w:rPr>
        <w:t>;</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Корпоративный сервис обмена сообщениями </w:t>
      </w:r>
      <w:r w:rsidRPr="00DE7782">
        <w:rPr>
          <w:rFonts w:ascii="Times New Roman" w:eastAsia="Calibri" w:hAnsi="Times New Roman" w:cs="Times New Roman"/>
          <w:sz w:val="24"/>
          <w:szCs w:val="24"/>
          <w:lang w:val="en-US"/>
        </w:rPr>
        <w:t>OpenFire</w:t>
      </w:r>
      <w:r w:rsidRPr="00DE7782">
        <w:rPr>
          <w:rFonts w:ascii="Times New Roman" w:eastAsia="Calibri" w:hAnsi="Times New Roman" w:cs="Times New Roman"/>
          <w:sz w:val="24"/>
          <w:szCs w:val="24"/>
        </w:rPr>
        <w:t>;</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Система управления антивирусной защиты </w:t>
      </w:r>
      <w:r w:rsidRPr="00DE7782">
        <w:rPr>
          <w:rFonts w:ascii="Times New Roman" w:eastAsia="Calibri" w:hAnsi="Times New Roman" w:cs="Times New Roman"/>
          <w:sz w:val="24"/>
          <w:szCs w:val="24"/>
          <w:lang w:val="en-US"/>
        </w:rPr>
        <w:t>Kaspersky</w:t>
      </w:r>
      <w:r w:rsidRPr="00DE7782">
        <w:rPr>
          <w:rFonts w:ascii="Times New Roman" w:eastAsia="Calibri" w:hAnsi="Times New Roman" w:cs="Times New Roman"/>
          <w:sz w:val="24"/>
          <w:szCs w:val="24"/>
        </w:rPr>
        <w:t xml:space="preserve"> </w:t>
      </w:r>
      <w:r w:rsidRPr="00DE7782">
        <w:rPr>
          <w:rFonts w:ascii="Times New Roman" w:eastAsia="Calibri" w:hAnsi="Times New Roman" w:cs="Times New Roman"/>
          <w:sz w:val="24"/>
          <w:szCs w:val="24"/>
          <w:lang w:val="en-US"/>
        </w:rPr>
        <w:t>Security</w:t>
      </w:r>
      <w:r w:rsidRPr="00DE7782">
        <w:rPr>
          <w:rFonts w:ascii="Times New Roman" w:eastAsia="Calibri" w:hAnsi="Times New Roman" w:cs="Times New Roman"/>
          <w:sz w:val="24"/>
          <w:szCs w:val="24"/>
        </w:rPr>
        <w:t xml:space="preserve"> </w:t>
      </w:r>
      <w:r w:rsidRPr="00DE7782">
        <w:rPr>
          <w:rFonts w:ascii="Times New Roman" w:eastAsia="Calibri" w:hAnsi="Times New Roman" w:cs="Times New Roman"/>
          <w:sz w:val="24"/>
          <w:szCs w:val="24"/>
          <w:lang w:val="en-US"/>
        </w:rPr>
        <w:t>Center</w:t>
      </w:r>
      <w:r w:rsidRPr="00DE7782">
        <w:rPr>
          <w:rFonts w:ascii="Times New Roman" w:eastAsia="Calibri" w:hAnsi="Times New Roman" w:cs="Times New Roman"/>
          <w:sz w:val="24"/>
          <w:szCs w:val="24"/>
        </w:rPr>
        <w:t>;</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СЭД «Дело»; </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ИСС «Консультант Плюс»;</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ИСС «Гарант»;</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ИСС «Референт»;</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ИСС «Кодекс»;</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Система ВКС «Trueconf»;</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Файловый сервер</w:t>
      </w:r>
      <w:r w:rsidRPr="00DE7782">
        <w:rPr>
          <w:rFonts w:ascii="Times New Roman" w:eastAsia="Calibri" w:hAnsi="Times New Roman" w:cs="Times New Roman"/>
          <w:sz w:val="24"/>
          <w:szCs w:val="24"/>
          <w:lang w:val="en-US"/>
        </w:rPr>
        <w:t>;</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Сервер печати</w:t>
      </w:r>
      <w:r w:rsidRPr="00DE7782">
        <w:rPr>
          <w:rFonts w:ascii="Times New Roman" w:eastAsia="Calibri" w:hAnsi="Times New Roman" w:cs="Times New Roman"/>
          <w:sz w:val="24"/>
          <w:szCs w:val="24"/>
          <w:lang w:val="en-US"/>
        </w:rPr>
        <w:t>;</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Система управления АРМ</w:t>
      </w:r>
      <w:r w:rsidRPr="00DE7782">
        <w:rPr>
          <w:rFonts w:ascii="Times New Roman" w:eastAsia="Calibri" w:hAnsi="Times New Roman" w:cs="Times New Roman"/>
          <w:sz w:val="24"/>
          <w:szCs w:val="24"/>
          <w:lang w:val="en-US"/>
        </w:rPr>
        <w:t>;</w:t>
      </w:r>
    </w:p>
    <w:p w:rsidR="0035366B" w:rsidRPr="00DE7782" w:rsidRDefault="0035366B" w:rsidP="0035366B">
      <w:pPr>
        <w:numPr>
          <w:ilvl w:val="0"/>
          <w:numId w:val="2"/>
        </w:numPr>
        <w:spacing w:after="0" w:line="276"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Сервис Портал совместной работы</w:t>
      </w:r>
      <w:r w:rsidRPr="00DE7782">
        <w:rPr>
          <w:rFonts w:ascii="Times New Roman" w:eastAsia="Calibri" w:hAnsi="Times New Roman" w:cs="Times New Roman"/>
          <w:sz w:val="24"/>
          <w:szCs w:val="24"/>
          <w:lang w:val="en-US"/>
        </w:rPr>
        <w:t>;</w:t>
      </w:r>
    </w:p>
    <w:p w:rsidR="0035366B" w:rsidRPr="00DE7782" w:rsidRDefault="0035366B" w:rsidP="00054223">
      <w:pPr>
        <w:numPr>
          <w:ilvl w:val="3"/>
          <w:numId w:val="28"/>
        </w:num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Миграцию настроек профиля и данных пользователей с имеющихся у представителя Заказчика АРМ на базе ОС семейства Windows, на поставляемые (в п.6.4.1 данного ООЗ) АРМ;</w:t>
      </w:r>
    </w:p>
    <w:p w:rsidR="0035366B" w:rsidRPr="00DE7782" w:rsidRDefault="0035366B" w:rsidP="00054223">
      <w:pPr>
        <w:numPr>
          <w:ilvl w:val="3"/>
          <w:numId w:val="28"/>
        </w:num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Подключение и настройку периферийного оборудования на поставляемых в п.6.4.1 АРМ при наличии совместимости с ОС Альт 8 СП с учетом плана-графика установки АРМ в соотв</w:t>
      </w:r>
      <w:r>
        <w:rPr>
          <w:rFonts w:ascii="Times New Roman" w:eastAsia="Calibri" w:hAnsi="Times New Roman" w:cs="Times New Roman"/>
          <w:sz w:val="24"/>
          <w:szCs w:val="24"/>
        </w:rPr>
        <w:t>етствии с п.6.4.2.5 данного ООЗ</w:t>
      </w:r>
      <w:r w:rsidRPr="00DE7782">
        <w:rPr>
          <w:rFonts w:ascii="Times New Roman" w:eastAsia="Calibri" w:hAnsi="Times New Roman" w:cs="Times New Roman"/>
          <w:sz w:val="24"/>
          <w:szCs w:val="24"/>
        </w:rPr>
        <w:t>;</w:t>
      </w:r>
    </w:p>
    <w:p w:rsidR="0035366B" w:rsidRPr="00DE7782" w:rsidRDefault="0035366B" w:rsidP="00054223">
      <w:pPr>
        <w:numPr>
          <w:ilvl w:val="3"/>
          <w:numId w:val="28"/>
        </w:num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Введение в эксплуатацию поставляемых (в п.6.4.1 данного ООЗ) АРМ путем установки АРМ на рабочие места пользователей и подключения к сети. Время, место установки АРМ согласовывается с представителем Заказчиком путем составления плана-графика установки АРМ на рабочих местах пользователей представителя Заказчика; </w:t>
      </w:r>
    </w:p>
    <w:p w:rsidR="0035366B" w:rsidRPr="00DE7782" w:rsidRDefault="0035366B" w:rsidP="00054223">
      <w:pPr>
        <w:numPr>
          <w:ilvl w:val="2"/>
          <w:numId w:val="28"/>
        </w:numPr>
        <w:spacing w:after="0" w:line="240" w:lineRule="auto"/>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В рамках данного этапа Исполнитель осуществляет перенос имеющихся у представителя Заказчика ИСС «Кодекс», «Гарант» в Сервис Система виртуализации выполняя следующие работы:</w:t>
      </w:r>
    </w:p>
    <w:p w:rsidR="0035366B" w:rsidRPr="00DE7782" w:rsidRDefault="0035366B" w:rsidP="00054223">
      <w:pPr>
        <w:numPr>
          <w:ilvl w:val="3"/>
          <w:numId w:val="28"/>
        </w:num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Создание ВМ в Сервисе Система виртуализации ПАК «ИТ – инфраструктура», для размещения серверной части ИСС «Кодекс» и ИСС «Гарант».</w:t>
      </w:r>
    </w:p>
    <w:p w:rsidR="0035366B" w:rsidRPr="00DE7782" w:rsidRDefault="0035366B" w:rsidP="00054223">
      <w:pPr>
        <w:numPr>
          <w:ilvl w:val="3"/>
          <w:numId w:val="28"/>
        </w:num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Установка ОС поставляемой в п.6.2.2.3 данного ООЗ на созданные ВМ.</w:t>
      </w:r>
    </w:p>
    <w:p w:rsidR="0035366B" w:rsidRPr="00DE7782" w:rsidRDefault="0035366B" w:rsidP="00054223">
      <w:pPr>
        <w:numPr>
          <w:ilvl w:val="3"/>
          <w:numId w:val="28"/>
        </w:num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Установка серверной части ИСС «Кодекс» и ИСС «Гарант» на созданные ВМ (необходимые лицензии и дистрибутивы предоставляются Заказчиком).</w:t>
      </w:r>
    </w:p>
    <w:p w:rsidR="0035366B" w:rsidRPr="00DE7782" w:rsidRDefault="0035366B" w:rsidP="00054223">
      <w:pPr>
        <w:numPr>
          <w:ilvl w:val="3"/>
          <w:numId w:val="28"/>
        </w:num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Миграция настроек ИСС «Кодекс» и «Гарант» с существующих серверов представителя Заказчика;</w:t>
      </w:r>
    </w:p>
    <w:p w:rsidR="0035366B" w:rsidRPr="00DE7782" w:rsidRDefault="0035366B" w:rsidP="00054223">
      <w:pPr>
        <w:numPr>
          <w:ilvl w:val="3"/>
          <w:numId w:val="28"/>
        </w:num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Актуализацию разработанной в п. 6.3.6 эксплуатационной документации.</w:t>
      </w:r>
    </w:p>
    <w:p w:rsidR="0035366B" w:rsidRPr="00DE7782" w:rsidRDefault="0035366B" w:rsidP="0035366B">
      <w:pPr>
        <w:spacing w:after="200" w:line="276"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br w:type="page" w:clear="all"/>
      </w:r>
    </w:p>
    <w:p w:rsidR="0035366B" w:rsidRPr="00DE7782" w:rsidRDefault="0035366B" w:rsidP="0035366B">
      <w:pPr>
        <w:numPr>
          <w:ilvl w:val="0"/>
          <w:numId w:val="11"/>
        </w:numPr>
        <w:spacing w:before="360" w:after="120" w:line="240" w:lineRule="auto"/>
        <w:ind w:left="0" w:firstLine="709"/>
        <w:contextualSpacing/>
        <w:jc w:val="both"/>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lastRenderedPageBreak/>
        <w:t>Требования к гарантийному обслуживанию</w:t>
      </w:r>
    </w:p>
    <w:p w:rsidR="0035366B" w:rsidRPr="0002469F" w:rsidRDefault="0035366B" w:rsidP="0035366B">
      <w:pPr>
        <w:pStyle w:val="2"/>
        <w:numPr>
          <w:ilvl w:val="0"/>
          <w:numId w:val="0"/>
        </w:numPr>
        <w:spacing w:line="240" w:lineRule="auto"/>
        <w:ind w:firstLine="709"/>
        <w:rPr>
          <w:sz w:val="24"/>
          <w:szCs w:val="24"/>
        </w:rPr>
      </w:pPr>
      <w:r w:rsidRPr="0002469F">
        <w:rPr>
          <w:b w:val="0"/>
          <w:sz w:val="24"/>
          <w:szCs w:val="24"/>
        </w:rPr>
        <w:t>7.</w:t>
      </w:r>
      <w:r>
        <w:rPr>
          <w:sz w:val="24"/>
          <w:szCs w:val="24"/>
        </w:rPr>
        <w:t xml:space="preserve">1. </w:t>
      </w:r>
      <w:r w:rsidRPr="0002469F">
        <w:rPr>
          <w:sz w:val="24"/>
          <w:szCs w:val="24"/>
        </w:rPr>
        <w:t>Требования к оборудованию и к гарантийным обязательствам по оборудованию.</w:t>
      </w:r>
    </w:p>
    <w:p w:rsidR="0035366B" w:rsidRPr="0002469F" w:rsidRDefault="0035366B" w:rsidP="00054223">
      <w:pPr>
        <w:pStyle w:val="a2"/>
        <w:numPr>
          <w:ilvl w:val="2"/>
          <w:numId w:val="29"/>
        </w:numPr>
        <w:spacing w:line="240" w:lineRule="auto"/>
        <w:ind w:left="0" w:firstLine="709"/>
        <w:rPr>
          <w:sz w:val="24"/>
          <w:szCs w:val="24"/>
        </w:rPr>
      </w:pPr>
      <w:r w:rsidRPr="0002469F">
        <w:rPr>
          <w:sz w:val="24"/>
          <w:szCs w:val="24"/>
        </w:rPr>
        <w:t>Все поставляемое оборудование в рамках оказания Услуг должно быть не ранее 2023 года выпуска.</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Оборудование должно быть новым (оборудование, которое не было в использовании, в ремонте, в том числе не было восстановлено, у которого не осуществлялась замена составных частей, не были восстановлены потребительские свойства), не являвшимся ранее выставочным экземпляром.</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Исполнитель подтверждает качество и безопасность оборудования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Оборудование должно быть серийным, произведено в заводских (промышленных) условиях (иметь заводской серийный номер на корпусе). Маркировка упакованного оборудования должна быть осуществлена надлежащим образом, в том числе содержать сведения о наименовании оборудования (модель, артикул и др.), производителе оборудования, правилах хранения и транспортировки.</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В целях проверки соответствия поставляемого оборудования требованиям предыдущего абзаца Исполнитель должен предоставить Заказчику серийные номера оборудования за 5 дней до передачи оборудования Заказчику. </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Оборудование должно соответствовать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Корпус, комплектующие (пластмассовые элементы и металлические детали) не должны иметь потертостей, царапин, сколов, трещин, вздутий, вмятин, ухудшающих его внешний вид и препятствующих нормальной работе, а также следов вскрытия. Подвижные элементы должны легко перемещаться без перекосов и заеданий. Оборудование не должно иметь дефектов, связанных с конструкцией, материалами или работой по их изготовлению.</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Предлагаемые к использованию материалы и оборудование,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Исполнителя соответствующих документов (сертификаты качества, сертификаты соответствия). </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Оказание Услуг с применением оборудования должно производиться в строгом соответствии с требованиями производителей по монтажу и вводу оборудования в эксплуатацию. </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Гарантийный талон должен быть с обязательной отметкой Исполнителя (дата поставки, печать). Во всех случаях недопустимо предоставление технической документации и руководств пользователя в виде копий. Гарантийный талон, техническая документация на услугу и руководства пользователя могут отсутствовать, в случае, если это не предусмотрено заводом-изготовителем.</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 оборудование должна быть установлена гарантия Производителя – не менее 36 (тридцать шесть) месяцев с даты подписания документа о приемке.</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 оборудование должна быть установлена гарантия Исполнителя – 36 (тридцать шесть) месяцев с даты подписания документа о приемке, но не менее срока предоставления гарантии Производителя.</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Исполнитель гарантирует возможность безопасного использования оборудования по назначению в течение всего гарантийного срока.</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w:t>
      </w:r>
      <w:r w:rsidRPr="00DE7782">
        <w:rPr>
          <w:rFonts w:ascii="Times New Roman" w:eastAsia="Calibri" w:hAnsi="Times New Roman" w:cs="Times New Roman"/>
          <w:sz w:val="24"/>
          <w:szCs w:val="24"/>
        </w:rPr>
        <w:lastRenderedPageBreak/>
        <w:t>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(обращения)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Основанием для оказания гарантийного технического сопровождения, обеспечения штатного режима функционирования, оказания консультаций должно являться Обращение. Обращением считается электронное письмо, отправленное на электронный адрес Исполнителя с адресов уполномоченных представителей Заказчика или звонок на телефонный номер Исполнителя от уполномоченных представителей Заказчика. Список уполномоченных лиц предоставляется Заказчиком в рабочем порядке.</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 все оборудование должна действовать техническая поддержка от Производителя оборудования сроком 36 (тридцать шесть) месяцев. Требования к технической поддержке от Производителя оборудования указаны в Приложении 2 к описанию объекта закупки.</w:t>
      </w:r>
    </w:p>
    <w:p w:rsidR="0035366B" w:rsidRPr="00DE7782" w:rsidRDefault="0035366B" w:rsidP="00054223">
      <w:pPr>
        <w:numPr>
          <w:ilvl w:val="2"/>
          <w:numId w:val="29"/>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Все расходы, связанные с возвратом, ремонтом оборудования ненадлежащего качества, осуществляются за счет Исполнителя.</w:t>
      </w:r>
    </w:p>
    <w:p w:rsidR="0035366B" w:rsidRPr="00DE7782" w:rsidRDefault="0035366B" w:rsidP="0035366B">
      <w:pPr>
        <w:spacing w:after="0" w:line="276" w:lineRule="auto"/>
        <w:jc w:val="both"/>
        <w:rPr>
          <w:rFonts w:ascii="Times New Roman" w:eastAsia="Calibri" w:hAnsi="Times New Roman" w:cs="Times New Roman"/>
          <w:sz w:val="24"/>
          <w:szCs w:val="24"/>
        </w:rPr>
      </w:pPr>
    </w:p>
    <w:p w:rsidR="0035366B" w:rsidRPr="00A95A93" w:rsidRDefault="0035366B" w:rsidP="0035366B">
      <w:pPr>
        <w:numPr>
          <w:ilvl w:val="1"/>
          <w:numId w:val="0"/>
        </w:numPr>
        <w:spacing w:after="0" w:line="240" w:lineRule="auto"/>
        <w:ind w:firstLine="720"/>
        <w:outlineLvl w:val="1"/>
        <w:rPr>
          <w:rFonts w:ascii="Times New Roman" w:eastAsia="Calibri" w:hAnsi="Times New Roman" w:cs="Times New Roman"/>
          <w:b/>
          <w:sz w:val="24"/>
          <w:szCs w:val="24"/>
        </w:rPr>
      </w:pPr>
      <w:r>
        <w:rPr>
          <w:rFonts w:ascii="Times New Roman" w:eastAsia="Calibri" w:hAnsi="Times New Roman" w:cs="Times New Roman"/>
          <w:b/>
          <w:sz w:val="24"/>
          <w:szCs w:val="24"/>
        </w:rPr>
        <w:t xml:space="preserve">7.2. </w:t>
      </w:r>
      <w:r w:rsidRPr="00DE7782">
        <w:rPr>
          <w:rFonts w:ascii="Times New Roman" w:eastAsia="Calibri" w:hAnsi="Times New Roman" w:cs="Times New Roman"/>
          <w:b/>
          <w:sz w:val="24"/>
          <w:szCs w:val="24"/>
        </w:rPr>
        <w:t>Требования к гарантийному обслуживанию серверного оборудования</w:t>
      </w:r>
    </w:p>
    <w:p w:rsidR="0035366B" w:rsidRPr="00A95A93" w:rsidRDefault="0035366B" w:rsidP="00054223">
      <w:pPr>
        <w:pStyle w:val="a2"/>
        <w:numPr>
          <w:ilvl w:val="2"/>
          <w:numId w:val="30"/>
        </w:numPr>
        <w:spacing w:line="254" w:lineRule="auto"/>
        <w:ind w:left="0" w:firstLine="709"/>
        <w:outlineLvl w:val="1"/>
        <w:rPr>
          <w:sz w:val="24"/>
          <w:szCs w:val="24"/>
        </w:rPr>
      </w:pPr>
      <w:r w:rsidRPr="00A95A93">
        <w:rPr>
          <w:sz w:val="24"/>
          <w:szCs w:val="24"/>
        </w:rPr>
        <w:t>Срок гарантийного обслуживания не менее 3 (трех) лет.</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Регистрация заявок в Сервисной службе в режиме 24х7. </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Каналы обращения: телефон, электронная почта и через Личный Кабинет (ЛК) в Системе обработки обращений Сервисной службы. </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Отслеживание и управление заявками в ЛК в режиме реального времени 24х7, включая выходные и официальные праздничные дни. </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Обработка обращений и обслуживание в режиме 24х7, включая выходные и официальные праздничные дни. </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Время реакции по инциденту с максимальным приоритетом составляет не более 2-х часов. </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Удаленный мониторинг работоспособности оборудования силами технических специалистов Сервисной службы в режиме 24х7.</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Запасные части (ЗИП) предоставляются Сервисной службой по результатам диагностики. </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Установка обновлений системного программного обеспечения (СПО) силами технических специалистов Сервисной службы с использованием удаленного доступа к оборудованию.</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Профилактические мероприятия: упреждающий анализ версий СПО, анализ работоспособности оборудования и рекомендации по устранению выявленных рисков. Проводятся 2 раза в год. </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Отчетность по зарегистрированным заявкам за требуемый период времени по запросу, 2 раза в год. </w:t>
      </w:r>
    </w:p>
    <w:p w:rsidR="0035366B" w:rsidRPr="00DE7782" w:rsidRDefault="0035366B" w:rsidP="00054223">
      <w:pPr>
        <w:numPr>
          <w:ilvl w:val="2"/>
          <w:numId w:val="30"/>
        </w:numPr>
        <w:spacing w:after="0" w:line="254" w:lineRule="auto"/>
        <w:ind w:left="0" w:firstLine="709"/>
        <w:jc w:val="both"/>
        <w:outlineLvl w:val="1"/>
        <w:rPr>
          <w:rFonts w:ascii="Times New Roman" w:eastAsia="Calibri" w:hAnsi="Times New Roman" w:cs="Times New Roman"/>
          <w:sz w:val="24"/>
          <w:szCs w:val="24"/>
        </w:rPr>
      </w:pPr>
      <w:r w:rsidRPr="00DE7782">
        <w:rPr>
          <w:rFonts w:ascii="Times New Roman" w:eastAsia="Calibri" w:hAnsi="Times New Roman" w:cs="Times New Roman"/>
          <w:sz w:val="24"/>
          <w:szCs w:val="24"/>
        </w:rPr>
        <w:t>Возможность использования процедуры эскалации инцидентов.</w:t>
      </w:r>
    </w:p>
    <w:p w:rsidR="0035366B" w:rsidRPr="00DE7782" w:rsidRDefault="0035366B" w:rsidP="0035366B">
      <w:pPr>
        <w:numPr>
          <w:ilvl w:val="1"/>
          <w:numId w:val="0"/>
        </w:numPr>
        <w:spacing w:before="360" w:after="120" w:line="240" w:lineRule="auto"/>
        <w:ind w:firstLine="720"/>
        <w:outlineLvl w:val="1"/>
        <w:rPr>
          <w:rFonts w:ascii="Times New Roman" w:eastAsia="Calibri" w:hAnsi="Times New Roman" w:cs="Times New Roman"/>
          <w:b/>
          <w:sz w:val="24"/>
          <w:szCs w:val="24"/>
        </w:rPr>
      </w:pPr>
      <w:r>
        <w:rPr>
          <w:rFonts w:ascii="Times New Roman" w:eastAsia="Calibri" w:hAnsi="Times New Roman" w:cs="Times New Roman"/>
          <w:b/>
          <w:sz w:val="24"/>
          <w:szCs w:val="24"/>
        </w:rPr>
        <w:t xml:space="preserve">7.3. </w:t>
      </w:r>
      <w:r w:rsidRPr="00DE7782">
        <w:rPr>
          <w:rFonts w:ascii="Times New Roman" w:eastAsia="Calibri" w:hAnsi="Times New Roman" w:cs="Times New Roman"/>
          <w:b/>
          <w:sz w:val="24"/>
          <w:szCs w:val="24"/>
        </w:rPr>
        <w:t>Требования к технической поддержке ПО.</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На поставляемое программное обеспечение должна действовать техническая поддержка разработчика не менее 12 месяцев с даты подписания документа о приемке.</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Состав технической поддержки:</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Прием обращений по телефону и электронной почте;</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Предоставление новых версий ПО;</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Исправление ошибок</w:t>
      </w:r>
      <w:r>
        <w:rPr>
          <w:rFonts w:ascii="Times New Roman" w:eastAsia="Calibri" w:hAnsi="Times New Roman" w:cs="Times New Roman"/>
          <w:sz w:val="24"/>
          <w:szCs w:val="24"/>
        </w:rPr>
        <w:t>,</w:t>
      </w:r>
      <w:r w:rsidRPr="00DE7782">
        <w:rPr>
          <w:rFonts w:ascii="Times New Roman" w:eastAsia="Calibri" w:hAnsi="Times New Roman" w:cs="Times New Roman"/>
          <w:sz w:val="24"/>
          <w:szCs w:val="24"/>
        </w:rPr>
        <w:t xml:space="preserve"> обнаруженных в ПО;</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Консультации по установке продукта;</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Консультации по аппаратной совместимости;</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Консультации по совместимости с ПО сторонних разработчиков;</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Консультации по эксплуатации продукта;</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Консультации по обновлению продукта;</w:t>
      </w:r>
    </w:p>
    <w:p w:rsidR="0035366B" w:rsidRPr="00DE7782"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Доступ к дистрибутивам ПО;</w:t>
      </w:r>
    </w:p>
    <w:p w:rsidR="0035366B" w:rsidRDefault="0035366B" w:rsidP="0035366B">
      <w:pPr>
        <w:numPr>
          <w:ilvl w:val="0"/>
          <w:numId w:val="10"/>
        </w:numPr>
        <w:spacing w:after="0" w:line="240" w:lineRule="auto"/>
        <w:ind w:left="0"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Дополнительно по программному обеспечению с сертификатом ФСТЭК: Консультации по выполнению требований эксплуатационной документации на Продукт при установке, обновлении, реализации средств защиты.</w:t>
      </w:r>
    </w:p>
    <w:p w:rsidR="0035366B" w:rsidRPr="00DE7782" w:rsidRDefault="0035366B" w:rsidP="0035366B">
      <w:pPr>
        <w:spacing w:after="0" w:line="240" w:lineRule="auto"/>
        <w:ind w:left="720"/>
        <w:contextualSpacing/>
        <w:jc w:val="both"/>
        <w:rPr>
          <w:rFonts w:ascii="Times New Roman" w:eastAsia="Calibri" w:hAnsi="Times New Roman" w:cs="Times New Roman"/>
          <w:sz w:val="24"/>
          <w:szCs w:val="24"/>
        </w:rPr>
      </w:pPr>
    </w:p>
    <w:p w:rsidR="0035366B" w:rsidRPr="00DE7782" w:rsidRDefault="0035366B" w:rsidP="0035366B">
      <w:pPr>
        <w:numPr>
          <w:ilvl w:val="1"/>
          <w:numId w:val="0"/>
        </w:numPr>
        <w:spacing w:after="0" w:line="240" w:lineRule="auto"/>
        <w:ind w:firstLine="720"/>
        <w:outlineLvl w:val="1"/>
        <w:rPr>
          <w:rFonts w:ascii="Times New Roman" w:eastAsia="Calibri" w:hAnsi="Times New Roman" w:cs="Times New Roman"/>
          <w:b/>
          <w:sz w:val="24"/>
          <w:szCs w:val="24"/>
        </w:rPr>
      </w:pPr>
      <w:r>
        <w:rPr>
          <w:rFonts w:ascii="Times New Roman" w:eastAsia="Calibri" w:hAnsi="Times New Roman" w:cs="Times New Roman"/>
          <w:b/>
          <w:sz w:val="24"/>
          <w:szCs w:val="24"/>
        </w:rPr>
        <w:t xml:space="preserve">7.4. </w:t>
      </w:r>
      <w:r w:rsidRPr="00DE7782">
        <w:rPr>
          <w:rFonts w:ascii="Times New Roman" w:eastAsia="Calibri" w:hAnsi="Times New Roman" w:cs="Times New Roman"/>
          <w:b/>
          <w:sz w:val="24"/>
          <w:szCs w:val="24"/>
        </w:rPr>
        <w:t>Требования к гарантийному обслуживанию на оказываемые услуги.</w:t>
      </w:r>
    </w:p>
    <w:p w:rsidR="0035366B" w:rsidRPr="00A95A93" w:rsidRDefault="0035366B" w:rsidP="00054223">
      <w:pPr>
        <w:pStyle w:val="a2"/>
        <w:numPr>
          <w:ilvl w:val="2"/>
          <w:numId w:val="31"/>
        </w:numPr>
        <w:spacing w:line="240" w:lineRule="auto"/>
        <w:ind w:left="0" w:firstLine="709"/>
        <w:rPr>
          <w:sz w:val="24"/>
          <w:szCs w:val="24"/>
        </w:rPr>
      </w:pPr>
      <w:r w:rsidRPr="00A95A93">
        <w:rPr>
          <w:sz w:val="24"/>
          <w:szCs w:val="24"/>
        </w:rPr>
        <w:t xml:space="preserve">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а также иным требованиям законодательства Российской Федерации, действующим на момент оказания Услуг. </w:t>
      </w:r>
    </w:p>
    <w:p w:rsidR="0035366B" w:rsidRPr="00DE7782" w:rsidRDefault="0035366B" w:rsidP="00054223">
      <w:pPr>
        <w:numPr>
          <w:ilvl w:val="2"/>
          <w:numId w:val="3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Гарантийный срок на оказываемые по Контракту Услуги составляет 12 (двенадцати) месяцев с даты подписания Сторонами документа о приемке.</w:t>
      </w:r>
    </w:p>
    <w:p w:rsidR="0035366B" w:rsidRPr="00DE7782" w:rsidRDefault="0035366B" w:rsidP="00054223">
      <w:pPr>
        <w:numPr>
          <w:ilvl w:val="2"/>
          <w:numId w:val="3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rsidR="0035366B" w:rsidRPr="00DE7782" w:rsidRDefault="0035366B" w:rsidP="00054223">
      <w:pPr>
        <w:numPr>
          <w:ilvl w:val="2"/>
          <w:numId w:val="3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Если в период гарантийного срока обнаружатся недостатки,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35366B" w:rsidRPr="00DE7782" w:rsidRDefault="0035366B" w:rsidP="00054223">
      <w:pPr>
        <w:numPr>
          <w:ilvl w:val="2"/>
          <w:numId w:val="3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Основанием для оказания гарантийного технического сопровождения, обеспечения штатного режима функционирования, оказания консультаций должно являться Обращение. Обращением считается электронное письмо, отправленное на электронный адрес Исполнителя с адресов уполномоченных представителей Заказчика или звонок на телефонный номер Исполнителя от уполномоченных представителей Заказчика. </w:t>
      </w:r>
    </w:p>
    <w:p w:rsidR="0035366B" w:rsidRPr="00DE7782" w:rsidRDefault="0035366B" w:rsidP="00054223">
      <w:pPr>
        <w:numPr>
          <w:ilvl w:val="2"/>
          <w:numId w:val="3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рамках гарантийной поддержки оказанных услуг обеспечивается:</w:t>
      </w:r>
    </w:p>
    <w:p w:rsidR="0035366B" w:rsidRPr="00DE7782" w:rsidRDefault="0035366B" w:rsidP="0035366B">
      <w:p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Для всех реализуемых в рамках данного ООЗ компонент ПАК «ИТ – инфраструктура»:</w:t>
      </w:r>
    </w:p>
    <w:p w:rsidR="0035366B" w:rsidRPr="00DE7782" w:rsidRDefault="0035366B" w:rsidP="0035366B">
      <w:pPr>
        <w:numPr>
          <w:ilvl w:val="0"/>
          <w:numId w:val="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предоставление новых версий доработанных компонент;</w:t>
      </w:r>
    </w:p>
    <w:p w:rsidR="0035366B" w:rsidRPr="00DE7782" w:rsidRDefault="0035366B" w:rsidP="0035366B">
      <w:pPr>
        <w:numPr>
          <w:ilvl w:val="0"/>
          <w:numId w:val="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сбор и консолидация данных обо всех программных ошибках, возникающих при работе специалистов Заказчика с Системами, а также иных сбоях;</w:t>
      </w:r>
    </w:p>
    <w:p w:rsidR="0035366B" w:rsidRPr="00DE7782" w:rsidRDefault="0035366B" w:rsidP="0035366B">
      <w:pPr>
        <w:numPr>
          <w:ilvl w:val="0"/>
          <w:numId w:val="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взаимодействие с разработчиком ПО с целью устранения ошибок;</w:t>
      </w:r>
    </w:p>
    <w:p w:rsidR="0035366B" w:rsidRPr="00DE7782" w:rsidRDefault="0035366B" w:rsidP="0035366B">
      <w:pPr>
        <w:numPr>
          <w:ilvl w:val="0"/>
          <w:numId w:val="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при возникновении аварийной ситуации обеспечение удаленного консультационно-методологическое и техническое сопровождения;</w:t>
      </w:r>
    </w:p>
    <w:p w:rsidR="0035366B" w:rsidRPr="00DE7782" w:rsidRDefault="0035366B" w:rsidP="0035366B">
      <w:pPr>
        <w:numPr>
          <w:ilvl w:val="0"/>
          <w:numId w:val="1"/>
        </w:numPr>
        <w:spacing w:after="0" w:line="240" w:lineRule="auto"/>
        <w:ind w:left="0" w:firstLine="709"/>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прием Обращений на единый номер телефона и единое имя почтового ящика</w:t>
      </w:r>
      <w:r>
        <w:rPr>
          <w:rFonts w:ascii="Times New Roman" w:eastAsia="Calibri" w:hAnsi="Times New Roman" w:cs="Times New Roman"/>
          <w:sz w:val="24"/>
          <w:szCs w:val="24"/>
        </w:rPr>
        <w:t>.</w:t>
      </w:r>
    </w:p>
    <w:p w:rsidR="0035366B" w:rsidRPr="00DE7782" w:rsidRDefault="0035366B" w:rsidP="0035366B">
      <w:pPr>
        <w:spacing w:after="0" w:line="276" w:lineRule="auto"/>
        <w:ind w:firstLine="720"/>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Таблица 1 – Уровни проблем</w:t>
      </w:r>
    </w:p>
    <w:tbl>
      <w:tblPr>
        <w:tblStyle w:val="14"/>
        <w:tblW w:w="0" w:type="auto"/>
        <w:tblLook w:val="04A0" w:firstRow="1" w:lastRow="0" w:firstColumn="1" w:lastColumn="0" w:noHBand="0" w:noVBand="1"/>
      </w:tblPr>
      <w:tblGrid>
        <w:gridCol w:w="1507"/>
        <w:gridCol w:w="8122"/>
      </w:tblGrid>
      <w:tr w:rsidR="0035366B" w:rsidRPr="00DE7782" w:rsidTr="001B0F72">
        <w:tc>
          <w:tcPr>
            <w:tcW w:w="9629" w:type="dxa"/>
            <w:gridSpan w:val="2"/>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Уровни проблем</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b/>
                <w:sz w:val="24"/>
                <w:szCs w:val="24"/>
              </w:rPr>
            </w:pPr>
            <w:r w:rsidRPr="00DE7782">
              <w:rPr>
                <w:rFonts w:ascii="Times New Roman" w:eastAsia="Calibri" w:hAnsi="Times New Roman" w:cs="Times New Roman"/>
                <w:b/>
                <w:sz w:val="24"/>
                <w:szCs w:val="24"/>
              </w:rPr>
              <w:t>Приоритет</w:t>
            </w:r>
          </w:p>
        </w:tc>
        <w:tc>
          <w:tcPr>
            <w:tcW w:w="8122"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Характер проблемы</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w:t>
            </w:r>
          </w:p>
        </w:tc>
        <w:tc>
          <w:tcPr>
            <w:tcW w:w="8122"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 Приоритету № 1 относятся:  </w:t>
            </w:r>
          </w:p>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полное прекращение работы компонента Сервис Система виртуализации;</w:t>
            </w:r>
          </w:p>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полное прекращение работы Сервиса Портал совместной работы</w:t>
            </w:r>
          </w:p>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полное прекращение работы компоненты Сервис Файловый сервер</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w:t>
            </w:r>
          </w:p>
        </w:tc>
        <w:tc>
          <w:tcPr>
            <w:tcW w:w="8122"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Нестабильная работа компонентов, указанных в Приоритете 1, но при наличии обходного пути работы.</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3</w:t>
            </w:r>
          </w:p>
        </w:tc>
        <w:tc>
          <w:tcPr>
            <w:tcW w:w="8122"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Неработоспособность или нестабильная работа компонентов</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4</w:t>
            </w:r>
          </w:p>
        </w:tc>
        <w:tc>
          <w:tcPr>
            <w:tcW w:w="8122"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Проблемы, не влияющие на работоспособность компонентов, но требующие решения: незначительные ошибки при работе программного обеспечения</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5</w:t>
            </w:r>
          </w:p>
        </w:tc>
        <w:tc>
          <w:tcPr>
            <w:tcW w:w="8122"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Вопросы, не требующие срочного решения: ошибки в документации, общие вопросы по использованию, пожелания.</w:t>
            </w:r>
          </w:p>
        </w:tc>
      </w:tr>
    </w:tbl>
    <w:p w:rsidR="0035366B" w:rsidRPr="00DE7782" w:rsidRDefault="0035366B" w:rsidP="0035366B">
      <w:pPr>
        <w:spacing w:after="0" w:line="276" w:lineRule="auto"/>
        <w:ind w:firstLine="720"/>
        <w:jc w:val="right"/>
        <w:rPr>
          <w:rFonts w:ascii="Times New Roman" w:eastAsia="Calibri" w:hAnsi="Times New Roman" w:cs="Times New Roman"/>
          <w:sz w:val="24"/>
          <w:szCs w:val="24"/>
        </w:rPr>
      </w:pPr>
    </w:p>
    <w:p w:rsidR="0035366B" w:rsidRPr="00DE7782" w:rsidRDefault="0035366B" w:rsidP="0035366B">
      <w:pPr>
        <w:spacing w:after="0" w:line="276" w:lineRule="auto"/>
        <w:ind w:firstLine="720"/>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Таблица 2 – Приоритеты обработки обращений</w:t>
      </w:r>
    </w:p>
    <w:tbl>
      <w:tblPr>
        <w:tblStyle w:val="14"/>
        <w:tblW w:w="10065" w:type="dxa"/>
        <w:tblInd w:w="-5" w:type="dxa"/>
        <w:tblLook w:val="04A0" w:firstRow="1" w:lastRow="0" w:firstColumn="1" w:lastColumn="0" w:noHBand="0" w:noVBand="1"/>
      </w:tblPr>
      <w:tblGrid>
        <w:gridCol w:w="1507"/>
        <w:gridCol w:w="3880"/>
        <w:gridCol w:w="4678"/>
      </w:tblGrid>
      <w:tr w:rsidR="0035366B" w:rsidRPr="00DE7782" w:rsidTr="001B0F72">
        <w:tc>
          <w:tcPr>
            <w:tcW w:w="1507"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Приоритет</w:t>
            </w:r>
          </w:p>
        </w:tc>
        <w:tc>
          <w:tcPr>
            <w:tcW w:w="3880"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 xml:space="preserve">Скорость реакции/решения, ч. </w:t>
            </w:r>
          </w:p>
          <w:p w:rsidR="0035366B" w:rsidRPr="00DE7782" w:rsidRDefault="0035366B" w:rsidP="001B0F72">
            <w:pPr>
              <w:jc w:val="center"/>
              <w:rPr>
                <w:rFonts w:ascii="Times New Roman" w:eastAsia="Calibri" w:hAnsi="Times New Roman" w:cs="Times New Roman"/>
                <w:b/>
                <w:sz w:val="24"/>
                <w:szCs w:val="24"/>
              </w:rPr>
            </w:pPr>
          </w:p>
        </w:tc>
        <w:tc>
          <w:tcPr>
            <w:tcW w:w="4678"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Время приема Обращений, ч.</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w:t>
            </w:r>
          </w:p>
        </w:tc>
        <w:tc>
          <w:tcPr>
            <w:tcW w:w="3880"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0.5/8</w:t>
            </w:r>
          </w:p>
        </w:tc>
        <w:tc>
          <w:tcPr>
            <w:tcW w:w="4678"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круглосуточно 7 дней в неделю 365 дней в году</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2</w:t>
            </w:r>
          </w:p>
        </w:tc>
        <w:tc>
          <w:tcPr>
            <w:tcW w:w="3880"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0.5/16</w:t>
            </w:r>
          </w:p>
        </w:tc>
        <w:tc>
          <w:tcPr>
            <w:tcW w:w="4678"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круглосуточно 7 дней в неделю 365 дней в году</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3</w:t>
            </w:r>
          </w:p>
        </w:tc>
        <w:tc>
          <w:tcPr>
            <w:tcW w:w="3880"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0.5/16</w:t>
            </w:r>
          </w:p>
        </w:tc>
        <w:tc>
          <w:tcPr>
            <w:tcW w:w="4678"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9:00-18:00 по Новосибирскому времени с понедельника по пятницу, за исключением праздничных дней </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4</w:t>
            </w:r>
          </w:p>
        </w:tc>
        <w:tc>
          <w:tcPr>
            <w:tcW w:w="3880"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1/32</w:t>
            </w:r>
          </w:p>
        </w:tc>
        <w:tc>
          <w:tcPr>
            <w:tcW w:w="4678"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9:00-18:00 по Новосибирскому времени с понедельника по пятницу, за исключением праздничных дней</w:t>
            </w:r>
          </w:p>
        </w:tc>
      </w:tr>
      <w:tr w:rsidR="0035366B" w:rsidRPr="00DE7782" w:rsidTr="001B0F72">
        <w:tc>
          <w:tcPr>
            <w:tcW w:w="1507"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5</w:t>
            </w:r>
          </w:p>
        </w:tc>
        <w:tc>
          <w:tcPr>
            <w:tcW w:w="3880"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4/120</w:t>
            </w:r>
          </w:p>
        </w:tc>
        <w:tc>
          <w:tcPr>
            <w:tcW w:w="4678"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9:00-18:00 по Новосибирскому времени с понедельника по пятницу, за исключением праздничных дней</w:t>
            </w:r>
          </w:p>
        </w:tc>
      </w:tr>
    </w:tbl>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p>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 скоростью реакции понимается время, отведенное Исполнителю с момента получения обращения до подтверждени</w:t>
      </w:r>
      <w:r>
        <w:rPr>
          <w:rFonts w:ascii="Times New Roman" w:eastAsia="Calibri" w:hAnsi="Times New Roman" w:cs="Times New Roman"/>
          <w:sz w:val="24"/>
          <w:szCs w:val="24"/>
        </w:rPr>
        <w:t>я</w:t>
      </w:r>
      <w:r w:rsidRPr="00DE7782">
        <w:rPr>
          <w:rFonts w:ascii="Times New Roman" w:eastAsia="Calibri" w:hAnsi="Times New Roman" w:cs="Times New Roman"/>
          <w:sz w:val="24"/>
          <w:szCs w:val="24"/>
        </w:rPr>
        <w:t xml:space="preserve"> принятия обращения в работу и назначения ответственного лица Исполнителя. </w:t>
      </w:r>
    </w:p>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Под скоростью решения понимается время, отведенное Исполнителю с момента получения обращения до предоставления: </w:t>
      </w:r>
    </w:p>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случае сбоев, ошибок, потери функционала системы - способа решения возникшей проблемы или предоставления обходного решения, позволяющего использовать функционал системы на время исправления сбоя.</w:t>
      </w:r>
    </w:p>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случае запроса корректировок документации, консультаций – ответа на запрос или предоставление информации о планах исправления обнаруженных ошибок.</w:t>
      </w:r>
    </w:p>
    <w:p w:rsidR="0035366B" w:rsidRPr="00DE7782" w:rsidRDefault="0035366B" w:rsidP="0035366B">
      <w:pPr>
        <w:spacing w:after="0" w:line="240" w:lineRule="auto"/>
        <w:ind w:firstLine="72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highlight w:val="white"/>
        </w:rPr>
        <w:t>Время приема обращений –</w:t>
      </w:r>
      <w:r w:rsidRPr="00DE7782">
        <w:rPr>
          <w:rFonts w:ascii="Times New Roman" w:eastAsia="Calibri" w:hAnsi="Times New Roman" w:cs="Times New Roman"/>
          <w:sz w:val="24"/>
          <w:szCs w:val="24"/>
        </w:rPr>
        <w:t xml:space="preserve"> это период времени, в который Заказчик, представитель заказчика направляет обращения, а Исполнитель регистрирует обращение и назначает ответственное лицо.</w:t>
      </w:r>
    </w:p>
    <w:p w:rsidR="0035366B" w:rsidRPr="00DE7782" w:rsidRDefault="0035366B" w:rsidP="0035366B">
      <w:pPr>
        <w:spacing w:after="0" w:line="276" w:lineRule="auto"/>
        <w:ind w:firstLine="720"/>
        <w:contextualSpacing/>
        <w:jc w:val="both"/>
        <w:rPr>
          <w:rFonts w:ascii="Times New Roman" w:eastAsia="Calibri" w:hAnsi="Times New Roman" w:cs="Times New Roman"/>
          <w:sz w:val="24"/>
          <w:szCs w:val="24"/>
        </w:rPr>
      </w:pPr>
    </w:p>
    <w:p w:rsidR="0035366B" w:rsidRPr="00DE7782" w:rsidRDefault="0035366B" w:rsidP="0035366B">
      <w:pPr>
        <w:spacing w:after="0" w:line="240" w:lineRule="auto"/>
        <w:ind w:firstLine="720"/>
        <w:jc w:val="both"/>
        <w:rPr>
          <w:rFonts w:ascii="Times New Roman" w:eastAsia="Calibri" w:hAnsi="Times New Roman" w:cs="Times New Roman"/>
          <w:b/>
          <w:sz w:val="24"/>
          <w:szCs w:val="24"/>
        </w:rPr>
      </w:pPr>
      <w:r w:rsidRPr="00DE7782">
        <w:rPr>
          <w:rFonts w:ascii="Times New Roman" w:eastAsia="Calibri" w:hAnsi="Times New Roman" w:cs="Times New Roman"/>
          <w:b/>
          <w:sz w:val="24"/>
          <w:szCs w:val="24"/>
        </w:rPr>
        <w:t>8. Требование к патентной чистоте</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Реализация Исполнителем технических, программных, организационных и иных решений по Контракту не должна приводить к нарушению авторских, смежных, патентных и иных прав разработчиков используемых сторонних результатов интеллектуальной деятельности.</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При оказании услуг Исполнитель должен использовать только объекты интеллектуальной собственности, права на которые приобретены (получены) и используются без нарушений прав на интеллектуальную собственность третьих лиц или предоставлены Заказчиком. </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Исполнитель гарантирует, что обладает всеми правами на передачу Заказчику исключительных прав на разработанные в ходе оказания услуг по Контракту результаты или на передачу права на использование охраняемых результатов интеллектуальной деятельности. В случае, если к Заказчику по вине Исполнителя будут предъявлены претензии в этой части, иски третьих лиц, связанные с нарушением их исключительных прав, Исполнитель принимает на себя такие претензии и иски и возмещает Заказчику все расходы и весь ущерб, понесенный в связи с ними.</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p>
    <w:p w:rsidR="0035366B" w:rsidRPr="00DE7782" w:rsidRDefault="0035366B" w:rsidP="0035366B">
      <w:pPr>
        <w:spacing w:after="0" w:line="240" w:lineRule="auto"/>
        <w:ind w:firstLine="720"/>
        <w:jc w:val="both"/>
        <w:rPr>
          <w:rFonts w:ascii="Times New Roman" w:eastAsia="Calibri" w:hAnsi="Times New Roman" w:cs="Times New Roman"/>
          <w:b/>
          <w:sz w:val="24"/>
          <w:szCs w:val="24"/>
        </w:rPr>
      </w:pPr>
      <w:r w:rsidRPr="00DE7782">
        <w:rPr>
          <w:rFonts w:ascii="Times New Roman" w:eastAsia="Calibri" w:hAnsi="Times New Roman" w:cs="Times New Roman"/>
          <w:b/>
          <w:sz w:val="24"/>
          <w:szCs w:val="24"/>
        </w:rPr>
        <w:t>9. Права на результаты услуг</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Исключительное право на разработанные в ходе оказания услуг по Контракту результаты в полном объеме, включая (но не ограничиваясь) исходные коды программ для ЭВМ, библиотеки зависимостей, базы данных, а также проектную, техническую, рабочую, сопроводительную и методическую документацию принадлежит субъекту Российской Федерации - Новосибирской области, от имени которой выступает Заказчик. Исключительное право на разработанные в ходе </w:t>
      </w:r>
      <w:r w:rsidRPr="00DE7782">
        <w:rPr>
          <w:rFonts w:ascii="Times New Roman" w:eastAsia="Calibri" w:hAnsi="Times New Roman" w:cs="Times New Roman"/>
          <w:sz w:val="24"/>
          <w:szCs w:val="24"/>
        </w:rPr>
        <w:lastRenderedPageBreak/>
        <w:t>оказания услуг по Контракту результаты переходит от Исполнителя к субъекту Российской Федерации - Новосибирской области, от имени которой выступает Заказчик, в момент подписания Заказчиком документа о приемке. Заполненный и подписанный Исполнителем акт по форме, установленной приложением 6 к настоящему Описанию объекта закупки, Исполнитель размещает вложением в единой информационной системе в сфере закупок вместе с документом о приемке в электронной форме.</w:t>
      </w:r>
    </w:p>
    <w:p w:rsidR="0035366B" w:rsidRPr="00DE7782" w:rsidRDefault="0035366B" w:rsidP="0035366B">
      <w:pPr>
        <w:spacing w:after="0" w:line="240"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Исполнитель передает Заказчику права на использование охраняемых результатов интеллектуальной деятельности, права на которые принадлежат Исполнителю и которые использовались при оказании услуг по Контракту, в объеме, необходимом для использования Заказчиком результатов оказаний услуг по Контракту по их целевому назначению и в соответствии с условиями Контракта на весь срок действия использованных исключительных прав или на иной срок, установленный Заказчиком. Исполнитель передает Заказчику указанные права посредством заключения лицензионного договора (приложение 7 к Описанию объекта закупки) или сублицензионного договора (приложение 8 к Описанию объекта закупки), при этом: вознаграждение включено в стоимость Контракта, подлежит оплате в соответствии с условиями Контракта, платежи по лицензионному (сублицензионному) договору не предусмотрены.</w:t>
      </w:r>
    </w:p>
    <w:p w:rsidR="0035366B" w:rsidRPr="00DE7782" w:rsidRDefault="0035366B" w:rsidP="0035366B">
      <w:pPr>
        <w:spacing w:after="0" w:line="276" w:lineRule="auto"/>
        <w:ind w:firstLine="720"/>
        <w:contextualSpacing/>
        <w:jc w:val="both"/>
        <w:rPr>
          <w:rFonts w:ascii="Times New Roman" w:eastAsia="Calibri" w:hAnsi="Times New Roman" w:cs="Times New Roman"/>
          <w:sz w:val="24"/>
          <w:szCs w:val="24"/>
        </w:rPr>
      </w:pPr>
    </w:p>
    <w:p w:rsidR="0035366B" w:rsidRPr="00DE7782" w:rsidRDefault="0035366B" w:rsidP="0035366B">
      <w:pPr>
        <w:spacing w:after="0" w:line="276" w:lineRule="auto"/>
        <w:ind w:firstLine="720"/>
        <w:jc w:val="both"/>
        <w:rPr>
          <w:rFonts w:ascii="Times New Roman" w:eastAsia="Calibri" w:hAnsi="Times New Roman" w:cs="Times New Roman"/>
          <w:sz w:val="24"/>
          <w:szCs w:val="24"/>
        </w:rPr>
      </w:pPr>
    </w:p>
    <w:p w:rsidR="0035366B" w:rsidRPr="00DE7782" w:rsidRDefault="0035366B" w:rsidP="0035366B">
      <w:pPr>
        <w:spacing w:after="0" w:line="276" w:lineRule="auto"/>
        <w:ind w:firstLine="72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br w:type="page" w:clear="all"/>
      </w:r>
    </w:p>
    <w:p w:rsidR="0035366B" w:rsidRPr="00DE7782" w:rsidRDefault="0035366B" w:rsidP="0035366B">
      <w:pPr>
        <w:spacing w:before="360" w:after="120" w:line="276" w:lineRule="auto"/>
        <w:contextualSpacing/>
        <w:jc w:val="right"/>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lastRenderedPageBreak/>
        <w:t xml:space="preserve">Приложение 1 </w:t>
      </w: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к описанию объекта закупки</w:t>
      </w: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p>
    <w:p w:rsidR="0035366B" w:rsidRPr="00DE7782" w:rsidRDefault="0035366B" w:rsidP="0035366B">
      <w:pPr>
        <w:spacing w:after="0" w:line="276" w:lineRule="auto"/>
        <w:ind w:firstLine="709"/>
        <w:jc w:val="center"/>
        <w:rPr>
          <w:rFonts w:ascii="Times New Roman" w:eastAsia="Calibri" w:hAnsi="Times New Roman" w:cs="Times New Roman"/>
          <w:sz w:val="24"/>
          <w:szCs w:val="24"/>
          <w:highlight w:val="white"/>
        </w:rPr>
      </w:pPr>
      <w:r w:rsidRPr="00DE7782">
        <w:rPr>
          <w:rFonts w:ascii="Times New Roman" w:eastAsia="Calibri" w:hAnsi="Times New Roman" w:cs="Times New Roman"/>
          <w:sz w:val="24"/>
          <w:szCs w:val="24"/>
          <w:highlight w:val="white"/>
        </w:rPr>
        <w:t xml:space="preserve">Технические требования к реализации ПАК «ИТ – инфраструктура» в сети </w:t>
      </w:r>
      <w:r w:rsidRPr="00DE7782">
        <w:rPr>
          <w:rFonts w:ascii="Times New Roman" w:eastAsia="Calibri" w:hAnsi="Times New Roman" w:cs="Times New Roman"/>
          <w:sz w:val="24"/>
          <w:szCs w:val="24"/>
        </w:rPr>
        <w:t>представителя Заказчика</w:t>
      </w:r>
    </w:p>
    <w:p w:rsidR="0035366B" w:rsidRDefault="0035366B" w:rsidP="0035366B">
      <w:pPr>
        <w:widowControl w:val="0"/>
        <w:spacing w:after="0" w:line="276" w:lineRule="auto"/>
        <w:ind w:firstLine="709"/>
        <w:jc w:val="right"/>
        <w:rPr>
          <w:rFonts w:ascii="Times New Roman" w:eastAsia="Calibri" w:hAnsi="Times New Roman" w:cs="Times New Roman"/>
          <w:sz w:val="24"/>
          <w:szCs w:val="24"/>
          <w:highlight w:val="white"/>
        </w:rPr>
      </w:pPr>
      <w:r w:rsidRPr="00DE7782">
        <w:rPr>
          <w:rFonts w:ascii="Times New Roman" w:eastAsia="Calibri" w:hAnsi="Times New Roman" w:cs="Times New Roman"/>
          <w:sz w:val="24"/>
          <w:szCs w:val="24"/>
          <w:highlight w:val="white"/>
        </w:rPr>
        <w:t>Таблица №1 - Характеристики сервисов ПАК «ИТ – инфраструктура»</w:t>
      </w:r>
    </w:p>
    <w:p w:rsidR="0035366B" w:rsidRPr="00DE7782" w:rsidRDefault="0035366B" w:rsidP="0035366B">
      <w:pPr>
        <w:widowControl w:val="0"/>
        <w:spacing w:after="0" w:line="276" w:lineRule="auto"/>
        <w:ind w:firstLine="709"/>
        <w:jc w:val="right"/>
        <w:rPr>
          <w:rFonts w:ascii="Times New Roman" w:eastAsia="Calibri" w:hAnsi="Times New Roman" w:cs="Times New Roman"/>
          <w:sz w:val="24"/>
          <w:szCs w:val="24"/>
          <w:highlight w:val="white"/>
        </w:rPr>
      </w:pPr>
    </w:p>
    <w:tbl>
      <w:tblPr>
        <w:tblStyle w:val="14"/>
        <w:tblW w:w="10767" w:type="dxa"/>
        <w:tblInd w:w="-572" w:type="dxa"/>
        <w:tblLook w:val="04A0" w:firstRow="1" w:lastRow="0" w:firstColumn="1" w:lastColumn="0" w:noHBand="0" w:noVBand="1"/>
      </w:tblPr>
      <w:tblGrid>
        <w:gridCol w:w="567"/>
        <w:gridCol w:w="2971"/>
        <w:gridCol w:w="7229"/>
      </w:tblGrid>
      <w:tr w:rsidR="0035366B" w:rsidRPr="00D75E9D" w:rsidTr="001B0F72">
        <w:trPr>
          <w:cantSplit/>
        </w:trPr>
        <w:tc>
          <w:tcPr>
            <w:tcW w:w="567" w:type="dxa"/>
          </w:tcPr>
          <w:p w:rsidR="0035366B" w:rsidRPr="00E15D50" w:rsidRDefault="0035366B" w:rsidP="001B0F72">
            <w:pPr>
              <w:ind w:right="-311"/>
              <w:jc w:val="center"/>
              <w:rPr>
                <w:rFonts w:ascii="Times New Roman" w:eastAsia="Calibri" w:hAnsi="Times New Roman" w:cs="Times New Roman"/>
                <w:b/>
                <w:sz w:val="24"/>
                <w:szCs w:val="24"/>
                <w:highlight w:val="white"/>
              </w:rPr>
            </w:pPr>
            <w:r w:rsidRPr="00E15D50">
              <w:rPr>
                <w:rFonts w:ascii="Times New Roman" w:eastAsia="Calibri" w:hAnsi="Times New Roman" w:cs="Times New Roman"/>
                <w:b/>
                <w:sz w:val="24"/>
                <w:szCs w:val="24"/>
                <w:highlight w:val="white"/>
              </w:rPr>
              <w:t>№</w:t>
            </w:r>
          </w:p>
        </w:tc>
        <w:tc>
          <w:tcPr>
            <w:tcW w:w="2971" w:type="dxa"/>
          </w:tcPr>
          <w:p w:rsidR="0035366B" w:rsidRPr="00E15D50" w:rsidRDefault="0035366B" w:rsidP="001B0F72">
            <w:pPr>
              <w:ind w:right="-311"/>
              <w:jc w:val="center"/>
              <w:rPr>
                <w:rFonts w:ascii="Times New Roman" w:eastAsia="Calibri" w:hAnsi="Times New Roman" w:cs="Times New Roman"/>
                <w:b/>
                <w:sz w:val="24"/>
                <w:szCs w:val="24"/>
                <w:highlight w:val="white"/>
              </w:rPr>
            </w:pPr>
            <w:r w:rsidRPr="00E15D50">
              <w:rPr>
                <w:rFonts w:ascii="Times New Roman" w:eastAsia="Calibri" w:hAnsi="Times New Roman" w:cs="Times New Roman"/>
                <w:b/>
                <w:sz w:val="24"/>
                <w:szCs w:val="24"/>
                <w:highlight w:val="white"/>
              </w:rPr>
              <w:t>Параметр</w:t>
            </w:r>
          </w:p>
        </w:tc>
        <w:tc>
          <w:tcPr>
            <w:tcW w:w="7229" w:type="dxa"/>
          </w:tcPr>
          <w:p w:rsidR="0035366B" w:rsidRPr="00E15D50" w:rsidRDefault="0035366B" w:rsidP="001B0F72">
            <w:pPr>
              <w:jc w:val="center"/>
              <w:rPr>
                <w:rFonts w:ascii="Times New Roman" w:eastAsia="Calibri" w:hAnsi="Times New Roman" w:cs="Times New Roman"/>
                <w:b/>
                <w:sz w:val="24"/>
                <w:szCs w:val="24"/>
                <w:highlight w:val="white"/>
              </w:rPr>
            </w:pPr>
            <w:r w:rsidRPr="00E15D50">
              <w:rPr>
                <w:rFonts w:ascii="Times New Roman" w:eastAsia="Calibri" w:hAnsi="Times New Roman" w:cs="Times New Roman"/>
                <w:b/>
                <w:sz w:val="24"/>
                <w:szCs w:val="24"/>
                <w:highlight w:val="white"/>
              </w:rPr>
              <w:t>Требуемые характеристики</w:t>
            </w:r>
          </w:p>
        </w:tc>
      </w:tr>
      <w:tr w:rsidR="0035366B" w:rsidRPr="00D75E9D" w:rsidTr="001B0F72">
        <w:trPr>
          <w:cantSplit/>
        </w:trPr>
        <w:tc>
          <w:tcPr>
            <w:tcW w:w="567" w:type="dxa"/>
          </w:tcPr>
          <w:p w:rsidR="0035366B" w:rsidRPr="00E15D50" w:rsidRDefault="0035366B" w:rsidP="001B0F72">
            <w:pPr>
              <w:ind w:right="-311" w:hanging="360"/>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w:t>
            </w:r>
          </w:p>
        </w:tc>
        <w:tc>
          <w:tcPr>
            <w:tcW w:w="10200" w:type="dxa"/>
            <w:gridSpan w:val="2"/>
          </w:tcPr>
          <w:p w:rsidR="0035366B" w:rsidRPr="00E15D50" w:rsidRDefault="0035366B" w:rsidP="001B0F72">
            <w:pPr>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Общие требования</w:t>
            </w:r>
          </w:p>
        </w:tc>
      </w:tr>
      <w:tr w:rsidR="0035366B" w:rsidRPr="00D75E9D" w:rsidTr="001B0F72">
        <w:trPr>
          <w:cantSplit/>
        </w:trPr>
        <w:tc>
          <w:tcPr>
            <w:tcW w:w="567" w:type="dxa"/>
          </w:tcPr>
          <w:p w:rsidR="0035366B" w:rsidRPr="00E15D50" w:rsidRDefault="0035366B" w:rsidP="001B0F72">
            <w:pPr>
              <w:ind w:left="301" w:hanging="301"/>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1.1</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Архитектура</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кластер виртуализации высокой доступности, состоящий из: трех серверов виртуализации, реализованного средствами СХД общего хранилища данных, реализованных средствами коммутаторов агрегации сети передачи данных и сети управления серверами, двух серверов хранения резервных копий.</w:t>
            </w:r>
          </w:p>
        </w:tc>
      </w:tr>
      <w:tr w:rsidR="0035366B" w:rsidRPr="00D75E9D" w:rsidTr="001B0F72">
        <w:trPr>
          <w:cantSplit/>
        </w:trPr>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1.2</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Состав серверной части ПАК «ИТ - инфраструктура»</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Сервис Система виртуализации;</w:t>
            </w:r>
          </w:p>
          <w:p w:rsidR="0035366B" w:rsidRPr="00E15D50" w:rsidRDefault="0035366B" w:rsidP="001B0F72">
            <w:pPr>
              <w:ind w:firstLine="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Сервис управления АРМ;</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Сервис Портал совместной работы;</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Сервис Файловый сервер;</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Сервис Сервер печати;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Сервис Система резервного копирования;</w:t>
            </w:r>
          </w:p>
        </w:tc>
      </w:tr>
      <w:tr w:rsidR="0035366B" w:rsidRPr="00D75E9D" w:rsidTr="001B0F72">
        <w:trPr>
          <w:cantSplit/>
        </w:trPr>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1.3</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Размещение</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Сервис Система виртуализации и хранилище резервных копий, - на оборудовании, поставляемом в рамках п.6.2.1 данного ООЗ; </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Сервис управления АРМ, Сервис Портал совместной работы, Сервис Файловый сервер, Сервис Сервер печати, Сервис Система резервного копирования, </w:t>
            </w:r>
            <w:r w:rsidRPr="00E15D50">
              <w:rPr>
                <w:rFonts w:ascii="Times New Roman" w:eastAsia="Arial" w:hAnsi="Times New Roman" w:cs="Times New Roman"/>
                <w:color w:val="000000"/>
                <w:sz w:val="24"/>
                <w:szCs w:val="24"/>
                <w:highlight w:val="white"/>
              </w:rPr>
              <w:t>ИСС «Кодекс» и ИСС «Гарант»</w:t>
            </w:r>
            <w:r w:rsidRPr="00E15D50">
              <w:rPr>
                <w:rFonts w:ascii="Times New Roman" w:eastAsia="Arial" w:hAnsi="Times New Roman" w:cs="Times New Roman"/>
                <w:color w:val="000000"/>
                <w:sz w:val="24"/>
                <w:szCs w:val="24"/>
              </w:rPr>
              <w:t xml:space="preserve"> -  в Сервисе Система виртуализации</w:t>
            </w:r>
          </w:p>
        </w:tc>
      </w:tr>
      <w:tr w:rsidR="0035366B" w:rsidRPr="00D75E9D" w:rsidTr="001B0F72">
        <w:trPr>
          <w:cantSplit/>
          <w:trHeight w:val="775"/>
        </w:trPr>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1.4</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Операционная система компонентов инфраструктуры</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В качестве базовой ОС для размещения компонентов используется ОС, поставляемая в рамках п.6.2.2.3 данного ООЗ.</w:t>
            </w:r>
          </w:p>
        </w:tc>
      </w:tr>
      <w:tr w:rsidR="0035366B" w:rsidRPr="00D75E9D" w:rsidTr="001B0F72">
        <w:trPr>
          <w:cantSplit/>
        </w:trPr>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1.5</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Интерфейсы управления компонентами</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графический интерфейс для компонентов: Сервис Система виртуализации, Сервис система управления АРМ, Сервис Портал совместной работы, Сервис Сервер печати, Сервис Система резервного копирования;</w:t>
            </w:r>
          </w:p>
          <w:p w:rsidR="0035366B" w:rsidRPr="00E15D50" w:rsidRDefault="0035366B" w:rsidP="001B0F72">
            <w:pPr>
              <w:rPr>
                <w:rFonts w:ascii="Times New Roman" w:eastAsia="Arial" w:hAnsi="Times New Roman" w:cs="Times New Roman"/>
                <w:color w:val="000000"/>
                <w:sz w:val="24"/>
                <w:szCs w:val="24"/>
                <w:highlight w:val="yellow"/>
              </w:rPr>
            </w:pPr>
            <w:r w:rsidRPr="00E15D50">
              <w:rPr>
                <w:rFonts w:ascii="Times New Roman" w:eastAsia="Arial" w:hAnsi="Times New Roman" w:cs="Times New Roman"/>
                <w:color w:val="000000"/>
                <w:sz w:val="24"/>
                <w:szCs w:val="24"/>
              </w:rPr>
              <w:t xml:space="preserve">- командная строка, конфигурационные файлы. </w:t>
            </w:r>
          </w:p>
        </w:tc>
      </w:tr>
      <w:tr w:rsidR="0035366B" w:rsidRPr="00D75E9D" w:rsidTr="001B0F72">
        <w:trPr>
          <w:cantSplit/>
        </w:trPr>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1.6</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Авторизация и аутентификация пользователей</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интеграция с имеющейся у Заказчика службой каталогов Active Directory.</w:t>
            </w:r>
          </w:p>
        </w:tc>
      </w:tr>
      <w:tr w:rsidR="0035366B" w:rsidRPr="00D75E9D" w:rsidTr="001B0F72">
        <w:trPr>
          <w:cantSplit/>
        </w:trPr>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1.7</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Высокодоступность </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Выход из строя любого сервера или компонента Сервиса Система виртуализации не приводит к отказу предоставления сервиса, ВМ автоматически перераспределяются между работоспособными серверами.</w:t>
            </w:r>
          </w:p>
        </w:tc>
      </w:tr>
      <w:tr w:rsidR="0035366B" w:rsidRPr="00D75E9D" w:rsidTr="001B0F72">
        <w:trPr>
          <w:cantSplit/>
        </w:trPr>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1.8</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Емкость ПАК «ИТ – инфраструктура»</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обеспечение управления не менее 200 АРМ </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обеспечение размещения не менее 200 ВМ </w:t>
            </w:r>
          </w:p>
          <w:p w:rsidR="0035366B" w:rsidRPr="00E15D50" w:rsidRDefault="0035366B" w:rsidP="001B0F72">
            <w:pPr>
              <w:rPr>
                <w:rFonts w:ascii="Times New Roman" w:eastAsia="Arial" w:hAnsi="Times New Roman" w:cs="Times New Roman"/>
                <w:color w:val="000000"/>
                <w:sz w:val="24"/>
                <w:szCs w:val="24"/>
              </w:rPr>
            </w:pPr>
          </w:p>
        </w:tc>
      </w:tr>
      <w:tr w:rsidR="0035366B" w:rsidRPr="00D75E9D" w:rsidTr="001B0F72">
        <w:trPr>
          <w:cantSplit/>
        </w:trPr>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1.9</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Интеграция компонент ПАК «ИТ – инфраструктура» с имеющейся у Заказчика ИТ инфраструктурой</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сервера распространения точного времени;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w:t>
            </w:r>
            <w:r w:rsidRPr="00E15D50">
              <w:rPr>
                <w:rFonts w:ascii="Times New Roman" w:eastAsia="Arial" w:hAnsi="Times New Roman" w:cs="Times New Roman"/>
                <w:color w:val="000000"/>
                <w:sz w:val="24"/>
                <w:szCs w:val="24"/>
                <w:lang w:val="en-US"/>
              </w:rPr>
              <w:t>DNS</w:t>
            </w:r>
          </w:p>
        </w:tc>
      </w:tr>
      <w:tr w:rsidR="0035366B" w:rsidRPr="00D75E9D" w:rsidTr="001B0F72">
        <w:trPr>
          <w:cantSplit/>
        </w:trPr>
        <w:tc>
          <w:tcPr>
            <w:tcW w:w="567" w:type="dxa"/>
          </w:tcPr>
          <w:p w:rsidR="0035366B" w:rsidRPr="00E15D50" w:rsidRDefault="0035366B" w:rsidP="001B0F72">
            <w:pPr>
              <w:ind w:right="-311" w:hanging="360"/>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2</w:t>
            </w:r>
          </w:p>
        </w:tc>
        <w:tc>
          <w:tcPr>
            <w:tcW w:w="10200" w:type="dxa"/>
            <w:gridSpan w:val="2"/>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Сервис Система виртуализации</w:t>
            </w:r>
          </w:p>
        </w:tc>
      </w:tr>
      <w:tr w:rsidR="0035366B" w:rsidRPr="00D75E9D" w:rsidTr="001B0F72">
        <w:trPr>
          <w:cantSplit/>
        </w:trPr>
        <w:tc>
          <w:tcPr>
            <w:tcW w:w="567" w:type="dxa"/>
          </w:tcPr>
          <w:p w:rsidR="0035366B" w:rsidRPr="00E15D50" w:rsidRDefault="0035366B" w:rsidP="001B0F72">
            <w:pPr>
              <w:ind w:left="147" w:hanging="14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2.1</w:t>
            </w:r>
          </w:p>
        </w:tc>
        <w:tc>
          <w:tcPr>
            <w:tcW w:w="2971" w:type="dxa"/>
          </w:tcPr>
          <w:p w:rsidR="0035366B" w:rsidRPr="00E15D50" w:rsidRDefault="0035366B" w:rsidP="001B0F72">
            <w:pPr>
              <w:ind w:right="-28"/>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Поддерживаемые ОС</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поставляемые в рамках п. 6.2.2.3 данного ООЗ</w:t>
            </w:r>
          </w:p>
        </w:tc>
      </w:tr>
      <w:tr w:rsidR="0035366B" w:rsidRPr="00D75E9D" w:rsidTr="001B0F72">
        <w:trPr>
          <w:cantSplit/>
        </w:trPr>
        <w:tc>
          <w:tcPr>
            <w:tcW w:w="567" w:type="dxa"/>
          </w:tcPr>
          <w:p w:rsidR="0035366B" w:rsidRPr="00E15D50" w:rsidRDefault="0035366B" w:rsidP="001B0F72">
            <w:pPr>
              <w:ind w:left="147" w:hanging="14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lastRenderedPageBreak/>
              <w:t>2.2</w:t>
            </w:r>
          </w:p>
        </w:tc>
        <w:tc>
          <w:tcPr>
            <w:tcW w:w="2971" w:type="dxa"/>
          </w:tcPr>
          <w:p w:rsidR="0035366B" w:rsidRPr="00E15D50" w:rsidRDefault="0035366B" w:rsidP="001B0F72">
            <w:pPr>
              <w:ind w:right="-28"/>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Возможности сервиса</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онлайн миграция;</w:t>
            </w:r>
            <w:r w:rsidRPr="00E15D50">
              <w:rPr>
                <w:rFonts w:ascii="Times New Roman" w:eastAsia="Arial" w:hAnsi="Times New Roman" w:cs="Times New Roman"/>
                <w:color w:val="000000"/>
                <w:sz w:val="24"/>
                <w:szCs w:val="24"/>
              </w:rPr>
              <w:br/>
            </w:r>
            <w:r w:rsidRPr="00E15D50">
              <w:rPr>
                <w:rFonts w:ascii="Times New Roman" w:eastAsia="Arial" w:hAnsi="Times New Roman" w:cs="Times New Roman"/>
                <w:color w:val="000000"/>
                <w:sz w:val="24"/>
                <w:szCs w:val="24"/>
                <w:highlight w:val="white"/>
              </w:rPr>
              <w:t>- высокодоступность (обеспечение постоянной работы критически важных сервисов);</w:t>
            </w:r>
            <w:r w:rsidRPr="00E15D50">
              <w:rPr>
                <w:rFonts w:ascii="Times New Roman" w:eastAsia="Arial" w:hAnsi="Times New Roman" w:cs="Times New Roman"/>
                <w:color w:val="000000"/>
                <w:sz w:val="24"/>
                <w:szCs w:val="24"/>
              </w:rPr>
              <w:br/>
              <w:t>- мгновенные снимки в запущенном состоянии виртуальных машин;</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создания шаблонов ВМ и библиотеки образов;</w:t>
            </w:r>
            <w:r w:rsidRPr="00E15D50">
              <w:rPr>
                <w:rFonts w:ascii="Times New Roman" w:eastAsia="Arial" w:hAnsi="Times New Roman" w:cs="Times New Roman"/>
                <w:color w:val="000000"/>
                <w:sz w:val="24"/>
                <w:szCs w:val="24"/>
              </w:rPr>
              <w:br/>
              <w:t>- разграничение доступа к виртуальной среде на основе ролевой политики;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динамического добавления ресурсов ВМ;</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мониторинг состояния системы в реальном времени;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возможность передачи данных о состоянии в систему мониторинга </w:t>
            </w:r>
            <w:r w:rsidRPr="00E15D50">
              <w:rPr>
                <w:rFonts w:ascii="Times New Roman" w:eastAsia="Arial" w:hAnsi="Times New Roman" w:cs="Times New Roman"/>
                <w:color w:val="000000"/>
                <w:sz w:val="24"/>
                <w:szCs w:val="24"/>
                <w:lang w:val="en-US"/>
              </w:rPr>
              <w:t>Zabbix</w:t>
            </w:r>
            <w:r w:rsidRPr="00E15D50">
              <w:rPr>
                <w:rFonts w:ascii="Times New Roman" w:eastAsia="Arial" w:hAnsi="Times New Roman" w:cs="Times New Roman"/>
                <w:color w:val="000000"/>
                <w:sz w:val="24"/>
                <w:szCs w:val="24"/>
              </w:rPr>
              <w:t>.</w:t>
            </w:r>
          </w:p>
        </w:tc>
      </w:tr>
      <w:tr w:rsidR="0035366B" w:rsidRPr="00D75E9D" w:rsidTr="001B0F72">
        <w:trPr>
          <w:cantSplit/>
        </w:trPr>
        <w:tc>
          <w:tcPr>
            <w:tcW w:w="567" w:type="dxa"/>
          </w:tcPr>
          <w:p w:rsidR="0035366B" w:rsidRPr="00E15D50" w:rsidRDefault="0035366B" w:rsidP="001B0F72">
            <w:pPr>
              <w:ind w:left="147" w:hanging="14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2.3</w:t>
            </w:r>
          </w:p>
        </w:tc>
        <w:tc>
          <w:tcPr>
            <w:tcW w:w="2971" w:type="dxa"/>
          </w:tcPr>
          <w:p w:rsidR="0035366B" w:rsidRPr="00E15D50" w:rsidRDefault="0035366B" w:rsidP="001B0F72">
            <w:pPr>
              <w:ind w:right="-28"/>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Интерфейс</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Графический интерфейс </w:t>
            </w:r>
            <w:r w:rsidRPr="00E15D50">
              <w:rPr>
                <w:rFonts w:ascii="Times New Roman" w:eastAsia="Arial" w:hAnsi="Times New Roman" w:cs="Times New Roman"/>
                <w:color w:val="000000"/>
                <w:sz w:val="24"/>
                <w:szCs w:val="24"/>
                <w:lang w:val="en-US"/>
              </w:rPr>
              <w:t>c</w:t>
            </w:r>
            <w:r w:rsidRPr="00E15D50">
              <w:rPr>
                <w:rFonts w:ascii="Times New Roman" w:eastAsia="Arial" w:hAnsi="Times New Roman" w:cs="Times New Roman"/>
                <w:color w:val="000000"/>
                <w:sz w:val="24"/>
                <w:szCs w:val="24"/>
              </w:rPr>
              <w:t xml:space="preserve"> функционалом, включающим в себя: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централизованный просмотр состояния компонентов Сервиса система виртуализации (утилизация ресурсов центрального процессора, оперативной памяти, хранилища данных, событий)</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пользователями, ролями, разрешениями;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хранилищами;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хостами виртуализации;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виртуальными машинами (создание, удаление, модификация, миграция, включение, остановка, возможность удаленного подключения к ВМ, миграция ВМ, создание мгновенных снимков ВМ);</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логическими сетями (создание, удаление, связывание с физическими интерфейсами);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управления пулами ВМ (создание, удаление, ограничение ресурсов)</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пользовательский портал (запуск, остановка ВМ, подключение к консоли ВМ)</w:t>
            </w:r>
          </w:p>
        </w:tc>
      </w:tr>
      <w:tr w:rsidR="0035366B" w:rsidRPr="00D75E9D" w:rsidTr="001B0F72">
        <w:tc>
          <w:tcPr>
            <w:tcW w:w="567" w:type="dxa"/>
          </w:tcPr>
          <w:p w:rsidR="0035366B" w:rsidRPr="00E15D50" w:rsidRDefault="0035366B" w:rsidP="001B0F72">
            <w:pPr>
              <w:ind w:left="147" w:hanging="14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3</w:t>
            </w:r>
          </w:p>
        </w:tc>
        <w:tc>
          <w:tcPr>
            <w:tcW w:w="10200" w:type="dxa"/>
            <w:gridSpan w:val="2"/>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Сервис Система управления АРМ</w:t>
            </w:r>
          </w:p>
        </w:tc>
      </w:tr>
      <w:tr w:rsidR="0035366B" w:rsidRPr="00D75E9D" w:rsidTr="001B0F72">
        <w:tc>
          <w:tcPr>
            <w:tcW w:w="567" w:type="dxa"/>
          </w:tcPr>
          <w:p w:rsidR="0035366B" w:rsidRPr="00E15D50" w:rsidRDefault="0035366B" w:rsidP="001B0F72">
            <w:pPr>
              <w:ind w:left="147" w:hanging="14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3.1</w:t>
            </w:r>
          </w:p>
        </w:tc>
        <w:tc>
          <w:tcPr>
            <w:tcW w:w="2971" w:type="dxa"/>
          </w:tcPr>
          <w:p w:rsidR="0035366B" w:rsidRPr="00E15D50" w:rsidRDefault="0035366B" w:rsidP="001B0F72">
            <w:pPr>
              <w:ind w:right="-311" w:firstLine="8"/>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Емкость</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Возможность управления не менее 200 АРМ без приобретения дополнительных лицензий;</w:t>
            </w:r>
          </w:p>
        </w:tc>
      </w:tr>
      <w:tr w:rsidR="0035366B" w:rsidRPr="00D75E9D" w:rsidTr="001B0F72">
        <w:tc>
          <w:tcPr>
            <w:tcW w:w="567" w:type="dxa"/>
          </w:tcPr>
          <w:p w:rsidR="0035366B" w:rsidRPr="00E15D50" w:rsidRDefault="0035366B" w:rsidP="001B0F72">
            <w:pPr>
              <w:ind w:left="147" w:hanging="14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3.2</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Интерфейс</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Графический интерфейс </w:t>
            </w:r>
            <w:r w:rsidRPr="00E15D50">
              <w:rPr>
                <w:rFonts w:ascii="Times New Roman" w:eastAsia="Arial" w:hAnsi="Times New Roman" w:cs="Times New Roman"/>
                <w:color w:val="000000"/>
                <w:sz w:val="24"/>
                <w:szCs w:val="24"/>
                <w:lang w:val="en-US"/>
              </w:rPr>
              <w:t>c</w:t>
            </w:r>
            <w:r w:rsidRPr="00E15D50">
              <w:rPr>
                <w:rFonts w:ascii="Times New Roman" w:eastAsia="Arial" w:hAnsi="Times New Roman" w:cs="Times New Roman"/>
                <w:color w:val="000000"/>
                <w:sz w:val="24"/>
                <w:szCs w:val="24"/>
              </w:rPr>
              <w:t xml:space="preserve"> функционалом, включающим в себя: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подключенными АРМ;</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группами АРМ;</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управление структурой организации в домене представителя Заказчика; </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пользователями;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правами пользователей;</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шаблонами настроек;</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назначение сценариев на управляемые АРМ;</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просмотр статистики по применению настроек;</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просмотр журнала применения настроек по каждому АРМ;</w:t>
            </w:r>
          </w:p>
        </w:tc>
      </w:tr>
      <w:tr w:rsidR="0035366B" w:rsidRPr="00D75E9D" w:rsidTr="001B0F72">
        <w:tc>
          <w:tcPr>
            <w:tcW w:w="567" w:type="dxa"/>
          </w:tcPr>
          <w:p w:rsidR="0035366B" w:rsidRPr="00E15D50" w:rsidRDefault="0035366B" w:rsidP="001B0F72">
            <w:pPr>
              <w:ind w:left="147" w:hanging="14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3.3</w:t>
            </w:r>
          </w:p>
        </w:tc>
        <w:tc>
          <w:tcPr>
            <w:tcW w:w="2971" w:type="dxa"/>
          </w:tcPr>
          <w:p w:rsidR="0035366B" w:rsidRPr="00E15D50" w:rsidRDefault="0035366B" w:rsidP="001B0F72">
            <w:pPr>
              <w:ind w:right="-2"/>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Функционал администрирования</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Включает в себя: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объединения АРМ в группы управления;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автоматическое распределение АРМ в группы управления на основе заданных правил, например, по принадлежности к OU в домене представителя Заказчика;</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управляемый порядок применения настроек к управляемым компьютерам;</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создания и распространения пользовательских шаблонов настроек;</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поддержка управления АРМ с ОС «Альт СП Рабочая станция», имеющихся у представителя Заказчика;</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lastRenderedPageBreak/>
              <w:t>- подключение АРМ к Сервису управления АРМ не должно вызывать необходимость переаттестации имеющихся у представителя Заказчика уже  аттестованных рабочих мест.</w:t>
            </w:r>
          </w:p>
        </w:tc>
      </w:tr>
      <w:tr w:rsidR="0035366B" w:rsidRPr="00D75E9D" w:rsidTr="001B0F72">
        <w:tc>
          <w:tcPr>
            <w:tcW w:w="567" w:type="dxa"/>
          </w:tcPr>
          <w:p w:rsidR="0035366B" w:rsidRPr="00E15D50" w:rsidRDefault="0035366B" w:rsidP="001B0F72">
            <w:pPr>
              <w:ind w:left="147" w:hanging="14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lastRenderedPageBreak/>
              <w:t>3.4</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Функционал настройки АРМ</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Включает в себя: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адресом прокси-сервера в браузерах Firefox, ChromiumГОСТ, Яндекс Браузер;</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исключения из подключений через прокси-сервер в браузерах Firefox, ChromiumГОСТ, Яндекс Браузер;</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списком доверенных сайтов в браузерах Firefox, ChromiumГОСТ, Яндекс Браузер;</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установка расширений для браузеров Firefox 60 и новее, ChromiumГОСТ 60 и новее, Яндекс -Браузер;</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настройка ssl в браузерах Firefox, ChromiumГОСТ, Яндекс Браузер;</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подключение сетевых дисков;</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подключение сетевых принтеров;</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настройка ярлыков на рабочем столе;</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настройка часовых поясов и серверов источников времени;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создание/удаление/отключение локальных пользователей;</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настройка времени автоматической блокировки рабочего стола при неактивности пользователя;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установка общесистемного и прикладного программного обеспечения из репозиториев;</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удаление общесистемного и прикладного программного обеспечения;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списком подключенных репозиториев общесистемного и прикладного программного обеспечения;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сбор информации о комплектующих.</w:t>
            </w:r>
          </w:p>
        </w:tc>
      </w:tr>
      <w:tr w:rsidR="0035366B" w:rsidRPr="00D75E9D" w:rsidTr="001B0F72">
        <w:tc>
          <w:tcPr>
            <w:tcW w:w="567" w:type="dxa"/>
          </w:tcPr>
          <w:p w:rsidR="0035366B" w:rsidRPr="00E15D50" w:rsidRDefault="0035366B" w:rsidP="001B0F72">
            <w:pPr>
              <w:ind w:right="-311" w:hanging="360"/>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4</w:t>
            </w:r>
          </w:p>
        </w:tc>
        <w:tc>
          <w:tcPr>
            <w:tcW w:w="10200" w:type="dxa"/>
            <w:gridSpan w:val="2"/>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Сервис единой области обеспечения совместной работы пользователей с документами (Сервис Портал совместной работы)</w:t>
            </w:r>
          </w:p>
        </w:tc>
      </w:tr>
      <w:tr w:rsidR="0035366B" w:rsidRPr="00D75E9D" w:rsidTr="001B0F72">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4.1</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Базовое ПО для развертывания Сервиса Портал совместной работы</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Развертывание Сервиса Портал совместной работы осуществляется на базе ПО «Р7-Офис Корпоративный сервер "Базовый"» имеющегося у Заказчика</w:t>
            </w:r>
          </w:p>
        </w:tc>
      </w:tr>
      <w:tr w:rsidR="0035366B" w:rsidRPr="00D75E9D" w:rsidTr="001B0F72">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4.2</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Функционал</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создание, загрузка, удаление файлов и папок;</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предоставления права доступа к файлу пользователям Сервиса Портал совместной работы и по внешней ссылке с правами: полного доступа, только чтение;</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вход в интерфейс пользователя по технологии единого входа (</w:t>
            </w:r>
            <w:r w:rsidRPr="00E15D50">
              <w:rPr>
                <w:rFonts w:ascii="Times New Roman" w:eastAsia="Arial" w:hAnsi="Times New Roman" w:cs="Times New Roman"/>
                <w:color w:val="000000"/>
                <w:sz w:val="24"/>
                <w:szCs w:val="24"/>
                <w:lang w:val="en-US"/>
              </w:rPr>
              <w:t>SSO</w:t>
            </w:r>
            <w:r w:rsidRPr="00E15D50">
              <w:rPr>
                <w:rFonts w:ascii="Times New Roman" w:eastAsia="Arial" w:hAnsi="Times New Roman" w:cs="Times New Roman"/>
                <w:color w:val="000000"/>
                <w:sz w:val="24"/>
                <w:szCs w:val="24"/>
              </w:rPr>
              <w:t>, интеграция с доменом представителя Заказчика);</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настройки квот хранения;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редактирования следующих форматов документов в веб интерфейсе: DOCX, DOТX, ODT, OTT, RTF, TXT, XLSX, XLTX, ODS, OTS, CSV, PPTX,ODP.</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возможность открытия и сохранения в формате: </w:t>
            </w:r>
            <w:r w:rsidRPr="00E15D50">
              <w:rPr>
                <w:rFonts w:ascii="Times New Roman" w:eastAsia="Arial" w:hAnsi="Times New Roman" w:cs="Times New Roman"/>
                <w:color w:val="000000"/>
                <w:sz w:val="24"/>
                <w:szCs w:val="24"/>
                <w:lang w:val="en-US"/>
              </w:rPr>
              <w:t>PDF</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совместной работы с документом.</w:t>
            </w:r>
          </w:p>
        </w:tc>
      </w:tr>
      <w:tr w:rsidR="0035366B" w:rsidRPr="00D75E9D" w:rsidTr="001B0F72">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4.3</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Хранение файлов</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файловая система;</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интеграции с Сервисом Файловый сервер;</w:t>
            </w:r>
          </w:p>
        </w:tc>
      </w:tr>
      <w:tr w:rsidR="0035366B" w:rsidRPr="00D75E9D" w:rsidTr="001B0F72">
        <w:tc>
          <w:tcPr>
            <w:tcW w:w="567" w:type="dxa"/>
          </w:tcPr>
          <w:p w:rsidR="0035366B" w:rsidRPr="00E15D50" w:rsidRDefault="0035366B" w:rsidP="001B0F72">
            <w:pPr>
              <w:ind w:right="-311" w:hanging="360"/>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5</w:t>
            </w:r>
          </w:p>
        </w:tc>
        <w:tc>
          <w:tcPr>
            <w:tcW w:w="10200" w:type="dxa"/>
            <w:gridSpan w:val="2"/>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Сервис Файловый сервер</w:t>
            </w:r>
          </w:p>
        </w:tc>
      </w:tr>
      <w:tr w:rsidR="0035366B" w:rsidRPr="00D75E9D" w:rsidTr="001B0F72">
        <w:tc>
          <w:tcPr>
            <w:tcW w:w="567" w:type="dxa"/>
          </w:tcPr>
          <w:p w:rsidR="0035366B" w:rsidRPr="00E15D50" w:rsidRDefault="0035366B" w:rsidP="001B0F72">
            <w:pPr>
              <w:ind w:left="357" w:hanging="357"/>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5.1</w:t>
            </w:r>
          </w:p>
        </w:tc>
        <w:tc>
          <w:tcPr>
            <w:tcW w:w="2971" w:type="dxa"/>
          </w:tcPr>
          <w:p w:rsidR="0035366B" w:rsidRPr="00E15D50" w:rsidRDefault="0035366B" w:rsidP="001B0F72">
            <w:pPr>
              <w:ind w:right="-311"/>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Функционал</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создание, загрузка, удаление файлов и папок;</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возможность разграничения доступа к файлам по пользователям и группам домена представителя Заказчика;</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поддержка доступа к файлам с ОС </w:t>
            </w:r>
            <w:r w:rsidRPr="00E15D50">
              <w:rPr>
                <w:rFonts w:ascii="Times New Roman" w:eastAsia="Arial" w:hAnsi="Times New Roman" w:cs="Times New Roman"/>
                <w:color w:val="000000"/>
                <w:sz w:val="24"/>
                <w:szCs w:val="24"/>
                <w:lang w:val="en-US"/>
              </w:rPr>
              <w:t>Windows</w:t>
            </w:r>
            <w:r w:rsidRPr="00E15D50">
              <w:rPr>
                <w:rFonts w:ascii="Times New Roman" w:eastAsia="Arial" w:hAnsi="Times New Roman" w:cs="Times New Roman"/>
                <w:color w:val="000000"/>
                <w:sz w:val="24"/>
                <w:szCs w:val="24"/>
              </w:rPr>
              <w:t xml:space="preserve"> и Альт 8 СП.</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протоколы подключения пользователей – </w:t>
            </w:r>
            <w:r w:rsidRPr="00E15D50">
              <w:rPr>
                <w:rFonts w:ascii="Times New Roman" w:eastAsia="Arial" w:hAnsi="Times New Roman" w:cs="Times New Roman"/>
                <w:color w:val="000000"/>
                <w:sz w:val="24"/>
                <w:szCs w:val="24"/>
                <w:lang w:val="en-US"/>
              </w:rPr>
              <w:t>SMB</w:t>
            </w:r>
            <w:r w:rsidRPr="00E15D50">
              <w:rPr>
                <w:rFonts w:ascii="Times New Roman" w:eastAsia="Arial" w:hAnsi="Times New Roman" w:cs="Times New Roman"/>
                <w:color w:val="000000"/>
                <w:sz w:val="24"/>
                <w:szCs w:val="24"/>
              </w:rPr>
              <w:t xml:space="preserve">, </w:t>
            </w:r>
            <w:r w:rsidRPr="00E15D50">
              <w:rPr>
                <w:rFonts w:ascii="Times New Roman" w:eastAsia="Arial" w:hAnsi="Times New Roman" w:cs="Times New Roman"/>
                <w:color w:val="000000"/>
                <w:sz w:val="24"/>
                <w:szCs w:val="24"/>
                <w:lang w:val="en-US"/>
              </w:rPr>
              <w:t>CIFS</w:t>
            </w:r>
          </w:p>
        </w:tc>
      </w:tr>
      <w:tr w:rsidR="0035366B" w:rsidRPr="00D75E9D" w:rsidTr="001B0F72">
        <w:tc>
          <w:tcPr>
            <w:tcW w:w="567" w:type="dxa"/>
          </w:tcPr>
          <w:p w:rsidR="0035366B" w:rsidRPr="00E15D50" w:rsidRDefault="0035366B" w:rsidP="001B0F72">
            <w:pPr>
              <w:ind w:right="-311" w:hanging="360"/>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lastRenderedPageBreak/>
              <w:t>6</w:t>
            </w:r>
          </w:p>
        </w:tc>
        <w:tc>
          <w:tcPr>
            <w:tcW w:w="10200" w:type="dxa"/>
            <w:gridSpan w:val="2"/>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Сервис Сервер печати</w:t>
            </w:r>
          </w:p>
        </w:tc>
      </w:tr>
      <w:tr w:rsidR="0035366B" w:rsidRPr="00D75E9D" w:rsidTr="001B0F72">
        <w:tc>
          <w:tcPr>
            <w:tcW w:w="567" w:type="dxa"/>
          </w:tcPr>
          <w:p w:rsidR="0035366B" w:rsidRPr="00E15D50" w:rsidRDefault="0035366B" w:rsidP="001B0F72">
            <w:pPr>
              <w:ind w:left="119" w:hanging="119"/>
              <w:jc w:val="center"/>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6.1</w:t>
            </w:r>
          </w:p>
        </w:tc>
        <w:tc>
          <w:tcPr>
            <w:tcW w:w="2971" w:type="dxa"/>
          </w:tcPr>
          <w:p w:rsidR="0035366B" w:rsidRPr="00E15D50" w:rsidRDefault="0035366B" w:rsidP="001B0F72">
            <w:pPr>
              <w:ind w:left="119" w:hanging="119"/>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Интерфейс</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Графический интерфейс </w:t>
            </w:r>
            <w:r w:rsidRPr="00E15D50">
              <w:rPr>
                <w:rFonts w:ascii="Times New Roman" w:eastAsia="Arial" w:hAnsi="Times New Roman" w:cs="Times New Roman"/>
                <w:color w:val="000000"/>
                <w:sz w:val="24"/>
                <w:szCs w:val="24"/>
                <w:lang w:val="en-US"/>
              </w:rPr>
              <w:t>c</w:t>
            </w:r>
            <w:r w:rsidRPr="00E15D50">
              <w:rPr>
                <w:rFonts w:ascii="Times New Roman" w:eastAsia="Arial" w:hAnsi="Times New Roman" w:cs="Times New Roman"/>
                <w:color w:val="000000"/>
                <w:sz w:val="24"/>
                <w:szCs w:val="24"/>
              </w:rPr>
              <w:t xml:space="preserve"> функционалом, включающим в себя: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создание, удаление принтеров;</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разграничение доступа к принтерам по пользователям и группам домена представителя Заказчика;</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управление очередями принтеров: приостановка печати, запрет приема заданий, отмена назначенных заданий;</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отправка тестовой страницы на принтер;</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настройка параметров печати;</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предоставление общего доступа к принтерам;</w:t>
            </w:r>
          </w:p>
        </w:tc>
      </w:tr>
      <w:tr w:rsidR="0035366B" w:rsidRPr="00D75E9D" w:rsidTr="001B0F72">
        <w:tc>
          <w:tcPr>
            <w:tcW w:w="567" w:type="dxa"/>
          </w:tcPr>
          <w:p w:rsidR="0035366B" w:rsidRPr="00E15D50" w:rsidRDefault="0035366B" w:rsidP="001B0F72">
            <w:pPr>
              <w:ind w:left="119" w:hanging="119"/>
              <w:jc w:val="center"/>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6.2</w:t>
            </w:r>
          </w:p>
        </w:tc>
        <w:tc>
          <w:tcPr>
            <w:tcW w:w="2971"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Дополнительные возможности</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 возможность подключения общего принтера к клиентской ОС </w:t>
            </w:r>
            <w:r w:rsidRPr="00E15D50">
              <w:rPr>
                <w:rFonts w:ascii="Times New Roman" w:eastAsia="Arial" w:hAnsi="Times New Roman" w:cs="Times New Roman"/>
                <w:color w:val="000000"/>
                <w:sz w:val="24"/>
                <w:szCs w:val="24"/>
                <w:lang w:val="en-US"/>
              </w:rPr>
              <w:t>Windows</w:t>
            </w:r>
            <w:r w:rsidRPr="00E15D50">
              <w:rPr>
                <w:rFonts w:ascii="Times New Roman" w:eastAsia="Arial" w:hAnsi="Times New Roman" w:cs="Times New Roman"/>
                <w:color w:val="000000"/>
                <w:sz w:val="24"/>
                <w:szCs w:val="24"/>
              </w:rPr>
              <w:t xml:space="preserve"> и Альт 8 СП;</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поддержка подключения принтеров по протоколам: dnssd,ipp,ipps,lpd,socket,usb.</w:t>
            </w:r>
          </w:p>
        </w:tc>
      </w:tr>
      <w:tr w:rsidR="0035366B" w:rsidRPr="00D75E9D" w:rsidTr="001B0F72">
        <w:tc>
          <w:tcPr>
            <w:tcW w:w="567" w:type="dxa"/>
          </w:tcPr>
          <w:p w:rsidR="0035366B" w:rsidRPr="00E15D50" w:rsidRDefault="0035366B" w:rsidP="001B0F72">
            <w:pPr>
              <w:ind w:right="-311" w:hanging="360"/>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highlight w:val="white"/>
              </w:rPr>
              <w:t>7</w:t>
            </w:r>
          </w:p>
        </w:tc>
        <w:tc>
          <w:tcPr>
            <w:tcW w:w="10200" w:type="dxa"/>
            <w:gridSpan w:val="2"/>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Сервис Система резервного копирования</w:t>
            </w:r>
          </w:p>
        </w:tc>
      </w:tr>
      <w:tr w:rsidR="0035366B" w:rsidRPr="00D75E9D" w:rsidTr="001B0F72">
        <w:tc>
          <w:tcPr>
            <w:tcW w:w="567" w:type="dxa"/>
          </w:tcPr>
          <w:p w:rsidR="0035366B" w:rsidRPr="00E15D50" w:rsidRDefault="0035366B" w:rsidP="001B0F72">
            <w:pPr>
              <w:ind w:left="119" w:hanging="119"/>
              <w:rPr>
                <w:rFonts w:ascii="Times New Roman" w:eastAsia="Arial" w:hAnsi="Times New Roman" w:cs="Times New Roman"/>
                <w:color w:val="000000"/>
                <w:sz w:val="24"/>
                <w:szCs w:val="24"/>
                <w:highlight w:val="white"/>
              </w:rPr>
            </w:pPr>
            <w:r w:rsidRPr="00E15D50">
              <w:rPr>
                <w:rFonts w:ascii="Times New Roman" w:eastAsia="Arial" w:hAnsi="Times New Roman" w:cs="Times New Roman"/>
                <w:color w:val="000000"/>
                <w:sz w:val="24"/>
                <w:szCs w:val="24"/>
              </w:rPr>
              <w:t>7.1</w:t>
            </w:r>
          </w:p>
        </w:tc>
        <w:tc>
          <w:tcPr>
            <w:tcW w:w="2971"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Функционал включает в себя</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централизованная настройка планов резервного копирования;</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централизованный мониторинг создания резервных копий;</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совместимость с Сервисом Система виртуализации, развертываемой согласно п.6.3.1 данного ООЗ на уровне гипервизора;</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совместимость агентов резервного копирования с ОС поставляемой в п.6.2 данного ООЗ;</w:t>
            </w:r>
          </w:p>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отсутствие лицензионных ограничений на осуществление резервного копирования неограниченного числа ВМ и приложений, размещенных в Сервисе системе виртуализации, без приобретения дополнительных лицензий.</w:t>
            </w:r>
          </w:p>
        </w:tc>
      </w:tr>
      <w:tr w:rsidR="0035366B" w:rsidRPr="00D75E9D" w:rsidTr="001B0F72">
        <w:tc>
          <w:tcPr>
            <w:tcW w:w="567" w:type="dxa"/>
          </w:tcPr>
          <w:p w:rsidR="0035366B" w:rsidRPr="00E15D50" w:rsidRDefault="0035366B" w:rsidP="001B0F72">
            <w:pPr>
              <w:ind w:right="-311" w:hanging="360"/>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8</w:t>
            </w:r>
          </w:p>
        </w:tc>
        <w:tc>
          <w:tcPr>
            <w:tcW w:w="10200" w:type="dxa"/>
            <w:gridSpan w:val="2"/>
            <w:shd w:val="clear" w:color="auto" w:fill="auto"/>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ИСС «Кодекс» и ИСС «Гарант»</w:t>
            </w:r>
          </w:p>
        </w:tc>
      </w:tr>
      <w:tr w:rsidR="0035366B" w:rsidRPr="00D75E9D" w:rsidTr="001B0F72">
        <w:tc>
          <w:tcPr>
            <w:tcW w:w="567" w:type="dxa"/>
          </w:tcPr>
          <w:p w:rsidR="0035366B" w:rsidRPr="00E15D50" w:rsidRDefault="0035366B" w:rsidP="001B0F72">
            <w:pPr>
              <w:ind w:left="119" w:hanging="119"/>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8.1</w:t>
            </w:r>
          </w:p>
        </w:tc>
        <w:tc>
          <w:tcPr>
            <w:tcW w:w="2971" w:type="dxa"/>
            <w:shd w:val="clear" w:color="auto" w:fill="auto"/>
          </w:tcPr>
          <w:p w:rsidR="0035366B" w:rsidRPr="00E15D50" w:rsidRDefault="0035366B" w:rsidP="001B0F72">
            <w:pPr>
              <w:jc w:val="both"/>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Операционная система серверной части</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Поставляется согласно п. 6.2. данного ООЗ</w:t>
            </w:r>
          </w:p>
        </w:tc>
      </w:tr>
      <w:tr w:rsidR="0035366B" w:rsidRPr="00D75E9D" w:rsidTr="001B0F72">
        <w:tc>
          <w:tcPr>
            <w:tcW w:w="567" w:type="dxa"/>
          </w:tcPr>
          <w:p w:rsidR="0035366B" w:rsidRPr="00E15D50" w:rsidRDefault="0035366B" w:rsidP="001B0F72">
            <w:pPr>
              <w:ind w:left="119" w:hanging="119"/>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8.2</w:t>
            </w:r>
          </w:p>
        </w:tc>
        <w:tc>
          <w:tcPr>
            <w:tcW w:w="2971" w:type="dxa"/>
            <w:shd w:val="clear" w:color="auto" w:fill="auto"/>
          </w:tcPr>
          <w:p w:rsidR="0035366B" w:rsidRPr="00E15D50" w:rsidRDefault="0035366B" w:rsidP="001B0F72">
            <w:pPr>
              <w:jc w:val="both"/>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Интеграция с Сервисом Файловый сервер</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Наличие</w:t>
            </w:r>
          </w:p>
        </w:tc>
      </w:tr>
      <w:tr w:rsidR="0035366B" w:rsidRPr="00D75E9D" w:rsidTr="001B0F72">
        <w:tc>
          <w:tcPr>
            <w:tcW w:w="567" w:type="dxa"/>
          </w:tcPr>
          <w:p w:rsidR="0035366B" w:rsidRPr="00E15D50" w:rsidRDefault="0035366B" w:rsidP="001B0F72">
            <w:pPr>
              <w:ind w:left="119" w:hanging="119"/>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8.3</w:t>
            </w:r>
          </w:p>
        </w:tc>
        <w:tc>
          <w:tcPr>
            <w:tcW w:w="2971" w:type="dxa"/>
            <w:shd w:val="clear" w:color="auto" w:fill="auto"/>
          </w:tcPr>
          <w:p w:rsidR="0035366B" w:rsidRPr="00E15D50" w:rsidRDefault="0035366B" w:rsidP="001B0F72">
            <w:pPr>
              <w:jc w:val="both"/>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Поддержка ОС клиентов </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 xml:space="preserve">Имеющиеся у представителя Заказчика ОС </w:t>
            </w:r>
            <w:r w:rsidRPr="00E15D50">
              <w:rPr>
                <w:rFonts w:ascii="Times New Roman" w:eastAsia="Arial" w:hAnsi="Times New Roman" w:cs="Times New Roman"/>
                <w:color w:val="000000"/>
                <w:sz w:val="24"/>
                <w:szCs w:val="24"/>
                <w:lang w:val="en-US"/>
              </w:rPr>
              <w:t>Windows</w:t>
            </w:r>
            <w:r w:rsidRPr="00E15D50">
              <w:rPr>
                <w:rFonts w:ascii="Times New Roman" w:eastAsia="Arial" w:hAnsi="Times New Roman" w:cs="Times New Roman"/>
                <w:color w:val="000000"/>
                <w:sz w:val="24"/>
                <w:szCs w:val="24"/>
              </w:rPr>
              <w:t xml:space="preserve"> и Альт 8 СП</w:t>
            </w:r>
          </w:p>
        </w:tc>
      </w:tr>
      <w:tr w:rsidR="0035366B" w:rsidRPr="00D75E9D" w:rsidTr="001B0F72">
        <w:tc>
          <w:tcPr>
            <w:tcW w:w="567" w:type="dxa"/>
          </w:tcPr>
          <w:p w:rsidR="0035366B" w:rsidRPr="00E15D50" w:rsidRDefault="0035366B" w:rsidP="001B0F72">
            <w:pPr>
              <w:ind w:left="119" w:hanging="119"/>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8.4</w:t>
            </w:r>
          </w:p>
        </w:tc>
        <w:tc>
          <w:tcPr>
            <w:tcW w:w="2971" w:type="dxa"/>
            <w:shd w:val="clear" w:color="auto" w:fill="auto"/>
          </w:tcPr>
          <w:p w:rsidR="0035366B" w:rsidRPr="00E15D50" w:rsidRDefault="0035366B" w:rsidP="001B0F72">
            <w:pPr>
              <w:jc w:val="both"/>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Лицензирование</w:t>
            </w:r>
          </w:p>
        </w:tc>
        <w:tc>
          <w:tcPr>
            <w:tcW w:w="7229" w:type="dxa"/>
          </w:tcPr>
          <w:p w:rsidR="0035366B" w:rsidRPr="00E15D50" w:rsidRDefault="0035366B" w:rsidP="001B0F72">
            <w:pPr>
              <w:rPr>
                <w:rFonts w:ascii="Times New Roman" w:eastAsia="Arial" w:hAnsi="Times New Roman" w:cs="Times New Roman"/>
                <w:color w:val="000000"/>
                <w:sz w:val="24"/>
                <w:szCs w:val="24"/>
              </w:rPr>
            </w:pPr>
            <w:r w:rsidRPr="00E15D50">
              <w:rPr>
                <w:rFonts w:ascii="Times New Roman" w:eastAsia="Arial" w:hAnsi="Times New Roman" w:cs="Times New Roman"/>
                <w:color w:val="000000"/>
                <w:sz w:val="24"/>
                <w:szCs w:val="24"/>
              </w:rPr>
              <w:t>Неисключительные пользовательские права предоставляются представителем Заказчика</w:t>
            </w:r>
          </w:p>
        </w:tc>
      </w:tr>
    </w:tbl>
    <w:p w:rsidR="0035366B" w:rsidRDefault="0035366B" w:rsidP="0035366B">
      <w:pPr>
        <w:spacing w:before="360" w:after="120" w:line="276" w:lineRule="auto"/>
        <w:ind w:left="360"/>
        <w:contextualSpacing/>
        <w:jc w:val="right"/>
        <w:outlineLvl w:val="0"/>
        <w:rPr>
          <w:rFonts w:ascii="Times New Roman" w:eastAsia="Calibri" w:hAnsi="Times New Roman" w:cs="Times New Roman"/>
          <w:b/>
          <w:bCs/>
          <w:sz w:val="24"/>
          <w:szCs w:val="24"/>
        </w:rPr>
        <w:sectPr w:rsidR="0035366B" w:rsidSect="00D75E9D">
          <w:pgSz w:w="11906" w:h="16838"/>
          <w:pgMar w:top="1134" w:right="567" w:bottom="709" w:left="1134" w:header="709" w:footer="709" w:gutter="0"/>
          <w:cols w:space="708"/>
          <w:docGrid w:linePitch="360"/>
        </w:sectPr>
      </w:pPr>
    </w:p>
    <w:p w:rsidR="0035366B" w:rsidRPr="00DE7782" w:rsidRDefault="0035366B" w:rsidP="0035366B">
      <w:pPr>
        <w:spacing w:before="360" w:after="120" w:line="276" w:lineRule="auto"/>
        <w:ind w:left="360"/>
        <w:contextualSpacing/>
        <w:jc w:val="right"/>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lastRenderedPageBreak/>
        <w:t xml:space="preserve">Приложение 2 </w:t>
      </w: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к описанию объекта закупки</w:t>
      </w:r>
    </w:p>
    <w:p w:rsidR="0035366B" w:rsidRPr="00DE7782" w:rsidRDefault="0035366B" w:rsidP="0035366B">
      <w:pPr>
        <w:spacing w:after="0" w:line="276" w:lineRule="auto"/>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Технические требования к аппаратному обеспечению ПАК «ИТ – инфраструктура»</w:t>
      </w: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Таблица №1</w:t>
      </w:r>
    </w:p>
    <w:tbl>
      <w:tblPr>
        <w:tblW w:w="10826"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7"/>
        <w:gridCol w:w="2096"/>
        <w:gridCol w:w="4696"/>
        <w:gridCol w:w="2692"/>
        <w:gridCol w:w="725"/>
      </w:tblGrid>
      <w:tr w:rsidR="0035366B" w:rsidRPr="00DE7782" w:rsidTr="001B0F72">
        <w:trPr>
          <w:tblHeader/>
        </w:trPr>
        <w:tc>
          <w:tcPr>
            <w:tcW w:w="617" w:type="dxa"/>
            <w:vMerge w:val="restart"/>
          </w:tcPr>
          <w:p w:rsidR="0035366B" w:rsidRPr="00DE7782" w:rsidRDefault="0035366B" w:rsidP="001B0F72">
            <w:pPr>
              <w:spacing w:after="0" w:line="276" w:lineRule="auto"/>
              <w:jc w:val="center"/>
              <w:rPr>
                <w:rFonts w:ascii="Times New Roman" w:eastAsia="Calibri" w:hAnsi="Times New Roman" w:cs="Times New Roman"/>
                <w:b/>
                <w:sz w:val="24"/>
                <w:szCs w:val="24"/>
              </w:rPr>
            </w:pPr>
            <w:bookmarkStart w:id="0" w:name="_Hlk139010129"/>
            <w:r w:rsidRPr="00DE7782">
              <w:rPr>
                <w:rFonts w:ascii="Times New Roman" w:eastAsia="Calibri" w:hAnsi="Times New Roman" w:cs="Times New Roman"/>
                <w:b/>
                <w:sz w:val="24"/>
                <w:szCs w:val="24"/>
              </w:rPr>
              <w:t>№ п/п</w:t>
            </w:r>
          </w:p>
          <w:p w:rsidR="0035366B" w:rsidRPr="00DE7782" w:rsidRDefault="0035366B" w:rsidP="001B0F72">
            <w:pPr>
              <w:spacing w:after="0" w:line="276" w:lineRule="auto"/>
              <w:jc w:val="both"/>
              <w:rPr>
                <w:rFonts w:ascii="Times New Roman" w:eastAsia="Calibri" w:hAnsi="Times New Roman" w:cs="Times New Roman"/>
                <w:b/>
                <w:sz w:val="24"/>
                <w:szCs w:val="24"/>
              </w:rPr>
            </w:pPr>
          </w:p>
        </w:tc>
        <w:tc>
          <w:tcPr>
            <w:tcW w:w="2096" w:type="dxa"/>
          </w:tcPr>
          <w:p w:rsidR="0035366B" w:rsidRPr="00DE7782" w:rsidRDefault="0035366B" w:rsidP="001B0F72">
            <w:pPr>
              <w:spacing w:after="0" w:line="276" w:lineRule="auto"/>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w:t>
            </w:r>
          </w:p>
        </w:tc>
        <w:tc>
          <w:tcPr>
            <w:tcW w:w="7388" w:type="dxa"/>
            <w:gridSpan w:val="2"/>
            <w:shd w:val="clear" w:color="auto" w:fill="auto"/>
          </w:tcPr>
          <w:p w:rsidR="0035366B" w:rsidRPr="00DE7782" w:rsidRDefault="0035366B" w:rsidP="001B0F72">
            <w:pPr>
              <w:spacing w:after="0" w:line="276" w:lineRule="auto"/>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Параметры для определения эквивалентности</w:t>
            </w:r>
          </w:p>
        </w:tc>
        <w:tc>
          <w:tcPr>
            <w:tcW w:w="725" w:type="dxa"/>
          </w:tcPr>
          <w:p w:rsidR="0035366B" w:rsidRPr="00DE7782" w:rsidRDefault="0035366B" w:rsidP="001B0F72">
            <w:pPr>
              <w:spacing w:after="0" w:line="276" w:lineRule="auto"/>
              <w:jc w:val="both"/>
              <w:rPr>
                <w:rFonts w:ascii="Times New Roman" w:eastAsia="Calibri" w:hAnsi="Times New Roman" w:cs="Times New Roman"/>
                <w:b/>
                <w:sz w:val="24"/>
                <w:szCs w:val="24"/>
              </w:rPr>
            </w:pPr>
            <w:r w:rsidRPr="00DE7782">
              <w:rPr>
                <w:rFonts w:ascii="Times New Roman" w:eastAsia="Calibri" w:hAnsi="Times New Roman" w:cs="Times New Roman"/>
                <w:b/>
                <w:sz w:val="24"/>
                <w:szCs w:val="24"/>
              </w:rPr>
              <w:t>Кол-во</w:t>
            </w:r>
          </w:p>
        </w:tc>
      </w:tr>
      <w:tr w:rsidR="0035366B" w:rsidRPr="00DE7782" w:rsidTr="001B0F72">
        <w:trPr>
          <w:tblHeader/>
        </w:trPr>
        <w:tc>
          <w:tcPr>
            <w:tcW w:w="617" w:type="dxa"/>
            <w:vMerge/>
          </w:tcPr>
          <w:p w:rsidR="0035366B" w:rsidRPr="00DE7782" w:rsidRDefault="0035366B" w:rsidP="001B0F72">
            <w:pPr>
              <w:spacing w:after="0" w:line="276" w:lineRule="auto"/>
              <w:jc w:val="center"/>
              <w:rPr>
                <w:rFonts w:ascii="Times New Roman" w:eastAsia="Calibri" w:hAnsi="Times New Roman" w:cs="Times New Roman"/>
                <w:b/>
                <w:sz w:val="24"/>
                <w:szCs w:val="24"/>
              </w:rPr>
            </w:pPr>
          </w:p>
        </w:tc>
        <w:tc>
          <w:tcPr>
            <w:tcW w:w="2096" w:type="dxa"/>
          </w:tcPr>
          <w:p w:rsidR="0035366B" w:rsidRPr="00DE7782" w:rsidRDefault="0035366B" w:rsidP="001B0F72">
            <w:pPr>
              <w:spacing w:after="0" w:line="276" w:lineRule="auto"/>
              <w:jc w:val="center"/>
              <w:rPr>
                <w:rFonts w:ascii="Times New Roman" w:eastAsia="Calibri" w:hAnsi="Times New Roman" w:cs="Times New Roman"/>
                <w:b/>
                <w:sz w:val="24"/>
                <w:szCs w:val="24"/>
              </w:rPr>
            </w:pPr>
          </w:p>
        </w:tc>
        <w:tc>
          <w:tcPr>
            <w:tcW w:w="4696" w:type="dxa"/>
            <w:shd w:val="clear" w:color="auto" w:fill="auto"/>
          </w:tcPr>
          <w:p w:rsidR="0035366B" w:rsidRPr="00DE7782" w:rsidRDefault="0035366B" w:rsidP="001B0F72">
            <w:pPr>
              <w:spacing w:after="0" w:line="276" w:lineRule="auto"/>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 параметра</w:t>
            </w:r>
          </w:p>
        </w:tc>
        <w:tc>
          <w:tcPr>
            <w:tcW w:w="2692" w:type="dxa"/>
            <w:shd w:val="clear" w:color="auto" w:fill="auto"/>
          </w:tcPr>
          <w:p w:rsidR="0035366B" w:rsidRPr="00DE7782" w:rsidRDefault="0035366B" w:rsidP="001B0F72">
            <w:pPr>
              <w:spacing w:after="0" w:line="276" w:lineRule="auto"/>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Значение параметра</w:t>
            </w:r>
          </w:p>
        </w:tc>
        <w:bookmarkEnd w:id="0"/>
        <w:tc>
          <w:tcPr>
            <w:tcW w:w="725" w:type="dxa"/>
          </w:tcPr>
          <w:p w:rsidR="0035366B" w:rsidRPr="00DE7782" w:rsidRDefault="0035366B" w:rsidP="001B0F72">
            <w:pPr>
              <w:spacing w:after="0" w:line="276" w:lineRule="auto"/>
              <w:jc w:val="center"/>
              <w:rPr>
                <w:rFonts w:ascii="Times New Roman" w:eastAsia="Calibri" w:hAnsi="Times New Roman" w:cs="Times New Roman"/>
                <w:b/>
                <w:sz w:val="24"/>
                <w:szCs w:val="24"/>
              </w:rPr>
            </w:pPr>
          </w:p>
        </w:tc>
      </w:tr>
      <w:tr w:rsidR="0035366B" w:rsidRPr="00DE7782" w:rsidTr="001B0F72">
        <w:tc>
          <w:tcPr>
            <w:tcW w:w="617" w:type="dxa"/>
            <w:vMerge w:val="restart"/>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1</w:t>
            </w:r>
          </w:p>
        </w:tc>
        <w:tc>
          <w:tcPr>
            <w:tcW w:w="2096" w:type="dxa"/>
            <w:vMerge w:val="restart"/>
          </w:tcPr>
          <w:p w:rsidR="0035366B" w:rsidRPr="00DE7782" w:rsidRDefault="0035366B" w:rsidP="001B0F72">
            <w:pPr>
              <w:spacing w:after="0" w:line="276" w:lineRule="auto"/>
              <w:jc w:val="both"/>
              <w:rPr>
                <w:rFonts w:ascii="Times New Roman" w:eastAsia="Calibri" w:hAnsi="Times New Roman" w:cs="Times New Roman"/>
                <w:b/>
                <w:sz w:val="24"/>
                <w:szCs w:val="24"/>
              </w:rPr>
            </w:pPr>
            <w:r w:rsidRPr="00DE7782">
              <w:rPr>
                <w:rFonts w:ascii="Times New Roman" w:eastAsia="Calibri" w:hAnsi="Times New Roman" w:cs="Times New Roman"/>
                <w:b/>
                <w:sz w:val="24"/>
                <w:szCs w:val="24"/>
              </w:rPr>
              <w:t>Сервер виртуализации</w:t>
            </w: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 xml:space="preserve">Код позиции КТРУ: </w:t>
            </w:r>
            <w:r w:rsidRPr="00DE7782">
              <w:rPr>
                <w:rFonts w:ascii="Times New Roman" w:eastAsia="Times New Roman" w:hAnsi="Times New Roman" w:cs="Times New Roman"/>
                <w:color w:val="000000"/>
                <w:sz w:val="24"/>
                <w:szCs w:val="24"/>
                <w:lang w:eastAsia="ru-RU"/>
              </w:rPr>
              <w:t>26.20.14.000-00000189</w:t>
            </w:r>
          </w:p>
          <w:p w:rsidR="0035366B" w:rsidRPr="00DE7782" w:rsidRDefault="0035366B" w:rsidP="001B0F72">
            <w:pPr>
              <w:spacing w:after="0" w:line="240" w:lineRule="auto"/>
              <w:rPr>
                <w:rFonts w:ascii="Times New Roman" w:eastAsia="Arial" w:hAnsi="Times New Roman" w:cs="Times New Roman"/>
                <w:b/>
                <w:color w:val="000000"/>
                <w:sz w:val="24"/>
                <w:szCs w:val="24"/>
              </w:rPr>
            </w:pPr>
            <w:r w:rsidRPr="00DE7782">
              <w:rPr>
                <w:rFonts w:ascii="Times New Roman" w:eastAsia="Arial" w:hAnsi="Times New Roman" w:cs="Times New Roman"/>
                <w:b/>
                <w:color w:val="000000"/>
                <w:sz w:val="24"/>
                <w:szCs w:val="24"/>
                <w:lang w:eastAsia="ru-RU"/>
              </w:rPr>
              <w:t>Код позиции ОКПД2:</w:t>
            </w:r>
            <w:r w:rsidRPr="00DE7782">
              <w:rPr>
                <w:rFonts w:ascii="Times New Roman" w:eastAsia="Arial" w:hAnsi="Times New Roman" w:cs="Times New Roman"/>
                <w:color w:val="000000"/>
                <w:sz w:val="24"/>
                <w:szCs w:val="24"/>
              </w:rPr>
              <w:t xml:space="preserve"> 26.20.14.000: Машины вычислительные электронные цифровые, поставляемые в виде систем для автоматической обработки данных</w:t>
            </w: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color w:val="000000"/>
                <w:sz w:val="24"/>
                <w:szCs w:val="24"/>
                <w:lang w:eastAsia="ru-RU"/>
              </w:rPr>
              <w:t>Система удаленного управления сервером</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val="restart"/>
          </w:tcPr>
          <w:p w:rsidR="0035366B" w:rsidRDefault="0035366B" w:rsidP="001B0F72">
            <w:pPr>
              <w:spacing w:after="0" w:line="240" w:lineRule="auto"/>
              <w:ind w:hanging="36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3</w:t>
            </w:r>
          </w:p>
          <w:p w:rsidR="0035366B" w:rsidRPr="00E15D50" w:rsidRDefault="0035366B" w:rsidP="001B0F72">
            <w:pPr>
              <w:rPr>
                <w:rFonts w:ascii="Times New Roman" w:eastAsia="Arial" w:hAnsi="Times New Roman" w:cs="Times New Roman"/>
                <w:sz w:val="24"/>
                <w:szCs w:val="24"/>
                <w:lang w:eastAsia="ru-RU"/>
              </w:rPr>
            </w:pPr>
            <w:r>
              <w:rPr>
                <w:rFonts w:ascii="Times New Roman" w:eastAsia="Arial" w:hAnsi="Times New Roman" w:cs="Times New Roman"/>
                <w:sz w:val="24"/>
                <w:szCs w:val="24"/>
                <w:lang w:eastAsia="ru-RU"/>
              </w:rPr>
              <w:t>3</w:t>
            </w: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Аппаратная поддержка виртуализации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Базовая частота каждого установленного процессора (без учета технологии динамического изменения частоты); Гигагерц</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val="en-US" w:eastAsia="ru-RU"/>
              </w:rPr>
              <w:t>≥ 2,2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установки плат стандарта PCIe</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3.0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Выделенный порт удалённого управления сервером</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354C71"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поддерживаемых накопителей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SATA, USB , U.2 , M.2 , PCIe , SAS, NVMe</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подключения накопителей информации к дисковому контроллеру</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SAS, SATA</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установленных накопителей (тип 1)</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SATA</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SFF (2,5) слотов для накопителей на лицевой панели;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SFF (2,5) слотов для накопителей на задней панели;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USB 3.x портов;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занимаемых юнитов в стойке; Юнит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потоков каждого установленного процессора;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48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сетевых портов (тип 1);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слотов для модулей оперативной памяти;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слотов для установки плат расширения PCIe x16;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слотов для установки плат расширения PCIe x8;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HBA портов;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блоков питания, шт.;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блоков питания с поддержкой горячей замены;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накопителей (тип 1);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процессоров;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val="en-US"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ядер каждого установленного процессора;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накопителей в корпусе;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процессоров;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Максимальный общий поддерживаемый объем оперативной памяти; Гбайт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3072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защиты кэш-памяти дискового контроллера при потере питания сервером</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интегрированного видеоадаптера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направляющих для установки в шкаф телекоммуникационный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установленного аппаратного дискового контроллера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Номинальная мощность одного блока питания; Ватт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1200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каждого установленного модуля оперативной памяти;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64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каждого установленного накопителя (тип 1);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480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кэш памяти третьего уровня (L3) каждого установленного процессора; Мегабайт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35</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кэш-памяти установленного дискового контроллера, Гбайт; Гбайт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Поддерживаемая архитектура набора команд процессора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х86-64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Поддерживаемые дисковым контроллером типы RAID</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0,1,5,6,10,50,60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Поддерживаемые протоколы сетевого порта (тип 1)</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Ethernet</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функции обнаружения и коррекции ошибок в оперативной памяти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Сервисные или вспомогательные разъемы подключения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VGA</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vMerge w:val="restart"/>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p>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Скорость HBA порта; Гбит/с</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Последовательный порт (COM), сигнально совместимый с RS-232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vMerge/>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Скорость передачи данных каждого установленного модуля оперативной памяти, МТ/с; МТ/с</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3200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Скорость сетевого порта Ethernet (тип 1); Гигабит в секунду</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Суммарный объем установленной оперативной памяти;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7680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корпуса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Rack</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размещения RS-232</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 задней панели</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размещения USB портов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 задней панели</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сервера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стоечный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среды передачи для HBA порта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Оптический трансивер</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среды передачи для сетевого порта (тип 1)</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Волоконно-оптический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установленных накопителей (тип 1)</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SSD</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Уровень резервирования установленных блоков охлаждения</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N+1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Уровень резервирования установленных блоков питания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N+1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Установленный адаптер HBA</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val="en-US" w:eastAsia="ru-RU"/>
              </w:rPr>
              <w:t>FC</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xml:space="preserve">Функциональность контроллера дистанционного мониторинга и управления: </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Доступ к основным характеристикам, состоянию сервера и установленных устройств- наличие, Видеозапись с экрана действий администратора - наличие</w:t>
            </w:r>
          </w:p>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Подключение виртуальных медиа-устройств через консоль удаленного управления, в том числе образов дисков (файлов ISO)- наличие, Поддержка веб-интерфейса -наличие, Обеспечение перенаправления графической консоли по сети- наличие, Автоматическое уведомление о событиях по электронной почте - наличие.</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restart"/>
            <w:shd w:val="clear" w:color="auto" w:fill="auto"/>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2</w:t>
            </w:r>
          </w:p>
        </w:tc>
        <w:tc>
          <w:tcPr>
            <w:tcW w:w="2096" w:type="dxa"/>
            <w:vMerge w:val="restart"/>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Система хранения данных</w:t>
            </w: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 xml:space="preserve">Код позиции КТРУ: </w:t>
            </w:r>
            <w:r w:rsidRPr="00DE7782">
              <w:rPr>
                <w:rFonts w:ascii="Times New Roman" w:eastAsia="Calibri" w:hAnsi="Times New Roman" w:cs="Times New Roman"/>
                <w:color w:val="000000"/>
                <w:sz w:val="24"/>
                <w:szCs w:val="24"/>
              </w:rPr>
              <w:t>26.80.13.000-00000002</w:t>
            </w: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 xml:space="preserve">Код позиции ОКПД2: </w:t>
            </w:r>
            <w:r w:rsidRPr="00DE7782">
              <w:rPr>
                <w:rFonts w:ascii="Times New Roman" w:eastAsia="Calibri" w:hAnsi="Times New Roman" w:cs="Times New Roman"/>
                <w:color w:val="000000"/>
                <w:sz w:val="24"/>
                <w:szCs w:val="24"/>
              </w:rPr>
              <w:t xml:space="preserve">26.80.13.000: Носители данных прочие, включая матрицы и </w:t>
            </w:r>
            <w:r w:rsidRPr="00DE7782">
              <w:rPr>
                <w:rFonts w:ascii="Times New Roman" w:eastAsia="Calibri" w:hAnsi="Times New Roman" w:cs="Times New Roman"/>
                <w:color w:val="000000"/>
                <w:sz w:val="24"/>
                <w:szCs w:val="24"/>
              </w:rPr>
              <w:lastRenderedPageBreak/>
              <w:t>основы для производства дисков</w:t>
            </w: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color w:val="000000"/>
                <w:sz w:val="24"/>
                <w:szCs w:val="24"/>
                <w:lang w:eastAsia="ru-RU"/>
              </w:rPr>
              <w:lastRenderedPageBreak/>
              <w:t>Вид накопителей типа 1, установленных в модуле расширения</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color w:val="000000"/>
                <w:sz w:val="24"/>
                <w:szCs w:val="24"/>
                <w:lang w:eastAsia="ru-RU"/>
              </w:rPr>
              <w:t>Твердотельные</w:t>
            </w:r>
          </w:p>
        </w:tc>
        <w:tc>
          <w:tcPr>
            <w:tcW w:w="725" w:type="dxa"/>
            <w:vMerge w:val="restart"/>
          </w:tcPr>
          <w:p w:rsidR="0035366B" w:rsidRDefault="0035366B" w:rsidP="001B0F72">
            <w:pPr>
              <w:spacing w:after="0" w:line="240" w:lineRule="auto"/>
              <w:ind w:hanging="360"/>
              <w:rPr>
                <w:rFonts w:ascii="Times New Roman" w:eastAsia="Arial" w:hAnsi="Times New Roman" w:cs="Times New Roman"/>
                <w:color w:val="000000"/>
                <w:sz w:val="24"/>
                <w:szCs w:val="24"/>
                <w:lang w:eastAsia="ru-RU"/>
              </w:rPr>
            </w:pPr>
            <w:r>
              <w:rPr>
                <w:rFonts w:ascii="Times New Roman" w:eastAsia="Arial" w:hAnsi="Times New Roman" w:cs="Times New Roman"/>
                <w:color w:val="000000"/>
                <w:sz w:val="24"/>
                <w:szCs w:val="24"/>
                <w:lang w:eastAsia="ru-RU"/>
              </w:rPr>
              <w:t>1</w:t>
            </w:r>
          </w:p>
          <w:p w:rsidR="0035366B" w:rsidRPr="00E15D50" w:rsidRDefault="0035366B" w:rsidP="001B0F72">
            <w:pPr>
              <w:rPr>
                <w:rFonts w:ascii="Times New Roman" w:eastAsia="Arial" w:hAnsi="Times New Roman" w:cs="Times New Roman"/>
                <w:sz w:val="24"/>
                <w:szCs w:val="24"/>
                <w:lang w:eastAsia="ru-RU"/>
              </w:rPr>
            </w:pPr>
            <w:r>
              <w:rPr>
                <w:rFonts w:ascii="Times New Roman" w:eastAsia="Arial" w:hAnsi="Times New Roman" w:cs="Times New Roman"/>
                <w:sz w:val="24"/>
                <w:szCs w:val="24"/>
                <w:lang w:eastAsia="ru-RU"/>
              </w:rPr>
              <w:t>1</w:t>
            </w:r>
          </w:p>
        </w:tc>
      </w:tr>
      <w:tr w:rsidR="0035366B" w:rsidRPr="00DE7782" w:rsidTr="001B0F72">
        <w:tc>
          <w:tcPr>
            <w:tcW w:w="617" w:type="dxa"/>
            <w:vMerge/>
            <w:shd w:val="clear" w:color="auto" w:fill="auto"/>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накопителей типа 1, установленных в модуле расширения;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каждого установленного накопителя (тип 1); Терабайт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7,68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xml:space="preserve">Интерфейс установленных накопителей (тип 1); </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SAS</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Высота контроллера; Юнит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Высота модуля расширения; Юнит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xml:space="preserve">Графический Web-интерфейс пользователя для управления и настройки, наряду с </w:t>
            </w:r>
            <w:r w:rsidRPr="00DE7782">
              <w:rPr>
                <w:rFonts w:ascii="Times New Roman" w:eastAsia="Arial" w:hAnsi="Times New Roman" w:cs="Times New Roman"/>
                <w:color w:val="000000"/>
                <w:sz w:val="24"/>
                <w:szCs w:val="24"/>
                <w:lang w:eastAsia="ru-RU"/>
              </w:rPr>
              <w:lastRenderedPageBreak/>
              <w:t>возможностью использовать командную строку</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lastRenderedPageBreak/>
              <w:t>Наличие</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кластеризации отдельных контроллеров</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Ethernet</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блоков электропитания, установленных в каждом модуле расширения;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контроллеров дискового массива;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Производительность на профиле нагрузки 100/0 чтение/запись, блок данных 4КБ, 100% случайный, IOPS; Ед.</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334059"/>
                <w:sz w:val="24"/>
                <w:szCs w:val="24"/>
                <w:lang w:eastAsia="ru-RU"/>
              </w:rPr>
              <w:t xml:space="preserve">≥ </w:t>
            </w:r>
            <w:r w:rsidRPr="00DE7782">
              <w:rPr>
                <w:rFonts w:ascii="Times New Roman" w:eastAsia="Arial" w:hAnsi="Times New Roman" w:cs="Times New Roman"/>
                <w:color w:val="000000"/>
                <w:sz w:val="24"/>
                <w:szCs w:val="24"/>
                <w:lang w:eastAsia="ru-RU"/>
              </w:rPr>
              <w:t>1000000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слотов для установки накопителей в модуле расширения;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334059"/>
                <w:sz w:val="24"/>
                <w:szCs w:val="24"/>
                <w:lang w:eastAsia="ru-RU"/>
              </w:rPr>
            </w:pPr>
            <w:r w:rsidRPr="00DE7782">
              <w:rPr>
                <w:rFonts w:ascii="Times New Roman" w:eastAsia="Arial" w:hAnsi="Times New Roman" w:cs="Times New Roman"/>
                <w:color w:val="000000"/>
                <w:sz w:val="24"/>
                <w:szCs w:val="24"/>
                <w:lang w:eastAsia="ru-RU"/>
              </w:rPr>
              <w:t>≥96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портов Fibre Channel;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адаптеров Fiber Channel;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Кэш память;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334059"/>
                <w:sz w:val="24"/>
                <w:szCs w:val="24"/>
                <w:lang w:eastAsia="ru-RU"/>
              </w:rPr>
              <w:t>≥</w:t>
            </w:r>
            <w:r w:rsidRPr="00DE7782">
              <w:rPr>
                <w:rFonts w:ascii="Times New Roman" w:eastAsia="Arial" w:hAnsi="Times New Roman" w:cs="Times New Roman"/>
                <w:color w:val="000000"/>
                <w:sz w:val="24"/>
                <w:szCs w:val="24"/>
                <w:lang w:eastAsia="ru-RU"/>
              </w:rPr>
              <w:t>1024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Максимальная скорость передачи данных хост-портов тип Fiber Channel; Гбит/с</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334059"/>
                <w:sz w:val="24"/>
                <w:szCs w:val="24"/>
                <w:lang w:eastAsia="ru-RU"/>
              </w:rPr>
            </w:pPr>
            <w:r w:rsidRPr="00DE7782">
              <w:rPr>
                <w:rFonts w:ascii="Times New Roman" w:eastAsia="Arial" w:hAnsi="Times New Roman" w:cs="Times New Roman"/>
                <w:color w:val="000000"/>
                <w:sz w:val="24"/>
                <w:szCs w:val="24"/>
                <w:lang w:eastAsia="ru-RU"/>
              </w:rPr>
              <w:t>≥32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дисков для максимального количества контроллеров;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94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дисков для минимального количества контроллеров;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94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модулей расширения на один контроллер;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хост-портов тип Ethernet 25Gb на 1 контроллер;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хост-портов тип Fiber Channel на 1 контроллер;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xml:space="preserve">Наличие возможности горячей замены накопителей </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функционала удаленного управления аппаратными компонентами СХД</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xml:space="preserve">Выделенный порт удаленного управления аппаратными компонентами СХД </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Обеспечение хранения данных в конфигурациях, устойчивых к одновременному выходу из строя</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Трех накопителей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дисков с интерфейсом SAS 12Gb</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доступа к данным iSCSI</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доступа к данным NFS</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доступа к данным SMВ/CIFS</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файловых протоколов доступа без использования внешних аппаратных или программных средств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функции синхронной репликации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отправки уведомлений по каналам SNMP, SMTP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протоколов SNMP, SMTP</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установки</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Стоечный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restart"/>
            <w:shd w:val="clear" w:color="auto" w:fill="auto"/>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3</w:t>
            </w:r>
          </w:p>
        </w:tc>
        <w:tc>
          <w:tcPr>
            <w:tcW w:w="2096" w:type="dxa"/>
            <w:vMerge w:val="restart"/>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Сервер Сервиса «Система резервного копирования»</w:t>
            </w: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 xml:space="preserve">Код позиции КТРУ: </w:t>
            </w:r>
            <w:r w:rsidRPr="00DE7782">
              <w:rPr>
                <w:rFonts w:ascii="Times New Roman" w:eastAsia="Times New Roman" w:hAnsi="Times New Roman" w:cs="Times New Roman"/>
                <w:color w:val="000000"/>
                <w:sz w:val="24"/>
                <w:szCs w:val="24"/>
                <w:lang w:eastAsia="ru-RU"/>
              </w:rPr>
              <w:t>26.20.14.000-00000189</w:t>
            </w: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Код позиции ОКПД2:</w:t>
            </w:r>
            <w:r w:rsidRPr="00DE7782">
              <w:rPr>
                <w:rFonts w:ascii="Times New Roman" w:eastAsia="Arial" w:hAnsi="Times New Roman" w:cs="Times New Roman"/>
                <w:color w:val="000000"/>
                <w:sz w:val="24"/>
                <w:szCs w:val="24"/>
              </w:rPr>
              <w:t xml:space="preserve"> 26.20.14.000: Машины вычислительные электронные цифровые, поставляемые в виде систем для автоматической обработки данных</w:t>
            </w: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color w:val="000000"/>
                <w:sz w:val="24"/>
                <w:szCs w:val="24"/>
                <w:lang w:eastAsia="ru-RU"/>
              </w:rPr>
              <w:t>Система удаленного управления сервером</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val="restart"/>
          </w:tcPr>
          <w:p w:rsidR="0035366B" w:rsidRDefault="0035366B" w:rsidP="001B0F72">
            <w:pPr>
              <w:spacing w:after="0" w:line="240" w:lineRule="auto"/>
              <w:ind w:hanging="36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p w:rsidR="0035366B" w:rsidRPr="00E15D50" w:rsidRDefault="0035366B" w:rsidP="001B0F72">
            <w:pPr>
              <w:rPr>
                <w:rFonts w:ascii="Times New Roman" w:eastAsia="Arial" w:hAnsi="Times New Roman" w:cs="Times New Roman"/>
                <w:sz w:val="24"/>
                <w:szCs w:val="24"/>
                <w:lang w:eastAsia="ru-RU"/>
              </w:rPr>
            </w:pPr>
            <w:r>
              <w:rPr>
                <w:rFonts w:ascii="Times New Roman" w:eastAsia="Arial" w:hAnsi="Times New Roman" w:cs="Times New Roman"/>
                <w:sz w:val="24"/>
                <w:szCs w:val="24"/>
                <w:lang w:eastAsia="ru-RU"/>
              </w:rPr>
              <w:t>2</w:t>
            </w:r>
          </w:p>
        </w:tc>
      </w:tr>
      <w:tr w:rsidR="0035366B" w:rsidRPr="00DE7782" w:rsidTr="001B0F72">
        <w:tc>
          <w:tcPr>
            <w:tcW w:w="617" w:type="dxa"/>
            <w:vMerge/>
            <w:shd w:val="clear" w:color="auto" w:fill="auto"/>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Аппаратная поддержка виртуализации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Базовая частота каждого установленного процессора (без учета технологии динамического изменения частоты); Гигагерц</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установки плат стандарта PCIe</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3.0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Выделенный порт удалённого управления сервером</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354C71"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поддерживаемых накопителей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SATA, USB , U.2 , M.2 , PCIe , NVMe, SAS</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подключения накопителей информации к дисковому контроллеру</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SAS, SATA</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установленных накопителей (тип 1)</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val="en-US" w:eastAsia="ru-RU"/>
              </w:rPr>
              <w:t>SAS</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установленных накопителей (тип 2)</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val="en-US" w:eastAsia="ru-RU"/>
              </w:rPr>
              <w:t>SATA</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LFF (3,5) слотов для накопителей на лицевой панели;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≥12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SFF (2,5) слотов для накопителей на задней панели;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USB 3.x портов;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занимаемых юнитов в стойке; RU</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потоков каждого установленного процессора; штука </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сетевых портов (тип 1);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слотов для модулей оперативной памяти;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слотов для установки плат расширения PCIe x16;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слотов для установки плат расширения PCIe x8;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блоков питания, шт.;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блоков питания с поддержкой горячей замены;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накопителей (тип 1) с поддержкой горячей замены;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накопителей (тип 2) с поддержкой горячей замены;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установленных процессоров;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val="en-US"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ядер каждого установленного процессора;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 возможное количество плат ускорителей или сопроцессоров для установки;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val="en-US"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накопителей в корпусе;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25</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Максимальное количество процессоров;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Максимальный общий поддерживаемый объем оперативной памяти;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3072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защиты кэш-памяти дискового контроллера при потере питания сервером</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интегрированного видеоадаптера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направляющих для установки в шкаф телекоммуникационный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установленного аппаратного дискового контроллера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Номинальная мощность одного блока питания; Ватт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1200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каждого установленного модуля оперативной памяти;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32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каждого установленного накопителя (тип 1);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16000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каждого установленного накопителя (тип 2);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480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кэш памяти третьего уровня (L3) каждого установленного процессора; Мегабайт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кэш-памяти установленного дискового контроллера, Гбайт;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Поддерживаемая архитектура набора команд процессора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х86-64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Поддерживаемые дисковым контроллером типы RAID</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0,1,5,6,10,50,60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Поддерживаемые протоколы сетевого порта (тип 1)</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Ethernet</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функции обнаружения и коррекции ошибок в оперативной памяти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Сервисные или вспомогательные разъемы подключения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VGA</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vMerge w:val="restart"/>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p>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Скорость передачи данных каждого установленного модуля оперативной памяти; МТ/с</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Последовательный порт (COM), сигнально совместимый с RS-232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vMerge/>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3200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tcBorders>
              <w:bottom w:val="single" w:sz="4" w:space="0" w:color="auto"/>
            </w:tcBorders>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Скорость сетевого порта Ethernet (тип 1); Гигабит в секунду</w:t>
            </w:r>
          </w:p>
        </w:tc>
        <w:tc>
          <w:tcPr>
            <w:tcW w:w="2692" w:type="dxa"/>
            <w:tcBorders>
              <w:bottom w:val="single" w:sz="4" w:space="0" w:color="auto"/>
            </w:tcBorders>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Суммарный объем установленной оперативной памяти; Гигабайт</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128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корпуса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Rack</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размещения RS-232</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 задней панели</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сервера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Стоечный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среды передачи для сетевого порта (тип 1)</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Волоконно-оптический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установленных накопителей (тип 1)</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val="en-US" w:eastAsia="ru-RU"/>
              </w:rPr>
              <w:t>HDD</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установленных накопителей (тип 2)</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SSD</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Уровень резервирования установленных блоков охлаждения</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N+1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Уровень резервирования установленных блоков питания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N+1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xml:space="preserve">Функциональность контроллера дистанционного мониторинга и управления: </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Доступ к основным характеристикам, состоянию сервера и установленных устройств, Видеозапись с экрана действий администратора, Подключение виртуальных медиа-устройств через консоль удаленного управления, в том числе образов дисков (файлов ISO), Поддержка веб-интерфейса, Обеспечение перенаправления графической консоли по сети, Автоматическое уведомление о событиях по электронной почте.</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restart"/>
            <w:shd w:val="clear" w:color="auto" w:fill="auto"/>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4</w:t>
            </w:r>
          </w:p>
        </w:tc>
        <w:tc>
          <w:tcPr>
            <w:tcW w:w="2096" w:type="dxa"/>
            <w:vMerge w:val="restart"/>
          </w:tcPr>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 xml:space="preserve">Сетевое оборудование - </w:t>
            </w:r>
            <w:r w:rsidRPr="00DE7782">
              <w:rPr>
                <w:rFonts w:ascii="Times New Roman" w:eastAsia="Arial" w:hAnsi="Times New Roman" w:cs="Times New Roman"/>
                <w:b/>
                <w:color w:val="000000"/>
                <w:sz w:val="24"/>
                <w:szCs w:val="24"/>
              </w:rPr>
              <w:lastRenderedPageBreak/>
              <w:t>коммутатор агрегации</w:t>
            </w:r>
            <w:r w:rsidRPr="00DE7782">
              <w:rPr>
                <w:rFonts w:ascii="Times New Roman" w:eastAsia="Arial" w:hAnsi="Times New Roman" w:cs="Times New Roman"/>
                <w:color w:val="000000"/>
                <w:sz w:val="24"/>
                <w:szCs w:val="24"/>
              </w:rPr>
              <w:t>.</w:t>
            </w: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 xml:space="preserve">Код позиции КТРУ: </w:t>
            </w:r>
            <w:r w:rsidRPr="00DE7782">
              <w:rPr>
                <w:rFonts w:ascii="Times New Roman" w:eastAsia="Times New Roman" w:hAnsi="Times New Roman" w:cs="Times New Roman"/>
                <w:color w:val="000000"/>
                <w:sz w:val="24"/>
                <w:szCs w:val="24"/>
                <w:lang w:eastAsia="ru-RU"/>
              </w:rPr>
              <w:t>26.30.11.110-00000041</w:t>
            </w: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r w:rsidRPr="00DE7782">
              <w:rPr>
                <w:rFonts w:ascii="Times New Roman" w:eastAsia="Arial" w:hAnsi="Times New Roman" w:cs="Times New Roman"/>
                <w:b/>
                <w:color w:val="000000"/>
                <w:sz w:val="24"/>
                <w:szCs w:val="24"/>
                <w:lang w:eastAsia="ru-RU"/>
              </w:rPr>
              <w:t>Код позиции ОКПД2:</w:t>
            </w:r>
          </w:p>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26.30.11.110 - Средства связи, выполняющие функцию систем коммутации</w:t>
            </w:r>
          </w:p>
          <w:p w:rsidR="0035366B" w:rsidRPr="00DE7782" w:rsidRDefault="0035366B" w:rsidP="001B0F72">
            <w:pPr>
              <w:spacing w:after="0" w:line="240" w:lineRule="auto"/>
              <w:rPr>
                <w:rFonts w:ascii="Times New Roman" w:eastAsia="Arial" w:hAnsi="Times New Roman" w:cs="Times New Roman"/>
                <w:b/>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lastRenderedPageBreak/>
              <w:t>QoS классификация трафика на основании ACL</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val="restart"/>
          </w:tcPr>
          <w:p w:rsidR="0035366B" w:rsidRDefault="0035366B" w:rsidP="001B0F72">
            <w:pPr>
              <w:spacing w:after="0" w:line="240" w:lineRule="auto"/>
              <w:ind w:hanging="36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p w:rsidR="0035366B" w:rsidRPr="00E15D50" w:rsidRDefault="0035366B" w:rsidP="001B0F72">
            <w:pPr>
              <w:rPr>
                <w:rFonts w:ascii="Times New Roman" w:eastAsia="Arial" w:hAnsi="Times New Roman" w:cs="Times New Roman"/>
                <w:sz w:val="24"/>
                <w:szCs w:val="24"/>
                <w:lang w:eastAsia="ru-RU"/>
              </w:rPr>
            </w:pPr>
            <w:r>
              <w:rPr>
                <w:rFonts w:ascii="Times New Roman" w:eastAsia="Arial" w:hAnsi="Times New Roman" w:cs="Times New Roman"/>
                <w:sz w:val="24"/>
                <w:szCs w:val="24"/>
                <w:lang w:eastAsia="ru-RU"/>
              </w:rPr>
              <w:t>2</w:t>
            </w:r>
          </w:p>
        </w:tc>
      </w:tr>
      <w:tr w:rsidR="0035366B" w:rsidRPr="00DE7782" w:rsidTr="001B0F72">
        <w:tc>
          <w:tcPr>
            <w:tcW w:w="617" w:type="dxa"/>
            <w:vMerge/>
            <w:shd w:val="clear" w:color="auto" w:fill="auto"/>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Блок питания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Встроенный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Версии поддерживаемых IGMP Snooping</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1, 2, 3</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Версии поддерживаемых MLD Snooping</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1, 2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Внешний интерфейс управления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RJ-45</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Внутренняя пропускная способность; Гигабит в секунду</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400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загрузки файлов на устройство по нешифрованному протоколу передачи файлов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загрузки файлов на устройство по шифрованному протоколу передачи файлов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изменения размера максимальной единицы передачи (maximum transmission unit, MTU)</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монтажа в шкаф телекоммуникационный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отправки DHCP-опций в режиме работы DHCP-сервером</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работы в качестве DHCP relay агента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работы в качестве DHCP-клиента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работы в качестве DHCP-сервера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работы в качестве DNS-клиентa (DNS client)</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работы в качестве NTP-клиента (NTP client)</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стекирования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управления доступом при подключении к консольному (последовательному/серийному) порту</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управления устройством по протоколу HTTPS</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управления устройством по протоколу HTTP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управления устройством по протоколу SSHv2</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управления устройством по протоколу Telnet</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Возможность установки в стандартную телекоммуникационную стойку (ширина 19 дюймов)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Время задержки на коммутации; микросекунд</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5</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xml:space="preserve">Выполнение функций фильтрации пакетов с использованием списков доступа (ACL – Access Control List) средствами </w:t>
            </w:r>
            <w:r w:rsidRPr="00DE7782">
              <w:rPr>
                <w:rFonts w:ascii="Times New Roman" w:eastAsia="Arial" w:hAnsi="Times New Roman" w:cs="Times New Roman"/>
                <w:color w:val="000000"/>
                <w:sz w:val="24"/>
                <w:szCs w:val="24"/>
                <w:lang w:eastAsia="ru-RU"/>
              </w:rPr>
              <w:lastRenderedPageBreak/>
              <w:t>специализированных интегральных микросхем (ASIC) интерфейсных модулей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lastRenderedPageBreak/>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Высота коммутатора для размещения в шкаф телекоммуникационный, Юнит; Юнит</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Диагностика оптического трансивера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Загрузка и выгрузка конфигурации и программного обеспечения по TFTP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LAN-порта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SFP,SFP+</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внешних носителей информации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USB</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Интерфейс сетевых модулей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SFP,SFP+</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Использование интегральной схемы специального назначения (ASIC) для коммутации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Категория климатического исполнения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3.1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Климатическое исполнение</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 ТУ</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802.1ad правил; Тысяча штук</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2 и ≤ 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ACL (списков/записей);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ARP записей; Тысяча штук</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ECMP-групп;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32 и ≤ 64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L2 Multicast-групп; Тысяча штук</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3.2 и ≤ 6.2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L3 интерфейсов;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2048 и ≤ 4096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LAG групп</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16 и ≤ 32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LAN портов;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Loopback-интерфейсов;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блоков питания;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записей IPv4; Тысяча штук</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записей IPv6; Тысяча штук</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записей MAC; Тысяча штук</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32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записей таблицы Vlan; Тысяча штук</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4 и ≤ 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изделий в стеке;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отдельно работающих экземпляров протокола связующего дерева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1 и ≤ 32</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очередей (выходных на порт);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4 и ≤ 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поддерживаемых MAC-адресов;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20000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поддерживаемых маршруторов;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поддерживаемых устройств для объединения в стэк;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портов 10G SFP+;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портов 1G 8P8C;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портов Ethernet 10/100/1000 Base-T (8P8C);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&lt; 5</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Количество портов в одном LAG; штука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4 и ≤ 8</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Конфигурация коммутатора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Фиксированный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Критерии фильтрации ACL</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Port</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Максимальная потребляемая мощность; Ватт</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Максимальный размер JumboFrame; Байт</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9416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Материал корпуса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Металл</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аппаратного ускорителя маршрутизации/пересылки (hardware routing/forwarding accelerator)</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встроенного датчика отказа блоков питания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встроенного датчика отказа системы охлаждения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встроенного температурного датчика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выделенного порта управления 8P8C Ethernet</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дополнительной защиты от возникновения петель в домене STP (Loop Guard/Protection)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защиты от DoS-атак</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защиты от смены корневого коммутатора в домене STP (Root Guard/Protection)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интерфейсов управления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CLI, WEB</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механизма IGMP snooping</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механизма блокировки портов при получении сообщений BPDU (Bridge Protocol Data Unit)</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механизма фильтрации сообщений BPDU (Bridge Protocol Data Unit) на портах</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механизмов управления broadcast-траффиком для предотвращения broadcast-штормов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механизмов управления multicast-траффиком для предотвращения multicast-штормов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механизмов управления unicast-траффиком для предотвращения unicast-штормов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механизмов фильтрации трафика без сохранения информации о сессии (stateless)</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механизмов фильтрации трафика по TCP/UDP портам</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отдельного консольного (последовательного/серийного) порта для управления и диагностики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портов SFP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портов USB</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связи IP-MAC-Port</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сменных блоков питания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функции DHCP Snooping (защита от атак, связанных с протоколом DHCP)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функции Proxy ARP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функций защиты от атак, связанных с протоколом ARP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Наличие функций защиты от подмены IP-адреса (IP-spoofing)</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Направление воздушного потока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От передней части назад (front-to-back)</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оперативной памяти; Мегабайт</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постоянного запоминающего устройства; Мегабайт</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1024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ТCAM (на вход)</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2000 и ≤ 4000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Объем ТCAM (на выход)</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&gt; 2000 и ≤ 4000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Поддерживаемые протоколы передачи данных Ethernet LAN-портов; Гигабит в секунду</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Поддерживаемые протоколы передачи данных сетевых модулей Ethernet; Гигабит в секунду</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10</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Поддерживаемые типы очередей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FIFO, PQ, WRED</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Dynamic ARP Inspection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Ethernet-кадров увеличенного объема (jumbo frames)</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IP Source Guard</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IPv6</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multicast-</w:t>
            </w:r>
            <w:r w:rsidRPr="00DE7782">
              <w:rPr>
                <w:rFonts w:ascii="Times New Roman" w:eastAsia="Arial" w:hAnsi="Times New Roman" w:cs="Times New Roman"/>
                <w:color w:val="000000"/>
                <w:sz w:val="24"/>
                <w:szCs w:val="24"/>
                <w:lang w:eastAsia="ru-RU"/>
              </w:rPr>
              <w:t>маршрутизации</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с</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помощью</w:t>
            </w:r>
            <w:r w:rsidRPr="00DE7782">
              <w:rPr>
                <w:rFonts w:ascii="Times New Roman" w:eastAsia="Arial" w:hAnsi="Times New Roman" w:cs="Times New Roman"/>
                <w:color w:val="000000"/>
                <w:sz w:val="24"/>
                <w:szCs w:val="24"/>
                <w:lang w:val="en-US" w:eastAsia="ru-RU"/>
              </w:rPr>
              <w:t xml:space="preserve"> PIM (Protocol Independent Multicast)</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multicast-</w:t>
            </w:r>
            <w:r w:rsidRPr="00DE7782">
              <w:rPr>
                <w:rFonts w:ascii="Times New Roman" w:eastAsia="Arial" w:hAnsi="Times New Roman" w:cs="Times New Roman"/>
                <w:color w:val="000000"/>
                <w:sz w:val="24"/>
                <w:szCs w:val="24"/>
                <w:lang w:eastAsia="ru-RU"/>
              </w:rPr>
              <w:t>протокола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маршрутизации</w:t>
            </w:r>
            <w:r w:rsidRPr="00DE7782">
              <w:rPr>
                <w:rFonts w:ascii="Times New Roman" w:eastAsia="Arial" w:hAnsi="Times New Roman" w:cs="Times New Roman"/>
                <w:color w:val="000000"/>
                <w:sz w:val="24"/>
                <w:szCs w:val="24"/>
                <w:lang w:val="en-US" w:eastAsia="ru-RU"/>
              </w:rPr>
              <w:t xml:space="preserve"> IGMP (Internet Group Management Protocol)</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 Radius EAP (RFC 3579)</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автосогласования (autonegotiation)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агрегирования каналов (без протокола)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алгоритма управления очередями WRED (weighted random early detection)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алгоритма управления очередями WRR (weighted round robin)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балансировки по эквивалентным путям для протокола IP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354C71"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безопасности протоколов связующего дерева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Spanning Tree Fast Link option, STP Root Guard, BPDU Filtering, STP BPDU Guard, Loopback Detection</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возможности объединения в стэк</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временных списков контроля доступа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354C71"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выделенных VLAN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Voice VLAN, Guest VLAN, Private VLAN</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горячей замены блоков питания</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гранулярного контроля доступа к устройству (granular access control)</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доступа к веб-интерфейсу по SSL</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доступа к консоли по SSH</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записи системных событий (логов) на встроенный носитель памяти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защиты доступа к сети по стандарту (802.1x)</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зеркалирования портов (port mirroring) в рамках одного стека устройств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зеркалирования портов (port mirroring) в рамках одного устройства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зеркалирования трафика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SPAN, RSPAN, sFlow</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зеркалирования траффика (traffic mirroring) на удаленный хост (не подключенный непосредственно к устройству/стеку устройств)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механизма</w:t>
            </w:r>
            <w:r w:rsidRPr="00DE7782">
              <w:rPr>
                <w:rFonts w:ascii="Times New Roman" w:eastAsia="Arial" w:hAnsi="Times New Roman" w:cs="Times New Roman"/>
                <w:color w:val="000000"/>
                <w:sz w:val="24"/>
                <w:szCs w:val="24"/>
                <w:lang w:val="en-US" w:eastAsia="ru-RU"/>
              </w:rPr>
              <w:t xml:space="preserve"> AAA (Authentication, Authorization, Accounting)</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механизма маркировки трафика Class of Service (CoS; стандарт IEEE 802.1p)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механизма маркировки трафика Differentiated Services (DiffServ)</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механизма маркировки трафика Type of Service (ToS)</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механизма полисинга трафика (traffic policing)</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механизма шейпинга трафика (traffic shaping)</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отправки системных событий (логов) на удаленное хранилище (например, syslog-сервер)</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приема и передачи и тегированного и нетегированного трафика одновременно</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BFD</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Программный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протокола</w:t>
            </w:r>
            <w:r w:rsidRPr="00DE7782">
              <w:rPr>
                <w:rFonts w:ascii="Times New Roman" w:eastAsia="Arial" w:hAnsi="Times New Roman" w:cs="Times New Roman"/>
                <w:color w:val="000000"/>
                <w:sz w:val="24"/>
                <w:szCs w:val="24"/>
                <w:lang w:val="en-US" w:eastAsia="ru-RU"/>
              </w:rPr>
              <w:t xml:space="preserve"> LLDP (Link Layer Discovery Protocol)</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RADIUS для AAA</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протокола</w:t>
            </w:r>
            <w:r w:rsidRPr="00DE7782">
              <w:rPr>
                <w:rFonts w:ascii="Times New Roman" w:eastAsia="Arial" w:hAnsi="Times New Roman" w:cs="Times New Roman"/>
                <w:color w:val="000000"/>
                <w:sz w:val="24"/>
                <w:szCs w:val="24"/>
                <w:lang w:val="en-US" w:eastAsia="ru-RU"/>
              </w:rPr>
              <w:t xml:space="preserve"> SNMPv1 (Simple Network Management Protocol version 1)</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протокола</w:t>
            </w:r>
            <w:r w:rsidRPr="00DE7782">
              <w:rPr>
                <w:rFonts w:ascii="Times New Roman" w:eastAsia="Arial" w:hAnsi="Times New Roman" w:cs="Times New Roman"/>
                <w:color w:val="000000"/>
                <w:sz w:val="24"/>
                <w:szCs w:val="24"/>
                <w:lang w:val="en-US" w:eastAsia="ru-RU"/>
              </w:rPr>
              <w:t xml:space="preserve"> SNMPv2c (Community-Based Simple Network Management Protocol version 2)</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протокола</w:t>
            </w:r>
            <w:r w:rsidRPr="00DE7782">
              <w:rPr>
                <w:rFonts w:ascii="Times New Roman" w:eastAsia="Arial" w:hAnsi="Times New Roman" w:cs="Times New Roman"/>
                <w:color w:val="000000"/>
                <w:sz w:val="24"/>
                <w:szCs w:val="24"/>
                <w:lang w:val="en-US" w:eastAsia="ru-RU"/>
              </w:rPr>
              <w:t xml:space="preserve"> SNMPv3 (Simple Network Management Protocol version 3)</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агрегирования каналов LACP (Link Aggregation Control Protocol)</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динамической маршрутизации OSPFv2 (Open Shortest Path First version 2)</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динамической маршрутизации OSPFv3 (Open Shortest Path First version 3)</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протокола динамической маршрутизации RIPv2 (Routing Information Protocol version 2)</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протоколов ААА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Local, Radius, Tacacs+, 802.1x</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протоколов агрегирования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Static,LACP</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протоколов бесшовного резервирования высокой доступности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ERPS</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354C71"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протоколов динамической конфигурации</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802.1x, Static, DHCP server, DHCP client, DHCP relay, DHCPv6 client, BootP Client</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протоколов динамической маршрутизации мультикаста</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PIM SM, IGMP Proxy</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354C71"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протоколов и средств управления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SNMP, SSH, RMON, SMON, SCP</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протоколов синхронизации</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Local, SNTP client</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работы протокола связующего дерева, при котором в каждом VLAN работает отдельный экземпляр STP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список контроля доступа для разных уровней протоколов</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2,3,4</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стандарта 802.3az</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стандарта Double (VLAN)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стандарта</w:t>
            </w:r>
            <w:r w:rsidRPr="00DE7782">
              <w:rPr>
                <w:rFonts w:ascii="Times New Roman" w:eastAsia="Arial" w:hAnsi="Times New Roman" w:cs="Times New Roman"/>
                <w:color w:val="000000"/>
                <w:sz w:val="24"/>
                <w:szCs w:val="24"/>
                <w:lang w:val="en-US" w:eastAsia="ru-RU"/>
              </w:rPr>
              <w:t xml:space="preserve"> Ethernet Ring Protection Switching</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 стандарта GVRP</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стандарта IEEE 802.1ad (QinQ)</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стандарта IEEE 802.1Q (VLAN)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стандарта</w:t>
            </w:r>
            <w:r w:rsidRPr="00DE7782">
              <w:rPr>
                <w:rFonts w:ascii="Times New Roman" w:eastAsia="Arial" w:hAnsi="Times New Roman" w:cs="Times New Roman"/>
                <w:color w:val="000000"/>
                <w:sz w:val="24"/>
                <w:szCs w:val="24"/>
                <w:lang w:val="en-US" w:eastAsia="ru-RU"/>
              </w:rPr>
              <w:t xml:space="preserve"> IGMP Snooping Fast Leave</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стандарта</w:t>
            </w:r>
            <w:r w:rsidRPr="00DE7782">
              <w:rPr>
                <w:rFonts w:ascii="Times New Roman" w:eastAsia="Arial" w:hAnsi="Times New Roman" w:cs="Times New Roman"/>
                <w:color w:val="000000"/>
                <w:sz w:val="24"/>
                <w:szCs w:val="24"/>
                <w:lang w:val="en-US" w:eastAsia="ru-RU"/>
              </w:rPr>
              <w:t xml:space="preserve"> Multicast VLAN registration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стандарта</w:t>
            </w:r>
            <w:r w:rsidRPr="00DE7782">
              <w:rPr>
                <w:rFonts w:ascii="Times New Roman" w:eastAsia="Arial" w:hAnsi="Times New Roman" w:cs="Times New Roman"/>
                <w:color w:val="000000"/>
                <w:sz w:val="24"/>
                <w:szCs w:val="24"/>
                <w:lang w:val="en-US" w:eastAsia="ru-RU"/>
              </w:rPr>
              <w:t xml:space="preserve"> Multiple Spanning Tree Protocol IEE 802.1s</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стандарта</w:t>
            </w:r>
            <w:r w:rsidRPr="00DE7782">
              <w:rPr>
                <w:rFonts w:ascii="Times New Roman" w:eastAsia="Arial" w:hAnsi="Times New Roman" w:cs="Times New Roman"/>
                <w:color w:val="000000"/>
                <w:sz w:val="24"/>
                <w:szCs w:val="24"/>
                <w:lang w:val="en-US" w:eastAsia="ru-RU"/>
              </w:rPr>
              <w:t xml:space="preserve"> Rapid Spanning Tree Protocol IEE 802.1w</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стандарта</w:t>
            </w:r>
            <w:r w:rsidRPr="00DE7782">
              <w:rPr>
                <w:rFonts w:ascii="Times New Roman" w:eastAsia="Arial" w:hAnsi="Times New Roman" w:cs="Times New Roman"/>
                <w:color w:val="000000"/>
                <w:sz w:val="24"/>
                <w:szCs w:val="24"/>
                <w:lang w:val="en-US" w:eastAsia="ru-RU"/>
              </w:rPr>
              <w:t xml:space="preserve"> Selective Double (VLAN)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стандарта</w:t>
            </w:r>
            <w:r w:rsidRPr="00DE7782">
              <w:rPr>
                <w:rFonts w:ascii="Times New Roman" w:eastAsia="Arial" w:hAnsi="Times New Roman" w:cs="Times New Roman"/>
                <w:color w:val="000000"/>
                <w:sz w:val="24"/>
                <w:szCs w:val="24"/>
                <w:lang w:val="en-US" w:eastAsia="ru-RU"/>
              </w:rPr>
              <w:t xml:space="preserve"> Spanning Tree Protocol IEE 802.1d</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стандарта STP Loopback Detection</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статической маршрутизации IPv4</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Поддержка статической маршрутизации IPv6</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Поддержка</w:t>
            </w:r>
            <w:r w:rsidRPr="00DE7782">
              <w:rPr>
                <w:rFonts w:ascii="Times New Roman" w:eastAsia="Arial" w:hAnsi="Times New Roman" w:cs="Times New Roman"/>
                <w:color w:val="000000"/>
                <w:sz w:val="24"/>
                <w:szCs w:val="24"/>
                <w:lang w:val="en-US" w:eastAsia="ru-RU"/>
              </w:rPr>
              <w:t xml:space="preserve"> </w:t>
            </w:r>
            <w:r w:rsidRPr="00DE7782">
              <w:rPr>
                <w:rFonts w:ascii="Times New Roman" w:eastAsia="Arial" w:hAnsi="Times New Roman" w:cs="Times New Roman"/>
                <w:color w:val="000000"/>
                <w:sz w:val="24"/>
                <w:szCs w:val="24"/>
                <w:lang w:eastAsia="ru-RU"/>
              </w:rPr>
              <w:t>технологии</w:t>
            </w:r>
            <w:r w:rsidRPr="00DE7782">
              <w:rPr>
                <w:rFonts w:ascii="Times New Roman" w:eastAsia="Arial" w:hAnsi="Times New Roman" w:cs="Times New Roman"/>
                <w:color w:val="000000"/>
                <w:sz w:val="24"/>
                <w:szCs w:val="24"/>
                <w:lang w:val="en-US" w:eastAsia="ru-RU"/>
              </w:rPr>
              <w:t xml:space="preserve"> Auto MDI-X (Auto Medium Dependent Interface Crossover)</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Проверка подлинности на основе MAC-адреса Port Security</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Производительность (Full Duplex); Гигабит в секунду</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256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Производительность (Full Duplex, на пакетах длиной 64 байта RFC 2544), Mpps; Гигабит в секунду</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256</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Размер пакетного буфера; Мегабайт</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1</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Схема резервирования блоков электропитания N+1</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LAN-порта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Оптический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блоков питания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Сменные</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коммутатора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Управляемый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модуля управления по отношению к коммутационной матрице</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Совмещённый</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организации списков контроля доступа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Порт коммутатора, Приоритет IEEE 802.1p, VLAN ID, EtherType, DSCP, IP-протокол, Номер порта TCP/UDP</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охлаждения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Активное</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передачи данных</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Ethernet</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по назначению</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Telecom, Enterprise</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размещений</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Телекоммуникационная стойка 19</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Тип электропитания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AC/DC</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Уровень применения</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Доступ, Агрегация, Ядро</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DE7782"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Уровень управляемого коммутатора</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3</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r>
      <w:tr w:rsidR="0035366B" w:rsidRPr="00354C71" w:rsidTr="001B0F72">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Функции L2 Multicast</w:t>
            </w:r>
          </w:p>
        </w:tc>
        <w:tc>
          <w:tcPr>
            <w:tcW w:w="2692" w:type="dxa"/>
            <w:shd w:val="clear" w:color="auto" w:fill="auto"/>
            <w:vAlign w:val="center"/>
          </w:tcPr>
          <w:p w:rsidR="0035366B" w:rsidRPr="00DE7782" w:rsidRDefault="0035366B" w:rsidP="001B0F72">
            <w:pPr>
              <w:spacing w:after="0" w:line="240" w:lineRule="auto"/>
              <w:rPr>
                <w:rFonts w:ascii="Times New Roman" w:eastAsia="Times New Roman"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val="en-US" w:eastAsia="ru-RU"/>
              </w:rPr>
              <w:t>IGMP Snooping v1,2,3, IGMP Snooping Fast Leave, MLD Snooping v1,2,IGMP и MLD Snooping querier, MVR</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r w:rsidR="0035366B" w:rsidRPr="00DE7782" w:rsidTr="001B0F72">
        <w:trPr>
          <w:trHeight w:val="821"/>
        </w:trPr>
        <w:tc>
          <w:tcPr>
            <w:tcW w:w="617" w:type="dxa"/>
            <w:vMerge/>
            <w:vAlign w:val="center"/>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2096"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c>
          <w:tcPr>
            <w:tcW w:w="4696"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Функции фильтрации трафика предназначенного для модуля управления</w:t>
            </w:r>
          </w:p>
        </w:tc>
        <w:tc>
          <w:tcPr>
            <w:tcW w:w="2692" w:type="dxa"/>
            <w:shd w:val="clear" w:color="auto" w:fill="auto"/>
            <w:vAlign w:val="center"/>
          </w:tcPr>
          <w:p w:rsidR="0035366B" w:rsidRPr="00DE7782" w:rsidRDefault="0035366B" w:rsidP="001B0F72">
            <w:pPr>
              <w:spacing w:after="0" w:line="240" w:lineRule="auto"/>
              <w:rPr>
                <w:rFonts w:ascii="Times New Roman" w:eastAsia="Arial" w:hAnsi="Times New Roman" w:cs="Times New Roman"/>
                <w:color w:val="000000"/>
                <w:sz w:val="24"/>
                <w:szCs w:val="24"/>
                <w:lang w:val="en-US" w:eastAsia="ru-RU"/>
              </w:rPr>
            </w:pPr>
            <w:r w:rsidRPr="00DE7782">
              <w:rPr>
                <w:rFonts w:ascii="Times New Roman" w:eastAsia="Arial" w:hAnsi="Times New Roman" w:cs="Times New Roman"/>
                <w:color w:val="000000"/>
                <w:sz w:val="24"/>
                <w:szCs w:val="24"/>
                <w:lang w:eastAsia="ru-RU"/>
              </w:rPr>
              <w:t>Да</w:t>
            </w:r>
          </w:p>
        </w:tc>
        <w:tc>
          <w:tcPr>
            <w:tcW w:w="725" w:type="dxa"/>
            <w:vMerge/>
          </w:tcPr>
          <w:p w:rsidR="0035366B" w:rsidRPr="00DE7782" w:rsidRDefault="0035366B" w:rsidP="001B0F72">
            <w:pPr>
              <w:spacing w:after="0" w:line="240" w:lineRule="auto"/>
              <w:ind w:hanging="360"/>
              <w:rPr>
                <w:rFonts w:ascii="Times New Roman" w:eastAsia="Arial" w:hAnsi="Times New Roman" w:cs="Times New Roman"/>
                <w:color w:val="000000"/>
                <w:sz w:val="24"/>
                <w:szCs w:val="24"/>
                <w:lang w:val="en-US" w:eastAsia="ru-RU"/>
              </w:rPr>
            </w:pPr>
          </w:p>
        </w:tc>
      </w:tr>
    </w:tbl>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br w:type="page" w:clear="all"/>
      </w:r>
    </w:p>
    <w:p w:rsidR="0035366B" w:rsidRPr="00DE7782" w:rsidRDefault="0035366B" w:rsidP="0035366B">
      <w:pPr>
        <w:spacing w:before="360" w:after="120" w:line="276" w:lineRule="auto"/>
        <w:ind w:left="360"/>
        <w:contextualSpacing/>
        <w:jc w:val="right"/>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lastRenderedPageBreak/>
        <w:t>Приложение 3</w:t>
      </w: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 описанию объекта закупки </w:t>
      </w: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Технические требования к программному обеспечению ПАК «ИТ – инфраструктура»</w:t>
      </w: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Таблица №1 - Технические требования к ПО для создания сервиса виртуализации</w:t>
      </w:r>
    </w:p>
    <w:tbl>
      <w:tblPr>
        <w:tblStyle w:val="14"/>
        <w:tblW w:w="10201" w:type="dxa"/>
        <w:tblLook w:val="04A0" w:firstRow="1" w:lastRow="0" w:firstColumn="1" w:lastColumn="0" w:noHBand="0" w:noVBand="1"/>
      </w:tblPr>
      <w:tblGrid>
        <w:gridCol w:w="561"/>
        <w:gridCol w:w="2202"/>
        <w:gridCol w:w="5312"/>
        <w:gridCol w:w="1388"/>
        <w:gridCol w:w="738"/>
      </w:tblGrid>
      <w:tr w:rsidR="0035366B" w:rsidRPr="00DE7782" w:rsidTr="001B0F72">
        <w:tc>
          <w:tcPr>
            <w:tcW w:w="561"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 п/п</w:t>
            </w:r>
          </w:p>
          <w:p w:rsidR="0035366B" w:rsidRPr="00DE7782" w:rsidRDefault="0035366B" w:rsidP="001B0F72">
            <w:pPr>
              <w:jc w:val="both"/>
              <w:rPr>
                <w:rFonts w:ascii="Times New Roman" w:eastAsia="Calibri" w:hAnsi="Times New Roman" w:cs="Times New Roman"/>
                <w:b/>
                <w:sz w:val="24"/>
                <w:szCs w:val="24"/>
              </w:rPr>
            </w:pPr>
          </w:p>
        </w:tc>
        <w:tc>
          <w:tcPr>
            <w:tcW w:w="2202"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w:t>
            </w:r>
          </w:p>
        </w:tc>
        <w:tc>
          <w:tcPr>
            <w:tcW w:w="6700" w:type="dxa"/>
            <w:gridSpan w:val="2"/>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Параметры для определения эквивалентности</w:t>
            </w:r>
          </w:p>
        </w:tc>
        <w:tc>
          <w:tcPr>
            <w:tcW w:w="738"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Кол-во</w:t>
            </w:r>
          </w:p>
        </w:tc>
      </w:tr>
      <w:tr w:rsidR="0035366B" w:rsidRPr="00DE7782" w:rsidTr="001B0F72">
        <w:tc>
          <w:tcPr>
            <w:tcW w:w="561" w:type="dxa"/>
            <w:vMerge/>
          </w:tcPr>
          <w:p w:rsidR="0035366B" w:rsidRPr="00DE7782" w:rsidRDefault="0035366B" w:rsidP="001B0F72">
            <w:pPr>
              <w:ind w:firstLine="709"/>
              <w:jc w:val="both"/>
              <w:rPr>
                <w:rFonts w:ascii="Times New Roman" w:eastAsia="Calibri" w:hAnsi="Times New Roman" w:cs="Times New Roman"/>
                <w:sz w:val="24"/>
                <w:szCs w:val="24"/>
              </w:rPr>
            </w:pPr>
          </w:p>
        </w:tc>
        <w:tc>
          <w:tcPr>
            <w:tcW w:w="2202" w:type="dxa"/>
            <w:vMerge/>
          </w:tcPr>
          <w:p w:rsidR="0035366B" w:rsidRPr="00DE7782" w:rsidRDefault="0035366B" w:rsidP="001B0F72">
            <w:pPr>
              <w:ind w:firstLine="709"/>
              <w:jc w:val="both"/>
              <w:rPr>
                <w:rFonts w:ascii="Times New Roman" w:eastAsia="Calibri" w:hAnsi="Times New Roman" w:cs="Times New Roman"/>
                <w:sz w:val="24"/>
                <w:szCs w:val="24"/>
              </w:rPr>
            </w:pPr>
          </w:p>
        </w:tc>
        <w:tc>
          <w:tcPr>
            <w:tcW w:w="5312"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 параметра</w:t>
            </w:r>
          </w:p>
        </w:tc>
        <w:tc>
          <w:tcPr>
            <w:tcW w:w="1388"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Значение параметра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val="restart"/>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1</w:t>
            </w:r>
          </w:p>
        </w:tc>
        <w:tc>
          <w:tcPr>
            <w:tcW w:w="2202" w:type="dxa"/>
            <w:vMerge w:val="restart"/>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Предоставление (передача) неисключительных (пользовательских) прав на систему вирт</w:t>
            </w:r>
            <w:r>
              <w:rPr>
                <w:rFonts w:ascii="Times New Roman" w:eastAsia="Calibri" w:hAnsi="Times New Roman" w:cs="Times New Roman"/>
                <w:sz w:val="24"/>
                <w:szCs w:val="24"/>
              </w:rPr>
              <w:t>уализации</w:t>
            </w: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быть совместимо с поставляем</w:t>
            </w:r>
            <w:r>
              <w:rPr>
                <w:rFonts w:ascii="Times New Roman" w:eastAsia="Calibri" w:hAnsi="Times New Roman" w:cs="Times New Roman"/>
                <w:sz w:val="24"/>
                <w:szCs w:val="24"/>
              </w:rPr>
              <w:t>ым оборудованием в Приложении 2</w:t>
            </w:r>
          </w:p>
        </w:tc>
        <w:tc>
          <w:tcPr>
            <w:tcW w:w="1388" w:type="dxa"/>
          </w:tcPr>
          <w:p w:rsidR="0035366B" w:rsidRPr="00DE7782" w:rsidRDefault="0035366B" w:rsidP="001B0F72">
            <w:pPr>
              <w:jc w:val="cente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lang w:eastAsia="ru-RU"/>
              </w:rPr>
              <w:t>Да</w:t>
            </w:r>
          </w:p>
        </w:tc>
        <w:tc>
          <w:tcPr>
            <w:tcW w:w="738" w:type="dxa"/>
            <w:vMerge w:val="restart"/>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3</w:t>
            </w: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работу виртуальных машин и остальных серверных компонентов инфраструктуры.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единый веб-интерфейс и интерфейс командн</w:t>
            </w:r>
            <w:r>
              <w:rPr>
                <w:rFonts w:ascii="Times New Roman" w:eastAsia="Calibri" w:hAnsi="Times New Roman" w:cs="Times New Roman"/>
                <w:sz w:val="24"/>
                <w:szCs w:val="24"/>
              </w:rPr>
              <w:t>ой строки администратора службы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средства управления серверами виртуализации в виде командной строки</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создания шаблонов виртуальных машин и быстрого развертывания виртуальных машин из этих шаблонов, и использования библиотеки образов.</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администратору системы получать доступ к гостевой операционной системе через сервер виртуализации даже в случае отсутствия у виртуальной машины сетевого адаптера или подключения к сети.</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разграничение доступа к виртуальной среде, построенное на основе классической ролевой политики безопасности и имеющее возможность ее интеграции со службой каталога.</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перемещения виртуальных машин между серверами службы без выключения ОС виртуальной машины.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перемещения файлов виртуальных машин между системами хранения без выключения ОС виртуальной машины.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автоматического перезапуска виртуальных машин на других физических серверах виртуализации, находящихся в одном кластере, в случае выхода из строя сервера, на котором они функционировали.</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проброса на виртуальные машины USB-устройств физического сервера.</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клонировать виртуальные машины без необходимости выключения виртуальной машины.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 должно обеспечивать возможность динамического добавления ресурсов: RAM, </w:t>
            </w:r>
            <w:r w:rsidRPr="00DE7782">
              <w:rPr>
                <w:rFonts w:ascii="Times New Roman" w:eastAsia="Calibri" w:hAnsi="Times New Roman" w:cs="Times New Roman"/>
                <w:sz w:val="24"/>
                <w:szCs w:val="24"/>
                <w:lang w:val="en-US"/>
              </w:rPr>
              <w:t>vCPU</w:t>
            </w:r>
            <w:r w:rsidRPr="00DE7782">
              <w:rPr>
                <w:rFonts w:ascii="Times New Roman" w:eastAsia="Calibri" w:hAnsi="Times New Roman" w:cs="Times New Roman"/>
                <w:sz w:val="24"/>
                <w:szCs w:val="24"/>
              </w:rPr>
              <w:t>, дискового пространства, без остановки виртуальной машины.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создания мгновенного снимка состояния виртуальной машины с возможностью возврата к нему.</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иметь поддержку отображения графического интерфейса администратора на русском языке.</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единое окно отслеживания состояния системы в реальном времени (Dashboard).</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размещение файлов виртуальных машин на следующих типах систем хранения:</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с файловым доступом по протоколу NFS, локальном диске гипервизора.</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с блочным доступом по протоколам Fib</w:t>
            </w:r>
            <w:r w:rsidRPr="00DE7782">
              <w:rPr>
                <w:rFonts w:ascii="Times New Roman" w:eastAsia="Calibri" w:hAnsi="Times New Roman" w:cs="Times New Roman"/>
                <w:sz w:val="24"/>
                <w:szCs w:val="24"/>
                <w:lang w:val="en-US"/>
              </w:rPr>
              <w:t>re</w:t>
            </w:r>
            <w:r w:rsidRPr="00DE7782">
              <w:rPr>
                <w:rFonts w:ascii="Times New Roman" w:eastAsia="Calibri" w:hAnsi="Times New Roman" w:cs="Times New Roman"/>
                <w:sz w:val="24"/>
                <w:szCs w:val="24"/>
              </w:rPr>
              <w:t xml:space="preserve"> Channel и iSCSI.</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обеспечения высокой доступности виртуальных машин, файлы которых размещены на системах хранения данных.</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 должно обеспечивать автоматическое восстановление (перезапуск) виртуальной машины в аварийном состоянии. </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автоматической балансировки рабочих нагрузок между хостами путем «горячей» миграции без выключения виртуальных машин.</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виртуализацию аппаратных ресурсов в виде обособленных виртуальных машин, работающих на физическом сервере х86 архитектуры.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иметь в своем составе систему резервного копирования с графическим интерфейсом.</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 должно обеспечивать поддержку технологии </w:t>
            </w:r>
            <w:r w:rsidRPr="00DE7782">
              <w:rPr>
                <w:rFonts w:ascii="Times New Roman" w:eastAsia="Calibri" w:hAnsi="Times New Roman" w:cs="Times New Roman"/>
                <w:sz w:val="24"/>
                <w:szCs w:val="24"/>
                <w:lang w:val="en-US"/>
              </w:rPr>
              <w:t>NVIDIA</w:t>
            </w:r>
            <w:r w:rsidRPr="00DE7782">
              <w:rPr>
                <w:rFonts w:ascii="Times New Roman" w:eastAsia="Calibri" w:hAnsi="Times New Roman" w:cs="Times New Roman"/>
                <w:sz w:val="24"/>
                <w:szCs w:val="24"/>
              </w:rPr>
              <w:t xml:space="preserve"> </w:t>
            </w:r>
            <w:r w:rsidRPr="00DE7782">
              <w:rPr>
                <w:rFonts w:ascii="Times New Roman" w:eastAsia="Calibri" w:hAnsi="Times New Roman" w:cs="Times New Roman"/>
                <w:sz w:val="24"/>
                <w:szCs w:val="24"/>
                <w:lang w:val="en-US"/>
              </w:rPr>
              <w:t>vGPU</w:t>
            </w:r>
            <w:r w:rsidRPr="00DE7782">
              <w:rPr>
                <w:rFonts w:ascii="Times New Roman" w:eastAsia="Calibri" w:hAnsi="Times New Roman" w:cs="Times New Roman"/>
                <w:sz w:val="24"/>
                <w:szCs w:val="24"/>
              </w:rPr>
              <w:t>.</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предоставлять возможность передачи данных состояния системы в систему мониторинга Zabbix.</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иметь возможность функционирования как с наличием физических СХД, так и в составе гиперконвергентной среды.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иметь функции по созданию и использованию встроенной инфраструктуры Виртуальных Рабочих Столов (VDI)</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иметь административный и пользовательский веб-портал.</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поддерживать Активный-Активный и Активный-Пассивный сценарии аварийного восстановления, чтобы гарантировать восстановление среды виртуализации на резервной площадке, в случае сбоя основной площадки.</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автозапуска виртуальных машин.</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управления локальными пользователями посредством веб-интерфейса.</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 должно обеспечивать возможность проброса на виртуальные машины локальных дисков и </w:t>
            </w:r>
            <w:r w:rsidRPr="00DE7782">
              <w:rPr>
                <w:rFonts w:ascii="Times New Roman" w:eastAsia="Calibri" w:hAnsi="Times New Roman" w:cs="Times New Roman"/>
                <w:sz w:val="24"/>
                <w:szCs w:val="24"/>
                <w:lang w:val="en-US"/>
              </w:rPr>
              <w:t>LUN</w:t>
            </w:r>
            <w:r w:rsidRPr="00DE7782">
              <w:rPr>
                <w:rFonts w:ascii="Times New Roman" w:eastAsia="Calibri" w:hAnsi="Times New Roman" w:cs="Times New Roman"/>
                <w:sz w:val="24"/>
                <w:szCs w:val="24"/>
              </w:rPr>
              <w:t>.</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 должно обеспечивать доступ к консоли ВМ по протоколам </w:t>
            </w:r>
            <w:r w:rsidRPr="00DE7782">
              <w:rPr>
                <w:rFonts w:ascii="Times New Roman" w:eastAsia="Calibri" w:hAnsi="Times New Roman" w:cs="Times New Roman"/>
                <w:sz w:val="24"/>
                <w:szCs w:val="24"/>
                <w:lang w:val="en-US"/>
              </w:rPr>
              <w:t>SPICE</w:t>
            </w:r>
            <w:r w:rsidRPr="00DE7782">
              <w:rPr>
                <w:rFonts w:ascii="Times New Roman" w:eastAsia="Calibri" w:hAnsi="Times New Roman" w:cs="Times New Roman"/>
                <w:sz w:val="24"/>
                <w:szCs w:val="24"/>
              </w:rPr>
              <w:t xml:space="preserve">, </w:t>
            </w:r>
            <w:r w:rsidRPr="00DE7782">
              <w:rPr>
                <w:rFonts w:ascii="Times New Roman" w:eastAsia="Calibri" w:hAnsi="Times New Roman" w:cs="Times New Roman"/>
                <w:sz w:val="24"/>
                <w:szCs w:val="24"/>
                <w:lang w:val="en-US"/>
              </w:rPr>
              <w:t>VNC</w:t>
            </w:r>
            <w:r w:rsidRPr="00DE7782">
              <w:rPr>
                <w:rFonts w:ascii="Times New Roman" w:eastAsia="Calibri" w:hAnsi="Times New Roman" w:cs="Times New Roman"/>
                <w:sz w:val="24"/>
                <w:szCs w:val="24"/>
              </w:rPr>
              <w:t xml:space="preserve">, </w:t>
            </w:r>
            <w:r w:rsidRPr="00DE7782">
              <w:rPr>
                <w:rFonts w:ascii="Times New Roman" w:eastAsia="Calibri" w:hAnsi="Times New Roman" w:cs="Times New Roman"/>
                <w:sz w:val="24"/>
                <w:szCs w:val="24"/>
                <w:lang w:val="en-US"/>
              </w:rPr>
              <w:t>HTML</w:t>
            </w:r>
            <w:r w:rsidRPr="00DE7782">
              <w:rPr>
                <w:rFonts w:ascii="Times New Roman" w:eastAsia="Calibri" w:hAnsi="Times New Roman" w:cs="Times New Roman"/>
                <w:sz w:val="24"/>
                <w:szCs w:val="24"/>
              </w:rPr>
              <w:t>5.</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 должно обеспечивать возможность импорта ВМ из платформы виртуализации </w:t>
            </w:r>
            <w:r w:rsidRPr="00DE7782">
              <w:rPr>
                <w:rFonts w:ascii="Times New Roman" w:eastAsia="Calibri" w:hAnsi="Times New Roman" w:cs="Times New Roman"/>
                <w:sz w:val="24"/>
                <w:szCs w:val="24"/>
                <w:lang w:val="en-US"/>
              </w:rPr>
              <w:t>VMware</w:t>
            </w:r>
            <w:r w:rsidRPr="00DE7782">
              <w:rPr>
                <w:rFonts w:ascii="Times New Roman" w:eastAsia="Calibri" w:hAnsi="Times New Roman" w:cs="Times New Roman"/>
                <w:sz w:val="24"/>
                <w:szCs w:val="24"/>
              </w:rPr>
              <w:t xml:space="preserve"> </w:t>
            </w:r>
            <w:r w:rsidRPr="00DE7782">
              <w:rPr>
                <w:rFonts w:ascii="Times New Roman" w:eastAsia="Calibri" w:hAnsi="Times New Roman" w:cs="Times New Roman"/>
                <w:sz w:val="24"/>
                <w:szCs w:val="24"/>
                <w:lang w:val="en-US"/>
              </w:rPr>
              <w:t>vSphere</w:t>
            </w:r>
            <w:r w:rsidRPr="00DE7782">
              <w:rPr>
                <w:rFonts w:ascii="Times New Roman" w:eastAsia="Calibri" w:hAnsi="Times New Roman" w:cs="Times New Roman"/>
                <w:sz w:val="24"/>
                <w:szCs w:val="24"/>
              </w:rPr>
              <w:t xml:space="preserve"> в графическом интерфейсе. </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быть включено в Единый реестр российских программ для электронных вычислительных машин и баз данных.</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централизованной настройки сетевых компонентов на хостах виртуализации.</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поддержку создания метро-кластеров для построения высокодоступной инфраструктуры на нескольких площадках. В качестве гео-распределенного хранилища могут выступать как классические СХД (с соответствующим функционалом), так и программно-определяемые.</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поддержку миграции виртуальных машин между кластерами без прерывания работы сервисов в гостевых ОС.</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возможность создания копий (реплик) виртуальных машин на другой физической площадке (ЦОД) с синхронизацией по расписанию для катастрофоустойчивой защиты инфраструктуры.</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обеспечивать централизованную настройку и управление сетью на хостах на виртуальном распределенном коммутаторе.</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реализовывать виртуальные/оверлейные сети (SDN), обеспечивать поддержку NAT трансляции, поддержка виртуальных маршрутизаторов.</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предоставляет возможность миграции виртуальных машин на базе отечественных ОС из других систем виртуализации.</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ПО должно обеспечивать настройку из графического интерфейса отправки журналов событий с хостов виртуализации на удаленный сервер по протоколу </w:t>
            </w:r>
            <w:r w:rsidRPr="00DE7782">
              <w:rPr>
                <w:rFonts w:ascii="Times New Roman" w:eastAsia="Calibri" w:hAnsi="Times New Roman" w:cs="Times New Roman"/>
                <w:sz w:val="24"/>
                <w:szCs w:val="24"/>
                <w:lang w:val="en-US"/>
              </w:rPr>
              <w:t>Syslog</w:t>
            </w:r>
            <w:r w:rsidRPr="00DE7782">
              <w:rPr>
                <w:rFonts w:ascii="Times New Roman" w:eastAsia="Calibri" w:hAnsi="Times New Roman" w:cs="Times New Roman"/>
                <w:sz w:val="24"/>
                <w:szCs w:val="24"/>
              </w:rPr>
              <w:t>.</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202" w:type="dxa"/>
            <w:vMerge/>
          </w:tcPr>
          <w:p w:rsidR="0035366B" w:rsidRPr="00DE7782" w:rsidRDefault="0035366B" w:rsidP="001B0F72">
            <w:pPr>
              <w:rPr>
                <w:rFonts w:ascii="Times New Roman" w:eastAsia="Calibri" w:hAnsi="Times New Roman" w:cs="Times New Roman"/>
                <w:sz w:val="24"/>
                <w:szCs w:val="24"/>
              </w:rPr>
            </w:pPr>
          </w:p>
        </w:tc>
        <w:tc>
          <w:tcPr>
            <w:tcW w:w="5312" w:type="dxa"/>
          </w:tcPr>
          <w:p w:rsidR="0035366B" w:rsidRPr="00DE7782" w:rsidRDefault="0035366B" w:rsidP="001B0F72">
            <w:pPr>
              <w:rPr>
                <w:rFonts w:ascii="Times New Roman" w:eastAsia="Calibri" w:hAnsi="Times New Roman" w:cs="Times New Roman"/>
                <w:sz w:val="24"/>
                <w:szCs w:val="24"/>
              </w:rPr>
            </w:pPr>
            <w:r w:rsidRPr="00DE7782">
              <w:rPr>
                <w:rFonts w:ascii="Times New Roman" w:eastAsia="Calibri" w:hAnsi="Times New Roman" w:cs="Times New Roman"/>
                <w:sz w:val="24"/>
                <w:szCs w:val="24"/>
              </w:rPr>
              <w:t>ПО должно предоставлять информацию по загрузке хранилищ в реальном времени для принятия решения о размещении дисков виртуальных машин при следующих операциях: создание, изменение, перемещение.</w:t>
            </w:r>
          </w:p>
        </w:tc>
        <w:tc>
          <w:tcPr>
            <w:tcW w:w="138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Да</w:t>
            </w:r>
          </w:p>
        </w:tc>
        <w:tc>
          <w:tcPr>
            <w:tcW w:w="738" w:type="dxa"/>
            <w:vMerge/>
          </w:tcPr>
          <w:p w:rsidR="0035366B" w:rsidRPr="00DE7782" w:rsidRDefault="0035366B" w:rsidP="001B0F72">
            <w:pPr>
              <w:ind w:firstLine="709"/>
              <w:jc w:val="both"/>
              <w:rPr>
                <w:rFonts w:ascii="Times New Roman" w:eastAsia="Calibri" w:hAnsi="Times New Roman" w:cs="Times New Roman"/>
                <w:sz w:val="24"/>
                <w:szCs w:val="24"/>
              </w:rPr>
            </w:pPr>
          </w:p>
        </w:tc>
      </w:tr>
    </w:tbl>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Таблица №2 - Технические требования к ПО для создания Сервиса Система резервного копирования </w:t>
      </w:r>
    </w:p>
    <w:tbl>
      <w:tblPr>
        <w:tblStyle w:val="14"/>
        <w:tblW w:w="10201" w:type="dxa"/>
        <w:tblLayout w:type="fixed"/>
        <w:tblLook w:val="04A0" w:firstRow="1" w:lastRow="0" w:firstColumn="1" w:lastColumn="0" w:noHBand="0" w:noVBand="1"/>
      </w:tblPr>
      <w:tblGrid>
        <w:gridCol w:w="561"/>
        <w:gridCol w:w="2128"/>
        <w:gridCol w:w="5386"/>
        <w:gridCol w:w="1418"/>
        <w:gridCol w:w="708"/>
      </w:tblGrid>
      <w:tr w:rsidR="0035366B" w:rsidRPr="00DE7782" w:rsidTr="001B0F72">
        <w:tc>
          <w:tcPr>
            <w:tcW w:w="561"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 п/п</w:t>
            </w:r>
          </w:p>
          <w:p w:rsidR="0035366B" w:rsidRPr="00DE7782" w:rsidRDefault="0035366B" w:rsidP="001B0F72">
            <w:pPr>
              <w:jc w:val="both"/>
              <w:rPr>
                <w:rFonts w:ascii="Times New Roman" w:eastAsia="Calibri" w:hAnsi="Times New Roman" w:cs="Times New Roman"/>
                <w:b/>
                <w:sz w:val="24"/>
                <w:szCs w:val="24"/>
              </w:rPr>
            </w:pPr>
          </w:p>
        </w:tc>
        <w:tc>
          <w:tcPr>
            <w:tcW w:w="2128"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w:t>
            </w:r>
          </w:p>
        </w:tc>
        <w:tc>
          <w:tcPr>
            <w:tcW w:w="6804" w:type="dxa"/>
            <w:gridSpan w:val="2"/>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Параметры для определения эквивалентности</w:t>
            </w:r>
          </w:p>
        </w:tc>
        <w:tc>
          <w:tcPr>
            <w:tcW w:w="708"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Кол-во</w:t>
            </w:r>
          </w:p>
        </w:tc>
      </w:tr>
      <w:tr w:rsidR="0035366B" w:rsidRPr="00DE7782" w:rsidTr="001B0F72">
        <w:tc>
          <w:tcPr>
            <w:tcW w:w="561" w:type="dxa"/>
            <w:vMerge/>
          </w:tcPr>
          <w:p w:rsidR="0035366B" w:rsidRPr="00DE7782" w:rsidRDefault="0035366B" w:rsidP="001B0F72">
            <w:pPr>
              <w:ind w:firstLine="709"/>
              <w:jc w:val="both"/>
              <w:rPr>
                <w:rFonts w:ascii="Times New Roman" w:eastAsia="Calibri" w:hAnsi="Times New Roman" w:cs="Times New Roman"/>
                <w:sz w:val="24"/>
                <w:szCs w:val="24"/>
              </w:rPr>
            </w:pPr>
          </w:p>
        </w:tc>
        <w:tc>
          <w:tcPr>
            <w:tcW w:w="2128" w:type="dxa"/>
            <w:vMerge/>
          </w:tcPr>
          <w:p w:rsidR="0035366B" w:rsidRPr="00DE7782" w:rsidRDefault="0035366B" w:rsidP="001B0F72">
            <w:pPr>
              <w:ind w:firstLine="709"/>
              <w:jc w:val="both"/>
              <w:rPr>
                <w:rFonts w:ascii="Times New Roman" w:eastAsia="Calibri" w:hAnsi="Times New Roman" w:cs="Times New Roman"/>
                <w:sz w:val="24"/>
                <w:szCs w:val="24"/>
              </w:rPr>
            </w:pPr>
          </w:p>
        </w:tc>
        <w:tc>
          <w:tcPr>
            <w:tcW w:w="5386"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 параметра</w:t>
            </w:r>
          </w:p>
        </w:tc>
        <w:tc>
          <w:tcPr>
            <w:tcW w:w="1418"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Значение параметра</w:t>
            </w:r>
          </w:p>
        </w:tc>
        <w:tc>
          <w:tcPr>
            <w:tcW w:w="708" w:type="dxa"/>
            <w:vMerge/>
          </w:tcPr>
          <w:p w:rsidR="0035366B" w:rsidRPr="00DE7782" w:rsidRDefault="0035366B" w:rsidP="001B0F72">
            <w:pPr>
              <w:jc w:val="center"/>
              <w:rPr>
                <w:rFonts w:ascii="Times New Roman" w:eastAsia="Calibri" w:hAnsi="Times New Roman" w:cs="Times New Roman"/>
                <w:b/>
                <w:sz w:val="24"/>
                <w:szCs w:val="24"/>
              </w:rPr>
            </w:pPr>
          </w:p>
        </w:tc>
      </w:tr>
      <w:tr w:rsidR="0035366B" w:rsidRPr="00DE7782" w:rsidTr="001B0F72">
        <w:tc>
          <w:tcPr>
            <w:tcW w:w="561" w:type="dxa"/>
            <w:vMerge w:val="restart"/>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1</w:t>
            </w:r>
          </w:p>
        </w:tc>
        <w:tc>
          <w:tcPr>
            <w:tcW w:w="2128" w:type="dxa"/>
            <w:vMerge w:val="restart"/>
          </w:tcPr>
          <w:p w:rsidR="0035366B" w:rsidRPr="00DE7782" w:rsidRDefault="0035366B" w:rsidP="001B0F72">
            <w:pPr>
              <w:jc w:val="both"/>
              <w:rPr>
                <w:rFonts w:ascii="Times New Roman" w:eastAsia="Calibri" w:hAnsi="Times New Roman" w:cs="Times New Roman"/>
                <w:b/>
                <w:sz w:val="24"/>
                <w:szCs w:val="24"/>
              </w:rPr>
            </w:pPr>
            <w:r w:rsidRPr="00DE7782">
              <w:rPr>
                <w:rFonts w:ascii="Times New Roman" w:eastAsia="Calibri" w:hAnsi="Times New Roman" w:cs="Times New Roman"/>
                <w:b/>
                <w:sz w:val="24"/>
                <w:szCs w:val="24"/>
              </w:rPr>
              <w:t>Предоставление (передача) неисключительных (пользовательских) прав на систему резервного копирования.</w:t>
            </w: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ПО имеет возможность резервного копирования и восстановления виртуальных машин в «Безагентном» режиме, т.е., внутри виртуальной машины не устанавливается агент.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«Агентном», т.е., внутри машины устанавливается агент.</w:t>
            </w:r>
          </w:p>
          <w:p w:rsidR="0035366B" w:rsidRPr="00DE7782" w:rsidRDefault="0035366B" w:rsidP="001B0F72">
            <w:pPr>
              <w:rPr>
                <w:rFonts w:ascii="Times New Roman" w:eastAsia="Calibri" w:hAnsi="Times New Roman" w:cs="Times New Roman"/>
                <w:sz w:val="24"/>
                <w:szCs w:val="24"/>
              </w:rPr>
            </w:pPr>
          </w:p>
        </w:tc>
        <w:tc>
          <w:tcPr>
            <w:tcW w:w="1418" w:type="dxa"/>
          </w:tcPr>
          <w:p w:rsidR="0035366B" w:rsidRPr="00DE7782" w:rsidRDefault="0035366B" w:rsidP="001B0F72">
            <w:pPr>
              <w:ind w:hanging="360"/>
              <w:jc w:val="cente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lang w:eastAsia="ru-RU"/>
              </w:rPr>
              <w:t>Да</w:t>
            </w:r>
          </w:p>
        </w:tc>
        <w:tc>
          <w:tcPr>
            <w:tcW w:w="708" w:type="dxa"/>
            <w:vMerge w:val="restart"/>
          </w:tcPr>
          <w:p w:rsidR="0035366B" w:rsidRPr="00DE7782" w:rsidRDefault="0035366B" w:rsidP="001B0F72">
            <w:pPr>
              <w:jc w:val="cente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3</w:t>
            </w: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ПО имеет возможность резервного копирования и восстановления виртуальных машин в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«Агентном» режиме, т.е., внутри машины устанавливается агент.</w:t>
            </w:r>
          </w:p>
          <w:p w:rsidR="0035366B" w:rsidRPr="00DE7782" w:rsidRDefault="0035366B" w:rsidP="001B0F72">
            <w:pPr>
              <w:rPr>
                <w:rFonts w:ascii="Times New Roman" w:eastAsia="Calibri" w:hAnsi="Times New Roman" w:cs="Times New Roman"/>
                <w:sz w:val="24"/>
                <w:szCs w:val="24"/>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безагентный режим для поставляемого в рамках п. 6.2.2</w:t>
            </w:r>
            <w:r>
              <w:rPr>
                <w:rFonts w:ascii="Times New Roman" w:eastAsia="Arial" w:hAnsi="Times New Roman" w:cs="Times New Roman"/>
                <w:color w:val="000000"/>
                <w:sz w:val="24"/>
                <w:szCs w:val="24"/>
              </w:rPr>
              <w:t xml:space="preserve">.3 данного ООЗ ПО </w:t>
            </w:r>
            <w:r w:rsidRPr="00DE7782">
              <w:rPr>
                <w:rFonts w:ascii="Times New Roman" w:eastAsia="Arial" w:hAnsi="Times New Roman" w:cs="Times New Roman"/>
                <w:color w:val="000000"/>
                <w:sz w:val="24"/>
                <w:szCs w:val="24"/>
              </w:rPr>
              <w:t>сервиса Системы виртуализации.</w:t>
            </w:r>
          </w:p>
          <w:p w:rsidR="0035366B" w:rsidRPr="00DE7782" w:rsidRDefault="0035366B" w:rsidP="001B0F72">
            <w:pPr>
              <w:rPr>
                <w:rFonts w:ascii="Times New Roman" w:eastAsia="Calibri" w:hAnsi="Times New Roman" w:cs="Times New Roman"/>
                <w:sz w:val="24"/>
                <w:szCs w:val="24"/>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 качестве гостевых ОС (х86 / х64) в среде виртуализации поддерживаются следующие системы:</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rPr>
              <w:t>Альт</w:t>
            </w:r>
            <w:r w:rsidRPr="00DE7782">
              <w:rPr>
                <w:rFonts w:ascii="Times New Roman" w:eastAsia="Arial" w:hAnsi="Times New Roman" w:cs="Times New Roman"/>
                <w:color w:val="000000"/>
                <w:sz w:val="24"/>
                <w:szCs w:val="24"/>
                <w:lang w:val="en-US"/>
              </w:rPr>
              <w:t xml:space="preserve"> 8 </w:t>
            </w:r>
            <w:r w:rsidRPr="00DE7782">
              <w:rPr>
                <w:rFonts w:ascii="Times New Roman" w:eastAsia="Arial" w:hAnsi="Times New Roman" w:cs="Times New Roman"/>
                <w:color w:val="000000"/>
                <w:sz w:val="24"/>
                <w:szCs w:val="24"/>
              </w:rPr>
              <w:t>СП</w:t>
            </w:r>
            <w:r w:rsidRPr="00DE7782">
              <w:rPr>
                <w:rFonts w:ascii="Times New Roman" w:eastAsia="Arial" w:hAnsi="Times New Roman" w:cs="Times New Roman"/>
                <w:color w:val="000000"/>
                <w:sz w:val="24"/>
                <w:szCs w:val="24"/>
                <w:lang w:val="en-US"/>
              </w:rPr>
              <w:t xml:space="preserve">, </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 xml:space="preserve">Windows XP Professional </w:t>
            </w:r>
            <w:r w:rsidRPr="00DE7782">
              <w:rPr>
                <w:rFonts w:ascii="Times New Roman" w:eastAsia="Arial" w:hAnsi="Times New Roman" w:cs="Times New Roman"/>
                <w:color w:val="000000"/>
                <w:sz w:val="24"/>
                <w:szCs w:val="24"/>
              </w:rPr>
              <w:t>с</w:t>
            </w:r>
            <w:r w:rsidRPr="00DE7782">
              <w:rPr>
                <w:rFonts w:ascii="Times New Roman" w:eastAsia="Arial" w:hAnsi="Times New Roman" w:cs="Times New Roman"/>
                <w:color w:val="000000"/>
                <w:sz w:val="24"/>
                <w:szCs w:val="24"/>
                <w:lang w:val="en-US"/>
              </w:rPr>
              <w:t xml:space="preserve"> </w:t>
            </w:r>
            <w:r w:rsidRPr="00DE7782">
              <w:rPr>
                <w:rFonts w:ascii="Times New Roman" w:eastAsia="Arial" w:hAnsi="Times New Roman" w:cs="Times New Roman"/>
                <w:color w:val="000000"/>
                <w:sz w:val="24"/>
                <w:szCs w:val="24"/>
              </w:rPr>
              <w:t>пакетом</w:t>
            </w:r>
            <w:r w:rsidRPr="00DE7782">
              <w:rPr>
                <w:rFonts w:ascii="Times New Roman" w:eastAsia="Arial" w:hAnsi="Times New Roman" w:cs="Times New Roman"/>
                <w:color w:val="000000"/>
                <w:sz w:val="24"/>
                <w:szCs w:val="24"/>
                <w:lang w:val="en-US"/>
              </w:rPr>
              <w:t xml:space="preserve"> </w:t>
            </w:r>
            <w:r w:rsidRPr="00DE7782">
              <w:rPr>
                <w:rFonts w:ascii="Times New Roman" w:eastAsia="Arial" w:hAnsi="Times New Roman" w:cs="Times New Roman"/>
                <w:color w:val="000000"/>
                <w:sz w:val="24"/>
                <w:szCs w:val="24"/>
              </w:rPr>
              <w:t>обновления</w:t>
            </w:r>
            <w:r w:rsidRPr="00DE7782">
              <w:rPr>
                <w:rFonts w:ascii="Times New Roman" w:eastAsia="Arial" w:hAnsi="Times New Roman" w:cs="Times New Roman"/>
                <w:color w:val="000000"/>
                <w:sz w:val="24"/>
                <w:szCs w:val="24"/>
                <w:lang w:val="en-US"/>
              </w:rPr>
              <w:t xml:space="preserve"> 3 (SP3) (x86, x64), Windows Vista, Windows 7, Windows 8/8.1, Windows 10 — выпуски Home, Pro, Enterprise</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Windows Server 2003/2003 R2, 2008/2008 R2, 2012/2012 R2, 2016, 2019, 2022</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lang w:val="en-US"/>
              </w:rPr>
              <w:t>Linux</w:t>
            </w:r>
            <w:r w:rsidRPr="00DE7782">
              <w:rPr>
                <w:rFonts w:ascii="Times New Roman" w:eastAsia="Arial" w:hAnsi="Times New Roman" w:cs="Times New Roman"/>
                <w:color w:val="000000"/>
                <w:sz w:val="24"/>
                <w:szCs w:val="24"/>
              </w:rPr>
              <w:t xml:space="preserve"> с версией ядра от 2.6.9 до 5.15 и </w:t>
            </w:r>
            <w:r w:rsidRPr="00DE7782">
              <w:rPr>
                <w:rFonts w:ascii="Times New Roman" w:eastAsia="Arial" w:hAnsi="Times New Roman" w:cs="Times New Roman"/>
                <w:color w:val="000000"/>
                <w:sz w:val="24"/>
                <w:szCs w:val="24"/>
                <w:lang w:val="en-US"/>
              </w:rPr>
              <w:t>glibc</w:t>
            </w:r>
            <w:r w:rsidRPr="00DE7782">
              <w:rPr>
                <w:rFonts w:ascii="Times New Roman" w:eastAsia="Arial" w:hAnsi="Times New Roman" w:cs="Times New Roman"/>
                <w:color w:val="000000"/>
                <w:sz w:val="24"/>
                <w:szCs w:val="24"/>
              </w:rPr>
              <w:t xml:space="preserve"> версии 2.3.4 или более поздней</w:t>
            </w:r>
          </w:p>
          <w:p w:rsidR="0035366B" w:rsidRPr="00DE7782" w:rsidRDefault="0035366B" w:rsidP="001B0F72">
            <w:pPr>
              <w:rPr>
                <w:rFonts w:ascii="Times New Roman" w:eastAsia="Calibri" w:hAnsi="Times New Roman" w:cs="Times New Roman"/>
                <w:sz w:val="24"/>
                <w:szCs w:val="24"/>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 агентном режиме поддерживается резервное копирование следующих ОС:</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rPr>
              <w:t>Альт</w:t>
            </w:r>
            <w:r w:rsidRPr="00DE7782">
              <w:rPr>
                <w:rFonts w:ascii="Times New Roman" w:eastAsia="Arial" w:hAnsi="Times New Roman" w:cs="Times New Roman"/>
                <w:color w:val="000000"/>
                <w:sz w:val="24"/>
                <w:szCs w:val="24"/>
                <w:lang w:val="en-US"/>
              </w:rPr>
              <w:t xml:space="preserve"> 8 </w:t>
            </w:r>
            <w:r w:rsidRPr="00DE7782">
              <w:rPr>
                <w:rFonts w:ascii="Times New Roman" w:eastAsia="Arial" w:hAnsi="Times New Roman" w:cs="Times New Roman"/>
                <w:color w:val="000000"/>
                <w:sz w:val="24"/>
                <w:szCs w:val="24"/>
              </w:rPr>
              <w:t>СП</w:t>
            </w:r>
            <w:r w:rsidRPr="00DE7782">
              <w:rPr>
                <w:rFonts w:ascii="Times New Roman" w:eastAsia="Arial" w:hAnsi="Times New Roman" w:cs="Times New Roman"/>
                <w:color w:val="000000"/>
                <w:sz w:val="24"/>
                <w:szCs w:val="24"/>
                <w:lang w:val="en-US"/>
              </w:rPr>
              <w:t xml:space="preserve">, </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 xml:space="preserve">Windows XP Professional </w:t>
            </w:r>
            <w:r w:rsidRPr="00DE7782">
              <w:rPr>
                <w:rFonts w:ascii="Times New Roman" w:eastAsia="Arial" w:hAnsi="Times New Roman" w:cs="Times New Roman"/>
                <w:color w:val="000000"/>
                <w:sz w:val="24"/>
                <w:szCs w:val="24"/>
              </w:rPr>
              <w:t>с</w:t>
            </w:r>
            <w:r w:rsidRPr="00DE7782">
              <w:rPr>
                <w:rFonts w:ascii="Times New Roman" w:eastAsia="Arial" w:hAnsi="Times New Roman" w:cs="Times New Roman"/>
                <w:color w:val="000000"/>
                <w:sz w:val="24"/>
                <w:szCs w:val="24"/>
                <w:lang w:val="en-US"/>
              </w:rPr>
              <w:t xml:space="preserve"> </w:t>
            </w:r>
            <w:r w:rsidRPr="00DE7782">
              <w:rPr>
                <w:rFonts w:ascii="Times New Roman" w:eastAsia="Arial" w:hAnsi="Times New Roman" w:cs="Times New Roman"/>
                <w:color w:val="000000"/>
                <w:sz w:val="24"/>
                <w:szCs w:val="24"/>
              </w:rPr>
              <w:t>пакетом</w:t>
            </w:r>
            <w:r w:rsidRPr="00DE7782">
              <w:rPr>
                <w:rFonts w:ascii="Times New Roman" w:eastAsia="Arial" w:hAnsi="Times New Roman" w:cs="Times New Roman"/>
                <w:color w:val="000000"/>
                <w:sz w:val="24"/>
                <w:szCs w:val="24"/>
                <w:lang w:val="en-US"/>
              </w:rPr>
              <w:t xml:space="preserve"> </w:t>
            </w:r>
            <w:r w:rsidRPr="00DE7782">
              <w:rPr>
                <w:rFonts w:ascii="Times New Roman" w:eastAsia="Arial" w:hAnsi="Times New Roman" w:cs="Times New Roman"/>
                <w:color w:val="000000"/>
                <w:sz w:val="24"/>
                <w:szCs w:val="24"/>
              </w:rPr>
              <w:t>обновления</w:t>
            </w:r>
            <w:r w:rsidRPr="00DE7782">
              <w:rPr>
                <w:rFonts w:ascii="Times New Roman" w:eastAsia="Arial" w:hAnsi="Times New Roman" w:cs="Times New Roman"/>
                <w:color w:val="000000"/>
                <w:sz w:val="24"/>
                <w:szCs w:val="24"/>
                <w:lang w:val="en-US"/>
              </w:rPr>
              <w:t xml:space="preserve"> 3 (SP3) (x86, x64), Windows Vista, Windows 7, Windows 8/8.1, Windows 10 — выпуски Home, Pro, Enterprise</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Windows Server 2003/2003 R2, 2008/2008 R2, 2012/2012 R2, 2016, 2019, 2022</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lang w:val="en-US"/>
              </w:rPr>
              <w:lastRenderedPageBreak/>
              <w:t>Linux</w:t>
            </w:r>
            <w:r w:rsidRPr="00DE7782">
              <w:rPr>
                <w:rFonts w:ascii="Times New Roman" w:eastAsia="Arial" w:hAnsi="Times New Roman" w:cs="Times New Roman"/>
                <w:color w:val="000000"/>
                <w:sz w:val="24"/>
                <w:szCs w:val="24"/>
              </w:rPr>
              <w:t xml:space="preserve"> с версией ядра от 2.6.9 до 5.15 и </w:t>
            </w:r>
            <w:r w:rsidRPr="00DE7782">
              <w:rPr>
                <w:rFonts w:ascii="Times New Roman" w:eastAsia="Arial" w:hAnsi="Times New Roman" w:cs="Times New Roman"/>
                <w:color w:val="000000"/>
                <w:sz w:val="24"/>
                <w:szCs w:val="24"/>
                <w:lang w:val="en-US"/>
              </w:rPr>
              <w:t>glibc</w:t>
            </w:r>
            <w:r w:rsidRPr="00DE7782">
              <w:rPr>
                <w:rFonts w:ascii="Times New Roman" w:eastAsia="Arial" w:hAnsi="Times New Roman" w:cs="Times New Roman"/>
                <w:color w:val="000000"/>
                <w:sz w:val="24"/>
                <w:szCs w:val="24"/>
              </w:rPr>
              <w:t xml:space="preserve"> версии 2.3.4 или более поздней</w:t>
            </w:r>
          </w:p>
          <w:p w:rsidR="0035366B" w:rsidRPr="00DE7782" w:rsidRDefault="0035366B" w:rsidP="001B0F72">
            <w:pPr>
              <w:rPr>
                <w:rFonts w:ascii="Times New Roman" w:eastAsia="Calibri" w:hAnsi="Times New Roman" w:cs="Times New Roman"/>
                <w:sz w:val="24"/>
                <w:szCs w:val="24"/>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резервное копирование следующих приложений</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Microsoft Exchange Server 2019, 2016, 2013, 2010, 2007</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Microsoft SQL Server 2019, 2017, 2016, 2014, 2012, 2008/R2, 2005</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 xml:space="preserve">Microsoft SharePoint Server 2013, 2010 SP1, 2007 SP2, </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Microsoft Active Directory</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 xml:space="preserve">Oracle Database 11g, </w:t>
            </w:r>
            <w:r w:rsidRPr="00DE7782">
              <w:rPr>
                <w:rFonts w:ascii="Times New Roman" w:eastAsia="Arial" w:hAnsi="Times New Roman" w:cs="Times New Roman"/>
                <w:color w:val="000000"/>
                <w:sz w:val="24"/>
                <w:szCs w:val="24"/>
              </w:rPr>
              <w:t>все</w:t>
            </w:r>
            <w:r w:rsidRPr="00DE7782">
              <w:rPr>
                <w:rFonts w:ascii="Times New Roman" w:eastAsia="Arial" w:hAnsi="Times New Roman" w:cs="Times New Roman"/>
                <w:color w:val="000000"/>
                <w:sz w:val="24"/>
                <w:szCs w:val="24"/>
                <w:lang w:val="en-US"/>
              </w:rPr>
              <w:t xml:space="preserve"> </w:t>
            </w:r>
            <w:r w:rsidRPr="00DE7782">
              <w:rPr>
                <w:rFonts w:ascii="Times New Roman" w:eastAsia="Arial" w:hAnsi="Times New Roman" w:cs="Times New Roman"/>
                <w:color w:val="000000"/>
                <w:sz w:val="24"/>
                <w:szCs w:val="24"/>
              </w:rPr>
              <w:t>выпуски</w:t>
            </w:r>
            <w:r w:rsidRPr="00DE7782">
              <w:rPr>
                <w:rFonts w:ascii="Times New Roman" w:eastAsia="Arial" w:hAnsi="Times New Roman" w:cs="Times New Roman"/>
                <w:color w:val="000000"/>
                <w:sz w:val="24"/>
                <w:szCs w:val="24"/>
                <w:lang w:val="en-US"/>
              </w:rPr>
              <w:t xml:space="preserve">, Oracle Database 12c, </w:t>
            </w:r>
            <w:r w:rsidRPr="00DE7782">
              <w:rPr>
                <w:rFonts w:ascii="Times New Roman" w:eastAsia="Arial" w:hAnsi="Times New Roman" w:cs="Times New Roman"/>
                <w:color w:val="000000"/>
                <w:sz w:val="24"/>
                <w:szCs w:val="24"/>
              </w:rPr>
              <w:t>все</w:t>
            </w:r>
            <w:r w:rsidRPr="00DE7782">
              <w:rPr>
                <w:rFonts w:ascii="Times New Roman" w:eastAsia="Arial" w:hAnsi="Times New Roman" w:cs="Times New Roman"/>
                <w:color w:val="000000"/>
                <w:sz w:val="24"/>
                <w:szCs w:val="24"/>
                <w:lang w:val="en-US"/>
              </w:rPr>
              <w:t xml:space="preserve"> </w:t>
            </w:r>
            <w:r w:rsidRPr="00DE7782">
              <w:rPr>
                <w:rFonts w:ascii="Times New Roman" w:eastAsia="Arial" w:hAnsi="Times New Roman" w:cs="Times New Roman"/>
                <w:color w:val="000000"/>
                <w:sz w:val="24"/>
                <w:szCs w:val="24"/>
              </w:rPr>
              <w:t>выпуски</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Postgre SQL 12</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Postgre Pro Enterprise 11, 12, 13</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SAP HANA</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rPr>
              <w:t>СУБД</w:t>
            </w:r>
            <w:r w:rsidRPr="00DE7782">
              <w:rPr>
                <w:rFonts w:ascii="Times New Roman" w:eastAsia="Arial" w:hAnsi="Times New Roman" w:cs="Times New Roman"/>
                <w:color w:val="000000"/>
                <w:sz w:val="24"/>
                <w:szCs w:val="24"/>
                <w:lang w:val="en-US"/>
              </w:rPr>
              <w:t xml:space="preserve"> «Jatoba»</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rPr>
              <w:t>СУБД</w:t>
            </w:r>
            <w:r w:rsidRPr="00DE7782">
              <w:rPr>
                <w:rFonts w:ascii="Times New Roman" w:eastAsia="Arial" w:hAnsi="Times New Roman" w:cs="Times New Roman"/>
                <w:color w:val="000000"/>
                <w:sz w:val="24"/>
                <w:szCs w:val="24"/>
                <w:lang w:val="en-US"/>
              </w:rPr>
              <w:t xml:space="preserve"> MySQL</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СУБД </w:t>
            </w:r>
            <w:r w:rsidRPr="00DE7782">
              <w:rPr>
                <w:rFonts w:ascii="Times New Roman" w:eastAsia="Arial" w:hAnsi="Times New Roman" w:cs="Times New Roman"/>
                <w:color w:val="000000"/>
                <w:sz w:val="24"/>
                <w:szCs w:val="24"/>
                <w:lang w:val="en-US"/>
              </w:rPr>
              <w:t>MariaDB</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Ред База Данных 3.0</w:t>
            </w:r>
          </w:p>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lang w:val="en-US"/>
              </w:rPr>
              <w:t>Communigate Pro</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следующие платформы:</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32-разрядные (х86)</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64-разрядные (х64)</w:t>
            </w:r>
          </w:p>
          <w:p w:rsidR="0035366B" w:rsidRPr="00DE7782" w:rsidRDefault="0035366B" w:rsidP="001B0F72">
            <w:pPr>
              <w:rPr>
                <w:rFonts w:ascii="Times New Roman" w:eastAsia="Arial" w:hAnsi="Times New Roman" w:cs="Times New Roman"/>
                <w:b/>
                <w:color w:val="000000"/>
                <w:sz w:val="24"/>
                <w:szCs w:val="24"/>
                <w:lang w:val="en-US"/>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следующие с</w:t>
            </w:r>
            <w:r w:rsidRPr="00DE7782">
              <w:rPr>
                <w:rFonts w:ascii="Times New Roman" w:eastAsia="Arial" w:hAnsi="Times New Roman" w:cs="Times New Roman"/>
                <w:iCs/>
                <w:color w:val="000000"/>
                <w:sz w:val="24"/>
                <w:szCs w:val="24"/>
              </w:rPr>
              <w:t>пособы загрузки:</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BIOS</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UEFI</w:t>
            </w:r>
          </w:p>
          <w:p w:rsidR="0035366B" w:rsidRPr="00DE7782" w:rsidRDefault="0035366B" w:rsidP="001B0F72">
            <w:pPr>
              <w:rPr>
                <w:rFonts w:ascii="Times New Roman" w:eastAsia="Arial" w:hAnsi="Times New Roman" w:cs="Times New Roman"/>
                <w:b/>
                <w:color w:val="000000"/>
                <w:sz w:val="24"/>
                <w:szCs w:val="24"/>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следующие файловые системы:</w:t>
            </w:r>
          </w:p>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FAT16/32, NTFS, ReFS, Ext2/Ext3/Ext4, Linux SWAP, ReiserFS3/4, XFS</w:t>
            </w:r>
          </w:p>
          <w:p w:rsidR="0035366B" w:rsidRPr="00DE7782" w:rsidRDefault="0035366B" w:rsidP="001B0F72">
            <w:pPr>
              <w:rPr>
                <w:rFonts w:ascii="Times New Roman" w:eastAsia="Arial" w:hAnsi="Times New Roman" w:cs="Times New Roman"/>
                <w:b/>
                <w:color w:val="000000"/>
                <w:sz w:val="24"/>
                <w:szCs w:val="24"/>
                <w:lang w:val="en-US"/>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следующие носители информации:</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Жесткие диски HDD и SSD;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Сетевые устройства хранения (SAN и NAS);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lang w:val="en-US"/>
              </w:rPr>
              <w:t>SAS</w:t>
            </w:r>
            <w:r w:rsidRPr="00DE7782">
              <w:rPr>
                <w:rFonts w:ascii="Times New Roman" w:eastAsia="Arial" w:hAnsi="Times New Roman" w:cs="Times New Roman"/>
                <w:color w:val="000000"/>
                <w:sz w:val="24"/>
                <w:szCs w:val="24"/>
              </w:rPr>
              <w:t xml:space="preserve"> и </w:t>
            </w:r>
            <w:r w:rsidRPr="00DE7782">
              <w:rPr>
                <w:rFonts w:ascii="Times New Roman" w:eastAsia="Arial" w:hAnsi="Times New Roman" w:cs="Times New Roman"/>
                <w:color w:val="000000"/>
                <w:sz w:val="24"/>
                <w:szCs w:val="24"/>
                <w:lang w:val="en-US"/>
              </w:rPr>
              <w:t>RAID</w:t>
            </w:r>
            <w:r w:rsidRPr="00DE7782">
              <w:rPr>
                <w:rFonts w:ascii="Times New Roman" w:eastAsia="Arial" w:hAnsi="Times New Roman" w:cs="Times New Roman"/>
                <w:color w:val="000000"/>
                <w:sz w:val="24"/>
                <w:szCs w:val="24"/>
              </w:rPr>
              <w:t>-массивы;</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Жесткие диски (DAS):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P-ATA (IDE), S-ATA, SCSI, IEEE1394 (Firewire) и накопители USB 1.1 / 2.0 / 3.0, устройства хранения данных PCMCIA;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Сервер SFTP;  </w:t>
            </w:r>
          </w:p>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Ленточные устройства, автоматические загрузчики и библиотеки, а также управление носителями и поддержка баркодов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ПО обеспечивает резервное копирование и аварийное восстановление дисков и томов со всеми хранящимися на них данными (включая приложения).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ПО обеспечивает резервное копирование и аварийное восстановление папок и файлов.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 xml:space="preserve">Все компоненты системы - Сервер управления и Узел Хранения (Медиа сервер) устанавливаются на операционные системы семейства </w:t>
            </w:r>
            <w:r w:rsidRPr="00DE7782">
              <w:rPr>
                <w:rFonts w:ascii="Times New Roman" w:eastAsia="Arial" w:hAnsi="Times New Roman" w:cs="Times New Roman"/>
                <w:color w:val="000000"/>
                <w:sz w:val="24"/>
                <w:szCs w:val="24"/>
                <w:lang w:val="en-US"/>
              </w:rPr>
              <w:t>Windows</w:t>
            </w:r>
            <w:r w:rsidRPr="00DE7782">
              <w:rPr>
                <w:rFonts w:ascii="Times New Roman" w:eastAsia="Arial" w:hAnsi="Times New Roman" w:cs="Times New Roman"/>
                <w:color w:val="000000"/>
                <w:sz w:val="24"/>
                <w:szCs w:val="24"/>
              </w:rPr>
              <w:t xml:space="preserve"> и </w:t>
            </w:r>
            <w:r w:rsidRPr="00DE7782">
              <w:rPr>
                <w:rFonts w:ascii="Times New Roman" w:eastAsia="Arial" w:hAnsi="Times New Roman" w:cs="Times New Roman"/>
                <w:color w:val="000000"/>
                <w:sz w:val="24"/>
                <w:szCs w:val="24"/>
                <w:lang w:val="en-US"/>
              </w:rPr>
              <w:t>Linux</w:t>
            </w:r>
            <w:r w:rsidRPr="00DE7782">
              <w:rPr>
                <w:rFonts w:ascii="Times New Roman" w:eastAsia="Arial" w:hAnsi="Times New Roman" w:cs="Times New Roman"/>
                <w:color w:val="000000"/>
                <w:sz w:val="24"/>
                <w:szCs w:val="24"/>
              </w:rPr>
              <w:t>.</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 xml:space="preserve">В ПО присутствует </w:t>
            </w:r>
            <w:r w:rsidRPr="00DE7782">
              <w:rPr>
                <w:rFonts w:ascii="Times New Roman" w:eastAsia="Arial" w:hAnsi="Times New Roman" w:cs="Times New Roman"/>
                <w:color w:val="000000"/>
                <w:sz w:val="24"/>
                <w:szCs w:val="24"/>
                <w:lang w:val="en-US"/>
              </w:rPr>
              <w:t>WEB</w:t>
            </w:r>
            <w:r w:rsidRPr="00DE7782">
              <w:rPr>
                <w:rFonts w:ascii="Times New Roman" w:eastAsia="Arial" w:hAnsi="Times New Roman" w:cs="Times New Roman"/>
                <w:color w:val="000000"/>
                <w:sz w:val="24"/>
                <w:szCs w:val="24"/>
              </w:rPr>
              <w:t xml:space="preserve"> интерфейс управления.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следующие функции и возможности резервного копирования:</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Создание полных, дифференциальных и инкрементных резервных копий.</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Блочное и файловое резервное копирование</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Резервное копирование с помощью технологии Changed Block Tracking (CBT) и Microsoft Volume Shadow Copy Service (VSS)</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Сжатие резервных копий.</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Исключение файлов из копирования.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Автоматическое или ручное разбиение резервных копий.</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Дедупликацию данных</w:t>
            </w:r>
          </w:p>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Режимы мультистриминга и мультиплексинга при копировании на магнитную ленту</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следующие функции и возможности восстановления из резервных копий:</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Восстановление при загрузке.</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Восстановление на «голое» железо или на оборудование, отличное от исходного</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Восстановление файлов, сохраняя настройки безопасности</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Возможность изменить </w:t>
            </w:r>
            <w:r w:rsidRPr="00DE7782">
              <w:rPr>
                <w:rFonts w:ascii="Times New Roman" w:eastAsia="Arial" w:hAnsi="Times New Roman" w:cs="Times New Roman"/>
                <w:color w:val="000000"/>
                <w:sz w:val="24"/>
                <w:szCs w:val="24"/>
                <w:lang w:val="en-US"/>
              </w:rPr>
              <w:t>SID</w:t>
            </w:r>
            <w:r w:rsidRPr="00DE7782">
              <w:rPr>
                <w:rFonts w:ascii="Times New Roman" w:eastAsia="Arial" w:hAnsi="Times New Roman" w:cs="Times New Roman"/>
                <w:color w:val="000000"/>
                <w:sz w:val="24"/>
                <w:szCs w:val="24"/>
              </w:rPr>
              <w:t xml:space="preserve"> пользователя при восстановлении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Копирование отдельных файлов или папок из резервной копии с помощью </w:t>
            </w:r>
            <w:r w:rsidRPr="00DE7782">
              <w:rPr>
                <w:rFonts w:ascii="Times New Roman" w:eastAsia="Arial" w:hAnsi="Times New Roman" w:cs="Times New Roman"/>
                <w:color w:val="000000"/>
                <w:sz w:val="24"/>
                <w:szCs w:val="24"/>
                <w:lang w:val="en-US"/>
              </w:rPr>
              <w:t>Windows</w:t>
            </w:r>
            <w:r w:rsidRPr="00DE7782">
              <w:rPr>
                <w:rFonts w:ascii="Times New Roman" w:eastAsia="Arial" w:hAnsi="Times New Roman" w:cs="Times New Roman"/>
                <w:color w:val="000000"/>
                <w:sz w:val="24"/>
                <w:szCs w:val="24"/>
              </w:rPr>
              <w:t xml:space="preserve"> </w:t>
            </w:r>
            <w:r w:rsidRPr="00DE7782">
              <w:rPr>
                <w:rFonts w:ascii="Times New Roman" w:eastAsia="Arial" w:hAnsi="Times New Roman" w:cs="Times New Roman"/>
                <w:color w:val="000000"/>
                <w:sz w:val="24"/>
                <w:szCs w:val="24"/>
                <w:lang w:val="en-US"/>
              </w:rPr>
              <w:t>Explorer</w:t>
            </w:r>
            <w:r w:rsidRPr="00DE7782">
              <w:rPr>
                <w:rFonts w:ascii="Times New Roman" w:eastAsia="Arial" w:hAnsi="Times New Roman" w:cs="Times New Roman"/>
                <w:color w:val="000000"/>
                <w:sz w:val="24"/>
                <w:szCs w:val="24"/>
              </w:rPr>
              <w:t>.</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Возможность перед стартом задачи на резервирование, проверки состояния служб Microsoft VSS и устранение проблем с ними</w:t>
            </w:r>
          </w:p>
          <w:p w:rsidR="0035366B" w:rsidRPr="00DE7782" w:rsidRDefault="0035366B" w:rsidP="001B0F72">
            <w:pPr>
              <w:rPr>
                <w:rFonts w:ascii="Times New Roman" w:eastAsia="Calibri" w:hAnsi="Times New Roman" w:cs="Times New Roman"/>
                <w:sz w:val="24"/>
                <w:szCs w:val="24"/>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 поддерживает следующие функции и возможности управления резервными копиями:</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Шаблоны схем резервного копирования.</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Pre и Post команды. </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Настраиваемая схема резервного копирования.</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Защита резервной копии с помощью пароля.</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Условия удаления устаревших резервных копий – количество копий, возраст копии. </w:t>
            </w:r>
          </w:p>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Создание резервной копии вместе с загрузочными компонентами на съемный загрузочный носитель для возможности аварийного восстановления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ПО ограничивает доступ к управлению резервным копированием и восстановлением данных для пользователя и групп пользователей путём авторизации.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 xml:space="preserve">ПО позволяет создавать загрузочные носители на основе </w:t>
            </w:r>
            <w:r w:rsidRPr="00DE7782">
              <w:rPr>
                <w:rFonts w:ascii="Times New Roman" w:eastAsia="Arial" w:hAnsi="Times New Roman" w:cs="Times New Roman"/>
                <w:color w:val="000000"/>
                <w:sz w:val="24"/>
                <w:szCs w:val="24"/>
                <w:lang w:val="en-US"/>
              </w:rPr>
              <w:t>Linux</w:t>
            </w:r>
            <w:r w:rsidRPr="00DE7782">
              <w:rPr>
                <w:rFonts w:ascii="Times New Roman" w:eastAsia="Arial" w:hAnsi="Times New Roman" w:cs="Times New Roman"/>
                <w:color w:val="000000"/>
                <w:sz w:val="24"/>
                <w:szCs w:val="24"/>
              </w:rPr>
              <w:t xml:space="preserve"> и </w:t>
            </w:r>
            <w:r w:rsidRPr="00DE7782">
              <w:rPr>
                <w:rFonts w:ascii="Times New Roman" w:eastAsia="Arial" w:hAnsi="Times New Roman" w:cs="Times New Roman"/>
                <w:color w:val="000000"/>
                <w:sz w:val="24"/>
                <w:szCs w:val="24"/>
                <w:lang w:val="en-US"/>
              </w:rPr>
              <w:t>WinPE</w:t>
            </w:r>
            <w:r w:rsidRPr="00DE7782">
              <w:rPr>
                <w:rFonts w:ascii="Times New Roman" w:eastAsia="Arial" w:hAnsi="Times New Roman" w:cs="Times New Roman"/>
                <w:color w:val="000000"/>
                <w:sz w:val="24"/>
                <w:szCs w:val="24"/>
              </w:rPr>
              <w:t>.</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ПО предоставляет возможность восстановления резервной копии диска в новую виртуальную машину</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Миграция систем с физической на виртуальную и с виртуальной на физическую</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Защита от вирусов-шифровальщиков.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Поиск и оценка уязвимостей в ОС и приложениях</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Единый план защиты – для резервного копирования, оценки уязвимостей и защиты от вирусов шифровальщиков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Автоматическое обнаружение устройств в сети и установка на них агентов резервного копирования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Разделение ролей администраторов, включая роль аудита («только-чтение»)</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ПО включено в Единый реестр российских программ для электронных вычислительных машин и баз данных.</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bl>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Таблица №3 - Технические требования к ОС для размещения ПАК «ИТ – инфраструктура»</w:t>
      </w:r>
    </w:p>
    <w:tbl>
      <w:tblPr>
        <w:tblStyle w:val="14"/>
        <w:tblW w:w="10201" w:type="dxa"/>
        <w:tblLayout w:type="fixed"/>
        <w:tblLook w:val="04A0" w:firstRow="1" w:lastRow="0" w:firstColumn="1" w:lastColumn="0" w:noHBand="0" w:noVBand="1"/>
      </w:tblPr>
      <w:tblGrid>
        <w:gridCol w:w="561"/>
        <w:gridCol w:w="2128"/>
        <w:gridCol w:w="5386"/>
        <w:gridCol w:w="1418"/>
        <w:gridCol w:w="708"/>
      </w:tblGrid>
      <w:tr w:rsidR="0035366B" w:rsidRPr="00DE7782" w:rsidTr="001B0F72">
        <w:tc>
          <w:tcPr>
            <w:tcW w:w="561"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 п/п</w:t>
            </w:r>
          </w:p>
          <w:p w:rsidR="0035366B" w:rsidRPr="00DE7782" w:rsidRDefault="0035366B" w:rsidP="001B0F72">
            <w:pPr>
              <w:jc w:val="both"/>
              <w:rPr>
                <w:rFonts w:ascii="Times New Roman" w:eastAsia="Calibri" w:hAnsi="Times New Roman" w:cs="Times New Roman"/>
                <w:b/>
                <w:sz w:val="24"/>
                <w:szCs w:val="24"/>
              </w:rPr>
            </w:pPr>
          </w:p>
        </w:tc>
        <w:tc>
          <w:tcPr>
            <w:tcW w:w="2128"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w:t>
            </w:r>
          </w:p>
        </w:tc>
        <w:tc>
          <w:tcPr>
            <w:tcW w:w="6804" w:type="dxa"/>
            <w:gridSpan w:val="2"/>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Параметры для определения эквивалентности</w:t>
            </w:r>
          </w:p>
        </w:tc>
        <w:tc>
          <w:tcPr>
            <w:tcW w:w="708" w:type="dxa"/>
            <w:vMerge w:val="restart"/>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Кол-во</w:t>
            </w:r>
          </w:p>
        </w:tc>
      </w:tr>
      <w:tr w:rsidR="0035366B" w:rsidRPr="00DE7782" w:rsidTr="001B0F72">
        <w:tc>
          <w:tcPr>
            <w:tcW w:w="561" w:type="dxa"/>
            <w:vMerge/>
          </w:tcPr>
          <w:p w:rsidR="0035366B" w:rsidRPr="00DE7782" w:rsidRDefault="0035366B" w:rsidP="001B0F72">
            <w:pPr>
              <w:ind w:firstLine="709"/>
              <w:jc w:val="both"/>
              <w:rPr>
                <w:rFonts w:ascii="Times New Roman" w:eastAsia="Calibri" w:hAnsi="Times New Roman" w:cs="Times New Roman"/>
                <w:sz w:val="24"/>
                <w:szCs w:val="24"/>
              </w:rPr>
            </w:pPr>
          </w:p>
        </w:tc>
        <w:tc>
          <w:tcPr>
            <w:tcW w:w="2128" w:type="dxa"/>
            <w:vMerge/>
          </w:tcPr>
          <w:p w:rsidR="0035366B" w:rsidRPr="00DE7782" w:rsidRDefault="0035366B" w:rsidP="001B0F72">
            <w:pPr>
              <w:ind w:firstLine="709"/>
              <w:jc w:val="both"/>
              <w:rPr>
                <w:rFonts w:ascii="Times New Roman" w:eastAsia="Calibri" w:hAnsi="Times New Roman" w:cs="Times New Roman"/>
                <w:sz w:val="24"/>
                <w:szCs w:val="24"/>
              </w:rPr>
            </w:pPr>
          </w:p>
        </w:tc>
        <w:tc>
          <w:tcPr>
            <w:tcW w:w="5386"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 параметра</w:t>
            </w:r>
          </w:p>
        </w:tc>
        <w:tc>
          <w:tcPr>
            <w:tcW w:w="1418"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Значение параметра</w:t>
            </w:r>
          </w:p>
        </w:tc>
        <w:tc>
          <w:tcPr>
            <w:tcW w:w="708" w:type="dxa"/>
            <w:vMerge/>
          </w:tcPr>
          <w:p w:rsidR="0035366B" w:rsidRPr="00DE7782" w:rsidRDefault="0035366B" w:rsidP="001B0F72">
            <w:pPr>
              <w:jc w:val="center"/>
              <w:rPr>
                <w:rFonts w:ascii="Times New Roman" w:eastAsia="Calibri" w:hAnsi="Times New Roman" w:cs="Times New Roman"/>
                <w:b/>
                <w:sz w:val="24"/>
                <w:szCs w:val="24"/>
              </w:rPr>
            </w:pPr>
          </w:p>
        </w:tc>
      </w:tr>
      <w:tr w:rsidR="0035366B" w:rsidRPr="00DE7782" w:rsidTr="001B0F72">
        <w:tc>
          <w:tcPr>
            <w:tcW w:w="561" w:type="dxa"/>
            <w:vMerge w:val="restart"/>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1</w:t>
            </w:r>
          </w:p>
        </w:tc>
        <w:tc>
          <w:tcPr>
            <w:tcW w:w="2128" w:type="dxa"/>
            <w:vMerge w:val="restart"/>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Предоставление (передача) неисключительных (пользовательских) прав на операционную систему серверную. Бессрочная лицензия с сертификатом ФСТЭК. </w:t>
            </w:r>
          </w:p>
          <w:p w:rsidR="0035366B" w:rsidRPr="00DE7782" w:rsidRDefault="0035366B" w:rsidP="001B0F72">
            <w:pPr>
              <w:jc w:val="both"/>
              <w:rPr>
                <w:rFonts w:ascii="Times New Roman" w:eastAsia="Calibri" w:hAnsi="Times New Roman" w:cs="Times New Roman"/>
                <w:b/>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Программное обеспечение должно быть включено в Единый реестр российских программ для электронных вычислительных машин и баз данных Минкомсвязи РФ по классу «операционные системы».</w:t>
            </w:r>
          </w:p>
        </w:tc>
        <w:tc>
          <w:tcPr>
            <w:tcW w:w="1418" w:type="dxa"/>
          </w:tcPr>
          <w:p w:rsidR="0035366B" w:rsidRPr="00DE7782" w:rsidRDefault="0035366B" w:rsidP="001B0F72">
            <w:pPr>
              <w:ind w:hanging="360"/>
              <w:jc w:val="center"/>
              <w:rPr>
                <w:rFonts w:ascii="Times New Roman" w:eastAsia="Arial" w:hAnsi="Times New Roman" w:cs="Times New Roman"/>
                <w:color w:val="000000"/>
                <w:sz w:val="24"/>
                <w:szCs w:val="24"/>
              </w:rPr>
            </w:pPr>
            <w:r w:rsidRPr="00DE7782">
              <w:rPr>
                <w:rFonts w:ascii="Times New Roman" w:eastAsia="Arial" w:hAnsi="Times New Roman" w:cs="Times New Roman"/>
                <w:b/>
                <w:color w:val="000000"/>
                <w:sz w:val="24"/>
                <w:szCs w:val="24"/>
                <w:lang w:eastAsia="ru-RU"/>
              </w:rPr>
              <w:t>Да</w:t>
            </w:r>
          </w:p>
        </w:tc>
        <w:tc>
          <w:tcPr>
            <w:tcW w:w="708" w:type="dxa"/>
            <w:vMerge w:val="restart"/>
          </w:tcPr>
          <w:p w:rsidR="0035366B" w:rsidRPr="00DE7782" w:rsidRDefault="0035366B" w:rsidP="001B0F72">
            <w:pPr>
              <w:jc w:val="cente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17</w:t>
            </w: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 xml:space="preserve">Операционная система должна соответствовать требованиям документов «Требования безопасности информации к операционным системам» (ФСТЭК России, 2016) и «Профиль защиты операционных систем типа «А» четвертого класса защиты ИТ.ОС.А4.ПЗ» (ФСТЭК России, 2017). </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Операционная система должна соответствовать Приказу ФСТЭК от 2 июня 2020 г. №76 «Требования по безопасности информации, устанавливающие уровни доверия к средствам технической защиты информации и средствам обеспечения безопасности информационных технологий» по четвертому уровню доверия.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Разработчик должен иметь собственную инфраструктуру разработки полного цикла, зарегистрированную и находящуюся на территории РФ, в исключительной юрисдикции РФ.</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устанавливаться и функционировать на компьютеры с архитектурой x86_64 (64-разрядный процессор Intel или AMD) и i586.</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Операционная система должна устанавливаться на компьютеры с 64-разрядными intel-совместимыми процессорами с поддержкой EFI (без отключения </w:t>
            </w:r>
            <w:r w:rsidRPr="00DE7782">
              <w:rPr>
                <w:rFonts w:ascii="Times New Roman" w:eastAsia="Arial" w:hAnsi="Times New Roman" w:cs="Times New Roman"/>
                <w:color w:val="000000"/>
                <w:sz w:val="24"/>
                <w:szCs w:val="24"/>
              </w:rPr>
              <w:lastRenderedPageBreak/>
              <w:t>SecureBoot). Доверенная загрузка должна обеспечивать защиту от уязвимостей типа «Boot Hole» и «Secure Boot Bypass 2021».</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 составе ядро не ниже 5.10 для обеспечения корректного функционирования современных средств вычислительной техники. Система должна предоставлять утилиты для установки, удаления и обновления ядра, включая модули, а также для выбора ядра по умолчанию.</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обладать русифицированным интерфейсом, а также предоставлять русскоязычную документацию и интерактивную справку.</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возможность установки с DVD-диска и USB-накопителя. Операционная система должна предоставлять возможность организации сервера сетевой установки. Операционная система должна предоставлять альтернативные варианты установки по сети: с FTP-сервера, с HTTP-сервера, с NFS-сервера, а также с внешнего жесткого диска.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При установке должна быть обеспечена возможность выбора профиля установки системы.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Носитель с дистрибутивом ОС должен предусматривать вариант загрузки для проведения работ по восстановлению системы, включая проверку сохранности содержимого файловой системы, диагностику конфигурации аппаратного обеспечения, изменение таблицы и размеров разделов, изменение параметров файловых систем, восстановление удаленных разделов и файлов, проведение резервного копирования, очистку остаточной информации на разделах и дисках. Носитель с дистрибутивом ОС должен предусматривать вариант тестирования оперативной памяти.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возможность установки на программный RAID-массив, размещения разделов в томах LVM и использования маскирования (кодирования) разделов с парольным доступом.</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возможность установки в безопасном режиме для отладки проблем с поддержкой оборудования.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после установки из профиля по умолчанию должна предоставлять пользователю рабочую среду, включающую системное ПО, сетевые службы и сервисы, драйвера устройств, утилиты администрирования, базовый набор приложений.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установки пароля на загрузчик для ограничения доступа к опциям загрузки.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единый графический модульный интерфейс для администрирования и настроек, а также предоставлять возможность конфигурирования установленной системы через веб (в состав базовых сервисов входят управление пользователями, установка даты/времени, управление системными службами, просмотр системных журналов, управление сетевыми подключениями и настройками межсетевого экрана, настройка квотирования и ограничений на использование внешних носителей, управление выключением удаленного компьютера). Администратор системы должен иметь возможность назначать права доступа для пользователей к определенным модулям настроек системы.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Операционная система должна реализовывать возможность хранения аутентификационной информации пользователей, полученной с использованием хеш-функций по ГОСТ Р 34.11-2012.</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Операционная система должна обеспечивать возможность создания ssh-туннелей, использующих контроль целостности заголовков IP-пакетов в соответствии с ГОСТ Р 34.12-2015.</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авторизации по смарт-картам в консольном режиме.</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разграничения доступа к подключаемым устройствам.</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Операционная система должна предоставлять возможность организации домена: </w:t>
            </w:r>
            <w:r w:rsidRPr="00DE7782">
              <w:rPr>
                <w:rFonts w:ascii="Times New Roman" w:eastAsia="Arial" w:hAnsi="Times New Roman" w:cs="Times New Roman"/>
                <w:color w:val="000000"/>
                <w:sz w:val="24"/>
                <w:szCs w:val="24"/>
                <w:lang w:val="en-US"/>
              </w:rPr>
              <w:t>Samba</w:t>
            </w:r>
            <w:r w:rsidRPr="00DE7782">
              <w:rPr>
                <w:rFonts w:ascii="Times New Roman" w:eastAsia="Arial" w:hAnsi="Times New Roman" w:cs="Times New Roman"/>
                <w:color w:val="000000"/>
                <w:sz w:val="24"/>
                <w:szCs w:val="24"/>
              </w:rPr>
              <w:t>-</w:t>
            </w:r>
            <w:r w:rsidRPr="00DE7782">
              <w:rPr>
                <w:rFonts w:ascii="Times New Roman" w:eastAsia="Arial" w:hAnsi="Times New Roman" w:cs="Times New Roman"/>
                <w:color w:val="000000"/>
                <w:sz w:val="24"/>
                <w:szCs w:val="24"/>
                <w:lang w:val="en-US"/>
              </w:rPr>
              <w:t>DC</w:t>
            </w:r>
            <w:r w:rsidRPr="00DE7782">
              <w:rPr>
                <w:rFonts w:ascii="Times New Roman" w:eastAsia="Arial" w:hAnsi="Times New Roman" w:cs="Times New Roman"/>
                <w:color w:val="000000"/>
                <w:sz w:val="24"/>
                <w:szCs w:val="24"/>
              </w:rPr>
              <w:t xml:space="preserve"> (контроллер домена </w:t>
            </w:r>
            <w:r w:rsidRPr="00DE7782">
              <w:rPr>
                <w:rFonts w:ascii="Times New Roman" w:eastAsia="Arial" w:hAnsi="Times New Roman" w:cs="Times New Roman"/>
                <w:color w:val="000000"/>
                <w:sz w:val="24"/>
                <w:szCs w:val="24"/>
                <w:lang w:val="en-US"/>
              </w:rPr>
              <w:t>Active</w:t>
            </w:r>
            <w:r w:rsidRPr="00DE7782">
              <w:rPr>
                <w:rFonts w:ascii="Times New Roman" w:eastAsia="Arial" w:hAnsi="Times New Roman" w:cs="Times New Roman"/>
                <w:color w:val="000000"/>
                <w:sz w:val="24"/>
                <w:szCs w:val="24"/>
              </w:rPr>
              <w:t xml:space="preserve"> </w:t>
            </w:r>
            <w:r w:rsidRPr="00DE7782">
              <w:rPr>
                <w:rFonts w:ascii="Times New Roman" w:eastAsia="Arial" w:hAnsi="Times New Roman" w:cs="Times New Roman"/>
                <w:color w:val="000000"/>
                <w:sz w:val="24"/>
                <w:szCs w:val="24"/>
                <w:lang w:val="en-US"/>
              </w:rPr>
              <w:t>Directory</w:t>
            </w:r>
            <w:r w:rsidRPr="00DE7782">
              <w:rPr>
                <w:rFonts w:ascii="Times New Roman" w:eastAsia="Arial" w:hAnsi="Times New Roman" w:cs="Times New Roman"/>
                <w:color w:val="000000"/>
                <w:sz w:val="24"/>
                <w:szCs w:val="24"/>
              </w:rPr>
              <w:t>);</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ind w:left="6"/>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 должна иметь возможность интеграции в домен Samba или Active Directory с поддержкой следующего функционала:</w:t>
            </w:r>
          </w:p>
          <w:p w:rsidR="0035366B" w:rsidRPr="00DE7782" w:rsidRDefault="0035366B" w:rsidP="001B0F72">
            <w:pPr>
              <w:numPr>
                <w:ilvl w:val="0"/>
                <w:numId w:val="12"/>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аутентификация рабочих станций;</w:t>
            </w:r>
          </w:p>
          <w:p w:rsidR="0035366B" w:rsidRPr="00DE7782" w:rsidRDefault="0035366B" w:rsidP="001B0F72">
            <w:pPr>
              <w:numPr>
                <w:ilvl w:val="0"/>
                <w:numId w:val="12"/>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авторизация и предоставление ресурсов без дополнительного ввода пароля (Single Sign-On);</w:t>
            </w:r>
          </w:p>
          <w:p w:rsidR="0035366B" w:rsidRPr="00DE7782" w:rsidRDefault="0035366B" w:rsidP="001B0F72">
            <w:pPr>
              <w:numPr>
                <w:ilvl w:val="0"/>
                <w:numId w:val="12"/>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поддержка ролей и привилегий (назначение ролей группам);</w:t>
            </w:r>
          </w:p>
          <w:p w:rsidR="0035366B" w:rsidRPr="00DE7782" w:rsidRDefault="0035366B" w:rsidP="001B0F72">
            <w:pPr>
              <w:numPr>
                <w:ilvl w:val="0"/>
                <w:numId w:val="12"/>
              </w:numPr>
              <w:ind w:left="6" w:firstLine="0"/>
              <w:contextualSpacing/>
              <w:jc w:val="both"/>
              <w:rPr>
                <w:rFonts w:ascii="Times New Roman" w:eastAsia="Calibri" w:hAnsi="Times New Roman" w:cs="Times New Roman"/>
                <w:b/>
                <w:sz w:val="24"/>
                <w:szCs w:val="24"/>
              </w:rPr>
            </w:pPr>
            <w:r w:rsidRPr="00DE7782">
              <w:rPr>
                <w:rFonts w:ascii="Times New Roman" w:eastAsia="Calibri" w:hAnsi="Times New Roman" w:cs="Times New Roman"/>
                <w:sz w:val="24"/>
                <w:szCs w:val="24"/>
              </w:rPr>
              <w:t>групповые политики (GPO).</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организации трастовых доменов.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ind w:left="6"/>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При работе в гетерогенной среде домена Active Directory должны быть доступны, при использовании инструмента RSAT в среде </w:t>
            </w:r>
            <w:r w:rsidRPr="00DE7782">
              <w:rPr>
                <w:rFonts w:ascii="Times New Roman" w:eastAsia="Calibri" w:hAnsi="Times New Roman" w:cs="Times New Roman"/>
                <w:sz w:val="24"/>
                <w:szCs w:val="24"/>
              </w:rPr>
              <w:lastRenderedPageBreak/>
              <w:t>Windows или с помощью собственного приложения, следующие политики для управления компьютерами и доменными пользователями, работающими на них:</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правила запуска любых команд с помощью sudo для локального администратора (члена группы wheel) с его паролем;</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доступа к утилитам, предоставляющим возможность записи CD/DVD;</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по группе доступа к монтированию пользовательских файловых систем (FUSE);</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Разрешение/Запрет на подключение съемных накопителей для компьютера или отдельных пользователей;</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в службе удаленного доступа OpenSSH аутентификации по протоколу Kerberos (GSSAPI);</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протокола Kerberos (GSSAPI) для аутентификации в службе удаленного доступа SSH на клиенте;</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списка разрешенных групп для службы удаленного доступа OpenSSH;</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Переключение вариантов разрешенных групп для службы удаленного доступа OpenSSH;</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создания индивидуальных временных каталогов для пользователей;</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проверки сложности пароля для суперпользователя;</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поддержки SFTP для службы удаленного доступа OpenSSH;</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Управление ярлыками пользователей (Создание/Удаление/Замена);</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Управление каталогами файловой системы (Создание/Удаление/Пересоздание);</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по группе возможности запуска системы виртуализации QEMU/KVM;</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возможности переключения в другого пользователя и перехода в режим суперпользователя с помощью утилиты su -;</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аутентификации по паролю в службе удаленного доступа OpenSSH;</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только беcпарольной возможности аутентификации в службе удаленного доступа OpenSSH для суперпользователя;</w:t>
            </w:r>
          </w:p>
          <w:p w:rsidR="0035366B" w:rsidRPr="00DE7782" w:rsidRDefault="0035366B" w:rsidP="001B0F72">
            <w:pPr>
              <w:numPr>
                <w:ilvl w:val="0"/>
                <w:numId w:val="13"/>
              </w:numPr>
              <w:ind w:left="6" w:firstLine="0"/>
              <w:contextualSpacing/>
              <w:jc w:val="both"/>
              <w:rPr>
                <w:rFonts w:ascii="Times New Roman" w:eastAsia="Calibri" w:hAnsi="Times New Roman" w:cs="Times New Roman"/>
                <w:b/>
                <w:sz w:val="24"/>
                <w:szCs w:val="24"/>
              </w:rPr>
            </w:pPr>
            <w:r w:rsidRPr="00DE7782">
              <w:rPr>
                <w:rFonts w:ascii="Times New Roman" w:eastAsia="Calibri" w:hAnsi="Times New Roman" w:cs="Times New Roman"/>
                <w:sz w:val="24"/>
                <w:szCs w:val="24"/>
              </w:rPr>
              <w:lastRenderedPageBreak/>
              <w:t>Включение/Выключение передачи переменных среды в режим выполнения команды с помощью sudo.</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ind w:left="6"/>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 должна предоставлять возможность организации и настройки базовых сетевых сервисов и служб:</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sshd;</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DNS;</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DHCP;</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протокол аутентификации LDAP;</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OpenVPN;</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SMTP, POP3/IMAP (postfix, dovecot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межсетевой экран;</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проксирование HTTP- и FTP-запросов (squid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резервное копирование (</w:t>
            </w:r>
            <w:r w:rsidRPr="00DE7782">
              <w:rPr>
                <w:rFonts w:ascii="Times New Roman" w:eastAsia="Calibri" w:hAnsi="Times New Roman" w:cs="Times New Roman"/>
                <w:sz w:val="24"/>
                <w:szCs w:val="24"/>
                <w:lang w:val="en-US"/>
              </w:rPr>
              <w:t>bacula</w:t>
            </w:r>
            <w:r w:rsidRPr="00DE7782">
              <w:rPr>
                <w:rFonts w:ascii="Times New Roman" w:eastAsia="Calibri" w:hAnsi="Times New Roman" w:cs="Times New Roman"/>
                <w:sz w:val="24"/>
                <w:szCs w:val="24"/>
              </w:rPr>
              <w:t xml:space="preserve">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сетевой установки с веб-интерфейсом;</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обновлений;</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баз данных (PostgreSQL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веб-сервер;</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FTP-сервер;</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мониторинга сетевых ресурсов с графическим интерфейсом (Zabbix, Nagios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печати;</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групповой работы с веб-интерфейсом (SOGo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b/>
                <w:sz w:val="24"/>
                <w:szCs w:val="24"/>
              </w:rPr>
            </w:pPr>
            <w:r w:rsidRPr="00DE7782">
              <w:rPr>
                <w:rFonts w:ascii="Times New Roman" w:eastAsia="Calibri" w:hAnsi="Times New Roman" w:cs="Times New Roman"/>
                <w:sz w:val="24"/>
                <w:szCs w:val="24"/>
              </w:rPr>
              <w:t>сервер файлового обмена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Операционная система должна включать графическое приложение для мониторинга ресурсов и просмотра системных журналов.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удаленного администрирования по защищенным протоколам (мониторинг состояния системы, управление системными службами, установка обновлений, в том числе для компьютеров без доступа в интернет, управление пользователями, изменение общесистемных настроек, установка квот, конфигурация сетевых подключений).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ind w:left="6"/>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 должна предоставлять возможность одновременной работы пользователей в изолированных сеансах. Должны быть предусмотрены:</w:t>
            </w:r>
          </w:p>
          <w:p w:rsidR="0035366B" w:rsidRPr="00DE7782" w:rsidRDefault="0035366B" w:rsidP="001B0F72">
            <w:pPr>
              <w:numPr>
                <w:ilvl w:val="0"/>
                <w:numId w:val="15"/>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отдельное изолированное хранение данных аутентификации каждого пользователя системы таким образом, чтобы процессы аутентификации локального или сетевого пользователя не могли получить доступа к данным аутентификации и авторизации других пользователей системы;</w:t>
            </w:r>
          </w:p>
          <w:p w:rsidR="0035366B" w:rsidRPr="00DE7782" w:rsidRDefault="0035366B" w:rsidP="001B0F72">
            <w:pPr>
              <w:numPr>
                <w:ilvl w:val="0"/>
                <w:numId w:val="15"/>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поддержка изоляции временных пользовательских файлов.</w:t>
            </w:r>
          </w:p>
          <w:p w:rsidR="0035366B" w:rsidRPr="00DE7782" w:rsidRDefault="0035366B" w:rsidP="001B0F72">
            <w:pPr>
              <w:jc w:val="both"/>
              <w:rPr>
                <w:rFonts w:ascii="Times New Roman" w:eastAsia="Arial" w:hAnsi="Times New Roman" w:cs="Times New Roman"/>
                <w:color w:val="000000"/>
                <w:sz w:val="24"/>
                <w:szCs w:val="24"/>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включать автоматизированные средства изоляции приложений, чувствительных к сетевым атакам.</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упреждающие меры защиты и быть сконфигурирована с безопасными настройками по умолчанию.</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механизм управления фиксированными состояниями ключевых объектов безопасности системы, сохраняющий установленные права доступа к объектам файловой системы при обновлении пакетов.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обеспечивать поддержку шифрования по ГОСТ 34.11-2012 в OpenSSL, включая генерацию ключей и создание сертификатов.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утилиту для создания и проверки электронной подписи.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Подсистема контроля целостности операционной системы должна поддерживать технологии IMA и EVM.</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запрета запуска выбранных интерпретаторов в интерактивном режиме, отключения возможности создания ссылок на файл, а также установки запрета бита исполнения (SUID), распространяемого на дочерние процессы.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поддерживать файловые системы ext2, ext3, ext4, iso9660, xfs, fat16, fat32, ntfs.</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поддерживать сетевые протоколы SMB, NFS, FTP, NTP, HTTP(S).</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доустановки необходимого программного обеспечения с диска или из репозитория, а также установки обновлений. Система должна обеспечить автоматическую проверку зависимостей (apt или эквивалент), а также возможность комплексного обновления системы с отдельным процессом установки ядра.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Исходные коды, обновления, инструменты для сборки серверной ОС должны находиться в том же репозитории (хранилище), где хранятся исходные коды, обновления и инструменты для ОС рабочих станций.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Операционная система должна предоставлять единую систему для установки прикладного </w:t>
            </w:r>
            <w:r w:rsidRPr="00DE7782">
              <w:rPr>
                <w:rFonts w:ascii="Times New Roman" w:eastAsia="Arial" w:hAnsi="Times New Roman" w:cs="Times New Roman"/>
                <w:color w:val="000000"/>
                <w:sz w:val="24"/>
                <w:szCs w:val="24"/>
              </w:rPr>
              <w:lastRenderedPageBreak/>
              <w:t>программного обеспечения в системе (eepm или аналог). Также должна быть обеспечена возможность установки сторонних приложений в форматах deb, tgz, tbz, tbz2, apk, pkg.gz.</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val="restart"/>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2</w:t>
            </w:r>
          </w:p>
        </w:tc>
        <w:tc>
          <w:tcPr>
            <w:tcW w:w="2128" w:type="dxa"/>
            <w:vMerge w:val="restart"/>
          </w:tcPr>
          <w:p w:rsidR="0035366B" w:rsidRPr="00DE7782" w:rsidRDefault="0035366B" w:rsidP="001B0F72">
            <w:pPr>
              <w:ind w:hanging="360"/>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Предоставление (передача) неисключительных (пользовательских) прав на операционную систему серверную. Бессрочная лицензия с сертификатом ФСТЭК с установочным комплектом дисков и документации</w:t>
            </w:r>
          </w:p>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Программное обеспечение должно быть включено в Единый реестр российских программ для электронных вычислительных машин и баз данных Минкомсвязи РФ по классу «операционные системы».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val="restart"/>
          </w:tcPr>
          <w:p w:rsidR="0035366B" w:rsidRPr="00DE7782" w:rsidRDefault="0035366B" w:rsidP="001B0F72">
            <w:pPr>
              <w:jc w:val="center"/>
              <w:rPr>
                <w:rFonts w:ascii="Times New Roman" w:eastAsia="Calibri" w:hAnsi="Times New Roman" w:cs="Times New Roman"/>
                <w:sz w:val="24"/>
                <w:szCs w:val="24"/>
                <w:lang w:eastAsia="ru-RU"/>
              </w:rPr>
            </w:pPr>
            <w:r w:rsidRPr="00DE7782">
              <w:rPr>
                <w:rFonts w:ascii="Times New Roman" w:eastAsia="Calibri" w:hAnsi="Times New Roman" w:cs="Times New Roman"/>
                <w:sz w:val="24"/>
                <w:szCs w:val="24"/>
                <w:lang w:eastAsia="ru-RU"/>
              </w:rPr>
              <w:t>1</w:t>
            </w: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Операционная система должна соответствовать требованиям документов «Требования безопасности информации к операционным системам» (ФСТЭК России, 2016) и «Профиль защиты операционных систем типа «А» четвертого класса защиты ИТ.ОС.А4.ПЗ» (ФСТЭК России, 2017). </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соответствовать Приказу ФСТЭК от 2 июня 2020 г. №76 «Требования по безопасности информации, устанавливающие уровни доверия к средствам технической защиты информации и средствам обеспечения безопасности информационных технологий» по четвертому уровню доверия.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Разработчик должен иметь собственную инфраструктуру разработки полного цикла, зарегистрированную и находящуюся на территории РФ, в исключительной юрисдикции РФ.</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устанавливаться и функционировать на компьютеры с архитектурой x86_64 (64-разрядный процессор Intel или AMD) и i586.</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устанавливаться на компьютеры с 64-разрядными intel-совместимыми процессорами с поддержкой EFI (без отключения SecureBoot). Доверенная загрузка должна обеспечивать защиту от уязвимостей типа «Boot Hole» и «Secure Boot Bypass 2021».</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 составе ядро не ниже 5.10 для обеспечения корректного функционирования современных средств вычислительной техники. Система должна предоставлять утилиты для установки, удаления и обновления ядра, включая модули, а также для выбора ядра по умолчанию.</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обладать русифицированным интерфейсом, а также предоставлять русскоязычную документацию и интерактивную справку.</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Операционная система должна иметь возможность установки с DVD-диска и USB-накопителя. Операционная система должна предоставлять возможность организации сервера </w:t>
            </w:r>
            <w:r w:rsidRPr="00DE7782">
              <w:rPr>
                <w:rFonts w:ascii="Times New Roman" w:eastAsia="Arial" w:hAnsi="Times New Roman" w:cs="Times New Roman"/>
                <w:color w:val="000000"/>
                <w:sz w:val="24"/>
                <w:szCs w:val="24"/>
              </w:rPr>
              <w:lastRenderedPageBreak/>
              <w:t>сетевой установки. Операционная система должна предоставлять альтернативные варианты установки по сети: с FTP-сервера, с HTTP-сервера, с NFS-сервера, а также с внешнего жесткого диска.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При установке должна быть обеспечена возможность выбора профиля установки системы.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Носитель с дистрибутивом ОС должен предусматривать вариант загрузки для проведения работ по восстановлению системы, включая проверку сохранности содержимого файловой системы, диагностику конфигурации аппаратного обеспечения, изменение таблицы и размеров разделов, изменение параметров файловых систем, восстановление удаленных разделов и файлов, проведение резервного копирования, очистку остаточной информации на разделах и дисках. Носитель с дистрибутивом ОС должен предусматривать вариант тестирования оперативной памяти.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возможность установки на программный RAID-массив, размещения разделов в томах LVM и использования маскирования (кодирования) разделов с парольным доступом.</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возможность установки в безопасном режиме для отладки проблем с поддержкой оборудования.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после установки из профиля по умолчанию должна предоставлять пользователю рабочую среду, включающую системное ПО, сетевые службы и сервисы, драйвера устройств, утилиты администрирования, базовый набор приложений.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установки пароля на загрузчик для ограничения доступа к опциям загрузки.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единый графический модульный интерфейс для администрирования и настроек, а также предоставлять возможность конфигурирования установленной системы через веб (в состав базовых сервисов входят управление пользователями, установка даты/времени, управление системными службами, просмотр системных журналов, управление сетевыми подключениями и настройками межсетевого экрана, настройка квотирования и ограничений на использование внешних носителей, управление выключением удаленного компьютера). Администратор системы должен иметь возможность назначать права доступа для пользователей к определенным модулям настроек системы.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реализовывать возможность хранения аутентификационной информации пользователей, полученной с использованием хеш-функций по ГОСТ Р 34.11-2012.</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обеспечивать возможность создания ssh-туннелей, использующих контроль целостности заголовков IP-пакетов в соответствии с ГОСТ Р 34.12-2015.</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авторизации по смарт-картам в консольном режиме.</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разграничения доступа к подключаемым устройствам.</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Операционная система должна предоставлять возможность организации домена: </w:t>
            </w:r>
            <w:r w:rsidRPr="00DE7782">
              <w:rPr>
                <w:rFonts w:ascii="Times New Roman" w:eastAsia="Arial" w:hAnsi="Times New Roman" w:cs="Times New Roman"/>
                <w:color w:val="000000"/>
                <w:sz w:val="24"/>
                <w:szCs w:val="24"/>
                <w:lang w:val="en-US"/>
              </w:rPr>
              <w:t>Samba</w:t>
            </w:r>
            <w:r w:rsidRPr="00DE7782">
              <w:rPr>
                <w:rFonts w:ascii="Times New Roman" w:eastAsia="Arial" w:hAnsi="Times New Roman" w:cs="Times New Roman"/>
                <w:color w:val="000000"/>
                <w:sz w:val="24"/>
                <w:szCs w:val="24"/>
              </w:rPr>
              <w:t>-</w:t>
            </w:r>
            <w:r w:rsidRPr="00DE7782">
              <w:rPr>
                <w:rFonts w:ascii="Times New Roman" w:eastAsia="Arial" w:hAnsi="Times New Roman" w:cs="Times New Roman"/>
                <w:color w:val="000000"/>
                <w:sz w:val="24"/>
                <w:szCs w:val="24"/>
                <w:lang w:val="en-US"/>
              </w:rPr>
              <w:t>DC</w:t>
            </w:r>
            <w:r w:rsidRPr="00DE7782">
              <w:rPr>
                <w:rFonts w:ascii="Times New Roman" w:eastAsia="Arial" w:hAnsi="Times New Roman" w:cs="Times New Roman"/>
                <w:color w:val="000000"/>
                <w:sz w:val="24"/>
                <w:szCs w:val="24"/>
              </w:rPr>
              <w:t xml:space="preserve"> (контроллер домена </w:t>
            </w:r>
            <w:r w:rsidRPr="00DE7782">
              <w:rPr>
                <w:rFonts w:ascii="Times New Roman" w:eastAsia="Arial" w:hAnsi="Times New Roman" w:cs="Times New Roman"/>
                <w:color w:val="000000"/>
                <w:sz w:val="24"/>
                <w:szCs w:val="24"/>
                <w:lang w:val="en-US"/>
              </w:rPr>
              <w:t>Active</w:t>
            </w:r>
            <w:r w:rsidRPr="00DE7782">
              <w:rPr>
                <w:rFonts w:ascii="Times New Roman" w:eastAsia="Arial" w:hAnsi="Times New Roman" w:cs="Times New Roman"/>
                <w:color w:val="000000"/>
                <w:sz w:val="24"/>
                <w:szCs w:val="24"/>
              </w:rPr>
              <w:t xml:space="preserve"> </w:t>
            </w:r>
            <w:r w:rsidRPr="00DE7782">
              <w:rPr>
                <w:rFonts w:ascii="Times New Roman" w:eastAsia="Arial" w:hAnsi="Times New Roman" w:cs="Times New Roman"/>
                <w:color w:val="000000"/>
                <w:sz w:val="24"/>
                <w:szCs w:val="24"/>
                <w:lang w:val="en-US"/>
              </w:rPr>
              <w:t>Directory</w:t>
            </w:r>
            <w:r w:rsidRPr="00DE7782">
              <w:rPr>
                <w:rFonts w:ascii="Times New Roman" w:eastAsia="Arial" w:hAnsi="Times New Roman" w:cs="Times New Roman"/>
                <w:color w:val="000000"/>
                <w:sz w:val="24"/>
                <w:szCs w:val="24"/>
              </w:rPr>
              <w:t>).</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ind w:left="6"/>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 должна иметь возможность интеграции в домен Samba или Active Directory с поддержкой следующего функционала:</w:t>
            </w:r>
          </w:p>
          <w:p w:rsidR="0035366B" w:rsidRPr="00DE7782" w:rsidRDefault="0035366B" w:rsidP="001B0F72">
            <w:pPr>
              <w:numPr>
                <w:ilvl w:val="0"/>
                <w:numId w:val="12"/>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аутентификация рабочих станций;</w:t>
            </w:r>
          </w:p>
          <w:p w:rsidR="0035366B" w:rsidRPr="00DE7782" w:rsidRDefault="0035366B" w:rsidP="001B0F72">
            <w:pPr>
              <w:numPr>
                <w:ilvl w:val="0"/>
                <w:numId w:val="12"/>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авторизация и предоставление ресурсов без дополнительного ввода пароля (Single Sign-On);</w:t>
            </w:r>
          </w:p>
          <w:p w:rsidR="0035366B" w:rsidRPr="00DE7782" w:rsidRDefault="0035366B" w:rsidP="001B0F72">
            <w:pPr>
              <w:numPr>
                <w:ilvl w:val="0"/>
                <w:numId w:val="12"/>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поддержка ролей и привилегий (назначение ролей группам);</w:t>
            </w:r>
          </w:p>
          <w:p w:rsidR="0035366B" w:rsidRPr="00DE7782" w:rsidRDefault="0035366B" w:rsidP="001B0F72">
            <w:pPr>
              <w:numPr>
                <w:ilvl w:val="0"/>
                <w:numId w:val="12"/>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групповые политики (GPO).</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организации трастовых доменов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ind w:left="6"/>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При работе в гетерогенной среде домена Active Directory должны быть доступны, при использовании инструмента RSAT в среде Windows или с помощью собственного приложения, следующие политики для управления компьютерами и доменными пользователями, работающими на них:</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правила запуска любых команд с помощью sudo для локального администратора (члена группы wheel) с его паролем;</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доступа к утилитам, предоставляющим возможность записи CD/DVD;</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по группе доступа к монтированию пользовательских файловых систем (FUSE);</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Разрешение/Запрет на подключение съемных накопителей для компьютера или отдельных пользователей;</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в службе удаленного доступа OpenSSH аутентификации по протоколу Kerberos (GSSAPI);</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Включение/Выключение протокола Kerberos (GSSAPI) для аутентификации в службе удаленного доступа SSH на клиенте;</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списка разрешенных групп для службы удаленного доступа OpenSSH;</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Переключение вариантов разрешенных групп для службы удаленного доступа OpenSSH;</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создания индивидуальных временных каталогов для пользователей;</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проверки сложности пароля для суперпользователя;</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поддержки SFTP для службы удаленного доступа OpenSSH;</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Управление ярлыками пользователей (Создание/Удаление/Замена);</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Управление каталогами файловой системы (Создание/Удаление/Пересоздание);</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по группе возможности запуска системы виртуализации QEMU/KVM;</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возможности переключения в другого пользователя и перехода в режим суперпользователя с помощью утилиты su -;</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аутентификации по паролю в службе удаленного доступа OpenSSH;</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только беcпарольной возможности аутентификации в службе удаленного доступа OpenSSH для суперпользователя;</w:t>
            </w:r>
          </w:p>
          <w:p w:rsidR="0035366B" w:rsidRPr="00DE7782" w:rsidRDefault="0035366B" w:rsidP="001B0F72">
            <w:pPr>
              <w:numPr>
                <w:ilvl w:val="0"/>
                <w:numId w:val="13"/>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передачи переменных среды в режим выполнения команды с помощью sudo.</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ind w:left="6"/>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 должна предоставлять возможность организации и настройки базовых сетевых сервисов и служб:</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sshd;</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DNS;</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DHCP;</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протокол аутентификации LDAP;</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OpenVPN;</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SMTP, POP3/IMAP (postfix, dovecot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межсетевой экран;</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проксирование HTTP- и FTP-запросов (squid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резервное копирование (</w:t>
            </w:r>
            <w:r w:rsidRPr="00DE7782">
              <w:rPr>
                <w:rFonts w:ascii="Times New Roman" w:eastAsia="Calibri" w:hAnsi="Times New Roman" w:cs="Times New Roman"/>
                <w:sz w:val="24"/>
                <w:szCs w:val="24"/>
                <w:lang w:val="en-US"/>
              </w:rPr>
              <w:t>bacula</w:t>
            </w:r>
            <w:r w:rsidRPr="00DE7782">
              <w:rPr>
                <w:rFonts w:ascii="Times New Roman" w:eastAsia="Calibri" w:hAnsi="Times New Roman" w:cs="Times New Roman"/>
                <w:sz w:val="24"/>
                <w:szCs w:val="24"/>
              </w:rPr>
              <w:t xml:space="preserve">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сетевой установки с веб-интерфейсом;</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обновлений;</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сервер баз данных (PostgreSQL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веб-сервер;</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FTP-сервер;</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мониторинга сетевых ресурсов с графическим интерфейсом (Zabbix, Nagios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печати;</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групповой работы с веб-интерфейсом (SOGo или эквивалент);</w:t>
            </w:r>
          </w:p>
          <w:p w:rsidR="0035366B" w:rsidRPr="00DE7782" w:rsidRDefault="0035366B" w:rsidP="001B0F72">
            <w:pPr>
              <w:numPr>
                <w:ilvl w:val="0"/>
                <w:numId w:val="14"/>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файлового обмена.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включать графическое приложение для мониторинга ресурсов и просмотра системных журналов.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удаленного администрирования по защищенным протоколам (мониторинг состояния системы, управление системными службами, установка обновлений, в том числе для компьютеров без доступа в интернет, управление пользователями, изменение общесистемных настроек, установка квот, конфигурация сетевых подключений).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ind w:left="6"/>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 должна предоставлять возможность одновременной работы пользователей в изолированных сеансах. Должны быть предусмотрены:</w:t>
            </w:r>
          </w:p>
          <w:p w:rsidR="0035366B" w:rsidRPr="00DE7782" w:rsidRDefault="0035366B" w:rsidP="001B0F72">
            <w:pPr>
              <w:numPr>
                <w:ilvl w:val="0"/>
                <w:numId w:val="15"/>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отдельное изолированное хранение данных аутентификации каждого пользователя системы таким образом, чтобы процессы аутентификации локального или сетевого пользователя не могли получить доступа к данным аутентификации и авторизации других пользователей системы;</w:t>
            </w:r>
          </w:p>
          <w:p w:rsidR="0035366B" w:rsidRPr="00DE7782" w:rsidRDefault="0035366B" w:rsidP="001B0F72">
            <w:pPr>
              <w:numPr>
                <w:ilvl w:val="0"/>
                <w:numId w:val="15"/>
              </w:numPr>
              <w:ind w:left="6" w:firstLine="0"/>
              <w:contextualSpacing/>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поддержка изоляции временных пользовательских файлов.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включать автоматизированные средства изоляции приложений, чувствительных к сетевым атакам.</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упреждающие меры защиты и быть сконфигурирована с безопасными настройками по умолчанию.</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механизм управления фиксированными состояниями ключевых объектов безопасности системы, сохраняющий установленные права доступа к объектам файловой системы при обновлении пакетов.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обеспечивать поддержку шифрования по ГОСТ 34.11-2012 в OpenSSL, включая генерацию ключей и создание сертификатов.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утилиту для создания и проверки электронной подписи.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Подсистема контроля целостности операционной системы должна поддерживать технологии IMA и EVM.</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запрета запуска выбранных интерпретаторов в интерактивном режиме, отключения возможности создания ссылок на файл, а также установки запрета бита исполнения (SUID), распространяемого на дочерние процессы.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поддерживать файловые системы ext2, ext3, ext4, iso9660, xfs, fat16, fat32, ntfs.</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поддерживать сетевые протоколы SMB, NFS, FTP, NTP, HTTP(S).</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доустановки необходимого программного обеспечения с диска или из репозитория, а также установки обновлений. Система должна обеспечить автоматическую проверку зависимостей (apt или эквивалент), а также возможность комплексного обновления системы с отдельным процессом установки ядра.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Исходные коды, обновления, инструменты для сборки серверной ОС должны находиться в том же репозитории (хранилище), где хранятся исходные коды, обновления и инструменты для ОС рабочих станций.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единую систему для установки прикладного программного обеспечения в системе (eepm или аналог). Также должна быть обеспечена возможность установки сторонних приложений в форматах deb, tgz, tbz, tbz2, apk, pkg.gz.</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val="restart"/>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3</w:t>
            </w:r>
          </w:p>
        </w:tc>
        <w:tc>
          <w:tcPr>
            <w:tcW w:w="2128" w:type="dxa"/>
            <w:vMerge w:val="restart"/>
          </w:tcPr>
          <w:p w:rsidR="0035366B" w:rsidRPr="00DE7782" w:rsidRDefault="0035366B" w:rsidP="001B0F72">
            <w:pPr>
              <w:rPr>
                <w:rFonts w:ascii="Times New Roman" w:eastAsia="Arial" w:hAnsi="Times New Roman" w:cs="Times New Roman"/>
                <w:b/>
                <w:color w:val="000000"/>
                <w:sz w:val="24"/>
                <w:szCs w:val="24"/>
              </w:rPr>
            </w:pPr>
            <w:r w:rsidRPr="00DE7782">
              <w:rPr>
                <w:rFonts w:ascii="Times New Roman" w:eastAsia="Arial" w:hAnsi="Times New Roman" w:cs="Times New Roman"/>
                <w:color w:val="000000"/>
                <w:sz w:val="24"/>
                <w:szCs w:val="24"/>
              </w:rPr>
              <w:t xml:space="preserve">Предоставление (передача) неисключительных (пользовательских) прав на операционную систему серверную общего назначения. Бессрочная лицензия. Страна происхождения: Российская Федерация </w:t>
            </w: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Программное обеспечение должно быть включено в Единый реестр российских программ для электронных вычислительных машин и баз данных Минкомсвязи РФ по классу «операционные системы».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val="restart"/>
          </w:tcPr>
          <w:p w:rsidR="0035366B" w:rsidRPr="00DE7782" w:rsidRDefault="0035366B" w:rsidP="001B0F72">
            <w:pPr>
              <w:jc w:val="center"/>
              <w:rPr>
                <w:rFonts w:ascii="Times New Roman" w:eastAsia="Calibri" w:hAnsi="Times New Roman" w:cs="Times New Roman"/>
                <w:sz w:val="24"/>
                <w:szCs w:val="24"/>
                <w:lang w:eastAsia="ru-RU"/>
              </w:rPr>
            </w:pPr>
            <w:r w:rsidRPr="00DE7782">
              <w:rPr>
                <w:rFonts w:ascii="Times New Roman" w:eastAsia="Calibri" w:hAnsi="Times New Roman" w:cs="Times New Roman"/>
                <w:sz w:val="24"/>
                <w:szCs w:val="24"/>
                <w:lang w:eastAsia="ru-RU"/>
              </w:rPr>
              <w:t>1</w:t>
            </w: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Разработчик должен иметь собственную инфраструктуру разработки полного цикла, зарегистрированную и находящуюся на территории РФ, в исключительной юрисдикции РФ.</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Наличие в России локализованной сервисной и/или технической поддержки.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Операционная система должна устанавливаться и функционировать на компьютеры с архитектурой x86_64 (64-разрядный процессор Intel или AMD). Должна быть обеспечена поддержка процессоров </w:t>
            </w:r>
            <w:r w:rsidRPr="00DE7782">
              <w:rPr>
                <w:rFonts w:ascii="Times New Roman" w:eastAsia="Arial" w:hAnsi="Times New Roman" w:cs="Times New Roman"/>
                <w:color w:val="000000"/>
                <w:sz w:val="24"/>
                <w:szCs w:val="24"/>
              </w:rPr>
              <w:lastRenderedPageBreak/>
              <w:t>AMD Zen 3, Intel Rocket Lake и Alder Lake, а также графики Intel Gen12/Xe.</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устанавливаться на компьютеры с 64-разрядными intel-совместимыми процессорами с поддержкой EFI (без отключения SecureBoot). Доверенная загрузка должна обеспечивать защиту от уязвимостей типа «Boot Hole» и «Secure Boot Bypass 2021».</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 составе ядро не ниже 5.10 для обеспечения корректного функционирования современных средств вычислительной техники. Система должна предоставлять графические утилиты для обновления ядра, включая модули, а также для выбора ядра по умолчанию.</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обладать русифицированным интерфейсом, а также предоставлять русскоязычную документацию и интерактивную справку.</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возможность установки с DVD-диска и USB-накопителя. Операционная система должна предоставлять альтернативные варианты установки по сети: с FTP-сервера, с HTTP-сервера, с NFS-сервера.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Носитель с дистрибутивом ОС должен предусматривать вариант загрузки для проведения работ по восстановлению системы, включая проверку сохранности содержимого файловой системы, диагностику конфигурации аппаратного обеспечения, изменение таблицы и размеров разделов, изменение параметров файловых систем, восстановление удаленных разделов и файлов, проведение резервного копирования, очистку остаточной информации на разделах и дисках.</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возможность установки на программный RAID-массив, размещения разделов в томах LVM и использования шифрования разделов.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иметь возможность установки в безопасном режиме для отладки проблем с поддержкой оборудования.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после установки из профиля по умолчанию должна предоставлять пользователю полноценную рабочую среду, включая системное ПО, сетевые службы и сервисы, драйвера устройств, утилиты администрирования, базовый набор приложений.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после установки должна обеспечивать возможность загрузки других ОС, присутствующих на жестком диске.</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вариант установки средств разработки для создания рабочего места разработчика. Для разработки должна предоставляться версия glibc не ниже 2.32.</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установки пароля на загрузчик для ограничения доступа к опциям загрузки.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пользователю графическую среду MATE.</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единый графический модульный интерфейс для администрирования и настроек, а также предоставлять возможность конфигурирования установленной системы через веб (в состав базовых сервисов входят управление пользователями, установка даты/времени, просмотр системных журналов, управление сетевыми подключениями, настройка квотирования). Администратор системы должен иметь возможность назначать права доступа для пользователей к определенным модулям настроек системы.</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организации домена</w:t>
            </w:r>
          </w:p>
          <w:p w:rsidR="0035366B" w:rsidRPr="00DE7782" w:rsidRDefault="0035366B" w:rsidP="001B0F72">
            <w:pPr>
              <w:jc w:val="both"/>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lang w:val="en-US"/>
              </w:rPr>
              <w:t>Samba-DC (</w:t>
            </w:r>
            <w:r w:rsidRPr="00DE7782">
              <w:rPr>
                <w:rFonts w:ascii="Times New Roman" w:eastAsia="Arial" w:hAnsi="Times New Roman" w:cs="Times New Roman"/>
                <w:color w:val="000000"/>
                <w:sz w:val="24"/>
                <w:szCs w:val="24"/>
              </w:rPr>
              <w:t>контроллер</w:t>
            </w:r>
            <w:r w:rsidRPr="00DE7782">
              <w:rPr>
                <w:rFonts w:ascii="Times New Roman" w:eastAsia="Arial" w:hAnsi="Times New Roman" w:cs="Times New Roman"/>
                <w:color w:val="000000"/>
                <w:sz w:val="24"/>
                <w:szCs w:val="24"/>
                <w:lang w:val="en-US"/>
              </w:rPr>
              <w:t xml:space="preserve"> </w:t>
            </w:r>
            <w:r w:rsidRPr="00DE7782">
              <w:rPr>
                <w:rFonts w:ascii="Times New Roman" w:eastAsia="Arial" w:hAnsi="Times New Roman" w:cs="Times New Roman"/>
                <w:color w:val="000000"/>
                <w:sz w:val="24"/>
                <w:szCs w:val="24"/>
              </w:rPr>
              <w:t>домена</w:t>
            </w:r>
            <w:r w:rsidRPr="00DE7782">
              <w:rPr>
                <w:rFonts w:ascii="Times New Roman" w:eastAsia="Arial" w:hAnsi="Times New Roman" w:cs="Times New Roman"/>
                <w:color w:val="000000"/>
                <w:sz w:val="24"/>
                <w:szCs w:val="24"/>
                <w:lang w:val="en-US"/>
              </w:rPr>
              <w:t xml:space="preserve"> Active Directory);</w:t>
            </w:r>
          </w:p>
        </w:tc>
        <w:tc>
          <w:tcPr>
            <w:tcW w:w="1418" w:type="dxa"/>
          </w:tcPr>
          <w:p w:rsidR="0035366B" w:rsidRPr="00DE7782" w:rsidRDefault="0035366B" w:rsidP="001B0F72">
            <w:pPr>
              <w:jc w:val="center"/>
              <w:rPr>
                <w:rFonts w:ascii="Times New Roman" w:eastAsia="Calibri" w:hAnsi="Times New Roman" w:cs="Times New Roman"/>
                <w:sz w:val="24"/>
                <w:szCs w:val="24"/>
                <w:lang w:val="en-US"/>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val="en-US"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lang w:val="en-US"/>
              </w:rPr>
            </w:pPr>
          </w:p>
        </w:tc>
        <w:tc>
          <w:tcPr>
            <w:tcW w:w="2128" w:type="dxa"/>
            <w:vMerge/>
          </w:tcPr>
          <w:p w:rsidR="0035366B" w:rsidRPr="00DE7782" w:rsidRDefault="0035366B" w:rsidP="001B0F72">
            <w:pPr>
              <w:rPr>
                <w:rFonts w:ascii="Times New Roman" w:eastAsia="Calibri" w:hAnsi="Times New Roman" w:cs="Times New Roman"/>
                <w:sz w:val="24"/>
                <w:szCs w:val="24"/>
                <w:lang w:val="en-US"/>
              </w:rPr>
            </w:pPr>
          </w:p>
        </w:tc>
        <w:tc>
          <w:tcPr>
            <w:tcW w:w="5386"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 должна иметь возможность интеграции в домен Samba или Active Directory с поддержкой следующего функционала:</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аутентификация рабочих станций;</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авторизация и предоставление ресурсов без дополнительного ввода пароля (Single Sign-On);</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поддержка ролей и привилегий (назначение ролей группам);</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групповые политики (GPO).</w:t>
            </w:r>
          </w:p>
          <w:p w:rsidR="0035366B" w:rsidRPr="00DE7782" w:rsidRDefault="0035366B" w:rsidP="001B0F72">
            <w:pPr>
              <w:jc w:val="both"/>
              <w:rPr>
                <w:rFonts w:ascii="Times New Roman" w:eastAsia="Arial" w:hAnsi="Times New Roman" w:cs="Times New Roman"/>
                <w:color w:val="000000"/>
                <w:sz w:val="24"/>
                <w:szCs w:val="24"/>
                <w:lang w:val="en-US"/>
              </w:rPr>
            </w:pPr>
          </w:p>
        </w:tc>
        <w:tc>
          <w:tcPr>
            <w:tcW w:w="1418" w:type="dxa"/>
          </w:tcPr>
          <w:p w:rsidR="0035366B" w:rsidRPr="00DE7782" w:rsidRDefault="0035366B" w:rsidP="001B0F72">
            <w:pPr>
              <w:jc w:val="center"/>
              <w:rPr>
                <w:rFonts w:ascii="Times New Roman" w:eastAsia="Calibri" w:hAnsi="Times New Roman" w:cs="Times New Roman"/>
                <w:sz w:val="24"/>
                <w:szCs w:val="24"/>
                <w:lang w:val="en-US"/>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val="en-US"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lang w:val="en-US"/>
              </w:rPr>
            </w:pPr>
          </w:p>
        </w:tc>
        <w:tc>
          <w:tcPr>
            <w:tcW w:w="2128" w:type="dxa"/>
            <w:vMerge/>
          </w:tcPr>
          <w:p w:rsidR="0035366B" w:rsidRPr="00DE7782" w:rsidRDefault="0035366B" w:rsidP="001B0F72">
            <w:pPr>
              <w:rPr>
                <w:rFonts w:ascii="Times New Roman" w:eastAsia="Calibri" w:hAnsi="Times New Roman" w:cs="Times New Roman"/>
                <w:sz w:val="24"/>
                <w:szCs w:val="24"/>
                <w:lang w:val="en-US"/>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графический инструмент для работы с доменом Active Directory и групповыми политиками.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организации трастовых доменов.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При работе в гетерогенной среде домена Active Directory должны быть доступны, при использовании инструмента RSAT в среде Windows или с помощью собственного приложения, следующие политики для управления компьютерами и доменными пользователями, работающими на них:</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Включение/Выключение правила запуска любых команд с помощью sudo для локального </w:t>
            </w:r>
            <w:r w:rsidRPr="00DE7782">
              <w:rPr>
                <w:rFonts w:ascii="Times New Roman" w:eastAsia="Calibri" w:hAnsi="Times New Roman" w:cs="Times New Roman"/>
                <w:sz w:val="24"/>
                <w:szCs w:val="24"/>
              </w:rPr>
              <w:lastRenderedPageBreak/>
              <w:t>администратора (члена группы wheel) с его паролем;</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доступа к утилитам, предоставляющим возможность записи CD/DVD;</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по группе доступа к монтированию пользовательских файловых систем (FUSE);</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Разрешение/Запрет на подключение съемных накопителей для компьютера или отдельных пользователей;</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в службе удаленного доступа OpenSSH аутентификации по протоколу Kerberos (GSSAPI);</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протокола Kerberos (GSSAPI) для аутентификации в службе удаленного доступа SSH на клиенте;</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списка разрешенных групп для службы удаленного доступа OpenSSH;</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Переключение вариантов разрешенных групп для службы удаленного доступа OpenSSH;</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создания индивидуальных временных каталогов для пользователей;</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проверки сложности пароля для суперпользователя;</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поддержки SFTP для службы удаленного доступа OpenSSH;</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Управление ярлыками пользователей (Создание/Удаление/Замена);</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Управление каталогами файловой системы (Создание/Удаление/Пересоздание);</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по группе возможности запуска системы виртуализации QEMU/KVM;</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по группе возможности запуска виртуальной машины VirtualBox;</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возможности переключения в другого пользователя и перехода в режим суперпользователя с помощью утилиты su -;</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 аутентификации по паролю в службе удаленного доступа OpenSSH;</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Включение/Выключение/Ограничение только беcпарольной возможности аутентификации в службе удаленного доступа OpenSSH для суперпользователя;</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Включение/Выключение передачи переменных среды в режим выполнения команды с помощью sudo.</w:t>
            </w:r>
          </w:p>
          <w:p w:rsidR="0035366B" w:rsidRPr="00DE7782" w:rsidRDefault="0035366B" w:rsidP="001B0F72">
            <w:pPr>
              <w:jc w:val="both"/>
              <w:rPr>
                <w:rFonts w:ascii="Times New Roman" w:eastAsia="Arial" w:hAnsi="Times New Roman" w:cs="Times New Roman"/>
                <w:color w:val="000000"/>
                <w:sz w:val="24"/>
                <w:szCs w:val="24"/>
              </w:rPr>
            </w:pP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Операционная система должна предоставлять возможность организации и настройки базовых сетевых сервисов и служб:</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DNS;</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DHCP;</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OpenVPN;</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SMTP, POP3/IMAP (postfix, dovecot или эквивалент);</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межсетевой экран;</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проксирование HTTP- и FTP-запросов (squid или эквивалент);</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резервное копирование;</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обновлений;</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групповой работы с веб-интерфейсом (SOGo или эквивалент);</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баз данных (PostgreSQL или эквивалент);</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веб-сервер;</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FTP-сервер;</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видеоконференций с веб-интерфейсом (Jitsi Meet или эквивалент);</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печати;</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сервер файлового обмена;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обеспечивать возможность работы с виртуальными машинами (создание, модификация, эксплуатация).</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многоплатформенный брокер подключений для создания и управления виртуальными рабочими местами и приложениями (OpenUDS или аналог).</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включать графическое приложение для мониторинга ресурсов и просмотра системных журналов.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возможность удаленного администрирования по защищенным протоколам (мониторинг состояния системы, управление системными службами, установка обновлений, в том числе для компьютеров</w:t>
            </w:r>
            <w:r w:rsidRPr="00DE7782">
              <w:rPr>
                <w:rFonts w:ascii="Times New Roman" w:eastAsia="Arial" w:hAnsi="Times New Roman" w:cs="Times New Roman"/>
                <w:bCs/>
                <w:color w:val="000000"/>
                <w:sz w:val="24"/>
                <w:szCs w:val="24"/>
              </w:rPr>
              <w:t xml:space="preserve"> без доступа в интернет, управление пользователями, изменение общесистемных настроек, установка квот, конфигурация сетевых подключений).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Calibri" w:hAnsi="Times New Roman" w:cs="Times New Roman"/>
                <w:sz w:val="24"/>
                <w:szCs w:val="24"/>
              </w:rPr>
            </w:pPr>
            <w:r w:rsidRPr="00DE7782">
              <w:rPr>
                <w:rFonts w:ascii="Times New Roman" w:eastAsia="Calibri" w:hAnsi="Times New Roman" w:cs="Times New Roman"/>
                <w:bCs/>
                <w:sz w:val="24"/>
                <w:szCs w:val="24"/>
              </w:rPr>
              <w:t>Операционная система должна предоставлять возможность одновременной работы пользователей в изолированных сеансах. Должны быть предусмотрены:</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bCs/>
                <w:sz w:val="24"/>
                <w:szCs w:val="24"/>
              </w:rPr>
              <w:t xml:space="preserve">отдельное изолированное хранение данных аутентификации каждого пользователя </w:t>
            </w:r>
            <w:r w:rsidRPr="00DE7782">
              <w:rPr>
                <w:rFonts w:ascii="Times New Roman" w:eastAsia="Calibri" w:hAnsi="Times New Roman" w:cs="Times New Roman"/>
                <w:bCs/>
                <w:sz w:val="24"/>
                <w:szCs w:val="24"/>
              </w:rPr>
              <w:lastRenderedPageBreak/>
              <w:t>системы таким образом, чтобы процессы аутентификации локального или сетевого пользователя не могли получить доступа к данным аутентификации и авторизации других пользователей системы;</w:t>
            </w:r>
          </w:p>
          <w:p w:rsidR="0035366B" w:rsidRPr="00DE7782" w:rsidRDefault="0035366B" w:rsidP="001B0F72">
            <w:pPr>
              <w:numPr>
                <w:ilvl w:val="0"/>
                <w:numId w:val="16"/>
              </w:numPr>
              <w:ind w:left="371" w:firstLine="0"/>
              <w:jc w:val="both"/>
              <w:rPr>
                <w:rFonts w:ascii="Times New Roman" w:eastAsia="Calibri" w:hAnsi="Times New Roman" w:cs="Times New Roman"/>
                <w:sz w:val="24"/>
                <w:szCs w:val="24"/>
              </w:rPr>
            </w:pPr>
            <w:r w:rsidRPr="00DE7782">
              <w:rPr>
                <w:rFonts w:ascii="Times New Roman" w:eastAsia="Calibri" w:hAnsi="Times New Roman" w:cs="Times New Roman"/>
                <w:bCs/>
                <w:sz w:val="24"/>
                <w:szCs w:val="24"/>
              </w:rPr>
              <w:t>поддержка изоляции временных пользовательских файлов.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lastRenderedPageBreak/>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включать автоматизированные средства изоляции приложений, чувствительных к сетевым атакам.</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упреждающие меры защиты и быть сконфигурирована с безопасными настройками по умолчанию.</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механизм управления фиксированными состояниями ключевых объектов безопасности системы, сохраняющий установленные права доступа к объектам файловой системы при обновлении пакетов.</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предоставлять утилиту для создания и проверки электронной подписи.</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поддерживать файловые системы ext2, ext3, ext4, iso9660, fat16, fat32, ntfs.</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 должна поддерживать сетевые протоколы SMB, NFS, FTP, NTP, HTTP(S).</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bCs/>
                <w:color w:val="000000"/>
                <w:sz w:val="24"/>
                <w:szCs w:val="24"/>
              </w:rPr>
              <w:t>Операционная система должна предоставлять возможность доустановки необходимого программного обеспечения с диска или из репозитория, а также установки обновлений. Пользователю должна быть предоставлена графическая оболочка для работы с пакетами. Система должна обеспечить автоматическую проверку зависимостей (apt или эквивалент), а также возможность комплексного обновления системы с отдельным процессом установки ядра.</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lang w:eastAsia="ru-RU"/>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r w:rsidR="0035366B" w:rsidRPr="00DE7782" w:rsidTr="001B0F72">
        <w:tc>
          <w:tcPr>
            <w:tcW w:w="561" w:type="dxa"/>
            <w:vMerge/>
          </w:tcPr>
          <w:p w:rsidR="0035366B" w:rsidRPr="00DE7782" w:rsidRDefault="0035366B" w:rsidP="001B0F72">
            <w:pPr>
              <w:jc w:val="center"/>
              <w:rPr>
                <w:rFonts w:ascii="Times New Roman" w:eastAsia="Calibri" w:hAnsi="Times New Roman" w:cs="Times New Roman"/>
                <w:sz w:val="24"/>
                <w:szCs w:val="24"/>
              </w:rPr>
            </w:pPr>
          </w:p>
        </w:tc>
        <w:tc>
          <w:tcPr>
            <w:tcW w:w="2128" w:type="dxa"/>
            <w:vMerge/>
          </w:tcPr>
          <w:p w:rsidR="0035366B" w:rsidRPr="00DE7782" w:rsidRDefault="0035366B" w:rsidP="001B0F72">
            <w:pPr>
              <w:rPr>
                <w:rFonts w:ascii="Times New Roman" w:eastAsia="Calibri" w:hAnsi="Times New Roman" w:cs="Times New Roman"/>
                <w:sz w:val="24"/>
                <w:szCs w:val="24"/>
              </w:rPr>
            </w:pPr>
          </w:p>
        </w:tc>
        <w:tc>
          <w:tcPr>
            <w:tcW w:w="5386" w:type="dxa"/>
          </w:tcPr>
          <w:p w:rsidR="0035366B" w:rsidRPr="00DE7782" w:rsidRDefault="0035366B" w:rsidP="001B0F72">
            <w:pPr>
              <w:jc w:val="both"/>
              <w:rPr>
                <w:rFonts w:ascii="Times New Roman" w:eastAsia="Arial" w:hAnsi="Times New Roman" w:cs="Times New Roman"/>
                <w:color w:val="000000"/>
                <w:sz w:val="24"/>
                <w:szCs w:val="24"/>
              </w:rPr>
            </w:pPr>
            <w:r w:rsidRPr="00DE7782">
              <w:rPr>
                <w:rFonts w:ascii="Times New Roman" w:eastAsia="Arial" w:hAnsi="Times New Roman" w:cs="Times New Roman"/>
                <w:bCs/>
                <w:color w:val="000000"/>
                <w:sz w:val="24"/>
                <w:szCs w:val="24"/>
              </w:rPr>
              <w:t>Операционная система должна предоставлять средства установки бинарных rpm-пакетов для прикладного программного обеспечения. Также должна быть обеспечена возможность установки сторонних приложений в форматах deb, tgz, tbz, tbz2, apk, pkg.gz.Исходные коды, обновления, инструменты для сборки серверной ОС должны находиться в том же репозитории (хранилище), где хранятся исходные коды, обновления и инструменты для ОС рабочих станций.</w:t>
            </w:r>
          </w:p>
        </w:tc>
        <w:tc>
          <w:tcPr>
            <w:tcW w:w="1418" w:type="dxa"/>
          </w:tcPr>
          <w:p w:rsidR="0035366B" w:rsidRPr="00DE7782" w:rsidRDefault="0035366B" w:rsidP="001B0F72">
            <w:pPr>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Да</w:t>
            </w:r>
          </w:p>
        </w:tc>
        <w:tc>
          <w:tcPr>
            <w:tcW w:w="708" w:type="dxa"/>
            <w:vMerge/>
          </w:tcPr>
          <w:p w:rsidR="0035366B" w:rsidRPr="00DE7782" w:rsidRDefault="0035366B" w:rsidP="001B0F72">
            <w:pPr>
              <w:jc w:val="center"/>
              <w:rPr>
                <w:rFonts w:ascii="Times New Roman" w:eastAsia="Calibri" w:hAnsi="Times New Roman" w:cs="Times New Roman"/>
                <w:sz w:val="24"/>
                <w:szCs w:val="24"/>
                <w:lang w:eastAsia="ru-RU"/>
              </w:rPr>
            </w:pPr>
          </w:p>
        </w:tc>
      </w:tr>
    </w:tbl>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br w:type="page" w:clear="all"/>
      </w:r>
    </w:p>
    <w:p w:rsidR="0035366B" w:rsidRPr="00DE7782" w:rsidRDefault="0035366B" w:rsidP="0035366B">
      <w:pPr>
        <w:spacing w:before="360" w:after="120" w:line="276" w:lineRule="auto"/>
        <w:ind w:left="360"/>
        <w:contextualSpacing/>
        <w:jc w:val="right"/>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lastRenderedPageBreak/>
        <w:t>Приложение 4</w:t>
      </w: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 описанию объекта закупки </w:t>
      </w:r>
    </w:p>
    <w:p w:rsidR="0035366B" w:rsidRPr="00DE7782" w:rsidRDefault="0035366B" w:rsidP="0035366B">
      <w:pPr>
        <w:spacing w:after="0" w:line="276" w:lineRule="auto"/>
        <w:ind w:firstLine="709"/>
        <w:jc w:val="center"/>
        <w:rPr>
          <w:rFonts w:ascii="Times New Roman" w:eastAsia="Calibri" w:hAnsi="Times New Roman" w:cs="Times New Roman"/>
          <w:sz w:val="24"/>
          <w:szCs w:val="24"/>
        </w:rPr>
      </w:pPr>
    </w:p>
    <w:p w:rsidR="0035366B" w:rsidRPr="00DE7782" w:rsidRDefault="0035366B" w:rsidP="0035366B">
      <w:pPr>
        <w:spacing w:after="0" w:line="276" w:lineRule="auto"/>
        <w:ind w:firstLine="709"/>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Технические характеристики поставляемых АРМ</w:t>
      </w: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Таблица 1 - Технические характеристики </w:t>
      </w:r>
    </w:p>
    <w:tbl>
      <w:tblPr>
        <w:tblStyle w:val="14"/>
        <w:tblW w:w="10490" w:type="dxa"/>
        <w:tblInd w:w="-289" w:type="dxa"/>
        <w:tblLook w:val="04A0" w:firstRow="1" w:lastRow="0" w:firstColumn="1" w:lastColumn="0" w:noHBand="0" w:noVBand="1"/>
      </w:tblPr>
      <w:tblGrid>
        <w:gridCol w:w="624"/>
        <w:gridCol w:w="2090"/>
        <w:gridCol w:w="2891"/>
        <w:gridCol w:w="4035"/>
        <w:gridCol w:w="850"/>
      </w:tblGrid>
      <w:tr w:rsidR="0035366B" w:rsidRPr="00DE7782" w:rsidTr="001B0F72">
        <w:trPr>
          <w:tblHeader/>
        </w:trPr>
        <w:tc>
          <w:tcPr>
            <w:tcW w:w="624"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 п.п</w:t>
            </w:r>
          </w:p>
        </w:tc>
        <w:tc>
          <w:tcPr>
            <w:tcW w:w="2090"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Наименование</w:t>
            </w: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Характеристики</w:t>
            </w:r>
          </w:p>
        </w:tc>
        <w:tc>
          <w:tcPr>
            <w:tcW w:w="850"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Кол-во, штук</w:t>
            </w:r>
          </w:p>
        </w:tc>
      </w:tr>
      <w:tr w:rsidR="0035366B" w:rsidRPr="00DE7782" w:rsidTr="001B0F72">
        <w:trPr>
          <w:trHeight w:val="540"/>
        </w:trPr>
        <w:tc>
          <w:tcPr>
            <w:tcW w:w="624" w:type="dxa"/>
            <w:vMerge w:val="restart"/>
            <w:tcBorders>
              <w:top w:val="single" w:sz="4" w:space="0" w:color="auto"/>
              <w:left w:val="single" w:sz="4" w:space="0" w:color="auto"/>
              <w:bottom w:val="single" w:sz="4" w:space="0" w:color="auto"/>
              <w:right w:val="single" w:sz="4" w:space="0" w:color="auto"/>
            </w:tcBorders>
          </w:tcPr>
          <w:p w:rsidR="0035366B" w:rsidRDefault="0035366B" w:rsidP="001B0F72">
            <w:pPr>
              <w:ind w:hanging="360"/>
              <w:rPr>
                <w:rFonts w:ascii="Times New Roman" w:eastAsia="Arial" w:hAnsi="Times New Roman" w:cs="Times New Roman"/>
                <w:color w:val="000000"/>
                <w:sz w:val="24"/>
                <w:szCs w:val="24"/>
              </w:rPr>
            </w:pPr>
          </w:p>
          <w:p w:rsidR="0035366B" w:rsidRDefault="0035366B" w:rsidP="001B0F72">
            <w:pPr>
              <w:rPr>
                <w:rFonts w:ascii="Times New Roman" w:eastAsia="Arial" w:hAnsi="Times New Roman" w:cs="Times New Roman"/>
                <w:sz w:val="24"/>
                <w:szCs w:val="24"/>
              </w:rPr>
            </w:pPr>
            <w:r>
              <w:rPr>
                <w:rFonts w:ascii="Times New Roman" w:eastAsia="Arial" w:hAnsi="Times New Roman" w:cs="Times New Roman"/>
                <w:sz w:val="24"/>
                <w:szCs w:val="24"/>
              </w:rPr>
              <w:t>1</w:t>
            </w:r>
          </w:p>
          <w:p w:rsidR="0035366B" w:rsidRPr="00956F74" w:rsidRDefault="0035366B" w:rsidP="001B0F72">
            <w:pPr>
              <w:rPr>
                <w:rFonts w:ascii="Times New Roman" w:eastAsia="Arial" w:hAnsi="Times New Roman" w:cs="Times New Roman"/>
                <w:sz w:val="24"/>
                <w:szCs w:val="24"/>
              </w:rPr>
            </w:pPr>
          </w:p>
        </w:tc>
        <w:tc>
          <w:tcPr>
            <w:tcW w:w="2090" w:type="dxa"/>
            <w:vMerge w:val="restart"/>
            <w:tcBorders>
              <w:top w:val="single" w:sz="4" w:space="0" w:color="auto"/>
              <w:left w:val="single" w:sz="4" w:space="0" w:color="auto"/>
              <w:bottom w:val="single" w:sz="4" w:space="0" w:color="auto"/>
              <w:right w:val="single" w:sz="4" w:space="0" w:color="auto"/>
            </w:tcBorders>
          </w:tcPr>
          <w:p w:rsidR="0035366B" w:rsidRPr="00DE7782" w:rsidRDefault="0035366B" w:rsidP="001B0F72">
            <w:pPr>
              <w:ind w:hanging="23"/>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Компьютер персональный настольный (Моноблок) </w:t>
            </w:r>
          </w:p>
          <w:p w:rsidR="0035366B" w:rsidRPr="00DE7782" w:rsidRDefault="0035366B" w:rsidP="001B0F72">
            <w:pPr>
              <w:ind w:hanging="23"/>
              <w:rPr>
                <w:rFonts w:ascii="Times New Roman" w:eastAsia="Arial" w:hAnsi="Times New Roman" w:cs="Times New Roman"/>
                <w:color w:val="000000"/>
                <w:sz w:val="24"/>
                <w:szCs w:val="24"/>
              </w:rPr>
            </w:pP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Процессор</w:t>
            </w:r>
          </w:p>
        </w:tc>
        <w:tc>
          <w:tcPr>
            <w:tcW w:w="850" w:type="dxa"/>
            <w:vMerge w:val="restart"/>
            <w:tcBorders>
              <w:top w:val="single" w:sz="4" w:space="0" w:color="auto"/>
              <w:left w:val="single" w:sz="4" w:space="0" w:color="auto"/>
              <w:right w:val="single" w:sz="4" w:space="0" w:color="auto"/>
            </w:tcBorders>
          </w:tcPr>
          <w:p w:rsidR="0035366B" w:rsidRPr="00DE7782" w:rsidRDefault="0035366B" w:rsidP="001B0F72">
            <w:pPr>
              <w:ind w:left="40"/>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73</w:t>
            </w: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Количество ядер процессора, штука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4</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Количество потоков процессора, штука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8</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Частота процессора базовая, Гигагерц</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3.6</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Объем кэш памяти третьего уровня процессора (L3), МБ</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6</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Видеокарта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Тип видеокарты</w:t>
            </w:r>
          </w:p>
        </w:tc>
        <w:tc>
          <w:tcPr>
            <w:tcW w:w="4035"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Интегрированный</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Оперативная память</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Объем установленной оперативной памяти, Гигабайт</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8</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Тактовая частота оперативной памяти, Мгц</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2666</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Тип оперативной памяти</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DDR4</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Максимальный объем оперативной памяти, Гигабайт</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32</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Накопители</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Количество накопителей типа </w:t>
            </w:r>
            <w:r w:rsidRPr="00DE7782">
              <w:rPr>
                <w:rFonts w:ascii="Times New Roman" w:eastAsia="Arial" w:hAnsi="Times New Roman" w:cs="Times New Roman"/>
                <w:color w:val="000000"/>
                <w:sz w:val="24"/>
                <w:szCs w:val="24"/>
                <w:lang w:val="en-US"/>
              </w:rPr>
              <w:t>SSD</w:t>
            </w:r>
            <w:r w:rsidRPr="00DE7782">
              <w:rPr>
                <w:rFonts w:ascii="Times New Roman" w:eastAsia="Arial" w:hAnsi="Times New Roman" w:cs="Times New Roman"/>
                <w:color w:val="000000"/>
                <w:sz w:val="24"/>
                <w:szCs w:val="24"/>
              </w:rPr>
              <w:t>, установленных внутри корпуса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1</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Объем накопителя </w:t>
            </w:r>
            <w:r w:rsidRPr="00DE7782">
              <w:rPr>
                <w:rFonts w:ascii="Times New Roman" w:eastAsia="Arial" w:hAnsi="Times New Roman" w:cs="Times New Roman"/>
                <w:color w:val="000000"/>
                <w:sz w:val="24"/>
                <w:szCs w:val="24"/>
                <w:lang w:val="en-US"/>
              </w:rPr>
              <w:t>SS</w:t>
            </w:r>
            <w:r w:rsidRPr="00DE7782">
              <w:rPr>
                <w:rFonts w:ascii="Times New Roman" w:eastAsia="Arial" w:hAnsi="Times New Roman" w:cs="Times New Roman"/>
                <w:color w:val="000000"/>
                <w:sz w:val="24"/>
                <w:szCs w:val="24"/>
              </w:rPr>
              <w:t>D, Гигабайт</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512</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Количество накопителей типа SSD, установленных внутри корпуса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1</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Объем накопителя SSD, Гигабайт </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256</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Интерфейс накопителя SSD</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SATA/NVMe</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Порты и разъемы</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Наличие выходных видео разъемов</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HDMI</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Наличие выходных видео разъемов</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Display Port</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Наличие в корпусе порта Gigabit Ethernet 8P8C (RJ-45)</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Да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Наличие в корпусе разъемов подключения для наушников и микрофона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Да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Беспроводная связь</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Wi-Fi</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Беспроводная связь</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rPr>
              <w:t>Bluetooth</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Количество встроенных в корпус портов USB 2.0, штука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2</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Количество встроенных в корпус портов USB 3.2 Gen 1 (USB 3.1 Gen 1, USB 3.0), штука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4</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Разрешение вэб-камеры, Мпиксель</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5</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Возможность механической блокировки видеопотока камеры</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Да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Наличие встроенного микрофона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Да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Устройство отображения информации (монитор)</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Размер диагонали, дюйм</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lang w:val="en-US"/>
              </w:rPr>
            </w:pPr>
            <w:r w:rsidRPr="00DE7782">
              <w:rPr>
                <w:rFonts w:ascii="Times New Roman" w:eastAsia="Arial" w:hAnsi="Times New Roman" w:cs="Times New Roman"/>
                <w:color w:val="000000"/>
                <w:sz w:val="24"/>
                <w:szCs w:val="24"/>
              </w:rPr>
              <w:t>≥ 23</w:t>
            </w:r>
            <w:r w:rsidRPr="00DE7782">
              <w:rPr>
                <w:rFonts w:ascii="Times New Roman" w:eastAsia="Arial" w:hAnsi="Times New Roman" w:cs="Times New Roman"/>
                <w:color w:val="000000"/>
                <w:sz w:val="24"/>
                <w:szCs w:val="24"/>
                <w:lang w:val="en-US"/>
              </w:rPr>
              <w:t>.8</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Разрешение экрана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1920x1080</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Тип матрицы</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lang w:val="en-US"/>
              </w:rPr>
              <w:t>IP</w:t>
            </w:r>
            <w:r w:rsidRPr="00DE7782">
              <w:rPr>
                <w:rFonts w:ascii="Times New Roman" w:eastAsia="Arial" w:hAnsi="Times New Roman" w:cs="Times New Roman"/>
                <w:color w:val="000000"/>
                <w:sz w:val="24"/>
                <w:szCs w:val="24"/>
              </w:rPr>
              <w:t xml:space="preserve">S </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lang w:val="en-US"/>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Возможность поворота экрана в портретный режим</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Да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Наличие сенсорного экрана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Нет</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Максимальная регулировка экрана по высоте, Миллиметр</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&lt; 130</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Комплектность</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 xml:space="preserve">Наличие клавиатуры с раскладкой </w:t>
            </w:r>
            <w:r w:rsidRPr="00DE7782">
              <w:rPr>
                <w:rFonts w:ascii="Times New Roman" w:eastAsia="Arial" w:hAnsi="Times New Roman" w:cs="Times New Roman"/>
                <w:color w:val="000000"/>
                <w:sz w:val="24"/>
                <w:szCs w:val="24"/>
              </w:rPr>
              <w:lastRenderedPageBreak/>
              <w:t>QWERTY/ЙЦУКЕН в комплекте</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lastRenderedPageBreak/>
              <w:t>да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99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Наличие манипулятора мышь в комплекте</w:t>
            </w:r>
          </w:p>
          <w:p w:rsidR="0035366B" w:rsidRPr="00DE7782" w:rsidRDefault="0035366B" w:rsidP="001B0F72">
            <w:pPr>
              <w:rPr>
                <w:rFonts w:ascii="Times New Roman" w:eastAsia="Arial" w:hAnsi="Times New Roman" w:cs="Times New Roman"/>
                <w:color w:val="000000"/>
                <w:sz w:val="24"/>
                <w:szCs w:val="24"/>
              </w:rPr>
            </w:pP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да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180"/>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6926" w:type="dxa"/>
            <w:gridSpan w:val="2"/>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Прочие требования</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r w:rsidR="0035366B" w:rsidRPr="00DE7782" w:rsidTr="001B0F72">
        <w:trPr>
          <w:trHeight w:val="127"/>
        </w:trPr>
        <w:tc>
          <w:tcPr>
            <w:tcW w:w="624"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ind w:hanging="360"/>
              <w:rPr>
                <w:rFonts w:ascii="Times New Roman" w:eastAsia="Arial"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Операционная система</w:t>
            </w:r>
          </w:p>
        </w:tc>
        <w:tc>
          <w:tcPr>
            <w:tcW w:w="4035"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Совместимость с ОС Альт 8 СП имеющейся у Зак</w:t>
            </w:r>
            <w:r>
              <w:rPr>
                <w:rFonts w:ascii="Times New Roman" w:eastAsia="Arial" w:hAnsi="Times New Roman" w:cs="Times New Roman"/>
                <w:color w:val="000000"/>
                <w:sz w:val="24"/>
                <w:szCs w:val="24"/>
              </w:rPr>
              <w:t>аз</w:t>
            </w:r>
            <w:r w:rsidRPr="00DE7782">
              <w:rPr>
                <w:rFonts w:ascii="Times New Roman" w:eastAsia="Arial" w:hAnsi="Times New Roman" w:cs="Times New Roman"/>
                <w:color w:val="000000"/>
                <w:sz w:val="24"/>
                <w:szCs w:val="24"/>
              </w:rPr>
              <w:t>чика</w:t>
            </w:r>
          </w:p>
        </w:tc>
        <w:tc>
          <w:tcPr>
            <w:tcW w:w="850" w:type="dxa"/>
            <w:vMerge/>
            <w:tcBorders>
              <w:left w:val="single" w:sz="4" w:space="0" w:color="auto"/>
              <w:right w:val="single" w:sz="4" w:space="0" w:color="auto"/>
            </w:tcBorders>
          </w:tcPr>
          <w:p w:rsidR="0035366B" w:rsidRPr="00DE7782" w:rsidRDefault="0035366B" w:rsidP="001B0F72">
            <w:pPr>
              <w:rPr>
                <w:rFonts w:ascii="Times New Roman" w:eastAsia="Arial" w:hAnsi="Times New Roman" w:cs="Times New Roman"/>
                <w:color w:val="000000"/>
                <w:sz w:val="24"/>
                <w:szCs w:val="24"/>
              </w:rPr>
            </w:pPr>
          </w:p>
        </w:tc>
      </w:tr>
    </w:tbl>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br w:type="page" w:clear="all"/>
      </w:r>
    </w:p>
    <w:p w:rsidR="0035366B" w:rsidRPr="00DE7782" w:rsidRDefault="0035366B" w:rsidP="0035366B">
      <w:pPr>
        <w:spacing w:before="360" w:after="120" w:line="240" w:lineRule="auto"/>
        <w:contextualSpacing/>
        <w:jc w:val="right"/>
        <w:outlineLvl w:val="0"/>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lastRenderedPageBreak/>
        <w:t>Приложение 5</w:t>
      </w:r>
    </w:p>
    <w:p w:rsidR="0035366B" w:rsidRPr="00DE7782" w:rsidRDefault="0035366B" w:rsidP="0035366B">
      <w:pPr>
        <w:spacing w:after="0" w:line="240" w:lineRule="auto"/>
        <w:ind w:firstLine="709"/>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 xml:space="preserve">к описанию объекта закупки </w:t>
      </w:r>
    </w:p>
    <w:p w:rsidR="0035366B" w:rsidRPr="00DE7782" w:rsidRDefault="0035366B" w:rsidP="0035366B">
      <w:pPr>
        <w:spacing w:after="0" w:line="240" w:lineRule="auto"/>
        <w:ind w:firstLine="709"/>
        <w:jc w:val="center"/>
        <w:rPr>
          <w:rFonts w:ascii="Times New Roman" w:eastAsia="Calibri" w:hAnsi="Times New Roman" w:cs="Times New Roman"/>
          <w:sz w:val="24"/>
          <w:szCs w:val="24"/>
        </w:rPr>
      </w:pPr>
    </w:p>
    <w:p w:rsidR="0035366B" w:rsidRPr="00DE7782" w:rsidRDefault="0035366B" w:rsidP="0035366B">
      <w:pPr>
        <w:spacing w:after="0" w:line="240" w:lineRule="auto"/>
        <w:ind w:firstLine="709"/>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Проведение инструктажей технических специалистов Заказчика</w:t>
      </w:r>
    </w:p>
    <w:p w:rsidR="0035366B" w:rsidRDefault="0035366B" w:rsidP="0035366B">
      <w:p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t>В рамках исполнения Контракта Исполнитель должен провести технические инструктажи по компонентам ПАК «ИТ-инфраструктура» для технических специалистов представителя Заказчика с Таблицей 1.</w:t>
      </w:r>
    </w:p>
    <w:p w:rsidR="0035366B" w:rsidRPr="00DE7782" w:rsidRDefault="0035366B" w:rsidP="0035366B">
      <w:pPr>
        <w:spacing w:after="0" w:line="240" w:lineRule="auto"/>
        <w:ind w:firstLine="709"/>
        <w:jc w:val="both"/>
        <w:rPr>
          <w:rFonts w:ascii="Times New Roman" w:eastAsia="Calibri" w:hAnsi="Times New Roman" w:cs="Times New Roman"/>
          <w:sz w:val="24"/>
          <w:szCs w:val="24"/>
        </w:rPr>
      </w:pPr>
    </w:p>
    <w:tbl>
      <w:tblPr>
        <w:tblStyle w:val="14"/>
        <w:tblW w:w="10201" w:type="dxa"/>
        <w:tblLook w:val="04A0" w:firstRow="1" w:lastRow="0" w:firstColumn="1" w:lastColumn="0" w:noHBand="0" w:noVBand="1"/>
      </w:tblPr>
      <w:tblGrid>
        <w:gridCol w:w="704"/>
        <w:gridCol w:w="1843"/>
        <w:gridCol w:w="4961"/>
        <w:gridCol w:w="2693"/>
      </w:tblGrid>
      <w:tr w:rsidR="0035366B" w:rsidRPr="00DE7782" w:rsidTr="001B0F72">
        <w:trPr>
          <w:tblHeader/>
        </w:trPr>
        <w:tc>
          <w:tcPr>
            <w:tcW w:w="704"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w:t>
            </w:r>
          </w:p>
        </w:tc>
        <w:tc>
          <w:tcPr>
            <w:tcW w:w="1843"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Компонент ПАК</w:t>
            </w:r>
          </w:p>
        </w:tc>
        <w:tc>
          <w:tcPr>
            <w:tcW w:w="4961"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Темы инструктажа</w:t>
            </w:r>
          </w:p>
        </w:tc>
        <w:tc>
          <w:tcPr>
            <w:tcW w:w="2693" w:type="dxa"/>
          </w:tcPr>
          <w:p w:rsidR="0035366B" w:rsidRPr="00DE7782" w:rsidRDefault="0035366B" w:rsidP="001B0F72">
            <w:pPr>
              <w:jc w:val="center"/>
              <w:rPr>
                <w:rFonts w:ascii="Times New Roman" w:eastAsia="Calibri" w:hAnsi="Times New Roman" w:cs="Times New Roman"/>
                <w:b/>
                <w:sz w:val="24"/>
                <w:szCs w:val="24"/>
              </w:rPr>
            </w:pPr>
            <w:r w:rsidRPr="00DE7782">
              <w:rPr>
                <w:rFonts w:ascii="Times New Roman" w:eastAsia="Calibri" w:hAnsi="Times New Roman" w:cs="Times New Roman"/>
                <w:b/>
                <w:sz w:val="24"/>
                <w:szCs w:val="24"/>
              </w:rPr>
              <w:t>Характеристики</w:t>
            </w:r>
          </w:p>
        </w:tc>
      </w:tr>
      <w:tr w:rsidR="0035366B" w:rsidRPr="00DE7782" w:rsidTr="001B0F72">
        <w:tc>
          <w:tcPr>
            <w:tcW w:w="704" w:type="dxa"/>
          </w:tcPr>
          <w:p w:rsidR="0035366B" w:rsidRPr="00DE7782" w:rsidRDefault="0035366B" w:rsidP="001B0F72">
            <w:pPr>
              <w:ind w:left="357" w:hanging="357"/>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1</w:t>
            </w:r>
          </w:p>
        </w:tc>
        <w:tc>
          <w:tcPr>
            <w:tcW w:w="1843"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Сервис виртуализации;</w:t>
            </w:r>
          </w:p>
        </w:tc>
        <w:tc>
          <w:tcPr>
            <w:tcW w:w="4961" w:type="dxa"/>
          </w:tcPr>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Архитектура решения;</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Управление хостами виртуализации;</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Управление общим хранилищем;</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Управление виртуальными машинами (создание, удаление, управление ресурсами);</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Управление кластером;</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Управление сетями;</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Мониторинг виртуальных машин.</w:t>
            </w:r>
          </w:p>
          <w:p w:rsidR="0035366B" w:rsidRPr="00DE7782" w:rsidRDefault="0035366B" w:rsidP="001B0F72">
            <w:pPr>
              <w:ind w:left="40" w:hanging="40"/>
              <w:rPr>
                <w:rFonts w:ascii="Times New Roman" w:eastAsia="Arial" w:hAnsi="Times New Roman" w:cs="Times New Roman"/>
                <w:color w:val="000000"/>
                <w:sz w:val="24"/>
                <w:szCs w:val="24"/>
              </w:rPr>
            </w:pPr>
          </w:p>
        </w:tc>
        <w:tc>
          <w:tcPr>
            <w:tcW w:w="2693" w:type="dxa"/>
            <w:vMerge w:val="restart"/>
          </w:tcPr>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rPr>
              <w:t>-</w:t>
            </w:r>
            <w:r w:rsidRPr="00DE7782">
              <w:rPr>
                <w:rFonts w:ascii="Times New Roman" w:eastAsia="Arial" w:hAnsi="Times New Roman" w:cs="Times New Roman"/>
                <w:color w:val="000000"/>
                <w:sz w:val="24"/>
                <w:szCs w:val="24"/>
                <w:lang w:eastAsia="ru-RU"/>
              </w:rPr>
              <w:t>дистанционное обучение;</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-суммарная длительность инструктажей не менее 5 академических часов;</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предоставление записи в формате avi или mpeg;</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lang w:eastAsia="ru-RU"/>
              </w:rPr>
              <w:t>-число слушателей не более 10</w:t>
            </w:r>
          </w:p>
        </w:tc>
      </w:tr>
      <w:tr w:rsidR="0035366B" w:rsidRPr="00DE7782" w:rsidTr="001B0F72">
        <w:tc>
          <w:tcPr>
            <w:tcW w:w="704" w:type="dxa"/>
          </w:tcPr>
          <w:p w:rsidR="0035366B" w:rsidRPr="00DE7782" w:rsidRDefault="0035366B" w:rsidP="001B0F72">
            <w:pPr>
              <w:ind w:left="357" w:hanging="357"/>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2</w:t>
            </w:r>
          </w:p>
        </w:tc>
        <w:tc>
          <w:tcPr>
            <w:tcW w:w="1843"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Сервис Система управления АРМ;</w:t>
            </w:r>
          </w:p>
        </w:tc>
        <w:tc>
          <w:tcPr>
            <w:tcW w:w="4961" w:type="dxa"/>
          </w:tcPr>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Архитектура решения;</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Разграничение прав доступа;</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w:t>
            </w:r>
            <w:r>
              <w:rPr>
                <w:rFonts w:ascii="Times New Roman" w:eastAsia="Arial" w:hAnsi="Times New Roman" w:cs="Times New Roman"/>
                <w:color w:val="000000"/>
                <w:sz w:val="24"/>
                <w:szCs w:val="24"/>
                <w:lang w:eastAsia="ru-RU"/>
              </w:rPr>
              <w:t xml:space="preserve">авление группами АРМ (создание, </w:t>
            </w:r>
            <w:r w:rsidRPr="00DE7782">
              <w:rPr>
                <w:rFonts w:ascii="Times New Roman" w:eastAsia="Arial" w:hAnsi="Times New Roman" w:cs="Times New Roman"/>
                <w:color w:val="000000"/>
                <w:sz w:val="24"/>
                <w:szCs w:val="24"/>
                <w:lang w:eastAsia="ru-RU"/>
              </w:rPr>
              <w:t>объединение, автоматическое распределение);</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Управление настройками (создание, создание шаблонов, применение к АРМ, изменение параметров);</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 xml:space="preserve">Управление приложениями на АРМ; </w:t>
            </w:r>
          </w:p>
          <w:p w:rsidR="0035366B" w:rsidRPr="00DE7782" w:rsidRDefault="0035366B" w:rsidP="001B0F72">
            <w:pPr>
              <w:ind w:left="40" w:hanging="40"/>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Обзор разработанных настроек.</w:t>
            </w:r>
          </w:p>
          <w:p w:rsidR="0035366B" w:rsidRPr="00DE7782" w:rsidRDefault="0035366B" w:rsidP="001B0F72">
            <w:pPr>
              <w:ind w:left="40" w:hanging="40"/>
              <w:rPr>
                <w:rFonts w:ascii="Times New Roman" w:eastAsia="Arial" w:hAnsi="Times New Roman" w:cs="Times New Roman"/>
                <w:color w:val="000000"/>
                <w:sz w:val="24"/>
                <w:szCs w:val="24"/>
              </w:rPr>
            </w:pPr>
          </w:p>
        </w:tc>
        <w:tc>
          <w:tcPr>
            <w:tcW w:w="2693" w:type="dxa"/>
            <w:vMerge/>
          </w:tcPr>
          <w:p w:rsidR="0035366B" w:rsidRPr="00DE7782" w:rsidRDefault="0035366B" w:rsidP="001B0F72">
            <w:pPr>
              <w:ind w:hanging="360"/>
              <w:rPr>
                <w:rFonts w:ascii="Times New Roman" w:eastAsia="Arial" w:hAnsi="Times New Roman" w:cs="Times New Roman"/>
                <w:color w:val="000000"/>
                <w:sz w:val="24"/>
                <w:szCs w:val="24"/>
              </w:rPr>
            </w:pPr>
          </w:p>
        </w:tc>
      </w:tr>
      <w:tr w:rsidR="0035366B" w:rsidRPr="00DE7782" w:rsidTr="001B0F72">
        <w:tc>
          <w:tcPr>
            <w:tcW w:w="704" w:type="dxa"/>
          </w:tcPr>
          <w:p w:rsidR="0035366B" w:rsidRPr="00DE7782" w:rsidRDefault="0035366B" w:rsidP="001B0F72">
            <w:pPr>
              <w:ind w:left="357" w:hanging="357"/>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3</w:t>
            </w:r>
          </w:p>
        </w:tc>
        <w:tc>
          <w:tcPr>
            <w:tcW w:w="1843"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Сервис Портал совместной работы;</w:t>
            </w:r>
          </w:p>
        </w:tc>
        <w:tc>
          <w:tcPr>
            <w:tcW w:w="4961" w:type="dxa"/>
          </w:tcPr>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Архитектура решения;</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Разграничение прав доступа к документам;</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Обзор панели администрирования;</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Управление пользователями (создание, удаление, модификация)</w:t>
            </w:r>
          </w:p>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lang w:eastAsia="ru-RU"/>
              </w:rPr>
              <w:t>Управление квотами хранилища</w:t>
            </w:r>
            <w:r w:rsidRPr="00DE7782">
              <w:rPr>
                <w:rFonts w:ascii="Times New Roman" w:eastAsia="Arial" w:hAnsi="Times New Roman" w:cs="Times New Roman"/>
                <w:color w:val="000000"/>
                <w:sz w:val="24"/>
                <w:szCs w:val="24"/>
              </w:rPr>
              <w:t>.</w:t>
            </w:r>
          </w:p>
          <w:p w:rsidR="0035366B" w:rsidRPr="00DE7782" w:rsidRDefault="0035366B" w:rsidP="001B0F72">
            <w:pPr>
              <w:rPr>
                <w:rFonts w:ascii="Times New Roman" w:eastAsia="Arial" w:hAnsi="Times New Roman" w:cs="Times New Roman"/>
                <w:color w:val="000000"/>
                <w:sz w:val="24"/>
                <w:szCs w:val="24"/>
              </w:rPr>
            </w:pPr>
          </w:p>
        </w:tc>
        <w:tc>
          <w:tcPr>
            <w:tcW w:w="2693" w:type="dxa"/>
            <w:vMerge/>
          </w:tcPr>
          <w:p w:rsidR="0035366B" w:rsidRPr="00DE7782" w:rsidRDefault="0035366B" w:rsidP="001B0F72">
            <w:pPr>
              <w:ind w:hanging="360"/>
              <w:rPr>
                <w:rFonts w:ascii="Times New Roman" w:eastAsia="Arial" w:hAnsi="Times New Roman" w:cs="Times New Roman"/>
                <w:color w:val="000000"/>
                <w:sz w:val="24"/>
                <w:szCs w:val="24"/>
              </w:rPr>
            </w:pPr>
          </w:p>
        </w:tc>
      </w:tr>
      <w:tr w:rsidR="0035366B" w:rsidRPr="00DE7782" w:rsidTr="001B0F72">
        <w:tc>
          <w:tcPr>
            <w:tcW w:w="704" w:type="dxa"/>
          </w:tcPr>
          <w:p w:rsidR="0035366B" w:rsidRPr="00DE7782" w:rsidRDefault="0035366B" w:rsidP="001B0F72">
            <w:pPr>
              <w:ind w:left="357" w:hanging="357"/>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4</w:t>
            </w:r>
          </w:p>
        </w:tc>
        <w:tc>
          <w:tcPr>
            <w:tcW w:w="1843"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Сервис Файловый сервер;</w:t>
            </w:r>
          </w:p>
        </w:tc>
        <w:tc>
          <w:tcPr>
            <w:tcW w:w="4961" w:type="dxa"/>
          </w:tcPr>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Архитектура решения;</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Предоставление общего доступа к файловым ресурсам;</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Разграничение прав доступа к файлам;</w:t>
            </w:r>
          </w:p>
          <w:p w:rsidR="0035366B" w:rsidRPr="00DE7782" w:rsidRDefault="0035366B" w:rsidP="001B0F72">
            <w:pPr>
              <w:rPr>
                <w:rFonts w:ascii="Times New Roman" w:eastAsia="Arial" w:hAnsi="Times New Roman" w:cs="Times New Roman"/>
                <w:color w:val="000000"/>
                <w:sz w:val="24"/>
                <w:szCs w:val="24"/>
              </w:rPr>
            </w:pPr>
          </w:p>
        </w:tc>
        <w:tc>
          <w:tcPr>
            <w:tcW w:w="2693" w:type="dxa"/>
            <w:vMerge/>
          </w:tcPr>
          <w:p w:rsidR="0035366B" w:rsidRPr="00DE7782" w:rsidRDefault="0035366B" w:rsidP="001B0F72">
            <w:pPr>
              <w:ind w:hanging="360"/>
              <w:rPr>
                <w:rFonts w:ascii="Times New Roman" w:eastAsia="Arial" w:hAnsi="Times New Roman" w:cs="Times New Roman"/>
                <w:color w:val="000000"/>
                <w:sz w:val="24"/>
                <w:szCs w:val="24"/>
              </w:rPr>
            </w:pPr>
          </w:p>
        </w:tc>
      </w:tr>
      <w:tr w:rsidR="0035366B" w:rsidRPr="00DE7782" w:rsidTr="001B0F72">
        <w:tc>
          <w:tcPr>
            <w:tcW w:w="704" w:type="dxa"/>
          </w:tcPr>
          <w:p w:rsidR="0035366B" w:rsidRPr="00DE7782" w:rsidRDefault="0035366B" w:rsidP="001B0F72">
            <w:pPr>
              <w:ind w:left="357" w:hanging="357"/>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5</w:t>
            </w:r>
          </w:p>
        </w:tc>
        <w:tc>
          <w:tcPr>
            <w:tcW w:w="1843"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Сервис Сервер печати;</w:t>
            </w:r>
          </w:p>
        </w:tc>
        <w:tc>
          <w:tcPr>
            <w:tcW w:w="4961" w:type="dxa"/>
          </w:tcPr>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Архитектура решения;</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Установка сетевых принтеров;</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Разграничение доступа к сетевым принтерам;</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Управления очередями печати;</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Установка сетевого принтера на АРМ.</w:t>
            </w:r>
          </w:p>
          <w:p w:rsidR="0035366B" w:rsidRPr="00DE7782" w:rsidRDefault="0035366B" w:rsidP="001B0F72">
            <w:pPr>
              <w:rPr>
                <w:rFonts w:ascii="Times New Roman" w:eastAsia="Arial" w:hAnsi="Times New Roman" w:cs="Times New Roman"/>
                <w:color w:val="000000"/>
                <w:sz w:val="24"/>
                <w:szCs w:val="24"/>
              </w:rPr>
            </w:pPr>
          </w:p>
        </w:tc>
        <w:tc>
          <w:tcPr>
            <w:tcW w:w="2693" w:type="dxa"/>
            <w:vMerge/>
          </w:tcPr>
          <w:p w:rsidR="0035366B" w:rsidRPr="00DE7782" w:rsidRDefault="0035366B" w:rsidP="001B0F72">
            <w:pPr>
              <w:ind w:hanging="360"/>
              <w:rPr>
                <w:rFonts w:ascii="Times New Roman" w:eastAsia="Arial" w:hAnsi="Times New Roman" w:cs="Times New Roman"/>
                <w:color w:val="000000"/>
                <w:sz w:val="24"/>
                <w:szCs w:val="24"/>
              </w:rPr>
            </w:pPr>
          </w:p>
        </w:tc>
      </w:tr>
      <w:tr w:rsidR="0035366B" w:rsidRPr="00DE7782" w:rsidTr="001B0F72">
        <w:tc>
          <w:tcPr>
            <w:tcW w:w="704" w:type="dxa"/>
          </w:tcPr>
          <w:p w:rsidR="0035366B" w:rsidRPr="00DE7782" w:rsidRDefault="0035366B" w:rsidP="001B0F72">
            <w:pPr>
              <w:ind w:left="357" w:hanging="357"/>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6</w:t>
            </w:r>
          </w:p>
        </w:tc>
        <w:tc>
          <w:tcPr>
            <w:tcW w:w="1843" w:type="dxa"/>
          </w:tcPr>
          <w:p w:rsidR="0035366B" w:rsidRPr="00DE7782" w:rsidRDefault="0035366B" w:rsidP="001B0F72">
            <w:pPr>
              <w:rPr>
                <w:rFonts w:ascii="Times New Roman" w:eastAsia="Arial" w:hAnsi="Times New Roman" w:cs="Times New Roman"/>
                <w:color w:val="000000"/>
                <w:sz w:val="24"/>
                <w:szCs w:val="24"/>
              </w:rPr>
            </w:pPr>
            <w:r w:rsidRPr="00DE7782">
              <w:rPr>
                <w:rFonts w:ascii="Times New Roman" w:eastAsia="Arial" w:hAnsi="Times New Roman" w:cs="Times New Roman"/>
                <w:color w:val="000000"/>
                <w:sz w:val="24"/>
                <w:szCs w:val="24"/>
              </w:rPr>
              <w:t>Сервис Система резервного копирования.</w:t>
            </w:r>
          </w:p>
        </w:tc>
        <w:tc>
          <w:tcPr>
            <w:tcW w:w="4961" w:type="dxa"/>
          </w:tcPr>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Архитектура решения;</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Настройка заданий резервного копирования;</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Мониторинг выполнения заданий резервного копирования;</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t>Выполнение восстановления из резервных копий;</w:t>
            </w:r>
          </w:p>
          <w:p w:rsidR="0035366B" w:rsidRPr="00DE7782" w:rsidRDefault="0035366B" w:rsidP="001B0F72">
            <w:pPr>
              <w:rPr>
                <w:rFonts w:ascii="Times New Roman" w:eastAsia="Arial" w:hAnsi="Times New Roman" w:cs="Times New Roman"/>
                <w:color w:val="000000"/>
                <w:sz w:val="24"/>
                <w:szCs w:val="24"/>
                <w:lang w:eastAsia="ru-RU"/>
              </w:rPr>
            </w:pPr>
            <w:r w:rsidRPr="00DE7782">
              <w:rPr>
                <w:rFonts w:ascii="Times New Roman" w:eastAsia="Arial" w:hAnsi="Times New Roman" w:cs="Times New Roman"/>
                <w:color w:val="000000"/>
                <w:sz w:val="24"/>
                <w:szCs w:val="24"/>
                <w:lang w:eastAsia="ru-RU"/>
              </w:rPr>
              <w:lastRenderedPageBreak/>
              <w:t>Управление хранилищами резервного копирования.</w:t>
            </w:r>
          </w:p>
          <w:p w:rsidR="0035366B" w:rsidRPr="00DE7782" w:rsidRDefault="0035366B" w:rsidP="001B0F72">
            <w:pPr>
              <w:rPr>
                <w:rFonts w:ascii="Times New Roman" w:eastAsia="Arial" w:hAnsi="Times New Roman" w:cs="Times New Roman"/>
                <w:color w:val="000000"/>
                <w:sz w:val="24"/>
                <w:szCs w:val="24"/>
              </w:rPr>
            </w:pPr>
          </w:p>
        </w:tc>
        <w:tc>
          <w:tcPr>
            <w:tcW w:w="2693" w:type="dxa"/>
            <w:vMerge/>
          </w:tcPr>
          <w:p w:rsidR="0035366B" w:rsidRPr="00DE7782" w:rsidRDefault="0035366B" w:rsidP="001B0F72">
            <w:pPr>
              <w:ind w:hanging="360"/>
              <w:rPr>
                <w:rFonts w:ascii="Times New Roman" w:eastAsia="Arial" w:hAnsi="Times New Roman" w:cs="Times New Roman"/>
                <w:color w:val="000000"/>
                <w:sz w:val="24"/>
                <w:szCs w:val="24"/>
              </w:rPr>
            </w:pPr>
          </w:p>
        </w:tc>
      </w:tr>
    </w:tbl>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0" w:line="276" w:lineRule="auto"/>
        <w:ind w:firstLine="709"/>
        <w:jc w:val="both"/>
        <w:rPr>
          <w:rFonts w:ascii="Times New Roman" w:eastAsia="Calibri" w:hAnsi="Times New Roman" w:cs="Times New Roman"/>
          <w:sz w:val="24"/>
          <w:szCs w:val="24"/>
        </w:rPr>
      </w:pPr>
    </w:p>
    <w:p w:rsidR="0035366B" w:rsidRPr="00DE7782" w:rsidRDefault="0035366B" w:rsidP="0035366B">
      <w:pPr>
        <w:spacing w:after="200" w:line="276" w:lineRule="auto"/>
        <w:rPr>
          <w:rFonts w:ascii="Times New Roman" w:eastAsia="Calibri" w:hAnsi="Times New Roman" w:cs="Times New Roman"/>
          <w:sz w:val="24"/>
          <w:szCs w:val="24"/>
        </w:rPr>
      </w:pPr>
      <w:r w:rsidRPr="00DE7782">
        <w:rPr>
          <w:rFonts w:ascii="Times New Roman" w:eastAsia="Calibri" w:hAnsi="Times New Roman" w:cs="Times New Roman"/>
          <w:sz w:val="24"/>
          <w:szCs w:val="24"/>
        </w:rPr>
        <w:br w:type="page"/>
      </w:r>
    </w:p>
    <w:p w:rsidR="0035366B" w:rsidRPr="00DE7782" w:rsidRDefault="0035366B" w:rsidP="0035366B">
      <w:pPr>
        <w:pageBreakBefore/>
        <w:spacing w:after="0" w:line="254" w:lineRule="auto"/>
        <w:jc w:val="right"/>
        <w:rPr>
          <w:rFonts w:ascii="Times New Roman" w:eastAsia="Calibri" w:hAnsi="Times New Roman" w:cs="Times New Roman"/>
          <w:sz w:val="26"/>
          <w:szCs w:val="26"/>
        </w:rPr>
      </w:pPr>
      <w:r w:rsidRPr="00DE7782">
        <w:rPr>
          <w:rFonts w:ascii="Times New Roman" w:eastAsia="Calibri" w:hAnsi="Times New Roman" w:cs="Times New Roman"/>
          <w:sz w:val="26"/>
          <w:szCs w:val="26"/>
        </w:rPr>
        <w:lastRenderedPageBreak/>
        <w:t>Приложение №6</w:t>
      </w:r>
    </w:p>
    <w:p w:rsidR="0035366B" w:rsidRPr="00DE7782" w:rsidRDefault="0035366B" w:rsidP="0035366B">
      <w:pPr>
        <w:spacing w:after="0" w:line="254" w:lineRule="auto"/>
        <w:jc w:val="right"/>
        <w:rPr>
          <w:rFonts w:ascii="Times New Roman" w:eastAsia="Calibri" w:hAnsi="Times New Roman" w:cs="Times New Roman"/>
          <w:sz w:val="26"/>
          <w:szCs w:val="26"/>
        </w:rPr>
      </w:pPr>
      <w:r w:rsidRPr="00DE7782">
        <w:rPr>
          <w:rFonts w:ascii="Times New Roman" w:eastAsia="Calibri" w:hAnsi="Times New Roman" w:cs="Times New Roman"/>
          <w:sz w:val="26"/>
          <w:szCs w:val="26"/>
        </w:rPr>
        <w:t>к Описанию объекта закупки</w:t>
      </w:r>
    </w:p>
    <w:p w:rsidR="0035366B" w:rsidRPr="00DE7782" w:rsidRDefault="0035366B" w:rsidP="0035366B">
      <w:pPr>
        <w:spacing w:line="254" w:lineRule="auto"/>
        <w:jc w:val="center"/>
        <w:rPr>
          <w:rFonts w:ascii="Times New Roman" w:eastAsia="Calibri" w:hAnsi="Times New Roman" w:cs="Times New Roman"/>
          <w:sz w:val="26"/>
          <w:szCs w:val="26"/>
        </w:rPr>
      </w:pPr>
      <w:r w:rsidRPr="00DE7782">
        <w:rPr>
          <w:rFonts w:ascii="Times New Roman" w:eastAsia="Calibri" w:hAnsi="Times New Roman" w:cs="Times New Roman"/>
          <w:sz w:val="26"/>
          <w:szCs w:val="26"/>
        </w:rPr>
        <w:t>ФОРМА</w:t>
      </w:r>
    </w:p>
    <w:p w:rsidR="0035366B" w:rsidRPr="00DE7782" w:rsidRDefault="0035366B" w:rsidP="0035366B">
      <w:pPr>
        <w:spacing w:line="254" w:lineRule="auto"/>
        <w:jc w:val="center"/>
        <w:rPr>
          <w:rFonts w:ascii="Times New Roman" w:eastAsia="Calibri" w:hAnsi="Times New Roman" w:cs="Times New Roman"/>
          <w:b/>
          <w:bCs/>
        </w:rPr>
      </w:pPr>
      <w:r w:rsidRPr="00DE7782">
        <w:rPr>
          <w:rFonts w:ascii="Times New Roman" w:eastAsia="Calibri" w:hAnsi="Times New Roman" w:cs="Times New Roman"/>
          <w:b/>
          <w:bCs/>
        </w:rPr>
        <w:t>АКТ</w:t>
      </w:r>
    </w:p>
    <w:p w:rsidR="0035366B" w:rsidRPr="00DE7782" w:rsidRDefault="0035366B" w:rsidP="0035366B">
      <w:pPr>
        <w:spacing w:line="254" w:lineRule="auto"/>
        <w:jc w:val="center"/>
        <w:rPr>
          <w:rFonts w:ascii="Times New Roman" w:eastAsia="Calibri" w:hAnsi="Times New Roman" w:cs="Times New Roman"/>
          <w:b/>
          <w:bCs/>
        </w:rPr>
      </w:pPr>
      <w:r w:rsidRPr="00DE7782">
        <w:rPr>
          <w:rFonts w:ascii="Times New Roman" w:eastAsia="Calibri" w:hAnsi="Times New Roman" w:cs="Times New Roman"/>
          <w:b/>
          <w:bCs/>
        </w:rPr>
        <w:t>приема-передачи исключительных прав</w:t>
      </w:r>
    </w:p>
    <w:tbl>
      <w:tblPr>
        <w:tblStyle w:val="31"/>
        <w:tblW w:w="9923" w:type="dxa"/>
        <w:tblLook w:val="04A0" w:firstRow="1" w:lastRow="0" w:firstColumn="1" w:lastColumn="0" w:noHBand="0" w:noVBand="1"/>
      </w:tblPr>
      <w:tblGrid>
        <w:gridCol w:w="4672"/>
        <w:gridCol w:w="5251"/>
      </w:tblGrid>
      <w:tr w:rsidR="0035366B" w:rsidRPr="00DE7782" w:rsidTr="001B0F7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2" w:type="dxa"/>
            <w:tcBorders>
              <w:top w:val="none" w:sz="0" w:space="0" w:color="auto"/>
              <w:left w:val="none" w:sz="0" w:space="0" w:color="auto"/>
              <w:bottom w:val="none" w:sz="0" w:space="0" w:color="auto"/>
              <w:right w:val="none" w:sz="0" w:space="0" w:color="auto"/>
            </w:tcBorders>
            <w:hideMark/>
          </w:tcPr>
          <w:p w:rsidR="0035366B" w:rsidRPr="00DE7782" w:rsidRDefault="0035366B" w:rsidP="001B0F72">
            <w:pPr>
              <w:widowControl w:val="0"/>
              <w:suppressAutoHyphens/>
              <w:jc w:val="both"/>
              <w:rPr>
                <w:rFonts w:ascii="Times New Roman" w:eastAsia="Calibri" w:hAnsi="Times New Roman" w:cs="Times New Roman"/>
                <w:szCs w:val="28"/>
                <w:lang w:eastAsia="zh-CN"/>
              </w:rPr>
            </w:pPr>
            <w:r w:rsidRPr="00DE7782">
              <w:rPr>
                <w:rFonts w:ascii="Times New Roman" w:eastAsia="Calibri" w:hAnsi="Times New Roman" w:cs="Times New Roman"/>
                <w:szCs w:val="28"/>
                <w:lang w:eastAsia="zh-CN"/>
              </w:rPr>
              <w:t>г. Новосибирск</w:t>
            </w:r>
          </w:p>
        </w:tc>
        <w:tc>
          <w:tcPr>
            <w:tcW w:w="5251" w:type="dxa"/>
            <w:tcBorders>
              <w:top w:val="none" w:sz="0" w:space="0" w:color="auto"/>
              <w:bottom w:val="none" w:sz="0" w:space="0" w:color="auto"/>
              <w:right w:val="none" w:sz="0" w:space="0" w:color="auto"/>
            </w:tcBorders>
            <w:hideMark/>
          </w:tcPr>
          <w:p w:rsidR="0035366B" w:rsidRPr="00DE7782" w:rsidRDefault="0035366B" w:rsidP="001B0F72">
            <w:pPr>
              <w:widowControl w:val="0"/>
              <w:suppressAutoHyphens/>
              <w:jc w:val="right"/>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szCs w:val="28"/>
                <w:lang w:eastAsia="zh-CN"/>
              </w:rPr>
            </w:pPr>
            <w:r w:rsidRPr="00DE7782">
              <w:rPr>
                <w:rFonts w:ascii="Times New Roman" w:eastAsia="Calibri" w:hAnsi="Times New Roman" w:cs="Times New Roman"/>
                <w:szCs w:val="28"/>
                <w:lang w:eastAsia="zh-CN"/>
              </w:rPr>
              <w:t xml:space="preserve">            </w:t>
            </w:r>
            <w:r w:rsidRPr="00DE7782">
              <w:rPr>
                <w:rFonts w:ascii="Times New Roman" w:eastAsia="Calibri" w:hAnsi="Times New Roman" w:cs="Times New Roman"/>
                <w:szCs w:val="28"/>
                <w:u w:val="single"/>
                <w:lang w:eastAsia="zh-CN"/>
              </w:rPr>
              <w:t>«__» ______ 20__ г</w:t>
            </w:r>
            <w:r w:rsidRPr="00DE7782">
              <w:rPr>
                <w:rFonts w:ascii="Times New Roman" w:eastAsia="Calibri" w:hAnsi="Times New Roman" w:cs="Times New Roman"/>
                <w:szCs w:val="28"/>
                <w:lang w:eastAsia="zh-CN"/>
              </w:rPr>
              <w:t>.</w:t>
            </w:r>
          </w:p>
        </w:tc>
      </w:tr>
    </w:tbl>
    <w:p w:rsidR="0035366B" w:rsidRPr="00DE7782" w:rsidRDefault="0035366B" w:rsidP="0035366B">
      <w:pPr>
        <w:spacing w:after="200" w:line="276" w:lineRule="auto"/>
        <w:jc w:val="both"/>
        <w:rPr>
          <w:rFonts w:ascii="Times New Roman" w:eastAsia="Calibri" w:hAnsi="Times New Roman" w:cs="Times New Roman"/>
          <w:b/>
          <w:bCs/>
        </w:rPr>
      </w:pPr>
    </w:p>
    <w:p w:rsidR="0035366B" w:rsidRPr="00DE7782" w:rsidRDefault="0035366B" w:rsidP="0035366B">
      <w:pPr>
        <w:spacing w:line="276" w:lineRule="auto"/>
        <w:jc w:val="both"/>
        <w:rPr>
          <w:rFonts w:ascii="Times New Roman" w:eastAsia="Times New Roman" w:hAnsi="Times New Roman" w:cs="Times New Roman"/>
        </w:rPr>
      </w:pPr>
      <w:r w:rsidRPr="00DE7782">
        <w:rPr>
          <w:rFonts w:ascii="Times New Roman" w:eastAsia="Calibri" w:hAnsi="Times New Roman" w:cs="Times New Roman"/>
          <w:b/>
          <w:bCs/>
        </w:rPr>
        <w:t xml:space="preserve">ПРИОБРЕТАТЕЛЬ: </w:t>
      </w:r>
      <w:r w:rsidRPr="00DE7782">
        <w:rPr>
          <w:rFonts w:ascii="Times New Roman" w:eastAsia="Calibri" w:hAnsi="Times New Roman" w:cs="Times New Roman"/>
        </w:rPr>
        <w:t>Государственное бюджетное учреждение Новосибирской области «Центр информационных технологий Новосибирской области»</w:t>
      </w:r>
    </w:p>
    <w:p w:rsidR="0035366B" w:rsidRPr="00DE7782" w:rsidRDefault="0035366B" w:rsidP="0035366B">
      <w:pPr>
        <w:autoSpaceDN w:val="0"/>
        <w:adjustRightInd w:val="0"/>
        <w:spacing w:line="276" w:lineRule="auto"/>
        <w:jc w:val="both"/>
        <w:rPr>
          <w:rFonts w:ascii="Times New Roman" w:eastAsia="Calibri" w:hAnsi="Times New Roman" w:cs="Times New Roman"/>
        </w:rPr>
      </w:pPr>
      <w:r w:rsidRPr="00DE7782">
        <w:rPr>
          <w:rFonts w:ascii="Times New Roman" w:eastAsia="Calibri" w:hAnsi="Times New Roman" w:cs="Times New Roman"/>
          <w:b/>
          <w:bCs/>
        </w:rPr>
        <w:t>ПРАВООБЛАДАТЕЛЬ:</w:t>
      </w:r>
      <w:r w:rsidRPr="00DE7782">
        <w:rPr>
          <w:rFonts w:ascii="Times New Roman" w:eastAsia="Calibri" w:hAnsi="Times New Roman" w:cs="Times New Roman"/>
        </w:rPr>
        <w:t xml:space="preserve"> _____________________</w:t>
      </w:r>
    </w:p>
    <w:p w:rsidR="0035366B" w:rsidRPr="00DE7782" w:rsidRDefault="0035366B" w:rsidP="0035366B">
      <w:pPr>
        <w:autoSpaceDN w:val="0"/>
        <w:adjustRightInd w:val="0"/>
        <w:spacing w:line="276" w:lineRule="auto"/>
        <w:jc w:val="both"/>
        <w:rPr>
          <w:rFonts w:ascii="Times New Roman" w:eastAsia="Calibri" w:hAnsi="Times New Roman" w:cs="Times New Roman"/>
        </w:rPr>
      </w:pPr>
    </w:p>
    <w:p w:rsidR="0035366B" w:rsidRPr="00DE7782" w:rsidRDefault="0035366B" w:rsidP="0035366B">
      <w:pPr>
        <w:spacing w:line="276" w:lineRule="auto"/>
        <w:jc w:val="both"/>
        <w:rPr>
          <w:rFonts w:ascii="Times New Roman" w:eastAsia="Calibri" w:hAnsi="Times New Roman" w:cs="Times New Roman"/>
        </w:rPr>
      </w:pPr>
      <w:r w:rsidRPr="00DE7782">
        <w:rPr>
          <w:rFonts w:ascii="Times New Roman" w:eastAsia="Calibri" w:hAnsi="Times New Roman" w:cs="Times New Roman"/>
          <w:b/>
          <w:bCs/>
        </w:rPr>
        <w:t>КОНТРАКТ:</w:t>
      </w:r>
      <w:r w:rsidRPr="00DE7782">
        <w:rPr>
          <w:rFonts w:ascii="Times New Roman" w:eastAsia="Calibri" w:hAnsi="Times New Roman" w:cs="Times New Roman"/>
        </w:rPr>
        <w:t xml:space="preserve"> от ___.___.20___ № _______________________</w:t>
      </w:r>
    </w:p>
    <w:p w:rsidR="0035366B" w:rsidRPr="00DE7782" w:rsidRDefault="0035366B" w:rsidP="0035366B">
      <w:pPr>
        <w:spacing w:line="276" w:lineRule="auto"/>
        <w:jc w:val="both"/>
        <w:rPr>
          <w:rFonts w:ascii="Times New Roman" w:eastAsia="Calibri" w:hAnsi="Times New Roman" w:cs="Times New Roman"/>
        </w:rPr>
      </w:pPr>
      <w:r w:rsidRPr="00DE7782">
        <w:rPr>
          <w:rFonts w:ascii="Times New Roman" w:eastAsia="Calibri" w:hAnsi="Times New Roman" w:cs="Times New Roman"/>
        </w:rPr>
        <w:t>на оказание услуг по _______________________________________________________________</w:t>
      </w:r>
    </w:p>
    <w:p w:rsidR="0035366B" w:rsidRPr="00DE7782" w:rsidRDefault="0035366B" w:rsidP="0035366B">
      <w:pPr>
        <w:spacing w:after="200" w:line="276" w:lineRule="auto"/>
        <w:jc w:val="both"/>
        <w:rPr>
          <w:rFonts w:ascii="Times New Roman" w:eastAsia="Calibri" w:hAnsi="Times New Roman" w:cs="Times New Roman"/>
          <w:b/>
          <w:bCs/>
        </w:rPr>
      </w:pPr>
    </w:p>
    <w:p w:rsidR="0035366B" w:rsidRPr="00DE7782" w:rsidRDefault="0035366B" w:rsidP="0035366B">
      <w:pPr>
        <w:spacing w:after="200" w:line="276" w:lineRule="auto"/>
        <w:jc w:val="both"/>
        <w:rPr>
          <w:rFonts w:ascii="Times New Roman" w:eastAsia="Calibri" w:hAnsi="Times New Roman" w:cs="Times New Roman"/>
        </w:rPr>
      </w:pPr>
      <w:r w:rsidRPr="00DE7782">
        <w:rPr>
          <w:rFonts w:ascii="Times New Roman" w:eastAsia="Calibri" w:hAnsi="Times New Roman" w:cs="Times New Roman"/>
          <w:b/>
          <w:bCs/>
        </w:rPr>
        <w:t xml:space="preserve">ИСКЛЮЧИТЕЛЬНЫЕ ПРАВА НА РЕЗУЛЬТАТЫ ОКАЗАНИЯ УСЛУГ ПО ___ ЭТАПУ: </w:t>
      </w:r>
    </w:p>
    <w:tbl>
      <w:tblPr>
        <w:tblStyle w:val="31"/>
        <w:tblW w:w="9918" w:type="dxa"/>
        <w:tblLook w:val="04A0" w:firstRow="1" w:lastRow="0" w:firstColumn="1" w:lastColumn="0" w:noHBand="0" w:noVBand="1"/>
      </w:tblPr>
      <w:tblGrid>
        <w:gridCol w:w="562"/>
        <w:gridCol w:w="6946"/>
        <w:gridCol w:w="2410"/>
      </w:tblGrid>
      <w:tr w:rsidR="0035366B" w:rsidRPr="00DE7782" w:rsidTr="001B0F7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auto"/>
              <w:left w:val="single" w:sz="4" w:space="0" w:color="auto"/>
              <w:bottom w:val="single" w:sz="4" w:space="0" w:color="auto"/>
              <w:right w:val="single" w:sz="4" w:space="0" w:color="auto"/>
            </w:tcBorders>
            <w:hideMark/>
          </w:tcPr>
          <w:p w:rsidR="0035366B" w:rsidRPr="00DE7782" w:rsidRDefault="0035366B" w:rsidP="001B0F72">
            <w:pPr>
              <w:jc w:val="both"/>
              <w:rPr>
                <w:rFonts w:ascii="Times New Roman" w:eastAsia="Calibri" w:hAnsi="Times New Roman" w:cs="Times New Roman"/>
                <w:lang w:eastAsia="ru-RU"/>
              </w:rPr>
            </w:pPr>
            <w:r w:rsidRPr="00DE7782">
              <w:rPr>
                <w:rFonts w:ascii="Times New Roman" w:eastAsia="Calibri" w:hAnsi="Times New Roman" w:cs="Times New Roman"/>
                <w:lang w:eastAsia="ru-RU"/>
              </w:rPr>
              <w:t>№</w:t>
            </w:r>
            <w:r w:rsidRPr="00DE7782">
              <w:rPr>
                <w:rFonts w:ascii="Times New Roman" w:eastAsia="Calibri" w:hAnsi="Times New Roman" w:cs="Times New Roman"/>
                <w:lang w:eastAsia="ru-RU"/>
              </w:rPr>
              <w:br/>
              <w:t>пп</w:t>
            </w:r>
          </w:p>
        </w:tc>
        <w:tc>
          <w:tcPr>
            <w:tcW w:w="6946"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jc w:val="both"/>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lang w:eastAsia="ru-RU"/>
              </w:rPr>
            </w:pPr>
            <w:r w:rsidRPr="00DE7782">
              <w:rPr>
                <w:rFonts w:ascii="Times New Roman" w:eastAsia="Calibri" w:hAnsi="Times New Roman" w:cs="Times New Roman"/>
                <w:lang w:eastAsia="ru-RU"/>
              </w:rPr>
              <w:t>Результат оказания услуг</w:t>
            </w:r>
          </w:p>
        </w:tc>
        <w:tc>
          <w:tcPr>
            <w:tcW w:w="2410"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jc w:val="both"/>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lang w:eastAsia="ru-RU"/>
              </w:rPr>
            </w:pPr>
            <w:r w:rsidRPr="00DE7782">
              <w:rPr>
                <w:rFonts w:ascii="Times New Roman" w:eastAsia="Calibri" w:hAnsi="Times New Roman" w:cs="Times New Roman"/>
                <w:lang w:eastAsia="ru-RU"/>
              </w:rPr>
              <w:t>Формат передачи результата оказания услуг</w:t>
            </w:r>
          </w:p>
        </w:tc>
      </w:tr>
      <w:tr w:rsidR="0035366B" w:rsidRPr="00DE7782" w:rsidTr="001B0F7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auto"/>
              <w:left w:val="single" w:sz="4" w:space="0" w:color="auto"/>
              <w:bottom w:val="single" w:sz="4" w:space="0" w:color="auto"/>
              <w:right w:val="single" w:sz="4" w:space="0" w:color="auto"/>
            </w:tcBorders>
            <w:shd w:val="clear" w:color="auto" w:fill="auto"/>
            <w:hideMark/>
          </w:tcPr>
          <w:p w:rsidR="0035366B" w:rsidRPr="00DE7782" w:rsidRDefault="0035366B" w:rsidP="001B0F72">
            <w:pPr>
              <w:jc w:val="both"/>
              <w:rPr>
                <w:rFonts w:ascii="Times New Roman" w:eastAsia="Calibri" w:hAnsi="Times New Roman" w:cs="Times New Roman"/>
                <w:lang w:eastAsia="ru-RU"/>
              </w:rPr>
            </w:pPr>
            <w:r w:rsidRPr="00DE7782">
              <w:rPr>
                <w:rFonts w:ascii="Times New Roman" w:eastAsia="Calibri" w:hAnsi="Times New Roman" w:cs="Times New Roman"/>
                <w:lang w:eastAsia="ru-RU"/>
              </w:rPr>
              <w:t>1</w:t>
            </w:r>
          </w:p>
        </w:tc>
        <w:tc>
          <w:tcPr>
            <w:tcW w:w="6946" w:type="dxa"/>
            <w:tcBorders>
              <w:top w:val="single" w:sz="4" w:space="0" w:color="auto"/>
              <w:left w:val="single" w:sz="4" w:space="0" w:color="auto"/>
              <w:bottom w:val="single" w:sz="4" w:space="0" w:color="auto"/>
              <w:right w:val="single" w:sz="4" w:space="0" w:color="auto"/>
            </w:tcBorders>
            <w:shd w:val="clear" w:color="auto" w:fill="auto"/>
          </w:tcPr>
          <w:p w:rsidR="0035366B" w:rsidRPr="00DE7782" w:rsidRDefault="0035366B" w:rsidP="001B0F72">
            <w:pPr>
              <w:ind w:left="176" w:right="137"/>
              <w:contextualSpacing/>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lang w:eastAsia="ru-RU"/>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5366B" w:rsidRPr="00DE7782" w:rsidRDefault="0035366B" w:rsidP="001B0F72">
            <w:pPr>
              <w:jc w:val="both"/>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lang w:eastAsia="ru-RU"/>
              </w:rPr>
            </w:pPr>
          </w:p>
        </w:tc>
      </w:tr>
      <w:tr w:rsidR="0035366B" w:rsidRPr="00DE7782" w:rsidTr="001B0F72">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auto"/>
              <w:left w:val="single" w:sz="4" w:space="0" w:color="auto"/>
              <w:bottom w:val="single" w:sz="4" w:space="0" w:color="auto"/>
              <w:right w:val="single" w:sz="4" w:space="0" w:color="auto"/>
            </w:tcBorders>
            <w:hideMark/>
          </w:tcPr>
          <w:p w:rsidR="0035366B" w:rsidRPr="00DE7782" w:rsidRDefault="0035366B" w:rsidP="001B0F72">
            <w:pPr>
              <w:jc w:val="both"/>
              <w:rPr>
                <w:rFonts w:ascii="Times New Roman" w:eastAsia="Calibri" w:hAnsi="Times New Roman" w:cs="Times New Roman"/>
                <w:lang w:eastAsia="ru-RU"/>
              </w:rPr>
            </w:pPr>
            <w:r w:rsidRPr="00DE7782">
              <w:rPr>
                <w:rFonts w:ascii="Times New Roman" w:eastAsia="Calibri" w:hAnsi="Times New Roman" w:cs="Times New Roman"/>
                <w:lang w:eastAsia="ru-RU"/>
              </w:rPr>
              <w:t>2</w:t>
            </w:r>
          </w:p>
        </w:tc>
        <w:tc>
          <w:tcPr>
            <w:tcW w:w="6946"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ind w:left="176" w:right="137"/>
              <w:contextualSpacing/>
              <w:jc w:val="both"/>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lang w:eastAsia="ru-RU"/>
              </w:rPr>
            </w:pPr>
          </w:p>
        </w:tc>
        <w:tc>
          <w:tcPr>
            <w:tcW w:w="2410" w:type="dxa"/>
            <w:tcBorders>
              <w:top w:val="single" w:sz="4" w:space="0" w:color="auto"/>
              <w:left w:val="single" w:sz="4" w:space="0" w:color="auto"/>
              <w:bottom w:val="single" w:sz="4" w:space="0" w:color="auto"/>
              <w:right w:val="single" w:sz="4" w:space="0" w:color="auto"/>
            </w:tcBorders>
          </w:tcPr>
          <w:p w:rsidR="0035366B" w:rsidRPr="00DE7782" w:rsidRDefault="0035366B" w:rsidP="001B0F72">
            <w:pPr>
              <w:jc w:val="both"/>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lang w:eastAsia="ru-RU"/>
              </w:rPr>
            </w:pPr>
          </w:p>
        </w:tc>
      </w:tr>
    </w:tbl>
    <w:p w:rsidR="0035366B" w:rsidRPr="00DE7782" w:rsidRDefault="0035366B" w:rsidP="0035366B">
      <w:pPr>
        <w:shd w:val="clear" w:color="auto" w:fill="FFFFFF"/>
        <w:spacing w:after="200" w:line="254" w:lineRule="auto"/>
        <w:jc w:val="both"/>
        <w:rPr>
          <w:rFonts w:ascii="Times New Roman" w:eastAsia="Calibri" w:hAnsi="Times New Roman" w:cs="Times New Roman"/>
        </w:rPr>
      </w:pPr>
    </w:p>
    <w:p w:rsidR="0035366B" w:rsidRPr="00DE7782" w:rsidRDefault="0035366B" w:rsidP="0035366B">
      <w:pPr>
        <w:shd w:val="clear" w:color="auto" w:fill="FFFFFF"/>
        <w:spacing w:after="200" w:line="254" w:lineRule="auto"/>
        <w:ind w:firstLine="709"/>
        <w:jc w:val="both"/>
        <w:rPr>
          <w:rFonts w:ascii="Times New Roman" w:eastAsia="Calibri" w:hAnsi="Times New Roman" w:cs="Times New Roman"/>
        </w:rPr>
      </w:pPr>
      <w:r w:rsidRPr="00DE7782">
        <w:rPr>
          <w:rFonts w:ascii="Times New Roman" w:eastAsia="Calibri" w:hAnsi="Times New Roman" w:cs="Times New Roman"/>
        </w:rPr>
        <w:t>Мы, нижеподписавшиеся, от Приобретателя – _______________________, действующий на основании ________________</w:t>
      </w:r>
      <w:r w:rsidRPr="00DE7782">
        <w:rPr>
          <w:rFonts w:ascii="Times New Roman" w:eastAsia="Times New Roman" w:hAnsi="Times New Roman" w:cs="Times New Roman"/>
          <w:lang w:eastAsia="zh-CN"/>
        </w:rPr>
        <w:t>, с одной стороны</w:t>
      </w:r>
      <w:r w:rsidRPr="00DE7782">
        <w:rPr>
          <w:rFonts w:ascii="Times New Roman" w:eastAsia="Calibri" w:hAnsi="Times New Roman" w:cs="Times New Roman"/>
        </w:rPr>
        <w:t>, от Правообладателя –</w:t>
      </w:r>
      <w:r w:rsidRPr="00DE7782">
        <w:rPr>
          <w:rFonts w:ascii="Times New Roman" w:eastAsia="Times New Roman" w:hAnsi="Times New Roman" w:cs="Times New Roman"/>
          <w:lang w:eastAsia="zh-CN"/>
        </w:rPr>
        <w:t xml:space="preserve"> ____________</w:t>
      </w:r>
      <w:r w:rsidRPr="00DE7782">
        <w:rPr>
          <w:rFonts w:ascii="Times New Roman" w:eastAsia="Calibri" w:hAnsi="Times New Roman" w:cs="Times New Roman"/>
        </w:rPr>
        <w:t xml:space="preserve">, действующий на основании _________, </w:t>
      </w:r>
      <w:r w:rsidRPr="00DE7782">
        <w:rPr>
          <w:rFonts w:ascii="Times New Roman" w:eastAsia="Calibri" w:hAnsi="Times New Roman" w:cs="Times New Roman"/>
          <w:spacing w:val="-5"/>
        </w:rPr>
        <w:t>с другой стороны, вместе в дальнейшем именуемые «Стороны», принимая во внимание условия контракта от __.__.20__ № _________________ на оказание услуг по __________________ (далее – Контракт), составили</w:t>
      </w:r>
      <w:r w:rsidRPr="00DE7782">
        <w:rPr>
          <w:rFonts w:ascii="Times New Roman" w:eastAsia="Calibri" w:hAnsi="Times New Roman" w:cs="Times New Roman"/>
        </w:rPr>
        <w:t xml:space="preserve"> настоящий акт о том, что:</w:t>
      </w:r>
    </w:p>
    <w:p w:rsidR="0035366B" w:rsidRPr="00DE7782" w:rsidRDefault="0035366B" w:rsidP="00054223">
      <w:pPr>
        <w:numPr>
          <w:ilvl w:val="0"/>
          <w:numId w:val="22"/>
        </w:numPr>
        <w:tabs>
          <w:tab w:val="left" w:pos="993"/>
        </w:tabs>
        <w:suppressAutoHyphens/>
        <w:autoSpaceDN w:val="0"/>
        <w:spacing w:after="200" w:line="240" w:lineRule="auto"/>
        <w:ind w:left="0" w:firstLine="709"/>
        <w:jc w:val="both"/>
        <w:rPr>
          <w:rFonts w:ascii="Times New Roman" w:eastAsia="Times New Roman" w:hAnsi="Times New Roman" w:cs="Times New Roman"/>
        </w:rPr>
      </w:pPr>
      <w:r w:rsidRPr="00DE7782">
        <w:rPr>
          <w:rFonts w:ascii="Times New Roman" w:eastAsia="Calibri" w:hAnsi="Times New Roman" w:cs="Times New Roman"/>
        </w:rPr>
        <w:t>Правообладатель передает Приобретателю в полном объеме, а Приобретатель получает исключительное право на ____________________ (далее – исключительное право).</w:t>
      </w:r>
    </w:p>
    <w:p w:rsidR="0035366B" w:rsidRPr="00DE7782" w:rsidRDefault="0035366B" w:rsidP="00054223">
      <w:pPr>
        <w:numPr>
          <w:ilvl w:val="0"/>
          <w:numId w:val="22"/>
        </w:numPr>
        <w:tabs>
          <w:tab w:val="left" w:pos="993"/>
        </w:tabs>
        <w:suppressAutoHyphens/>
        <w:autoSpaceDN w:val="0"/>
        <w:spacing w:after="40" w:line="240" w:lineRule="auto"/>
        <w:ind w:left="0" w:firstLine="709"/>
        <w:jc w:val="both"/>
        <w:rPr>
          <w:rFonts w:ascii="Times New Roman" w:eastAsia="Times New Roman" w:hAnsi="Times New Roman" w:cs="Times New Roman"/>
        </w:rPr>
      </w:pPr>
      <w:r w:rsidRPr="00DE7782">
        <w:rPr>
          <w:rFonts w:ascii="Times New Roman" w:eastAsia="Calibri" w:hAnsi="Times New Roman" w:cs="Times New Roman"/>
          <w:shd w:val="clear" w:color="auto" w:fill="FFFFFF"/>
        </w:rPr>
        <w:t xml:space="preserve">Стоимость </w:t>
      </w:r>
      <w:r w:rsidRPr="00DE7782">
        <w:rPr>
          <w:rFonts w:ascii="Times New Roman" w:eastAsia="Calibri" w:hAnsi="Times New Roman" w:cs="Times New Roman"/>
        </w:rPr>
        <w:t xml:space="preserve">исключительного права включена в цену Контракта, </w:t>
      </w:r>
      <w:r w:rsidRPr="00DE7782">
        <w:rPr>
          <w:rFonts w:ascii="Times New Roman" w:eastAsia="Times New Roman" w:hAnsi="Times New Roman" w:cs="Times New Roman"/>
        </w:rPr>
        <w:t xml:space="preserve">составляет ____ (_________________________) рубля __ копейки, </w:t>
      </w:r>
      <w:r w:rsidRPr="00DE7782">
        <w:rPr>
          <w:rFonts w:ascii="Times New Roman" w:eastAsia="Calibri" w:hAnsi="Times New Roman" w:cs="Times New Roman"/>
          <w:shd w:val="clear" w:color="auto" w:fill="FFFFFF"/>
        </w:rPr>
        <w:t>подлежит уплате в соответствии с условиями Контракта, отдельно Приобретателем не оплачивается.</w:t>
      </w:r>
    </w:p>
    <w:p w:rsidR="0035366B" w:rsidRPr="00DE7782" w:rsidRDefault="0035366B" w:rsidP="00054223">
      <w:pPr>
        <w:numPr>
          <w:ilvl w:val="0"/>
          <w:numId w:val="22"/>
        </w:numPr>
        <w:tabs>
          <w:tab w:val="left" w:pos="993"/>
        </w:tabs>
        <w:suppressAutoHyphens/>
        <w:autoSpaceDN w:val="0"/>
        <w:spacing w:after="200" w:line="240" w:lineRule="auto"/>
        <w:ind w:left="0" w:firstLine="709"/>
        <w:jc w:val="both"/>
        <w:rPr>
          <w:rFonts w:ascii="Times New Roman" w:eastAsia="Calibri" w:hAnsi="Times New Roman" w:cs="Times New Roman"/>
          <w:shd w:val="clear" w:color="auto" w:fill="FFFFFF"/>
        </w:rPr>
      </w:pPr>
      <w:r w:rsidRPr="00DE7782">
        <w:rPr>
          <w:rFonts w:ascii="Times New Roman" w:eastAsia="Calibri" w:hAnsi="Times New Roman" w:cs="Times New Roman"/>
          <w:shd w:val="clear" w:color="auto" w:fill="FFFFFF"/>
        </w:rPr>
        <w:t>Исключительное право переходит от Правообладателя к Приобретателю в момент подписания Заказчиком документа о приемке в порядке, установленном разделом 4 Контракта.</w:t>
      </w:r>
    </w:p>
    <w:p w:rsidR="0035366B" w:rsidRPr="00DE7782" w:rsidRDefault="0035366B" w:rsidP="00054223">
      <w:pPr>
        <w:numPr>
          <w:ilvl w:val="0"/>
          <w:numId w:val="22"/>
        </w:numPr>
        <w:tabs>
          <w:tab w:val="left" w:pos="993"/>
        </w:tabs>
        <w:suppressAutoHyphens/>
        <w:autoSpaceDN w:val="0"/>
        <w:spacing w:after="200" w:line="240" w:lineRule="auto"/>
        <w:ind w:left="0" w:firstLine="709"/>
        <w:jc w:val="both"/>
        <w:rPr>
          <w:rFonts w:ascii="Times New Roman" w:eastAsia="Calibri" w:hAnsi="Times New Roman" w:cs="Times New Roman"/>
          <w:lang w:eastAsia="ru-RU"/>
        </w:rPr>
      </w:pPr>
      <w:r w:rsidRPr="00DE7782">
        <w:rPr>
          <w:rFonts w:ascii="Times New Roman" w:eastAsia="Calibri" w:hAnsi="Times New Roman" w:cs="Times New Roman"/>
          <w:lang w:eastAsia="ru-RU"/>
        </w:rPr>
        <w:t>Настоящий акт составлен в 2 (двух) экземплярах, имеющих равную юридическую силу, по одному экземпляру для каждой из сторон.</w:t>
      </w:r>
    </w:p>
    <w:p w:rsidR="0035366B" w:rsidRPr="00DE7782" w:rsidRDefault="0035366B" w:rsidP="0035366B">
      <w:pPr>
        <w:spacing w:line="254" w:lineRule="auto"/>
        <w:jc w:val="both"/>
        <w:rPr>
          <w:rFonts w:ascii="Times New Roman" w:eastAsia="Calibri" w:hAnsi="Times New Roman" w:cs="Times New Roman"/>
          <w:b/>
          <w:bCs/>
        </w:rPr>
      </w:pPr>
    </w:p>
    <w:p w:rsidR="0035366B" w:rsidRPr="00DE7782" w:rsidRDefault="0035366B" w:rsidP="0035366B">
      <w:pPr>
        <w:spacing w:line="254" w:lineRule="auto"/>
        <w:jc w:val="both"/>
        <w:rPr>
          <w:rFonts w:ascii="Times New Roman" w:eastAsia="Calibri" w:hAnsi="Times New Roman" w:cs="Times New Roman"/>
          <w:b/>
          <w:bCs/>
        </w:rPr>
      </w:pPr>
      <w:r w:rsidRPr="00DE7782">
        <w:rPr>
          <w:rFonts w:ascii="Times New Roman" w:eastAsia="Calibri" w:hAnsi="Times New Roman" w:cs="Times New Roman"/>
          <w:b/>
          <w:bCs/>
        </w:rPr>
        <w:t>ПОДПИСИ СТОРОН</w:t>
      </w:r>
    </w:p>
    <w:tbl>
      <w:tblPr>
        <w:tblW w:w="9810" w:type="dxa"/>
        <w:tblInd w:w="-142" w:type="dxa"/>
        <w:tblCellMar>
          <w:left w:w="10" w:type="dxa"/>
          <w:right w:w="10" w:type="dxa"/>
        </w:tblCellMar>
        <w:tblLook w:val="04A0" w:firstRow="1" w:lastRow="0" w:firstColumn="1" w:lastColumn="0" w:noHBand="0" w:noVBand="1"/>
      </w:tblPr>
      <w:tblGrid>
        <w:gridCol w:w="5139"/>
        <w:gridCol w:w="4671"/>
      </w:tblGrid>
      <w:tr w:rsidR="0035366B" w:rsidRPr="00DE7782" w:rsidTr="001B0F72">
        <w:trPr>
          <w:trHeight w:val="367"/>
        </w:trPr>
        <w:tc>
          <w:tcPr>
            <w:tcW w:w="5139" w:type="dxa"/>
            <w:tcMar>
              <w:top w:w="0" w:type="dxa"/>
              <w:left w:w="108" w:type="dxa"/>
              <w:bottom w:w="0" w:type="dxa"/>
              <w:right w:w="108" w:type="dxa"/>
            </w:tcMar>
            <w:hideMark/>
          </w:tcPr>
          <w:p w:rsidR="0035366B" w:rsidRPr="00DE7782" w:rsidRDefault="0035366B" w:rsidP="001B0F72">
            <w:pPr>
              <w:spacing w:after="200" w:line="244" w:lineRule="auto"/>
              <w:jc w:val="both"/>
              <w:rPr>
                <w:rFonts w:ascii="Times New Roman" w:eastAsia="Calibri" w:hAnsi="Times New Roman" w:cs="Times New Roman"/>
                <w:b/>
                <w:bCs/>
              </w:rPr>
            </w:pPr>
            <w:r w:rsidRPr="00DE7782">
              <w:rPr>
                <w:rFonts w:ascii="Times New Roman" w:eastAsia="Calibri" w:hAnsi="Times New Roman" w:cs="Times New Roman"/>
                <w:b/>
                <w:bCs/>
              </w:rPr>
              <w:t>Приобретатель:</w:t>
            </w:r>
          </w:p>
        </w:tc>
        <w:tc>
          <w:tcPr>
            <w:tcW w:w="4671" w:type="dxa"/>
            <w:tcMar>
              <w:top w:w="0" w:type="dxa"/>
              <w:left w:w="108" w:type="dxa"/>
              <w:bottom w:w="0" w:type="dxa"/>
              <w:right w:w="108" w:type="dxa"/>
            </w:tcMar>
            <w:hideMark/>
          </w:tcPr>
          <w:p w:rsidR="0035366B" w:rsidRPr="00DE7782" w:rsidRDefault="0035366B" w:rsidP="001B0F72">
            <w:pPr>
              <w:spacing w:after="200" w:line="244" w:lineRule="auto"/>
              <w:jc w:val="both"/>
              <w:rPr>
                <w:rFonts w:ascii="Times New Roman" w:eastAsia="Times New Roman" w:hAnsi="Times New Roman" w:cs="Times New Roman"/>
              </w:rPr>
            </w:pPr>
            <w:r w:rsidRPr="00DE7782">
              <w:rPr>
                <w:rFonts w:ascii="Times New Roman" w:eastAsia="Calibri" w:hAnsi="Times New Roman" w:cs="Times New Roman"/>
                <w:b/>
                <w:bCs/>
              </w:rPr>
              <w:t>Правообладатель</w:t>
            </w:r>
            <w:r w:rsidRPr="00DE7782">
              <w:rPr>
                <w:rFonts w:ascii="Times New Roman" w:eastAsia="Calibri" w:hAnsi="Times New Roman" w:cs="Times New Roman"/>
              </w:rPr>
              <w:t>:</w:t>
            </w:r>
          </w:p>
        </w:tc>
      </w:tr>
    </w:tbl>
    <w:p w:rsidR="0035366B" w:rsidRPr="00DE7782" w:rsidRDefault="0035366B" w:rsidP="0035366B">
      <w:pPr>
        <w:spacing w:line="254" w:lineRule="auto"/>
        <w:jc w:val="both"/>
        <w:rPr>
          <w:rFonts w:ascii="Times New Roman" w:eastAsia="Calibri" w:hAnsi="Times New Roman" w:cs="Times New Roman"/>
          <w:sz w:val="26"/>
          <w:szCs w:val="26"/>
        </w:rPr>
      </w:pPr>
    </w:p>
    <w:p w:rsidR="0035366B" w:rsidRPr="00DE7782" w:rsidRDefault="0035366B" w:rsidP="0035366B">
      <w:pPr>
        <w:spacing w:line="254" w:lineRule="auto"/>
        <w:jc w:val="both"/>
        <w:rPr>
          <w:rFonts w:ascii="Times New Roman" w:eastAsia="Calibri" w:hAnsi="Times New Roman" w:cs="Times New Roman"/>
          <w:sz w:val="24"/>
          <w:szCs w:val="24"/>
        </w:rPr>
      </w:pPr>
    </w:p>
    <w:p w:rsidR="0035366B" w:rsidRPr="00DE7782" w:rsidRDefault="0035366B" w:rsidP="0035366B">
      <w:pPr>
        <w:pageBreakBefore/>
        <w:spacing w:after="0" w:line="256" w:lineRule="auto"/>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Приложение № 7</w:t>
      </w:r>
    </w:p>
    <w:p w:rsidR="0035366B" w:rsidRPr="00DE7782" w:rsidRDefault="0035366B" w:rsidP="0035366B">
      <w:pPr>
        <w:spacing w:after="0" w:line="254" w:lineRule="auto"/>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к Описанию объекта закупки</w:t>
      </w:r>
    </w:p>
    <w:p w:rsidR="0035366B" w:rsidRPr="00DE7782" w:rsidRDefault="0035366B" w:rsidP="0035366B">
      <w:pPr>
        <w:autoSpaceDN w:val="0"/>
        <w:spacing w:after="0" w:line="240" w:lineRule="auto"/>
        <w:ind w:firstLine="567"/>
        <w:jc w:val="center"/>
        <w:textAlignment w:val="baseline"/>
        <w:rPr>
          <w:rFonts w:ascii="Times New Roman" w:eastAsia="Times New Roman" w:hAnsi="Times New Roman" w:cs="Times New Roman"/>
          <w:bCs/>
          <w:caps/>
          <w:kern w:val="3"/>
          <w:sz w:val="24"/>
          <w:szCs w:val="24"/>
          <w:lang w:eastAsia="zh-CN"/>
        </w:rPr>
      </w:pPr>
      <w:r w:rsidRPr="00DE7782">
        <w:rPr>
          <w:rFonts w:ascii="Times New Roman" w:eastAsia="Times New Roman" w:hAnsi="Times New Roman" w:cs="Times New Roman"/>
          <w:bCs/>
          <w:caps/>
          <w:kern w:val="3"/>
          <w:sz w:val="24"/>
          <w:szCs w:val="24"/>
          <w:lang w:eastAsia="zh-CN"/>
        </w:rPr>
        <w:t>Форма</w:t>
      </w:r>
    </w:p>
    <w:p w:rsidR="0035366B" w:rsidRPr="00DE7782" w:rsidRDefault="0035366B" w:rsidP="0035366B">
      <w:pPr>
        <w:autoSpaceDN w:val="0"/>
        <w:spacing w:after="0" w:line="240" w:lineRule="auto"/>
        <w:ind w:firstLine="567"/>
        <w:jc w:val="center"/>
        <w:textAlignment w:val="baseline"/>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 xml:space="preserve">Лицензионный договор </w:t>
      </w:r>
    </w:p>
    <w:tbl>
      <w:tblPr>
        <w:tblW w:w="10063" w:type="dxa"/>
        <w:tblInd w:w="2" w:type="dxa"/>
        <w:tblLayout w:type="fixed"/>
        <w:tblCellMar>
          <w:left w:w="10" w:type="dxa"/>
          <w:right w:w="10" w:type="dxa"/>
        </w:tblCellMar>
        <w:tblLook w:val="04A0" w:firstRow="1" w:lastRow="0" w:firstColumn="1" w:lastColumn="0" w:noHBand="0" w:noVBand="1"/>
      </w:tblPr>
      <w:tblGrid>
        <w:gridCol w:w="5081"/>
        <w:gridCol w:w="4982"/>
      </w:tblGrid>
      <w:tr w:rsidR="0035366B" w:rsidRPr="00DE7782" w:rsidTr="001B0F72">
        <w:tc>
          <w:tcPr>
            <w:tcW w:w="5081" w:type="dxa"/>
            <w:tcMar>
              <w:top w:w="0" w:type="dxa"/>
              <w:left w:w="108" w:type="dxa"/>
              <w:bottom w:w="0" w:type="dxa"/>
              <w:right w:w="108" w:type="dxa"/>
            </w:tcMar>
            <w:hideMark/>
          </w:tcPr>
          <w:p w:rsidR="0035366B" w:rsidRPr="00DE7782" w:rsidRDefault="0035366B" w:rsidP="001B0F72">
            <w:pPr>
              <w:autoSpaceDN w:val="0"/>
              <w:snapToGrid w:val="0"/>
              <w:spacing w:after="0" w:line="240" w:lineRule="auto"/>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  г. Новосибирск</w:t>
            </w:r>
          </w:p>
        </w:tc>
        <w:tc>
          <w:tcPr>
            <w:tcW w:w="4982" w:type="dxa"/>
            <w:tcMar>
              <w:top w:w="0" w:type="dxa"/>
              <w:left w:w="108" w:type="dxa"/>
              <w:bottom w:w="0" w:type="dxa"/>
              <w:right w:w="108" w:type="dxa"/>
            </w:tcMar>
            <w:hideMark/>
          </w:tcPr>
          <w:p w:rsidR="0035366B" w:rsidRPr="00DE7782" w:rsidRDefault="0035366B" w:rsidP="001B0F72">
            <w:pPr>
              <w:autoSpaceDN w:val="0"/>
              <w:snapToGrid w:val="0"/>
              <w:spacing w:after="0" w:line="240" w:lineRule="auto"/>
              <w:ind w:hanging="11"/>
              <w:jc w:val="right"/>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 «___»_______ 202__ г.</w:t>
            </w:r>
          </w:p>
        </w:tc>
      </w:tr>
      <w:tr w:rsidR="0035366B" w:rsidRPr="00DE7782" w:rsidTr="001B0F72">
        <w:tc>
          <w:tcPr>
            <w:tcW w:w="5081" w:type="dxa"/>
            <w:tcMar>
              <w:top w:w="0" w:type="dxa"/>
              <w:left w:w="108" w:type="dxa"/>
              <w:bottom w:w="0" w:type="dxa"/>
              <w:right w:w="108" w:type="dxa"/>
            </w:tcMar>
          </w:tcPr>
          <w:p w:rsidR="0035366B" w:rsidRPr="00DE7782" w:rsidRDefault="0035366B" w:rsidP="001B0F72">
            <w:pPr>
              <w:autoSpaceDN w:val="0"/>
              <w:snapToGrid w:val="0"/>
              <w:spacing w:after="0" w:line="240" w:lineRule="auto"/>
              <w:ind w:firstLine="567"/>
              <w:jc w:val="both"/>
              <w:textAlignment w:val="baseline"/>
              <w:rPr>
                <w:rFonts w:ascii="Times New Roman" w:eastAsia="Times New Roman" w:hAnsi="Times New Roman" w:cs="Times New Roman"/>
                <w:kern w:val="3"/>
                <w:sz w:val="24"/>
                <w:szCs w:val="24"/>
                <w:lang w:eastAsia="zh-CN"/>
              </w:rPr>
            </w:pPr>
          </w:p>
        </w:tc>
        <w:tc>
          <w:tcPr>
            <w:tcW w:w="4982" w:type="dxa"/>
            <w:tcMar>
              <w:top w:w="0" w:type="dxa"/>
              <w:left w:w="108" w:type="dxa"/>
              <w:bottom w:w="0" w:type="dxa"/>
              <w:right w:w="108" w:type="dxa"/>
            </w:tcMar>
          </w:tcPr>
          <w:p w:rsidR="0035366B" w:rsidRPr="00DE7782" w:rsidRDefault="0035366B" w:rsidP="001B0F72">
            <w:pPr>
              <w:autoSpaceDN w:val="0"/>
              <w:snapToGrid w:val="0"/>
              <w:spacing w:after="0" w:line="240" w:lineRule="auto"/>
              <w:ind w:firstLine="567"/>
              <w:jc w:val="right"/>
              <w:textAlignment w:val="baseline"/>
              <w:rPr>
                <w:rFonts w:ascii="Times New Roman" w:eastAsia="Times New Roman" w:hAnsi="Times New Roman" w:cs="Times New Roman"/>
                <w:kern w:val="3"/>
                <w:sz w:val="24"/>
                <w:szCs w:val="24"/>
                <w:lang w:eastAsia="zh-CN"/>
              </w:rPr>
            </w:pPr>
          </w:p>
        </w:tc>
      </w:tr>
    </w:tbl>
    <w:p w:rsidR="0035366B" w:rsidRPr="00DE7782" w:rsidRDefault="0035366B" w:rsidP="0035366B">
      <w:pPr>
        <w:spacing w:after="0" w:line="240" w:lineRule="auto"/>
        <w:ind w:firstLine="709"/>
        <w:contextualSpacing/>
        <w:jc w:val="both"/>
        <w:rPr>
          <w:rFonts w:ascii="Times New Roman" w:eastAsia="Times New Roman" w:hAnsi="Times New Roman" w:cs="Times New Roman"/>
          <w:sz w:val="24"/>
          <w:szCs w:val="24"/>
        </w:rPr>
      </w:pPr>
      <w:r w:rsidRPr="00DE7782">
        <w:rPr>
          <w:rFonts w:ascii="Times New Roman" w:eastAsia="Times New Roman"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в лице [указать должность и ФИО подписанта], действующего на основании ______________, именуемое в дальнейшем «Лицензиат», с одной стороны, и ___________________________, в лице [указать должность и ФИО подписанта], действующего на основании ________________________,  именуемое в дальнейшем Лицензиар, с другой стороны, вместе именуемые «Стороны» и каждый в отдельности «Сторона», принимая во внимание условия государственного контракта [указать №, дату заключения и наименование государственного контракта (при наличии)] (далее – Контракт), заключили настоящий Лицензионный договор (далее  – Договор) о нижеследующем:</w:t>
      </w:r>
    </w:p>
    <w:p w:rsidR="0035366B" w:rsidRPr="00DE7782" w:rsidRDefault="0035366B" w:rsidP="00054223">
      <w:pPr>
        <w:numPr>
          <w:ilvl w:val="0"/>
          <w:numId w:val="23"/>
        </w:numPr>
        <w:autoSpaceDE w:val="0"/>
        <w:autoSpaceDN w:val="0"/>
        <w:spacing w:after="0" w:line="240" w:lineRule="auto"/>
        <w:contextualSpacing/>
        <w:jc w:val="center"/>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Предмет договора</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 По настоящему Договору Лицензиар предоставляет Лицензиату право использования </w:t>
      </w:r>
      <w:r w:rsidRPr="00DE7782">
        <w:rPr>
          <w:rFonts w:ascii="Times New Roman" w:eastAsia="Times New Roman" w:hAnsi="Times New Roman" w:cs="Times New Roman"/>
          <w:sz w:val="24"/>
          <w:szCs w:val="24"/>
          <w:lang w:eastAsia="ru-RU"/>
        </w:rPr>
        <w:t xml:space="preserve">программного обеспечения (программ для ЭВМ) </w:t>
      </w:r>
      <w:r w:rsidRPr="00DE7782">
        <w:rPr>
          <w:rFonts w:ascii="Times New Roman" w:eastAsia="Times New Roman" w:hAnsi="Times New Roman" w:cs="Times New Roman"/>
          <w:kern w:val="3"/>
          <w:sz w:val="24"/>
          <w:szCs w:val="24"/>
          <w:lang w:eastAsia="zh-CN"/>
        </w:rPr>
        <w:t>(далее – Программное обеспечение) на условиях простой (неисключительной) лицензии (неисключительные (пользовательские) права использования) в пределах и способами, изложенных в настоящем Договоре, а Лицензиат обязуется принять (обеспечить приемку) передаваемого права на использование.</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Наименование и характеристики Программного обеспечения, а также количество лицензий (объем использования) указаны в Приложение 1 к Договору.</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Договор заключается в рамках исполнения обязательств Лицензиара, предусмотренных условиями Контракта.</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Лицензиар дает согласие Лицензиату на предоставление права использования Программного обеспечения Конечным пользователям: </w:t>
      </w:r>
      <w:r w:rsidRPr="00DE7782">
        <w:rPr>
          <w:rFonts w:ascii="Times New Roman" w:eastAsia="Calibri" w:hAnsi="Times New Roman" w:cs="Times New Roman"/>
          <w:sz w:val="24"/>
          <w:szCs w:val="24"/>
        </w:rPr>
        <w:t>__________________________________________________</w:t>
      </w:r>
      <w:r w:rsidRPr="00DE7782">
        <w:rPr>
          <w:rFonts w:ascii="Times New Roman" w:eastAsia="Times New Roman" w:hAnsi="Times New Roman" w:cs="Times New Roman"/>
          <w:kern w:val="3"/>
          <w:sz w:val="24"/>
          <w:szCs w:val="24"/>
          <w:lang w:eastAsia="zh-CN"/>
        </w:rPr>
        <w:t xml:space="preserve"> (далее «Конечные пользователи»), на условиях, в пределах и способами, изложенных в настоящем Договоре. </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Лицензиат вправе заключать договор (договоры) на предоставление права использования Программного обеспечения Конечному пользователю (Конечным пользователям) без дополнительного получения письменного одобрения Лицензиара по каждому такому факту.</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Лицензиат и Конечные пользователи могут использовать Программное обеспечение без ограничения срока действия (в течение срока действия исключительного права на Программное обеспечение) и только в пределах тех прав и теми способами, которые предусмотрены настоящим Договором.</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Лицензиат не несет ответственность перед Лицензиаром за действия Конечных пользователей.</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Лицензиат не обязан представлять Лицензиару отчеты об использовании</w:t>
      </w:r>
      <w:r w:rsidRPr="00DE7782">
        <w:rPr>
          <w:rFonts w:ascii="Times New Roman" w:eastAsia="Calibri" w:hAnsi="Times New Roman" w:cs="Times New Roman"/>
          <w:sz w:val="24"/>
          <w:szCs w:val="24"/>
        </w:rPr>
        <w:t xml:space="preserve"> </w:t>
      </w:r>
      <w:r w:rsidRPr="00DE7782">
        <w:rPr>
          <w:rFonts w:ascii="Times New Roman" w:eastAsia="Times New Roman" w:hAnsi="Times New Roman" w:cs="Times New Roman"/>
          <w:kern w:val="3"/>
          <w:sz w:val="24"/>
          <w:szCs w:val="24"/>
          <w:lang w:eastAsia="zh-CN"/>
        </w:rPr>
        <w:t>Программного обеспечения.</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Лицензиар гарантирует, что на момент заключения настоящего Договора права на Программное обеспечение принадлежат или предоставлены Лицензиару на законных основаниях и в достаточном объеме, что подтверждается </w:t>
      </w:r>
      <w:r w:rsidRPr="00DE7782">
        <w:rPr>
          <w:rFonts w:ascii="Times New Roman" w:eastAsia="Calibri" w:hAnsi="Times New Roman" w:cs="Times New Roman"/>
          <w:sz w:val="24"/>
          <w:szCs w:val="24"/>
        </w:rPr>
        <w:t>_____________________________________________.</w:t>
      </w:r>
      <w:r w:rsidRPr="00DE7782">
        <w:rPr>
          <w:rFonts w:ascii="Times New Roman" w:eastAsia="Times New Roman" w:hAnsi="Times New Roman" w:cs="Times New Roman"/>
          <w:kern w:val="3"/>
          <w:sz w:val="24"/>
          <w:szCs w:val="24"/>
          <w:lang w:eastAsia="zh-CN"/>
        </w:rPr>
        <w:t xml:space="preserve"> Лицензиар обязан предоставить копии вышеуказанных документов Лицензиату до подписания Сторонами Акта в порядке, установленном п. 3.2. Договора.</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Лицензиар гарантирует и подтверждает, что он обладает всеми законными основаниями для предоставления Лицензиату права использования Программного обеспечения по Договору, а также, что на момент предоставления Лицензиату прав использования они не заложены, не арестованы, не являются предметом исков третьих лиц.</w:t>
      </w:r>
    </w:p>
    <w:p w:rsidR="0035366B" w:rsidRPr="00DE7782" w:rsidRDefault="0035366B" w:rsidP="00054223">
      <w:pPr>
        <w:numPr>
          <w:ilvl w:val="0"/>
          <w:numId w:val="23"/>
        </w:numPr>
        <w:autoSpaceDE w:val="0"/>
        <w:autoSpaceDN w:val="0"/>
        <w:spacing w:after="0" w:line="240" w:lineRule="auto"/>
        <w:contextualSpacing/>
        <w:jc w:val="center"/>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Объем и пределы предоставляемых прав</w:t>
      </w:r>
    </w:p>
    <w:p w:rsidR="0035366B" w:rsidRPr="00DE7782" w:rsidRDefault="0035366B" w:rsidP="00054223">
      <w:pPr>
        <w:numPr>
          <w:ilvl w:val="1"/>
          <w:numId w:val="23"/>
        </w:numPr>
        <w:autoSpaceDN w:val="0"/>
        <w:spacing w:after="0" w:line="240" w:lineRule="auto"/>
        <w:ind w:left="0" w:firstLine="709"/>
        <w:contextualSpacing/>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Лицензиат и Конечные пользователи имеют право использовать Программное обеспечение на условиях простой (неисключительной) лицензии путем:</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2.1.1. воспроизведения и использования Программного обеспечения в соответствии с его функциональным назначением в целях ___________________________, </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i/>
          <w:kern w:val="3"/>
          <w:sz w:val="24"/>
          <w:szCs w:val="24"/>
          <w:lang w:eastAsia="zh-CN"/>
        </w:rPr>
      </w:pPr>
      <w:r w:rsidRPr="00DE7782">
        <w:rPr>
          <w:rFonts w:ascii="Times New Roman" w:eastAsia="Times New Roman" w:hAnsi="Times New Roman" w:cs="Times New Roman"/>
          <w:kern w:val="3"/>
          <w:sz w:val="24"/>
          <w:szCs w:val="24"/>
          <w:lang w:eastAsia="zh-CN"/>
        </w:rPr>
        <w:lastRenderedPageBreak/>
        <w:t>2.1.2. изготовления копии Программного обеспечения для архивных целей в соответствии с подпунктом 2 пункта 1 стать 1280 Гражданского кодекса Российской Федерации,</w:t>
      </w:r>
      <w:r w:rsidRPr="00DE7782">
        <w:rPr>
          <w:rFonts w:ascii="Times New Roman" w:eastAsia="Times New Roman" w:hAnsi="Times New Roman" w:cs="Times New Roman"/>
          <w:i/>
          <w:kern w:val="3"/>
          <w:sz w:val="24"/>
          <w:szCs w:val="24"/>
          <w:lang w:eastAsia="zh-CN"/>
        </w:rPr>
        <w:t xml:space="preserve"> </w:t>
      </w:r>
    </w:p>
    <w:p w:rsidR="0035366B" w:rsidRPr="00DE7782" w:rsidRDefault="0035366B" w:rsidP="0035366B">
      <w:pPr>
        <w:autoSpaceDN w:val="0"/>
        <w:spacing w:after="2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2.1.3. переработки (модификации) и/или адаптации Программного обеспечения (внесения изменений, осуществляемых исключительно в цел</w:t>
      </w:r>
      <w:r>
        <w:rPr>
          <w:rFonts w:ascii="Times New Roman" w:eastAsia="Times New Roman" w:hAnsi="Times New Roman" w:cs="Times New Roman"/>
          <w:kern w:val="3"/>
          <w:sz w:val="24"/>
          <w:szCs w:val="24"/>
          <w:lang w:eastAsia="zh-CN"/>
        </w:rPr>
        <w:t xml:space="preserve">ях функционирования программы) </w:t>
      </w:r>
      <w:r w:rsidRPr="00DE7782">
        <w:rPr>
          <w:rFonts w:ascii="Times New Roman" w:eastAsia="Times New Roman" w:hAnsi="Times New Roman" w:cs="Times New Roman"/>
          <w:kern w:val="3"/>
          <w:sz w:val="24"/>
          <w:szCs w:val="24"/>
          <w:lang w:eastAsia="zh-CN"/>
        </w:rPr>
        <w:t>в целях____________________________.</w:t>
      </w:r>
    </w:p>
    <w:p w:rsidR="0035366B" w:rsidRPr="00DE7782" w:rsidRDefault="0035366B" w:rsidP="0035366B">
      <w:pPr>
        <w:spacing w:after="0" w:line="240" w:lineRule="auto"/>
        <w:ind w:firstLine="709"/>
        <w:contextualSpacing/>
        <w:jc w:val="both"/>
        <w:rPr>
          <w:rFonts w:ascii="Times New Roman" w:eastAsia="Times New Roman" w:hAnsi="Times New Roman" w:cs="Times New Roman"/>
          <w:sz w:val="24"/>
          <w:szCs w:val="24"/>
        </w:rPr>
      </w:pPr>
      <w:r w:rsidRPr="00DE7782">
        <w:rPr>
          <w:rFonts w:ascii="Times New Roman" w:eastAsia="Times New Roman" w:hAnsi="Times New Roman" w:cs="Times New Roman"/>
          <w:sz w:val="24"/>
          <w:szCs w:val="24"/>
        </w:rPr>
        <w:t>2.1.4.[дополнить иными способами использования при необходимости].</w:t>
      </w:r>
    </w:p>
    <w:p w:rsidR="0035366B" w:rsidRPr="00DE7782" w:rsidRDefault="0035366B" w:rsidP="0035366B">
      <w:pPr>
        <w:spacing w:after="0" w:line="240" w:lineRule="auto"/>
        <w:ind w:firstLine="709"/>
        <w:contextualSpacing/>
        <w:jc w:val="both"/>
        <w:rPr>
          <w:rFonts w:ascii="Times New Roman" w:eastAsia="Times New Roman" w:hAnsi="Times New Roman" w:cs="Times New Roman"/>
          <w:sz w:val="24"/>
          <w:szCs w:val="24"/>
        </w:rPr>
      </w:pPr>
      <w:r w:rsidRPr="00DE7782">
        <w:rPr>
          <w:rFonts w:ascii="Times New Roman" w:eastAsia="Times New Roman" w:hAnsi="Times New Roman" w:cs="Times New Roman"/>
          <w:sz w:val="24"/>
          <w:szCs w:val="24"/>
        </w:rPr>
        <w:t>Настоящим Договором определена следующая территория использования простой (неисключительной) лицензии на Программное обеспечение: Новосибирская область, Российская Федерация.</w:t>
      </w:r>
    </w:p>
    <w:p w:rsidR="0035366B" w:rsidRPr="00DE7782" w:rsidRDefault="0035366B" w:rsidP="00054223">
      <w:pPr>
        <w:numPr>
          <w:ilvl w:val="0"/>
          <w:numId w:val="23"/>
        </w:numPr>
        <w:autoSpaceDE w:val="0"/>
        <w:autoSpaceDN w:val="0"/>
        <w:spacing w:after="0" w:line="240" w:lineRule="auto"/>
        <w:contextualSpacing/>
        <w:jc w:val="center"/>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Порядок передачи прав</w:t>
      </w:r>
    </w:p>
    <w:p w:rsidR="0035366B" w:rsidRPr="00DE7782" w:rsidRDefault="0035366B" w:rsidP="00054223">
      <w:pPr>
        <w:numPr>
          <w:ilvl w:val="1"/>
          <w:numId w:val="23"/>
        </w:numPr>
        <w:autoSpaceDE w:val="0"/>
        <w:autoSpaceDN w:val="0"/>
        <w:spacing w:after="0" w:line="240" w:lineRule="auto"/>
        <w:ind w:left="0" w:firstLine="709"/>
        <w:contextualSpacing/>
        <w:jc w:val="both"/>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kern w:val="3"/>
          <w:sz w:val="24"/>
          <w:szCs w:val="24"/>
          <w:lang w:eastAsia="zh-CN"/>
        </w:rPr>
        <w:t>Сумма вознаграждения за передаваемое по Договору право использования Программного обеспечения включена в Цену Контракта</w:t>
      </w:r>
      <w:r w:rsidRPr="00DE7782">
        <w:rPr>
          <w:rFonts w:ascii="Times New Roman" w:eastAsia="Calibri" w:hAnsi="Times New Roman" w:cs="Times New Roman"/>
          <w:sz w:val="24"/>
          <w:szCs w:val="24"/>
        </w:rPr>
        <w:t>.</w:t>
      </w:r>
      <w:r w:rsidRPr="00DE7782">
        <w:rPr>
          <w:rFonts w:ascii="Times New Roman" w:eastAsia="Times New Roman" w:hAnsi="Times New Roman" w:cs="Times New Roman"/>
          <w:kern w:val="3"/>
          <w:sz w:val="24"/>
          <w:szCs w:val="24"/>
          <w:lang w:eastAsia="zh-CN"/>
        </w:rPr>
        <w:t xml:space="preserve"> Сумма вознаграждения подлежит уплате в соответствии с условиями Контракта, отдельно Лицензиатом не оплачивается.</w:t>
      </w:r>
    </w:p>
    <w:p w:rsidR="0035366B" w:rsidRPr="0035366B" w:rsidRDefault="0035366B" w:rsidP="00054223">
      <w:pPr>
        <w:pStyle w:val="a2"/>
        <w:numPr>
          <w:ilvl w:val="1"/>
          <w:numId w:val="23"/>
        </w:numPr>
        <w:autoSpaceDE w:val="0"/>
        <w:autoSpaceDN w:val="0"/>
        <w:spacing w:line="240" w:lineRule="auto"/>
        <w:ind w:left="0" w:firstLine="709"/>
        <w:textAlignment w:val="baseline"/>
        <w:outlineLvl w:val="1"/>
        <w:rPr>
          <w:rFonts w:eastAsia="Times New Roman"/>
          <w:bCs/>
          <w:kern w:val="3"/>
          <w:sz w:val="24"/>
          <w:szCs w:val="24"/>
          <w:lang w:eastAsia="zh-CN"/>
        </w:rPr>
      </w:pPr>
      <w:r w:rsidRPr="0035366B">
        <w:rPr>
          <w:rFonts w:eastAsia="Times New Roman"/>
          <w:kern w:val="3"/>
          <w:sz w:val="24"/>
          <w:szCs w:val="24"/>
          <w:lang w:eastAsia="zh-CN"/>
        </w:rPr>
        <w:t xml:space="preserve">В подтверждение факта предоставления права использования Программного обеспечения (передачи простой (неисключительной) лицензии) Стороны составляют </w:t>
      </w:r>
      <w:r w:rsidRPr="0035366B">
        <w:rPr>
          <w:rFonts w:eastAsia="Times New Roman"/>
          <w:sz w:val="24"/>
          <w:szCs w:val="24"/>
          <w:lang w:eastAsia="ru-RU"/>
        </w:rPr>
        <w:t>Акт (приложение 2 к Договору)</w:t>
      </w:r>
      <w:r w:rsidRPr="0035366B">
        <w:rPr>
          <w:rFonts w:eastAsia="Times New Roman"/>
          <w:kern w:val="3"/>
          <w:sz w:val="24"/>
          <w:szCs w:val="24"/>
          <w:lang w:eastAsia="zh-CN"/>
        </w:rPr>
        <w:t xml:space="preserve">, который подписывается </w:t>
      </w:r>
      <w:r w:rsidRPr="0035366B">
        <w:rPr>
          <w:rFonts w:eastAsia="Times New Roman"/>
          <w:bCs/>
          <w:kern w:val="3"/>
          <w:sz w:val="24"/>
          <w:szCs w:val="24"/>
          <w:lang w:eastAsia="zh-CN"/>
        </w:rPr>
        <w:t xml:space="preserve">Сторонами в 2-х экземплярах. </w:t>
      </w:r>
    </w:p>
    <w:p w:rsidR="0035366B" w:rsidRPr="0035366B" w:rsidRDefault="0035366B" w:rsidP="0035366B">
      <w:pPr>
        <w:pStyle w:val="a2"/>
        <w:autoSpaceDE w:val="0"/>
        <w:autoSpaceDN w:val="0"/>
        <w:spacing w:line="240" w:lineRule="auto"/>
        <w:ind w:left="1070" w:firstLine="0"/>
        <w:textAlignment w:val="baseline"/>
        <w:outlineLvl w:val="1"/>
        <w:rPr>
          <w:rFonts w:eastAsia="Times New Roman"/>
          <w:kern w:val="3"/>
          <w:sz w:val="24"/>
          <w:szCs w:val="24"/>
          <w:lang w:eastAsia="zh-CN"/>
        </w:rPr>
      </w:pPr>
    </w:p>
    <w:p w:rsidR="0035366B" w:rsidRPr="00DE7782" w:rsidRDefault="0035366B" w:rsidP="0035366B">
      <w:pPr>
        <w:autoSpaceDN w:val="0"/>
        <w:spacing w:after="0" w:line="240" w:lineRule="auto"/>
        <w:ind w:firstLine="851"/>
        <w:jc w:val="center"/>
        <w:textAlignment w:val="baseline"/>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4.Заключительные положения</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4.1. Во всем, что не предусмотрено условиями Договора, Стороны руководствуются действующим законодательством Российской Федерации.</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4.2. В случае нарушения условий Договора Лицензиат лишается права на использование Программного обеспечения.</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4.3. Договор составлен в 2 (двух) экземплярах, имеющих одинаковую юридическую силу, по 1 (одному) для каждой Стороны.</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4.4. Неотъемлемой частью Договора являются:</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приложение 1 - Наименование и характеристики Программного обеспечения; </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приложение 2 - Акт.</w:t>
      </w:r>
    </w:p>
    <w:p w:rsidR="0035366B" w:rsidRPr="00DE7782" w:rsidRDefault="0035366B" w:rsidP="0035366B">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p>
    <w:tbl>
      <w:tblPr>
        <w:tblW w:w="0" w:type="dxa"/>
        <w:tblLayout w:type="fixed"/>
        <w:tblCellMar>
          <w:left w:w="10" w:type="dxa"/>
          <w:right w:w="10" w:type="dxa"/>
        </w:tblCellMar>
        <w:tblLook w:val="04A0" w:firstRow="1" w:lastRow="0" w:firstColumn="1" w:lastColumn="0" w:noHBand="0" w:noVBand="1"/>
      </w:tblPr>
      <w:tblGrid>
        <w:gridCol w:w="4714"/>
        <w:gridCol w:w="4892"/>
      </w:tblGrid>
      <w:tr w:rsidR="0035366B" w:rsidRPr="00DE7782" w:rsidTr="001B0F72">
        <w:trPr>
          <w:trHeight w:val="412"/>
        </w:trPr>
        <w:tc>
          <w:tcPr>
            <w:tcW w:w="4714"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DE7782">
              <w:rPr>
                <w:rFonts w:ascii="Times New Roman" w:eastAsia="Times New Roman" w:hAnsi="Times New Roman" w:cs="Times New Roman"/>
                <w:b/>
                <w:bCs/>
                <w:kern w:val="3"/>
                <w:sz w:val="24"/>
                <w:szCs w:val="24"/>
                <w:lang w:eastAsia="ru-RU"/>
              </w:rPr>
              <w:t>Лицензиат:</w:t>
            </w:r>
          </w:p>
        </w:tc>
        <w:tc>
          <w:tcPr>
            <w:tcW w:w="4892"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DE7782">
              <w:rPr>
                <w:rFonts w:ascii="Times New Roman" w:eastAsia="Times New Roman" w:hAnsi="Times New Roman" w:cs="Times New Roman"/>
                <w:b/>
                <w:bCs/>
                <w:kern w:val="3"/>
                <w:sz w:val="24"/>
                <w:szCs w:val="24"/>
                <w:lang w:eastAsia="ru-RU"/>
              </w:rPr>
              <w:t>Лицензиар:</w:t>
            </w:r>
          </w:p>
        </w:tc>
      </w:tr>
      <w:tr w:rsidR="0035366B" w:rsidRPr="00DE7782" w:rsidTr="001B0F72">
        <w:tc>
          <w:tcPr>
            <w:tcW w:w="4714"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2"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zh-CN"/>
              </w:rPr>
            </w:pPr>
          </w:p>
        </w:tc>
      </w:tr>
      <w:tr w:rsidR="0035366B" w:rsidRPr="00DE7782" w:rsidTr="001B0F72">
        <w:tc>
          <w:tcPr>
            <w:tcW w:w="4714"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___________________/____________/</w:t>
            </w:r>
          </w:p>
        </w:tc>
        <w:tc>
          <w:tcPr>
            <w:tcW w:w="4892"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_________________/____________/</w:t>
            </w:r>
          </w:p>
        </w:tc>
      </w:tr>
      <w:tr w:rsidR="0035366B" w:rsidRPr="00DE7782" w:rsidTr="001B0F72">
        <w:tc>
          <w:tcPr>
            <w:tcW w:w="4714"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М.П.</w:t>
            </w:r>
          </w:p>
        </w:tc>
        <w:tc>
          <w:tcPr>
            <w:tcW w:w="4892"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М.П.</w:t>
            </w:r>
          </w:p>
        </w:tc>
      </w:tr>
    </w:tbl>
    <w:p w:rsidR="0035366B" w:rsidRPr="00DE7782" w:rsidRDefault="0035366B" w:rsidP="0035366B">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35366B" w:rsidRPr="00DE7782" w:rsidRDefault="0035366B" w:rsidP="0035366B">
      <w:pPr>
        <w:spacing w:line="256"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br w:type="page"/>
      </w:r>
    </w:p>
    <w:p w:rsidR="0035366B" w:rsidRPr="00DE7782" w:rsidRDefault="0035366B" w:rsidP="0035366B">
      <w:pPr>
        <w:spacing w:after="0" w:line="240" w:lineRule="auto"/>
        <w:ind w:firstLine="709"/>
        <w:jc w:val="both"/>
        <w:rPr>
          <w:rFonts w:ascii="Times New Roman" w:eastAsia="Times New Roman" w:hAnsi="Times New Roman" w:cs="Times New Roman"/>
          <w:sz w:val="24"/>
          <w:szCs w:val="24"/>
          <w:lang w:eastAsia="ru-RU"/>
        </w:rPr>
      </w:pPr>
    </w:p>
    <w:p w:rsidR="0035366B" w:rsidRPr="00DE7782" w:rsidRDefault="0035366B" w:rsidP="0035366B">
      <w:pPr>
        <w:spacing w:after="0" w:line="240" w:lineRule="auto"/>
        <w:ind w:left="5812" w:firstLine="709"/>
        <w:jc w:val="right"/>
        <w:rPr>
          <w:rFonts w:ascii="Times New Roman" w:eastAsia="Times New Roman" w:hAnsi="Times New Roman" w:cs="Times New Roman"/>
          <w:bCs/>
          <w:sz w:val="24"/>
          <w:szCs w:val="24"/>
          <w:lang w:eastAsia="ru-RU"/>
        </w:rPr>
      </w:pPr>
      <w:r w:rsidRPr="00DE7782">
        <w:rPr>
          <w:rFonts w:ascii="Times New Roman" w:eastAsia="Calibri" w:hAnsi="Times New Roman" w:cs="Times New Roman"/>
          <w:bCs/>
          <w:sz w:val="24"/>
          <w:szCs w:val="24"/>
        </w:rPr>
        <w:t>Приложение 1</w:t>
      </w:r>
    </w:p>
    <w:p w:rsidR="0035366B" w:rsidRPr="00DE7782" w:rsidRDefault="0035366B" w:rsidP="0035366B">
      <w:pPr>
        <w:spacing w:after="0" w:line="240" w:lineRule="auto"/>
        <w:ind w:left="5812" w:firstLine="709"/>
        <w:jc w:val="right"/>
        <w:rPr>
          <w:rFonts w:ascii="Times New Roman" w:eastAsia="Calibri" w:hAnsi="Times New Roman" w:cs="Times New Roman"/>
          <w:bCs/>
          <w:sz w:val="24"/>
          <w:szCs w:val="24"/>
          <w:lang w:eastAsia="ar-SA"/>
        </w:rPr>
      </w:pPr>
      <w:r w:rsidRPr="00DE7782">
        <w:rPr>
          <w:rFonts w:ascii="Times New Roman" w:eastAsia="Calibri" w:hAnsi="Times New Roman" w:cs="Times New Roman"/>
          <w:bCs/>
          <w:sz w:val="24"/>
          <w:szCs w:val="24"/>
        </w:rPr>
        <w:t xml:space="preserve">к Лицензионному договору </w:t>
      </w:r>
    </w:p>
    <w:p w:rsidR="0035366B" w:rsidRPr="00DE7782" w:rsidRDefault="0035366B" w:rsidP="0035366B">
      <w:pPr>
        <w:spacing w:after="0" w:line="240" w:lineRule="auto"/>
        <w:ind w:left="5812" w:firstLine="709"/>
        <w:jc w:val="right"/>
        <w:rPr>
          <w:rFonts w:ascii="Times New Roman" w:eastAsia="Calibri" w:hAnsi="Times New Roman" w:cs="Times New Roman"/>
          <w:sz w:val="24"/>
          <w:szCs w:val="24"/>
        </w:rPr>
      </w:pPr>
      <w:r w:rsidRPr="00DE7782">
        <w:rPr>
          <w:rFonts w:ascii="Times New Roman" w:eastAsia="Calibri" w:hAnsi="Times New Roman" w:cs="Times New Roman"/>
          <w:bCs/>
          <w:sz w:val="24"/>
          <w:szCs w:val="24"/>
        </w:rPr>
        <w:t xml:space="preserve">№ </w:t>
      </w:r>
      <w:r w:rsidRPr="00DE7782">
        <w:rPr>
          <w:rFonts w:ascii="Times New Roman" w:eastAsia="Calibri" w:hAnsi="Times New Roman" w:cs="Times New Roman"/>
          <w:sz w:val="24"/>
          <w:szCs w:val="24"/>
        </w:rPr>
        <w:t xml:space="preserve">____ от «__» _______20__ г. </w:t>
      </w:r>
    </w:p>
    <w:p w:rsidR="0035366B" w:rsidRPr="00DE7782" w:rsidRDefault="0035366B" w:rsidP="0035366B">
      <w:pPr>
        <w:spacing w:after="0" w:line="240" w:lineRule="auto"/>
        <w:ind w:firstLine="709"/>
        <w:jc w:val="right"/>
        <w:rPr>
          <w:rFonts w:ascii="Times New Roman" w:eastAsia="Calibri" w:hAnsi="Times New Roman" w:cs="Times New Roman"/>
          <w:b/>
          <w:bCs/>
          <w:sz w:val="24"/>
          <w:szCs w:val="24"/>
        </w:rPr>
      </w:pPr>
    </w:p>
    <w:p w:rsidR="0035366B" w:rsidRPr="00DE7782" w:rsidRDefault="0035366B" w:rsidP="0035366B">
      <w:pPr>
        <w:spacing w:after="0" w:line="240" w:lineRule="auto"/>
        <w:ind w:firstLine="709"/>
        <w:jc w:val="center"/>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t>Наименование и характеристики Программного обеспечения</w:t>
      </w:r>
    </w:p>
    <w:p w:rsidR="0035366B" w:rsidRPr="00DE7782" w:rsidRDefault="0035366B" w:rsidP="0035366B">
      <w:pPr>
        <w:spacing w:after="0" w:line="240" w:lineRule="auto"/>
        <w:ind w:firstLine="709"/>
        <w:jc w:val="both"/>
        <w:rPr>
          <w:rFonts w:ascii="Times New Roman" w:eastAsia="Calibri" w:hAnsi="Times New Roman" w:cs="Times New Roman"/>
          <w:b/>
          <w:bCs/>
          <w:sz w:val="24"/>
          <w:szCs w:val="24"/>
        </w:rPr>
      </w:pPr>
    </w:p>
    <w:p w:rsidR="0035366B" w:rsidRPr="00DE7782" w:rsidRDefault="0035366B" w:rsidP="0035366B">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tbl>
      <w:tblPr>
        <w:tblW w:w="9916" w:type="dxa"/>
        <w:tblInd w:w="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60"/>
        <w:gridCol w:w="4962"/>
        <w:gridCol w:w="1984"/>
        <w:gridCol w:w="2410"/>
      </w:tblGrid>
      <w:tr w:rsidR="0035366B" w:rsidRPr="00DE7782" w:rsidTr="001B0F72">
        <w:trPr>
          <w:trHeight w:val="569"/>
        </w:trPr>
        <w:tc>
          <w:tcPr>
            <w:tcW w:w="560"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jc w:val="both"/>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 п/п</w:t>
            </w:r>
          </w:p>
        </w:tc>
        <w:tc>
          <w:tcPr>
            <w:tcW w:w="4962"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jc w:val="both"/>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Наименование Программного обеспечения и его характеристики (описание), номер в реестре российского программного обеспечения (если применимо)</w:t>
            </w:r>
          </w:p>
        </w:tc>
        <w:tc>
          <w:tcPr>
            <w:tcW w:w="1984"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jc w:val="both"/>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Единица измерения</w:t>
            </w:r>
          </w:p>
        </w:tc>
        <w:tc>
          <w:tcPr>
            <w:tcW w:w="2410"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jc w:val="both"/>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Количество лицензий</w:t>
            </w:r>
          </w:p>
        </w:tc>
      </w:tr>
      <w:tr w:rsidR="0035366B" w:rsidRPr="00DE7782" w:rsidTr="001B0F72">
        <w:tc>
          <w:tcPr>
            <w:tcW w:w="560" w:type="dxa"/>
            <w:tcBorders>
              <w:top w:val="single" w:sz="4" w:space="0" w:color="auto"/>
              <w:left w:val="single" w:sz="4" w:space="0" w:color="auto"/>
              <w:bottom w:val="single" w:sz="4" w:space="0" w:color="auto"/>
              <w:right w:val="single" w:sz="4" w:space="0" w:color="auto"/>
            </w:tcBorders>
            <w:shd w:val="clear" w:color="auto" w:fill="auto"/>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r>
    </w:tbl>
    <w:p w:rsidR="0035366B" w:rsidRPr="00DE7782" w:rsidRDefault="0035366B" w:rsidP="0035366B">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p w:rsidR="0035366B" w:rsidRPr="00DE7782" w:rsidRDefault="0035366B" w:rsidP="0035366B">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tbl>
      <w:tblPr>
        <w:tblW w:w="0" w:type="dxa"/>
        <w:tblInd w:w="2" w:type="dxa"/>
        <w:tblLayout w:type="fixed"/>
        <w:tblCellMar>
          <w:left w:w="10" w:type="dxa"/>
          <w:right w:w="10" w:type="dxa"/>
        </w:tblCellMar>
        <w:tblLook w:val="04A0" w:firstRow="1" w:lastRow="0" w:firstColumn="1" w:lastColumn="0" w:noHBand="0" w:noVBand="1"/>
      </w:tblPr>
      <w:tblGrid>
        <w:gridCol w:w="4717"/>
        <w:gridCol w:w="4895"/>
      </w:tblGrid>
      <w:tr w:rsidR="0035366B" w:rsidRPr="00DE7782" w:rsidTr="001B0F72">
        <w:trPr>
          <w:trHeight w:val="134"/>
        </w:trPr>
        <w:tc>
          <w:tcPr>
            <w:tcW w:w="4717"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DE7782">
              <w:rPr>
                <w:rFonts w:ascii="Times New Roman" w:eastAsia="Times New Roman" w:hAnsi="Times New Roman" w:cs="Times New Roman"/>
                <w:b/>
                <w:bCs/>
                <w:kern w:val="3"/>
                <w:sz w:val="24"/>
                <w:szCs w:val="24"/>
                <w:lang w:eastAsia="ru-RU"/>
              </w:rPr>
              <w:t>Лицензиат:</w:t>
            </w:r>
          </w:p>
        </w:tc>
        <w:tc>
          <w:tcPr>
            <w:tcW w:w="4895"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DE7782">
              <w:rPr>
                <w:rFonts w:ascii="Times New Roman" w:eastAsia="Times New Roman" w:hAnsi="Times New Roman" w:cs="Times New Roman"/>
                <w:b/>
                <w:bCs/>
                <w:kern w:val="3"/>
                <w:sz w:val="24"/>
                <w:szCs w:val="24"/>
                <w:lang w:eastAsia="ru-RU"/>
              </w:rPr>
              <w:t>Лицензиар:</w:t>
            </w:r>
          </w:p>
        </w:tc>
      </w:tr>
      <w:tr w:rsidR="0035366B" w:rsidRPr="00DE7782" w:rsidTr="001B0F72">
        <w:trPr>
          <w:trHeight w:val="80"/>
        </w:trPr>
        <w:tc>
          <w:tcPr>
            <w:tcW w:w="4717"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5"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zh-CN"/>
              </w:rPr>
            </w:pPr>
          </w:p>
        </w:tc>
      </w:tr>
      <w:tr w:rsidR="0035366B" w:rsidRPr="00DE7782" w:rsidTr="001B0F72">
        <w:tc>
          <w:tcPr>
            <w:tcW w:w="4717"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___________________/____________/</w:t>
            </w:r>
          </w:p>
        </w:tc>
        <w:tc>
          <w:tcPr>
            <w:tcW w:w="4895"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_________________/____________/</w:t>
            </w:r>
          </w:p>
        </w:tc>
      </w:tr>
      <w:tr w:rsidR="0035366B" w:rsidRPr="00DE7782" w:rsidTr="001B0F72">
        <w:tc>
          <w:tcPr>
            <w:tcW w:w="4717"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М.П.</w:t>
            </w:r>
          </w:p>
        </w:tc>
        <w:tc>
          <w:tcPr>
            <w:tcW w:w="4895"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М.П.</w:t>
            </w:r>
          </w:p>
        </w:tc>
      </w:tr>
      <w:tr w:rsidR="0035366B" w:rsidRPr="00DE7782" w:rsidTr="001B0F72">
        <w:trPr>
          <w:trHeight w:val="80"/>
        </w:trPr>
        <w:tc>
          <w:tcPr>
            <w:tcW w:w="4717"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5"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r>
    </w:tbl>
    <w:p w:rsidR="0035366B" w:rsidRPr="00DE7782" w:rsidRDefault="0035366B" w:rsidP="0035366B">
      <w:pPr>
        <w:spacing w:after="0" w:line="240" w:lineRule="auto"/>
        <w:ind w:firstLine="709"/>
        <w:jc w:val="both"/>
        <w:rPr>
          <w:rFonts w:ascii="Times New Roman" w:eastAsia="Calibri" w:hAnsi="Times New Roman" w:cs="Times New Roman"/>
          <w:sz w:val="24"/>
          <w:szCs w:val="24"/>
          <w:lang w:eastAsia="ar-SA"/>
        </w:rPr>
      </w:pPr>
    </w:p>
    <w:p w:rsidR="0035366B" w:rsidRPr="00DE7782" w:rsidRDefault="0035366B" w:rsidP="0035366B">
      <w:pPr>
        <w:spacing w:after="0" w:line="240" w:lineRule="auto"/>
        <w:ind w:firstLine="709"/>
        <w:jc w:val="both"/>
        <w:rPr>
          <w:rFonts w:ascii="Times New Roman" w:eastAsia="Calibri" w:hAnsi="Times New Roman" w:cs="Times New Roman"/>
          <w:sz w:val="24"/>
          <w:szCs w:val="24"/>
        </w:rPr>
      </w:pPr>
    </w:p>
    <w:p w:rsidR="0035366B" w:rsidRPr="00DE7782" w:rsidRDefault="0035366B" w:rsidP="0035366B">
      <w:p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br w:type="page"/>
      </w:r>
    </w:p>
    <w:p w:rsidR="0035366B" w:rsidRPr="00DE7782" w:rsidRDefault="0035366B" w:rsidP="0035366B">
      <w:pPr>
        <w:spacing w:after="0" w:line="240" w:lineRule="auto"/>
        <w:ind w:left="5812" w:firstLine="709"/>
        <w:jc w:val="right"/>
        <w:rPr>
          <w:rFonts w:ascii="Times New Roman" w:eastAsia="Times New Roman" w:hAnsi="Times New Roman" w:cs="Times New Roman"/>
          <w:bCs/>
          <w:sz w:val="24"/>
          <w:szCs w:val="24"/>
          <w:lang w:eastAsia="ru-RU"/>
        </w:rPr>
      </w:pPr>
      <w:r w:rsidRPr="00DE7782">
        <w:rPr>
          <w:rFonts w:ascii="Times New Roman" w:eastAsia="Calibri" w:hAnsi="Times New Roman" w:cs="Times New Roman"/>
          <w:bCs/>
          <w:sz w:val="24"/>
          <w:szCs w:val="24"/>
        </w:rPr>
        <w:lastRenderedPageBreak/>
        <w:t>Приложение 2</w:t>
      </w:r>
    </w:p>
    <w:p w:rsidR="0035366B" w:rsidRPr="00DE7782" w:rsidRDefault="0035366B" w:rsidP="0035366B">
      <w:pPr>
        <w:spacing w:after="0" w:line="240" w:lineRule="auto"/>
        <w:ind w:left="5812" w:firstLine="709"/>
        <w:jc w:val="right"/>
        <w:rPr>
          <w:rFonts w:ascii="Times New Roman" w:eastAsia="Calibri" w:hAnsi="Times New Roman" w:cs="Times New Roman"/>
          <w:bCs/>
          <w:sz w:val="24"/>
          <w:szCs w:val="24"/>
          <w:lang w:eastAsia="ar-SA"/>
        </w:rPr>
      </w:pPr>
      <w:r w:rsidRPr="00DE7782">
        <w:rPr>
          <w:rFonts w:ascii="Times New Roman" w:eastAsia="Calibri" w:hAnsi="Times New Roman" w:cs="Times New Roman"/>
          <w:bCs/>
          <w:sz w:val="24"/>
          <w:szCs w:val="24"/>
        </w:rPr>
        <w:t xml:space="preserve">к Лицензионному договору </w:t>
      </w:r>
    </w:p>
    <w:p w:rsidR="0035366B" w:rsidRPr="00DE7782" w:rsidRDefault="0035366B" w:rsidP="0035366B">
      <w:pPr>
        <w:spacing w:after="0" w:line="240" w:lineRule="auto"/>
        <w:ind w:left="5812" w:firstLine="709"/>
        <w:jc w:val="right"/>
        <w:rPr>
          <w:rFonts w:ascii="Times New Roman" w:eastAsia="Calibri" w:hAnsi="Times New Roman" w:cs="Times New Roman"/>
          <w:bCs/>
          <w:sz w:val="24"/>
          <w:szCs w:val="24"/>
        </w:rPr>
      </w:pPr>
      <w:r w:rsidRPr="00DE7782">
        <w:rPr>
          <w:rFonts w:ascii="Times New Roman" w:eastAsia="Calibri" w:hAnsi="Times New Roman" w:cs="Times New Roman"/>
          <w:bCs/>
          <w:sz w:val="24"/>
          <w:szCs w:val="24"/>
        </w:rPr>
        <w:t xml:space="preserve">№ </w:t>
      </w:r>
      <w:r w:rsidRPr="00DE7782">
        <w:rPr>
          <w:rFonts w:ascii="Times New Roman" w:eastAsia="Calibri" w:hAnsi="Times New Roman" w:cs="Times New Roman"/>
          <w:sz w:val="24"/>
          <w:szCs w:val="24"/>
        </w:rPr>
        <w:t>____ от «__» _______20__ г.</w:t>
      </w:r>
      <w:r w:rsidRPr="00DE7782">
        <w:rPr>
          <w:rFonts w:ascii="Times New Roman" w:eastAsia="Calibri" w:hAnsi="Times New Roman" w:cs="Times New Roman"/>
          <w:bCs/>
          <w:sz w:val="24"/>
          <w:szCs w:val="24"/>
        </w:rPr>
        <w:t xml:space="preserve"> </w:t>
      </w:r>
    </w:p>
    <w:p w:rsidR="0035366B" w:rsidRPr="00DE7782" w:rsidRDefault="0035366B" w:rsidP="0035366B">
      <w:pPr>
        <w:keepNext/>
        <w:widowControl w:val="0"/>
        <w:spacing w:after="0" w:line="240" w:lineRule="auto"/>
        <w:ind w:firstLine="709"/>
        <w:jc w:val="center"/>
        <w:rPr>
          <w:rFonts w:ascii="Times New Roman" w:eastAsia="Times New Roman" w:hAnsi="Times New Roman" w:cs="Times New Roman"/>
          <w:b/>
          <w:bCs/>
          <w:color w:val="000000"/>
          <w:sz w:val="24"/>
          <w:szCs w:val="24"/>
          <w:lang w:eastAsia="ru-RU"/>
        </w:rPr>
      </w:pPr>
      <w:r w:rsidRPr="00DE7782">
        <w:rPr>
          <w:rFonts w:ascii="Times New Roman" w:eastAsia="Times New Roman" w:hAnsi="Times New Roman" w:cs="Times New Roman"/>
          <w:b/>
          <w:bCs/>
          <w:color w:val="000000"/>
          <w:sz w:val="24"/>
          <w:szCs w:val="24"/>
          <w:lang w:eastAsia="ru-RU"/>
        </w:rPr>
        <w:t>АКТ</w:t>
      </w:r>
    </w:p>
    <w:p w:rsidR="0035366B" w:rsidRPr="00DE7782" w:rsidRDefault="0035366B" w:rsidP="0035366B">
      <w:pPr>
        <w:keepNext/>
        <w:widowControl w:val="0"/>
        <w:spacing w:after="0" w:line="240" w:lineRule="auto"/>
        <w:ind w:firstLine="709"/>
        <w:jc w:val="center"/>
        <w:rPr>
          <w:rFonts w:ascii="Times New Roman" w:eastAsia="Times New Roman" w:hAnsi="Times New Roman" w:cs="Times New Roman"/>
          <w:bCs/>
          <w:color w:val="000000"/>
          <w:sz w:val="24"/>
          <w:szCs w:val="24"/>
          <w:lang w:eastAsia="ru-RU"/>
        </w:rPr>
      </w:pPr>
    </w:p>
    <w:p w:rsidR="0035366B" w:rsidRPr="00DE7782" w:rsidRDefault="0035366B" w:rsidP="0035366B">
      <w:pPr>
        <w:keepNext/>
        <w:widowControl w:val="0"/>
        <w:spacing w:after="0" w:line="240" w:lineRule="auto"/>
        <w:ind w:firstLine="709"/>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г. Новосибирск                                                                                  «____»_________20__ г.</w:t>
      </w:r>
    </w:p>
    <w:p w:rsidR="0035366B" w:rsidRPr="00DE7782" w:rsidRDefault="0035366B" w:rsidP="0035366B">
      <w:pPr>
        <w:keepNext/>
        <w:widowControl w:val="0"/>
        <w:spacing w:after="0" w:line="240" w:lineRule="auto"/>
        <w:ind w:firstLine="709"/>
        <w:jc w:val="both"/>
        <w:rPr>
          <w:rFonts w:ascii="Times New Roman" w:eastAsia="Times New Roman" w:hAnsi="Times New Roman" w:cs="Times New Roman"/>
          <w:i/>
          <w:iCs/>
          <w:color w:val="000000"/>
          <w:sz w:val="24"/>
          <w:szCs w:val="24"/>
          <w:lang w:eastAsia="ru-RU"/>
        </w:rPr>
      </w:pPr>
    </w:p>
    <w:p w:rsidR="0035366B" w:rsidRPr="00DE7782" w:rsidRDefault="0035366B" w:rsidP="0035366B">
      <w:pPr>
        <w:spacing w:after="0" w:line="240" w:lineRule="auto"/>
        <w:ind w:firstLine="709"/>
        <w:contextualSpacing/>
        <w:jc w:val="both"/>
        <w:rPr>
          <w:rFonts w:ascii="Times New Roman" w:eastAsia="Times New Roman" w:hAnsi="Times New Roman" w:cs="Times New Roman"/>
          <w:sz w:val="24"/>
          <w:szCs w:val="24"/>
        </w:rPr>
      </w:pPr>
      <w:r w:rsidRPr="00DE7782">
        <w:rPr>
          <w:rFonts w:ascii="Times New Roman" w:eastAsia="Times New Roman"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в лице [указать должность и ФИО подписанта], действующего на основании ______________, именуемое в дальнейшем «Лицензиат», с одной стороны, и ___________________________, в лице [указать должность и ФИО подписанта], действующего на основании ________________________,  именуемое в дальнейшем Лицензиар, с другой стороны, вместе именуемые «Стороны» и каждый в отдельности «Сторона», составили настоящий акт к Лицензионному договору №_____ от «___»_________20__г. (далее – Договор) о нижеследующем:</w:t>
      </w:r>
    </w:p>
    <w:p w:rsidR="0035366B" w:rsidRPr="00DE7782" w:rsidRDefault="0035366B" w:rsidP="0035366B">
      <w:pPr>
        <w:keepNext/>
        <w:widowControl w:val="0"/>
        <w:spacing w:after="120" w:line="240" w:lineRule="auto"/>
        <w:ind w:firstLine="567"/>
        <w:jc w:val="both"/>
        <w:rPr>
          <w:rFonts w:ascii="Times New Roman" w:eastAsia="Times New Roman" w:hAnsi="Times New Roman" w:cs="Times New Roman"/>
          <w:color w:val="000000"/>
          <w:sz w:val="24"/>
          <w:szCs w:val="24"/>
          <w:lang w:eastAsia="ru-RU"/>
        </w:rPr>
      </w:pPr>
    </w:p>
    <w:p w:rsidR="0035366B" w:rsidRPr="00DE7782" w:rsidRDefault="0035366B" w:rsidP="00054223">
      <w:pPr>
        <w:keepNext/>
        <w:widowControl w:val="0"/>
        <w:numPr>
          <w:ilvl w:val="0"/>
          <w:numId w:val="24"/>
        </w:numPr>
        <w:spacing w:after="120" w:line="240" w:lineRule="auto"/>
        <w:ind w:left="0" w:firstLine="709"/>
        <w:contextualSpacing/>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Лицензиар предоставил Лицензиату право использования программного обеспечения (программ для ЭВМ) (далее – Программное обеспечение) на условиях простой (неисключительной) лицензии (неисключительные (пользовательские) права использования) в пределах и способами, изложенных в Договоре, а Лицензиат принял передаваемое права на использование.</w:t>
      </w:r>
    </w:p>
    <w:p w:rsidR="0035366B" w:rsidRPr="00DE7782" w:rsidRDefault="0035366B" w:rsidP="0035366B">
      <w:pPr>
        <w:keepNext/>
        <w:widowControl w:val="0"/>
        <w:spacing w:after="120" w:line="240" w:lineRule="auto"/>
        <w:ind w:firstLine="567"/>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 xml:space="preserve">Наименование, характеристики Программного обеспечения, а также количество лицензий (объем использования): </w:t>
      </w:r>
    </w:p>
    <w:tbl>
      <w:tblPr>
        <w:tblW w:w="10058" w:type="dxa"/>
        <w:tblInd w:w="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54"/>
        <w:gridCol w:w="4595"/>
        <w:gridCol w:w="2182"/>
        <w:gridCol w:w="2127"/>
      </w:tblGrid>
      <w:tr w:rsidR="0035366B" w:rsidRPr="00DE7782" w:rsidTr="001B0F72">
        <w:trPr>
          <w:trHeight w:val="569"/>
        </w:trPr>
        <w:tc>
          <w:tcPr>
            <w:tcW w:w="560"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 п/п</w:t>
            </w:r>
          </w:p>
        </w:tc>
        <w:tc>
          <w:tcPr>
            <w:tcW w:w="5103"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 xml:space="preserve">Наименование </w:t>
            </w:r>
          </w:p>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Программного обеспечения и его описание, номер в реестре российского программного обеспечения</w:t>
            </w:r>
          </w:p>
        </w:tc>
        <w:tc>
          <w:tcPr>
            <w:tcW w:w="2268"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Единица измерения</w:t>
            </w:r>
          </w:p>
        </w:tc>
        <w:tc>
          <w:tcPr>
            <w:tcW w:w="2127"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Количество</w:t>
            </w:r>
          </w:p>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лицензий</w:t>
            </w:r>
          </w:p>
        </w:tc>
      </w:tr>
      <w:tr w:rsidR="0035366B" w:rsidRPr="00DE7782" w:rsidTr="001B0F72">
        <w:tc>
          <w:tcPr>
            <w:tcW w:w="560"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5103"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r>
    </w:tbl>
    <w:p w:rsidR="0035366B" w:rsidRPr="00DE7782" w:rsidRDefault="0035366B" w:rsidP="00054223">
      <w:pPr>
        <w:keepNext/>
        <w:widowControl w:val="0"/>
        <w:numPr>
          <w:ilvl w:val="0"/>
          <w:numId w:val="24"/>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Копии документов, указанных в п. 1.7. Договора, переданы Лицензиаром Лицензиату до подписания настоящего акта.</w:t>
      </w:r>
    </w:p>
    <w:p w:rsidR="0035366B" w:rsidRPr="00DE7782" w:rsidRDefault="0035366B" w:rsidP="00054223">
      <w:pPr>
        <w:keepNext/>
        <w:widowControl w:val="0"/>
        <w:numPr>
          <w:ilvl w:val="0"/>
          <w:numId w:val="24"/>
        </w:numPr>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Настоящий акт составлен в двух экземплярах, по одному для каждой Стороны.</w:t>
      </w:r>
    </w:p>
    <w:p w:rsidR="0035366B" w:rsidRPr="00DE7782" w:rsidRDefault="0035366B" w:rsidP="0035366B">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sz w:val="24"/>
          <w:szCs w:val="24"/>
          <w:lang w:eastAsia="ru-RU"/>
        </w:rPr>
      </w:pPr>
    </w:p>
    <w:p w:rsidR="0035366B" w:rsidRPr="00DE7782" w:rsidRDefault="0035366B" w:rsidP="0035366B">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Передал:</w:t>
      </w:r>
      <w:r w:rsidRPr="00DE7782">
        <w:rPr>
          <w:rFonts w:ascii="Times New Roman" w:eastAsia="Times New Roman" w:hAnsi="Times New Roman" w:cs="Times New Roman"/>
          <w:sz w:val="24"/>
          <w:szCs w:val="24"/>
          <w:lang w:eastAsia="ru-RU"/>
        </w:rPr>
        <w:tab/>
        <w:t>Принял:</w:t>
      </w:r>
    </w:p>
    <w:p w:rsidR="0035366B" w:rsidRPr="00DE7782" w:rsidRDefault="0035366B" w:rsidP="0035366B">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Лицензиар</w:t>
      </w:r>
      <w:r w:rsidRPr="00DE7782">
        <w:rPr>
          <w:rFonts w:ascii="Times New Roman" w:eastAsia="Times New Roman" w:hAnsi="Times New Roman" w:cs="Times New Roman"/>
          <w:sz w:val="24"/>
          <w:szCs w:val="24"/>
          <w:lang w:eastAsia="ru-RU"/>
        </w:rPr>
        <w:tab/>
        <w:t>Лицензиат</w:t>
      </w:r>
    </w:p>
    <w:tbl>
      <w:tblPr>
        <w:tblW w:w="10191" w:type="dxa"/>
        <w:tblInd w:w="2" w:type="dxa"/>
        <w:tblCellMar>
          <w:left w:w="0" w:type="dxa"/>
          <w:right w:w="0" w:type="dxa"/>
        </w:tblCellMar>
        <w:tblLook w:val="01E0" w:firstRow="1" w:lastRow="1" w:firstColumn="1" w:lastColumn="1" w:noHBand="0" w:noVBand="0"/>
      </w:tblPr>
      <w:tblGrid>
        <w:gridCol w:w="4326"/>
        <w:gridCol w:w="1539"/>
        <w:gridCol w:w="4326"/>
      </w:tblGrid>
      <w:tr w:rsidR="0035366B" w:rsidRPr="00DE7782" w:rsidTr="001B0F72">
        <w:trPr>
          <w:trHeight w:val="156"/>
        </w:trPr>
        <w:tc>
          <w:tcPr>
            <w:tcW w:w="4326"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u w:val="single"/>
                <w:lang w:eastAsia="ru-RU"/>
              </w:rPr>
            </w:pPr>
          </w:p>
        </w:tc>
        <w:tc>
          <w:tcPr>
            <w:tcW w:w="1539" w:type="dxa"/>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u w:val="single"/>
                <w:lang w:eastAsia="ru-RU"/>
              </w:rPr>
            </w:pPr>
          </w:p>
        </w:tc>
        <w:tc>
          <w:tcPr>
            <w:tcW w:w="4326"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u w:val="single"/>
                <w:lang w:eastAsia="ru-RU"/>
              </w:rPr>
            </w:pPr>
          </w:p>
        </w:tc>
      </w:tr>
    </w:tbl>
    <w:p w:rsidR="0035366B" w:rsidRPr="00DE7782" w:rsidRDefault="0035366B" w:rsidP="0035366B">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М. П.</w:t>
      </w:r>
      <w:r w:rsidRPr="00DE7782">
        <w:rPr>
          <w:rFonts w:ascii="Times New Roman" w:eastAsia="Times New Roman" w:hAnsi="Times New Roman" w:cs="Times New Roman"/>
          <w:sz w:val="24"/>
          <w:szCs w:val="24"/>
          <w:lang w:eastAsia="ru-RU"/>
        </w:rPr>
        <w:tab/>
        <w:t>М. П.</w:t>
      </w:r>
    </w:p>
    <w:p w:rsidR="0035366B" w:rsidRPr="00DE7782" w:rsidRDefault="0035366B" w:rsidP="0035366B">
      <w:pPr>
        <w:spacing w:after="0" w:line="240" w:lineRule="auto"/>
        <w:ind w:firstLine="709"/>
        <w:jc w:val="both"/>
        <w:rPr>
          <w:rFonts w:ascii="Times New Roman" w:eastAsia="Times New Roman" w:hAnsi="Times New Roman" w:cs="Times New Roman"/>
          <w:sz w:val="24"/>
          <w:szCs w:val="24"/>
          <w:lang w:eastAsia="ru-RU"/>
        </w:rPr>
      </w:pPr>
    </w:p>
    <w:tbl>
      <w:tblPr>
        <w:tblW w:w="9756" w:type="dxa"/>
        <w:tblInd w:w="2" w:type="dxa"/>
        <w:tblCellMar>
          <w:left w:w="0" w:type="dxa"/>
          <w:right w:w="0" w:type="dxa"/>
        </w:tblCellMar>
        <w:tblLook w:val="01E0" w:firstRow="1" w:lastRow="1" w:firstColumn="1" w:lastColumn="1" w:noHBand="0" w:noVBand="0"/>
      </w:tblPr>
      <w:tblGrid>
        <w:gridCol w:w="829"/>
        <w:gridCol w:w="203"/>
        <w:gridCol w:w="829"/>
        <w:gridCol w:w="945"/>
        <w:gridCol w:w="949"/>
        <w:gridCol w:w="201"/>
        <w:gridCol w:w="1959"/>
        <w:gridCol w:w="205"/>
        <w:gridCol w:w="829"/>
        <w:gridCol w:w="944"/>
        <w:gridCol w:w="949"/>
        <w:gridCol w:w="205"/>
        <w:gridCol w:w="709"/>
      </w:tblGrid>
      <w:tr w:rsidR="0035366B" w:rsidRPr="00DE7782" w:rsidTr="001B0F72">
        <w:trPr>
          <w:trHeight w:val="240"/>
        </w:trPr>
        <w:tc>
          <w:tcPr>
            <w:tcW w:w="140" w:type="dxa"/>
            <w:vAlign w:val="bottom"/>
            <w:hideMark/>
          </w:tcPr>
          <w:p w:rsidR="0035366B" w:rsidRPr="00DE7782" w:rsidRDefault="0035366B" w:rsidP="001B0F72">
            <w:pPr>
              <w:spacing w:after="0" w:line="240" w:lineRule="auto"/>
              <w:ind w:firstLine="709"/>
              <w:jc w:val="right"/>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w:t>
            </w:r>
          </w:p>
        </w:tc>
        <w:tc>
          <w:tcPr>
            <w:tcW w:w="413"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lang w:eastAsia="ru-RU"/>
              </w:rPr>
            </w:pPr>
          </w:p>
        </w:tc>
        <w:tc>
          <w:tcPr>
            <w:tcW w:w="284" w:type="dxa"/>
            <w:vAlign w:val="bottom"/>
            <w:hideMark/>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w:t>
            </w:r>
          </w:p>
        </w:tc>
        <w:tc>
          <w:tcPr>
            <w:tcW w:w="1935"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lang w:eastAsia="ru-RU"/>
              </w:rPr>
            </w:pPr>
          </w:p>
        </w:tc>
        <w:tc>
          <w:tcPr>
            <w:tcW w:w="364" w:type="dxa"/>
            <w:vAlign w:val="bottom"/>
            <w:hideMark/>
          </w:tcPr>
          <w:p w:rsidR="0035366B" w:rsidRPr="00DE7782" w:rsidRDefault="0035366B" w:rsidP="001B0F72">
            <w:pPr>
              <w:spacing w:after="0" w:line="240" w:lineRule="auto"/>
              <w:ind w:firstLine="709"/>
              <w:jc w:val="right"/>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20</w:t>
            </w:r>
          </w:p>
        </w:tc>
        <w:tc>
          <w:tcPr>
            <w:tcW w:w="406"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p>
        </w:tc>
        <w:tc>
          <w:tcPr>
            <w:tcW w:w="2435" w:type="dxa"/>
            <w:vAlign w:val="bottom"/>
            <w:hideMark/>
          </w:tcPr>
          <w:p w:rsidR="0035366B" w:rsidRPr="00DE7782" w:rsidRDefault="0035366B" w:rsidP="001B0F72">
            <w:pPr>
              <w:tabs>
                <w:tab w:val="right" w:pos="2435"/>
              </w:tabs>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 xml:space="preserve"> г.</w:t>
            </w:r>
            <w:r w:rsidRPr="00DE7782">
              <w:rPr>
                <w:rFonts w:ascii="Times New Roman" w:eastAsia="Times New Roman" w:hAnsi="Times New Roman" w:cs="Times New Roman"/>
                <w:sz w:val="24"/>
                <w:szCs w:val="24"/>
                <w:lang w:eastAsia="ru-RU"/>
              </w:rPr>
              <w:tab/>
              <w:t>«</w:t>
            </w:r>
          </w:p>
        </w:tc>
        <w:tc>
          <w:tcPr>
            <w:tcW w:w="414" w:type="dxa"/>
            <w:tcBorders>
              <w:top w:val="nil"/>
              <w:left w:val="nil"/>
              <w:bottom w:val="single" w:sz="2"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lang w:eastAsia="ru-RU"/>
              </w:rPr>
            </w:pPr>
          </w:p>
        </w:tc>
        <w:tc>
          <w:tcPr>
            <w:tcW w:w="283" w:type="dxa"/>
            <w:vAlign w:val="bottom"/>
            <w:hideMark/>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w:t>
            </w:r>
          </w:p>
        </w:tc>
        <w:tc>
          <w:tcPr>
            <w:tcW w:w="1933" w:type="dxa"/>
            <w:tcBorders>
              <w:top w:val="nil"/>
              <w:left w:val="nil"/>
              <w:bottom w:val="single" w:sz="2"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lang w:eastAsia="ru-RU"/>
              </w:rPr>
            </w:pPr>
          </w:p>
        </w:tc>
        <w:tc>
          <w:tcPr>
            <w:tcW w:w="363" w:type="dxa"/>
            <w:vAlign w:val="bottom"/>
            <w:hideMark/>
          </w:tcPr>
          <w:p w:rsidR="0035366B" w:rsidRPr="00DE7782" w:rsidRDefault="0035366B" w:rsidP="001B0F72">
            <w:pPr>
              <w:spacing w:after="0" w:line="240" w:lineRule="auto"/>
              <w:ind w:firstLine="709"/>
              <w:jc w:val="right"/>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20</w:t>
            </w:r>
          </w:p>
        </w:tc>
        <w:tc>
          <w:tcPr>
            <w:tcW w:w="414" w:type="dxa"/>
            <w:tcBorders>
              <w:top w:val="nil"/>
              <w:left w:val="nil"/>
              <w:bottom w:val="single" w:sz="2" w:space="0" w:color="auto"/>
              <w:right w:val="nil"/>
            </w:tcBorders>
            <w:vAlign w:val="bottom"/>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p>
        </w:tc>
        <w:tc>
          <w:tcPr>
            <w:tcW w:w="372" w:type="dxa"/>
            <w:vAlign w:val="bottom"/>
            <w:hideMark/>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 xml:space="preserve"> г.</w:t>
            </w:r>
          </w:p>
        </w:tc>
      </w:tr>
    </w:tbl>
    <w:p w:rsidR="0035366B" w:rsidRPr="00DE7782" w:rsidRDefault="0035366B" w:rsidP="0035366B">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35366B" w:rsidRPr="00DE7782" w:rsidRDefault="0035366B" w:rsidP="0035366B">
      <w:pPr>
        <w:spacing w:line="254" w:lineRule="auto"/>
        <w:rPr>
          <w:rFonts w:ascii="Times New Roman" w:eastAsia="Calibri" w:hAnsi="Times New Roman" w:cs="Times New Roman"/>
          <w:sz w:val="24"/>
          <w:szCs w:val="24"/>
        </w:rPr>
      </w:pPr>
    </w:p>
    <w:p w:rsidR="0035366B" w:rsidRPr="00DE7782" w:rsidRDefault="0035366B" w:rsidP="0035366B">
      <w:pPr>
        <w:suppressAutoHyphens/>
        <w:spacing w:after="0" w:line="276" w:lineRule="auto"/>
        <w:ind w:left="5812"/>
        <w:jc w:val="right"/>
        <w:rPr>
          <w:rFonts w:ascii="Times New Roman" w:eastAsia="Calibri" w:hAnsi="Times New Roman" w:cs="Times New Roman"/>
          <w:bCs/>
          <w:sz w:val="24"/>
          <w:szCs w:val="24"/>
          <w:lang w:eastAsia="ar-SA"/>
        </w:rPr>
      </w:pPr>
    </w:p>
    <w:p w:rsidR="0035366B" w:rsidRPr="00DE7782" w:rsidRDefault="0035366B" w:rsidP="0035366B">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ФОРМА АКТА СОГЛАСОВАНА</w:t>
      </w:r>
    </w:p>
    <w:p w:rsidR="0035366B" w:rsidRPr="00DE7782" w:rsidRDefault="0035366B" w:rsidP="0035366B">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35366B" w:rsidRPr="00DE7782" w:rsidRDefault="0035366B" w:rsidP="0035366B">
      <w:pPr>
        <w:widowControl w:val="0"/>
        <w:autoSpaceDE w:val="0"/>
        <w:spacing w:after="0" w:line="240" w:lineRule="auto"/>
        <w:ind w:firstLine="709"/>
        <w:jc w:val="both"/>
        <w:rPr>
          <w:rFonts w:ascii="Times New Roman" w:eastAsia="Times New Roman" w:hAnsi="Times New Roman" w:cs="Times New Roman"/>
          <w:b/>
          <w:color w:val="000000"/>
          <w:sz w:val="24"/>
          <w:szCs w:val="24"/>
          <w:lang w:eastAsia="ru-RU"/>
        </w:rPr>
      </w:pPr>
      <w:r w:rsidRPr="00DE7782">
        <w:rPr>
          <w:rFonts w:ascii="Times New Roman" w:eastAsia="Times New Roman" w:hAnsi="Times New Roman" w:cs="Times New Roman"/>
          <w:b/>
          <w:color w:val="000000"/>
          <w:sz w:val="24"/>
          <w:szCs w:val="24"/>
          <w:lang w:eastAsia="ru-RU"/>
        </w:rPr>
        <w:t>Лицензиат                                                                                  Лицензиар</w:t>
      </w:r>
    </w:p>
    <w:p w:rsidR="0035366B" w:rsidRPr="00DE7782" w:rsidRDefault="0035366B" w:rsidP="0035366B">
      <w:pPr>
        <w:widowControl w:val="0"/>
        <w:autoSpaceDE w:val="0"/>
        <w:spacing w:after="0" w:line="240" w:lineRule="auto"/>
        <w:ind w:firstLine="709"/>
        <w:jc w:val="both"/>
        <w:rPr>
          <w:rFonts w:ascii="Times New Roman" w:eastAsia="Times New Roman" w:hAnsi="Times New Roman" w:cs="Times New Roman"/>
          <w:color w:val="000000"/>
          <w:sz w:val="24"/>
          <w:szCs w:val="24"/>
          <w:lang w:eastAsia="ru-RU"/>
        </w:rPr>
      </w:pPr>
    </w:p>
    <w:p w:rsidR="0035366B" w:rsidRPr="00DE7782" w:rsidRDefault="0035366B" w:rsidP="0035366B">
      <w:pPr>
        <w:widowControl w:val="0"/>
        <w:autoSpaceDE w:val="0"/>
        <w:spacing w:after="0" w:line="240" w:lineRule="auto"/>
        <w:ind w:firstLine="709"/>
        <w:jc w:val="both"/>
        <w:rPr>
          <w:rFonts w:ascii="Times New Roman" w:eastAsia="Calibri" w:hAnsi="Times New Roman" w:cs="Times New Roman"/>
          <w:sz w:val="24"/>
          <w:szCs w:val="24"/>
          <w:lang w:eastAsia="ar-SA"/>
        </w:rPr>
      </w:pPr>
      <w:r w:rsidRPr="00DE7782">
        <w:rPr>
          <w:rFonts w:ascii="Times New Roman" w:eastAsia="Calibri" w:hAnsi="Times New Roman" w:cs="Times New Roman"/>
          <w:sz w:val="24"/>
          <w:szCs w:val="24"/>
        </w:rPr>
        <w:t>_______________ / ___________                                          _______________ /______________</w:t>
      </w:r>
    </w:p>
    <w:p w:rsidR="0035366B" w:rsidRPr="00DE7782" w:rsidRDefault="0035366B" w:rsidP="0035366B">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color w:val="000000"/>
          <w:sz w:val="24"/>
          <w:szCs w:val="24"/>
          <w:lang w:eastAsia="ru-RU"/>
        </w:rPr>
        <w:t>М.П.                                                                                        М.П.</w:t>
      </w:r>
    </w:p>
    <w:p w:rsidR="0035366B" w:rsidRPr="00DE7782" w:rsidRDefault="0035366B" w:rsidP="0035366B">
      <w:pPr>
        <w:widowControl w:val="0"/>
        <w:spacing w:after="0" w:line="240" w:lineRule="auto"/>
        <w:ind w:left="5954" w:firstLine="709"/>
        <w:jc w:val="both"/>
        <w:rPr>
          <w:rFonts w:ascii="Times New Roman" w:eastAsia="Times New Roman" w:hAnsi="Times New Roman" w:cs="Times New Roman"/>
          <w:sz w:val="24"/>
          <w:szCs w:val="24"/>
          <w:lang w:eastAsia="ru-RU"/>
        </w:rPr>
      </w:pPr>
    </w:p>
    <w:p w:rsidR="0035366B" w:rsidRPr="00DE7782" w:rsidRDefault="0035366B" w:rsidP="0035366B">
      <w:pPr>
        <w:spacing w:line="254" w:lineRule="auto"/>
        <w:rPr>
          <w:rFonts w:ascii="Times New Roman" w:eastAsia="Calibri" w:hAnsi="Times New Roman" w:cs="Times New Roman"/>
          <w:sz w:val="24"/>
          <w:szCs w:val="24"/>
        </w:rPr>
      </w:pPr>
    </w:p>
    <w:p w:rsidR="0035366B" w:rsidRPr="00DE7782" w:rsidRDefault="0035366B" w:rsidP="0035366B">
      <w:pPr>
        <w:pageBreakBefore/>
        <w:spacing w:after="0" w:line="256" w:lineRule="auto"/>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lastRenderedPageBreak/>
        <w:t>Приложение №8</w:t>
      </w:r>
    </w:p>
    <w:p w:rsidR="0035366B" w:rsidRPr="00DE7782" w:rsidRDefault="0035366B" w:rsidP="0035366B">
      <w:pPr>
        <w:spacing w:after="0" w:line="254" w:lineRule="auto"/>
        <w:jc w:val="right"/>
        <w:rPr>
          <w:rFonts w:ascii="Times New Roman" w:eastAsia="Calibri" w:hAnsi="Times New Roman" w:cs="Times New Roman"/>
          <w:sz w:val="24"/>
          <w:szCs w:val="24"/>
        </w:rPr>
      </w:pPr>
      <w:r w:rsidRPr="00DE7782">
        <w:rPr>
          <w:rFonts w:ascii="Times New Roman" w:eastAsia="Calibri" w:hAnsi="Times New Roman" w:cs="Times New Roman"/>
          <w:sz w:val="24"/>
          <w:szCs w:val="24"/>
        </w:rPr>
        <w:t>к Описанию объекта закупки</w:t>
      </w:r>
    </w:p>
    <w:p w:rsidR="0035366B" w:rsidRPr="00DE7782" w:rsidRDefault="0035366B" w:rsidP="0035366B">
      <w:pPr>
        <w:autoSpaceDN w:val="0"/>
        <w:spacing w:after="0" w:line="240" w:lineRule="auto"/>
        <w:ind w:firstLine="567"/>
        <w:jc w:val="center"/>
        <w:textAlignment w:val="baseline"/>
        <w:rPr>
          <w:rFonts w:ascii="Times New Roman" w:eastAsia="Times New Roman" w:hAnsi="Times New Roman" w:cs="Times New Roman"/>
          <w:bCs/>
          <w:caps/>
          <w:kern w:val="3"/>
          <w:sz w:val="24"/>
          <w:szCs w:val="24"/>
          <w:lang w:eastAsia="zh-CN"/>
        </w:rPr>
      </w:pPr>
      <w:r w:rsidRPr="00DE7782">
        <w:rPr>
          <w:rFonts w:ascii="Times New Roman" w:eastAsia="Times New Roman" w:hAnsi="Times New Roman" w:cs="Times New Roman"/>
          <w:bCs/>
          <w:caps/>
          <w:kern w:val="3"/>
          <w:sz w:val="24"/>
          <w:szCs w:val="24"/>
          <w:lang w:eastAsia="zh-CN"/>
        </w:rPr>
        <w:t>Форма</w:t>
      </w:r>
    </w:p>
    <w:p w:rsidR="0035366B" w:rsidRPr="00DE7782" w:rsidRDefault="0035366B" w:rsidP="0035366B">
      <w:pPr>
        <w:autoSpaceDN w:val="0"/>
        <w:spacing w:after="0" w:line="240" w:lineRule="auto"/>
        <w:ind w:firstLine="567"/>
        <w:jc w:val="center"/>
        <w:textAlignment w:val="baseline"/>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 xml:space="preserve">СУБЛицензионный договор </w:t>
      </w:r>
    </w:p>
    <w:tbl>
      <w:tblPr>
        <w:tblW w:w="10063" w:type="dxa"/>
        <w:tblInd w:w="2" w:type="dxa"/>
        <w:tblLayout w:type="fixed"/>
        <w:tblCellMar>
          <w:left w:w="10" w:type="dxa"/>
          <w:right w:w="10" w:type="dxa"/>
        </w:tblCellMar>
        <w:tblLook w:val="04A0" w:firstRow="1" w:lastRow="0" w:firstColumn="1" w:lastColumn="0" w:noHBand="0" w:noVBand="1"/>
      </w:tblPr>
      <w:tblGrid>
        <w:gridCol w:w="5081"/>
        <w:gridCol w:w="4982"/>
      </w:tblGrid>
      <w:tr w:rsidR="0035366B" w:rsidRPr="00DE7782" w:rsidTr="001B0F72">
        <w:tc>
          <w:tcPr>
            <w:tcW w:w="5081" w:type="dxa"/>
            <w:tcMar>
              <w:top w:w="0" w:type="dxa"/>
              <w:left w:w="108" w:type="dxa"/>
              <w:bottom w:w="0" w:type="dxa"/>
              <w:right w:w="108" w:type="dxa"/>
            </w:tcMar>
            <w:hideMark/>
          </w:tcPr>
          <w:p w:rsidR="0035366B" w:rsidRPr="00DE7782" w:rsidRDefault="0035366B" w:rsidP="001B0F72">
            <w:pPr>
              <w:autoSpaceDN w:val="0"/>
              <w:snapToGrid w:val="0"/>
              <w:spacing w:after="0" w:line="240" w:lineRule="auto"/>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  г. Новосибирск</w:t>
            </w:r>
          </w:p>
        </w:tc>
        <w:tc>
          <w:tcPr>
            <w:tcW w:w="4982" w:type="dxa"/>
            <w:tcMar>
              <w:top w:w="0" w:type="dxa"/>
              <w:left w:w="108" w:type="dxa"/>
              <w:bottom w:w="0" w:type="dxa"/>
              <w:right w:w="108" w:type="dxa"/>
            </w:tcMar>
            <w:hideMark/>
          </w:tcPr>
          <w:p w:rsidR="0035366B" w:rsidRPr="00DE7782" w:rsidRDefault="0035366B" w:rsidP="001B0F72">
            <w:pPr>
              <w:autoSpaceDN w:val="0"/>
              <w:snapToGrid w:val="0"/>
              <w:spacing w:after="0" w:line="240" w:lineRule="auto"/>
              <w:ind w:hanging="11"/>
              <w:jc w:val="right"/>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 «___»_______ 202__ г.</w:t>
            </w:r>
          </w:p>
        </w:tc>
      </w:tr>
      <w:tr w:rsidR="0035366B" w:rsidRPr="00DE7782" w:rsidTr="001B0F72">
        <w:tc>
          <w:tcPr>
            <w:tcW w:w="5081" w:type="dxa"/>
            <w:tcMar>
              <w:top w:w="0" w:type="dxa"/>
              <w:left w:w="108" w:type="dxa"/>
              <w:bottom w:w="0" w:type="dxa"/>
              <w:right w:w="108" w:type="dxa"/>
            </w:tcMar>
          </w:tcPr>
          <w:p w:rsidR="0035366B" w:rsidRPr="00DE7782" w:rsidRDefault="0035366B" w:rsidP="001B0F72">
            <w:pPr>
              <w:autoSpaceDN w:val="0"/>
              <w:snapToGrid w:val="0"/>
              <w:spacing w:after="0" w:line="240" w:lineRule="auto"/>
              <w:ind w:firstLine="567"/>
              <w:jc w:val="both"/>
              <w:textAlignment w:val="baseline"/>
              <w:rPr>
                <w:rFonts w:ascii="Times New Roman" w:eastAsia="Times New Roman" w:hAnsi="Times New Roman" w:cs="Times New Roman"/>
                <w:kern w:val="3"/>
                <w:sz w:val="24"/>
                <w:szCs w:val="24"/>
                <w:lang w:eastAsia="zh-CN"/>
              </w:rPr>
            </w:pPr>
          </w:p>
        </w:tc>
        <w:tc>
          <w:tcPr>
            <w:tcW w:w="4982" w:type="dxa"/>
            <w:tcMar>
              <w:top w:w="0" w:type="dxa"/>
              <w:left w:w="108" w:type="dxa"/>
              <w:bottom w:w="0" w:type="dxa"/>
              <w:right w:w="108" w:type="dxa"/>
            </w:tcMar>
          </w:tcPr>
          <w:p w:rsidR="0035366B" w:rsidRPr="00DE7782" w:rsidRDefault="0035366B" w:rsidP="001B0F72">
            <w:pPr>
              <w:autoSpaceDN w:val="0"/>
              <w:snapToGrid w:val="0"/>
              <w:spacing w:after="0" w:line="240" w:lineRule="auto"/>
              <w:ind w:firstLine="567"/>
              <w:jc w:val="right"/>
              <w:textAlignment w:val="baseline"/>
              <w:rPr>
                <w:rFonts w:ascii="Times New Roman" w:eastAsia="Times New Roman" w:hAnsi="Times New Roman" w:cs="Times New Roman"/>
                <w:kern w:val="3"/>
                <w:sz w:val="24"/>
                <w:szCs w:val="24"/>
                <w:lang w:eastAsia="zh-CN"/>
              </w:rPr>
            </w:pPr>
          </w:p>
        </w:tc>
      </w:tr>
      <w:tr w:rsidR="0035366B" w:rsidRPr="00DE7782" w:rsidTr="001B0F72">
        <w:tc>
          <w:tcPr>
            <w:tcW w:w="5081" w:type="dxa"/>
            <w:tcMar>
              <w:top w:w="0" w:type="dxa"/>
              <w:left w:w="108" w:type="dxa"/>
              <w:bottom w:w="0" w:type="dxa"/>
              <w:right w:w="108" w:type="dxa"/>
            </w:tcMar>
          </w:tcPr>
          <w:p w:rsidR="0035366B" w:rsidRPr="00DE7782" w:rsidRDefault="0035366B" w:rsidP="001B0F72">
            <w:pPr>
              <w:autoSpaceDN w:val="0"/>
              <w:snapToGrid w:val="0"/>
              <w:spacing w:after="0" w:line="240" w:lineRule="auto"/>
              <w:ind w:firstLine="567"/>
              <w:jc w:val="both"/>
              <w:textAlignment w:val="baseline"/>
              <w:rPr>
                <w:rFonts w:ascii="Times New Roman" w:eastAsia="Times New Roman" w:hAnsi="Times New Roman" w:cs="Times New Roman"/>
                <w:kern w:val="3"/>
                <w:sz w:val="24"/>
                <w:szCs w:val="24"/>
                <w:lang w:eastAsia="zh-CN"/>
              </w:rPr>
            </w:pPr>
          </w:p>
        </w:tc>
        <w:tc>
          <w:tcPr>
            <w:tcW w:w="4982" w:type="dxa"/>
            <w:tcMar>
              <w:top w:w="0" w:type="dxa"/>
              <w:left w:w="108" w:type="dxa"/>
              <w:bottom w:w="0" w:type="dxa"/>
              <w:right w:w="108" w:type="dxa"/>
            </w:tcMar>
          </w:tcPr>
          <w:p w:rsidR="0035366B" w:rsidRPr="00DE7782" w:rsidRDefault="0035366B" w:rsidP="001B0F72">
            <w:pPr>
              <w:autoSpaceDN w:val="0"/>
              <w:snapToGrid w:val="0"/>
              <w:spacing w:after="0" w:line="240" w:lineRule="auto"/>
              <w:ind w:firstLine="567"/>
              <w:jc w:val="right"/>
              <w:textAlignment w:val="baseline"/>
              <w:rPr>
                <w:rFonts w:ascii="Times New Roman" w:eastAsia="Times New Roman" w:hAnsi="Times New Roman" w:cs="Times New Roman"/>
                <w:kern w:val="3"/>
                <w:sz w:val="24"/>
                <w:szCs w:val="24"/>
                <w:lang w:eastAsia="zh-CN"/>
              </w:rPr>
            </w:pPr>
          </w:p>
        </w:tc>
      </w:tr>
    </w:tbl>
    <w:p w:rsidR="0035366B" w:rsidRDefault="0035366B" w:rsidP="0035366B">
      <w:pPr>
        <w:spacing w:after="0" w:line="240" w:lineRule="auto"/>
        <w:ind w:firstLine="709"/>
        <w:contextualSpacing/>
        <w:jc w:val="both"/>
        <w:rPr>
          <w:rFonts w:ascii="Times New Roman" w:eastAsia="Times New Roman" w:hAnsi="Times New Roman" w:cs="Times New Roman"/>
          <w:sz w:val="24"/>
          <w:szCs w:val="24"/>
        </w:rPr>
      </w:pPr>
      <w:r w:rsidRPr="00DE7782">
        <w:rPr>
          <w:rFonts w:ascii="Times New Roman" w:eastAsia="Times New Roman"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в лице [указать должность и ФИО подписанта], действующего на основании ______________, именуемое в дальнейшем «Сублицензиат», с одной стороны, и ___________________________, в лице [указать должность и ФИО подписанта], действующего на основании ________________________,  именуемое в дальнейшем Лицензиат, с другой стороны, вместе именуемые «Стороны» и каждый в отдельности «Сторона», принимая во внимание условия государственного контракта [указать №, дату заключения и наименование государственного контракта (при наличии)] (далее – Контракт), заключили настоящий Сублицензионный договор (далее  – Договор) о нижеследующем:</w:t>
      </w:r>
    </w:p>
    <w:p w:rsidR="0035366B" w:rsidRPr="00DE7782" w:rsidRDefault="0035366B" w:rsidP="0035366B">
      <w:pPr>
        <w:spacing w:after="0" w:line="240" w:lineRule="auto"/>
        <w:ind w:firstLine="709"/>
        <w:contextualSpacing/>
        <w:jc w:val="both"/>
        <w:rPr>
          <w:rFonts w:ascii="Times New Roman" w:eastAsia="Times New Roman" w:hAnsi="Times New Roman" w:cs="Times New Roman"/>
          <w:sz w:val="24"/>
          <w:szCs w:val="24"/>
        </w:rPr>
      </w:pPr>
    </w:p>
    <w:p w:rsidR="0035366B" w:rsidRPr="00DE7782" w:rsidRDefault="0035366B" w:rsidP="0035366B">
      <w:pPr>
        <w:autoSpaceDE w:val="0"/>
        <w:autoSpaceDN w:val="0"/>
        <w:spacing w:after="0" w:line="240" w:lineRule="auto"/>
        <w:ind w:firstLine="709"/>
        <w:jc w:val="center"/>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1. Предмет договора</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1.1. По настоящему Договору Лицензиат предоставляет Сублицензиату право использования </w:t>
      </w:r>
      <w:r w:rsidRPr="00DE7782">
        <w:rPr>
          <w:rFonts w:ascii="Times New Roman" w:eastAsia="Times New Roman" w:hAnsi="Times New Roman" w:cs="Times New Roman"/>
          <w:sz w:val="24"/>
          <w:szCs w:val="24"/>
          <w:lang w:eastAsia="ru-RU"/>
        </w:rPr>
        <w:t xml:space="preserve">программного обеспечения (программ для ЭВМ) </w:t>
      </w:r>
      <w:r w:rsidRPr="00DE7782">
        <w:rPr>
          <w:rFonts w:ascii="Times New Roman" w:eastAsia="Times New Roman" w:hAnsi="Times New Roman" w:cs="Times New Roman"/>
          <w:kern w:val="3"/>
          <w:sz w:val="24"/>
          <w:szCs w:val="24"/>
          <w:lang w:eastAsia="zh-CN"/>
        </w:rPr>
        <w:t>(далее – Программное обеспечение) на условиях простой (неисключительной) лицензии (неисключительные (пользовательские) права использования) в пределах и способами, изложенных в настоящем Договоре, а Сублицензиат обязуется принять (обеспечить приемку) передаваемого права на использование.</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Наименование и характеристики Программного обеспечения, а также количество лицензий (объем использования) указаны в Приложение 1 к Договору.</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1.2. Договор заключается в рамках исполнения обязательств Лицензиата, предусмотренных условиями Контракта.</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1.3. Лицензиат дает согласие Сублицензиату на предоставление права использования Программного обеспечения Конечным пользователям: </w:t>
      </w:r>
      <w:r w:rsidRPr="00DE7782">
        <w:rPr>
          <w:rFonts w:ascii="Times New Roman" w:eastAsia="Calibri" w:hAnsi="Times New Roman" w:cs="Times New Roman"/>
          <w:sz w:val="24"/>
          <w:szCs w:val="24"/>
        </w:rPr>
        <w:t>__________________________________________________</w:t>
      </w:r>
      <w:r w:rsidRPr="00DE7782">
        <w:rPr>
          <w:rFonts w:ascii="Times New Roman" w:eastAsia="Times New Roman" w:hAnsi="Times New Roman" w:cs="Times New Roman"/>
          <w:kern w:val="3"/>
          <w:sz w:val="24"/>
          <w:szCs w:val="24"/>
          <w:lang w:eastAsia="zh-CN"/>
        </w:rPr>
        <w:t xml:space="preserve"> (далее «Конечные пользователи»), на условиях, в пределах и способами, изложенных в настоящем Договоре. </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Сублицензиат вправе заключать договор (договоры) на предоставление права использования Программного обеспечения Конечному пользователю (Конечным пользователям) без дополнительного получения письменного одобрения Лицензиата по каждому такому факту.</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1.4. Сублицензиат и Конечные пользователи могут использовать Программное обеспечение без ограничения срока действия (в течение срока действия исключительного права на Программное обеспечение) и только в пределах тех прав и теми способами, которые предусмотрены настоящим Договором.</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1.5. Сублицензиат не несет ответственность перед Лицензиатом за действия Конечных пользователей.</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1.6. Сублицензиат не обязан представлять Лицензиату отчеты об использовании</w:t>
      </w:r>
      <w:r w:rsidRPr="00DE7782">
        <w:rPr>
          <w:rFonts w:ascii="Times New Roman" w:eastAsia="Calibri" w:hAnsi="Times New Roman" w:cs="Times New Roman"/>
          <w:sz w:val="24"/>
          <w:szCs w:val="24"/>
        </w:rPr>
        <w:t xml:space="preserve"> </w:t>
      </w:r>
      <w:r w:rsidRPr="00DE7782">
        <w:rPr>
          <w:rFonts w:ascii="Times New Roman" w:eastAsia="Times New Roman" w:hAnsi="Times New Roman" w:cs="Times New Roman"/>
          <w:kern w:val="3"/>
          <w:sz w:val="24"/>
          <w:szCs w:val="24"/>
          <w:lang w:eastAsia="zh-CN"/>
        </w:rPr>
        <w:t>Программного обеспечения.</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1.7. Лицензиат гарантирует, что на момент заключения настоящего Договора права на Программное обеспечение принадлежат или предоставлены Лицензиату на законных основаниях и в достаточном объеме, что подтверждается </w:t>
      </w:r>
      <w:r w:rsidRPr="00DE7782">
        <w:rPr>
          <w:rFonts w:ascii="Times New Roman" w:eastAsia="Calibri" w:hAnsi="Times New Roman" w:cs="Times New Roman"/>
          <w:sz w:val="24"/>
          <w:szCs w:val="24"/>
        </w:rPr>
        <w:t xml:space="preserve">_____________________________________________. </w:t>
      </w:r>
      <w:r w:rsidRPr="00DE7782">
        <w:rPr>
          <w:rFonts w:ascii="Times New Roman" w:eastAsia="Times New Roman" w:hAnsi="Times New Roman" w:cs="Times New Roman"/>
          <w:kern w:val="3"/>
          <w:sz w:val="24"/>
          <w:szCs w:val="24"/>
          <w:lang w:eastAsia="zh-CN"/>
        </w:rPr>
        <w:t>Лицензиат обязан предоставить копии вышеуказанных документов Сублицензиату до подписания Сторонами Акта в порядке, установленном п. 3.2. Договора.</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1.8. Лицензиат гарантирует и подтверждает, что он обладает всеми законными основаниями для предоставления Сублицензиату права использования Программного обеспечения по Договору, а также, что на момент предоставления Сублицензиату прав использования они не заложены, не арестованы, не являются предметом исков третьих лиц.</w:t>
      </w:r>
    </w:p>
    <w:p w:rsidR="0035366B" w:rsidRPr="00DE7782" w:rsidRDefault="0035366B" w:rsidP="0035366B">
      <w:pPr>
        <w:autoSpaceDE w:val="0"/>
        <w:autoSpaceDN w:val="0"/>
        <w:spacing w:after="0" w:line="240" w:lineRule="auto"/>
        <w:ind w:firstLine="709"/>
        <w:jc w:val="center"/>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2. Объем и пределы предоставляемых прав</w:t>
      </w:r>
    </w:p>
    <w:p w:rsidR="0035366B" w:rsidRPr="00DE7782" w:rsidRDefault="0035366B" w:rsidP="0035366B">
      <w:pPr>
        <w:spacing w:after="0" w:line="240" w:lineRule="auto"/>
        <w:ind w:firstLine="709"/>
        <w:contextualSpacing/>
        <w:jc w:val="both"/>
        <w:rPr>
          <w:rFonts w:ascii="Times New Roman" w:eastAsia="Times New Roman" w:hAnsi="Times New Roman" w:cs="Times New Roman"/>
          <w:sz w:val="24"/>
          <w:szCs w:val="24"/>
        </w:rPr>
      </w:pPr>
      <w:r w:rsidRPr="00DE7782">
        <w:rPr>
          <w:rFonts w:ascii="Times New Roman" w:eastAsia="Times New Roman" w:hAnsi="Times New Roman" w:cs="Times New Roman"/>
          <w:sz w:val="24"/>
          <w:szCs w:val="24"/>
        </w:rPr>
        <w:t xml:space="preserve">2.1. Сублицензиат и Конечные пользователи имеют право использовать Программное обеспечение на условиях простой (неисключительной) лицензии путем воспроизведения, </w:t>
      </w:r>
      <w:r w:rsidRPr="00DE7782">
        <w:rPr>
          <w:rFonts w:ascii="Times New Roman" w:eastAsia="Times New Roman" w:hAnsi="Times New Roman" w:cs="Times New Roman"/>
          <w:sz w:val="24"/>
          <w:szCs w:val="24"/>
        </w:rPr>
        <w:lastRenderedPageBreak/>
        <w:t>ограниченного правом инсталляции, копирования, запуска, адаптации Программного обеспечения и изготовления копии Программного обеспечения для архивных целей в соответствии с подпунктом 2 пункта 1 стать 1280 Гражданского кодекса Российской Федерации, [дополнить иными способами использования при необходимости].</w:t>
      </w:r>
    </w:p>
    <w:p w:rsidR="0035366B" w:rsidRPr="00DE7782" w:rsidRDefault="0035366B" w:rsidP="0035366B">
      <w:pPr>
        <w:spacing w:after="0" w:line="240" w:lineRule="auto"/>
        <w:ind w:firstLine="709"/>
        <w:contextualSpacing/>
        <w:jc w:val="both"/>
        <w:rPr>
          <w:rFonts w:ascii="Times New Roman" w:eastAsia="Times New Roman" w:hAnsi="Times New Roman" w:cs="Times New Roman"/>
          <w:sz w:val="24"/>
          <w:szCs w:val="24"/>
        </w:rPr>
      </w:pPr>
      <w:r w:rsidRPr="00DE7782">
        <w:rPr>
          <w:rFonts w:ascii="Times New Roman" w:eastAsia="Times New Roman" w:hAnsi="Times New Roman" w:cs="Times New Roman"/>
          <w:sz w:val="24"/>
          <w:szCs w:val="24"/>
        </w:rPr>
        <w:t>2.2. Настоящим Договором определена следующая территория использования простой (неисключительной) лицензии на Программное обеспечение: Новосибирская область, Российская Федерация.</w:t>
      </w:r>
    </w:p>
    <w:p w:rsidR="0035366B" w:rsidRPr="00DE7782" w:rsidRDefault="0035366B" w:rsidP="0035366B">
      <w:pPr>
        <w:autoSpaceDE w:val="0"/>
        <w:autoSpaceDN w:val="0"/>
        <w:spacing w:after="0" w:line="240" w:lineRule="auto"/>
        <w:ind w:firstLine="709"/>
        <w:jc w:val="center"/>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3. Порядок передачи прав</w:t>
      </w:r>
    </w:p>
    <w:p w:rsidR="0035366B" w:rsidRPr="00DE7782" w:rsidRDefault="0035366B" w:rsidP="0035366B">
      <w:pPr>
        <w:autoSpaceDE w:val="0"/>
        <w:autoSpaceDN w:val="0"/>
        <w:spacing w:after="0" w:line="240" w:lineRule="auto"/>
        <w:ind w:firstLine="709"/>
        <w:jc w:val="both"/>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kern w:val="3"/>
          <w:sz w:val="24"/>
          <w:szCs w:val="24"/>
          <w:lang w:eastAsia="zh-CN"/>
        </w:rPr>
        <w:t>3.1. Сумма вознаграждения за передаваемое по Договору право использования Программного обеспечения включена в Цену Контракта</w:t>
      </w:r>
      <w:r w:rsidRPr="00DE7782">
        <w:rPr>
          <w:rFonts w:ascii="Times New Roman" w:eastAsia="Calibri" w:hAnsi="Times New Roman" w:cs="Times New Roman"/>
          <w:sz w:val="24"/>
          <w:szCs w:val="24"/>
        </w:rPr>
        <w:t>.</w:t>
      </w:r>
      <w:r w:rsidRPr="00DE7782">
        <w:rPr>
          <w:rFonts w:ascii="Times New Roman" w:eastAsia="Times New Roman" w:hAnsi="Times New Roman" w:cs="Times New Roman"/>
          <w:kern w:val="3"/>
          <w:sz w:val="24"/>
          <w:szCs w:val="24"/>
          <w:lang w:eastAsia="zh-CN"/>
        </w:rPr>
        <w:t xml:space="preserve"> Сумма вознаграждения подлежит уплате в соответствии с условиями Контракта, отдельно Сублицензиатом не оплачивается.</w:t>
      </w:r>
    </w:p>
    <w:p w:rsidR="0035366B" w:rsidRPr="00DE7782" w:rsidRDefault="0035366B" w:rsidP="0035366B">
      <w:pPr>
        <w:autoSpaceDE w:val="0"/>
        <w:autoSpaceDN w:val="0"/>
        <w:spacing w:after="0" w:line="240" w:lineRule="auto"/>
        <w:ind w:firstLine="709"/>
        <w:jc w:val="both"/>
        <w:textAlignment w:val="baseline"/>
        <w:outlineLvl w:val="1"/>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Cs/>
          <w:caps/>
          <w:kern w:val="3"/>
          <w:sz w:val="24"/>
          <w:szCs w:val="24"/>
          <w:lang w:eastAsia="zh-CN"/>
        </w:rPr>
        <w:t>3.2.</w:t>
      </w:r>
      <w:r w:rsidRPr="00DE7782">
        <w:rPr>
          <w:rFonts w:ascii="Times New Roman" w:eastAsia="Times New Roman" w:hAnsi="Times New Roman" w:cs="Times New Roman"/>
          <w:b/>
          <w:bCs/>
          <w:caps/>
          <w:kern w:val="3"/>
          <w:sz w:val="24"/>
          <w:szCs w:val="24"/>
          <w:lang w:eastAsia="zh-CN"/>
        </w:rPr>
        <w:t xml:space="preserve"> </w:t>
      </w:r>
      <w:r w:rsidRPr="00DE7782">
        <w:rPr>
          <w:rFonts w:ascii="Times New Roman" w:eastAsia="Times New Roman" w:hAnsi="Times New Roman" w:cs="Times New Roman"/>
          <w:kern w:val="3"/>
          <w:sz w:val="24"/>
          <w:szCs w:val="24"/>
          <w:lang w:eastAsia="zh-CN"/>
        </w:rPr>
        <w:t xml:space="preserve">В подтверждение факта предоставления права использования Программного обеспечения (передачи простой (неисключительной) лицензии) Стороны составляют </w:t>
      </w:r>
      <w:r w:rsidRPr="00DE7782">
        <w:rPr>
          <w:rFonts w:ascii="Times New Roman" w:eastAsia="Times New Roman" w:hAnsi="Times New Roman" w:cs="Times New Roman"/>
          <w:sz w:val="24"/>
          <w:szCs w:val="24"/>
          <w:lang w:eastAsia="ru-RU"/>
        </w:rPr>
        <w:t>Акт по форме, установленной приложением 2 к Договору</w:t>
      </w:r>
      <w:r w:rsidRPr="00DE7782">
        <w:rPr>
          <w:rFonts w:ascii="Times New Roman" w:eastAsia="Times New Roman" w:hAnsi="Times New Roman" w:cs="Times New Roman"/>
          <w:kern w:val="3"/>
          <w:sz w:val="24"/>
          <w:szCs w:val="24"/>
          <w:lang w:eastAsia="zh-CN"/>
        </w:rPr>
        <w:t xml:space="preserve">, который подписывается </w:t>
      </w:r>
      <w:r w:rsidRPr="00DE7782">
        <w:rPr>
          <w:rFonts w:ascii="Times New Roman" w:eastAsia="Times New Roman" w:hAnsi="Times New Roman" w:cs="Times New Roman"/>
          <w:bCs/>
          <w:kern w:val="3"/>
          <w:sz w:val="24"/>
          <w:szCs w:val="24"/>
          <w:lang w:eastAsia="zh-CN"/>
        </w:rPr>
        <w:t xml:space="preserve">Сторонами в 2-х экземплярах. </w:t>
      </w:r>
    </w:p>
    <w:p w:rsidR="0035366B" w:rsidRPr="00DE7782" w:rsidRDefault="0035366B" w:rsidP="0035366B">
      <w:pPr>
        <w:autoSpaceDN w:val="0"/>
        <w:spacing w:after="0" w:line="240" w:lineRule="auto"/>
        <w:ind w:firstLine="709"/>
        <w:jc w:val="center"/>
        <w:textAlignment w:val="baseline"/>
        <w:rPr>
          <w:rFonts w:ascii="Times New Roman" w:eastAsia="Times New Roman" w:hAnsi="Times New Roman" w:cs="Times New Roman"/>
          <w:b/>
          <w:bCs/>
          <w:caps/>
          <w:kern w:val="3"/>
          <w:sz w:val="24"/>
          <w:szCs w:val="24"/>
          <w:lang w:eastAsia="zh-CN"/>
        </w:rPr>
      </w:pPr>
      <w:r w:rsidRPr="00DE7782">
        <w:rPr>
          <w:rFonts w:ascii="Times New Roman" w:eastAsia="Times New Roman" w:hAnsi="Times New Roman" w:cs="Times New Roman"/>
          <w:b/>
          <w:bCs/>
          <w:caps/>
          <w:kern w:val="3"/>
          <w:sz w:val="24"/>
          <w:szCs w:val="24"/>
          <w:lang w:eastAsia="zh-CN"/>
        </w:rPr>
        <w:t>4. Заключительные положения</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4.1. Во всем, что не предусмотрено условиями Договора, Стороны руководствуются действующим законодательством Российской Федерации.</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4.2. В случае нарушения условий Договора Сублицензиат лишается права на использование Программного обеспечения.</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4.3. Договор составлен в 2 (двух) экземплярах, имеющих одинаковую юридическую силу, по 1 (одному) для каждой Стороны.</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4.4. Неотъемлемой частью Договора являются:</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 xml:space="preserve">приложение 1 - Наименование и характеристики Программного обеспечения; </w:t>
      </w:r>
    </w:p>
    <w:p w:rsidR="0035366B" w:rsidRPr="00DE7782" w:rsidRDefault="0035366B" w:rsidP="0035366B">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DE7782">
        <w:rPr>
          <w:rFonts w:ascii="Times New Roman" w:eastAsia="Times New Roman" w:hAnsi="Times New Roman" w:cs="Times New Roman"/>
          <w:kern w:val="3"/>
          <w:sz w:val="24"/>
          <w:szCs w:val="24"/>
          <w:lang w:eastAsia="zh-CN"/>
        </w:rPr>
        <w:t>приложение 2 - Акт (форма).</w:t>
      </w:r>
    </w:p>
    <w:p w:rsidR="0035366B" w:rsidRPr="00DE7782" w:rsidRDefault="0035366B" w:rsidP="0035366B">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p>
    <w:tbl>
      <w:tblPr>
        <w:tblW w:w="0" w:type="dxa"/>
        <w:tblLayout w:type="fixed"/>
        <w:tblCellMar>
          <w:left w:w="10" w:type="dxa"/>
          <w:right w:w="10" w:type="dxa"/>
        </w:tblCellMar>
        <w:tblLook w:val="04A0" w:firstRow="1" w:lastRow="0" w:firstColumn="1" w:lastColumn="0" w:noHBand="0" w:noVBand="1"/>
      </w:tblPr>
      <w:tblGrid>
        <w:gridCol w:w="4714"/>
        <w:gridCol w:w="4892"/>
      </w:tblGrid>
      <w:tr w:rsidR="0035366B" w:rsidRPr="00DE7782" w:rsidTr="001B0F72">
        <w:trPr>
          <w:trHeight w:val="412"/>
        </w:trPr>
        <w:tc>
          <w:tcPr>
            <w:tcW w:w="4714"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DE7782">
              <w:rPr>
                <w:rFonts w:ascii="Times New Roman" w:eastAsia="Times New Roman" w:hAnsi="Times New Roman" w:cs="Times New Roman"/>
                <w:b/>
                <w:bCs/>
                <w:kern w:val="3"/>
                <w:sz w:val="24"/>
                <w:szCs w:val="24"/>
                <w:lang w:eastAsia="ru-RU"/>
              </w:rPr>
              <w:t>Cублицензиат:</w:t>
            </w:r>
          </w:p>
        </w:tc>
        <w:tc>
          <w:tcPr>
            <w:tcW w:w="4892"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DE7782">
              <w:rPr>
                <w:rFonts w:ascii="Times New Roman" w:eastAsia="Times New Roman" w:hAnsi="Times New Roman" w:cs="Times New Roman"/>
                <w:b/>
                <w:bCs/>
                <w:kern w:val="3"/>
                <w:sz w:val="24"/>
                <w:szCs w:val="24"/>
                <w:lang w:eastAsia="ru-RU"/>
              </w:rPr>
              <w:t>Лицензиат:</w:t>
            </w:r>
          </w:p>
        </w:tc>
      </w:tr>
      <w:tr w:rsidR="0035366B" w:rsidRPr="00DE7782" w:rsidTr="001B0F72">
        <w:tc>
          <w:tcPr>
            <w:tcW w:w="4714"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2"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zh-CN"/>
              </w:rPr>
            </w:pPr>
          </w:p>
        </w:tc>
      </w:tr>
      <w:tr w:rsidR="0035366B" w:rsidRPr="00DE7782" w:rsidTr="001B0F72">
        <w:tc>
          <w:tcPr>
            <w:tcW w:w="4714"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___________________/</w:t>
            </w:r>
          </w:p>
        </w:tc>
        <w:tc>
          <w:tcPr>
            <w:tcW w:w="4892"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_________________/</w:t>
            </w:r>
          </w:p>
        </w:tc>
      </w:tr>
      <w:tr w:rsidR="0035366B" w:rsidRPr="00DE7782" w:rsidTr="001B0F72">
        <w:tc>
          <w:tcPr>
            <w:tcW w:w="4714"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М.П.</w:t>
            </w:r>
          </w:p>
        </w:tc>
        <w:tc>
          <w:tcPr>
            <w:tcW w:w="4892"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М.П.</w:t>
            </w:r>
          </w:p>
        </w:tc>
      </w:tr>
    </w:tbl>
    <w:p w:rsidR="0035366B" w:rsidRPr="00DE7782" w:rsidRDefault="0035366B" w:rsidP="0035366B">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35366B" w:rsidRPr="00DE7782" w:rsidRDefault="0035366B" w:rsidP="0035366B">
      <w:pPr>
        <w:spacing w:line="256"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br w:type="page"/>
      </w:r>
    </w:p>
    <w:p w:rsidR="0035366B" w:rsidRPr="00DE7782" w:rsidRDefault="0035366B" w:rsidP="0035366B">
      <w:pPr>
        <w:spacing w:after="0" w:line="240" w:lineRule="auto"/>
        <w:ind w:firstLine="709"/>
        <w:jc w:val="both"/>
        <w:rPr>
          <w:rFonts w:ascii="Times New Roman" w:eastAsia="Times New Roman" w:hAnsi="Times New Roman" w:cs="Times New Roman"/>
          <w:sz w:val="24"/>
          <w:szCs w:val="24"/>
          <w:lang w:eastAsia="ru-RU"/>
        </w:rPr>
      </w:pPr>
    </w:p>
    <w:p w:rsidR="0035366B" w:rsidRPr="00DE7782" w:rsidRDefault="0035366B" w:rsidP="0035366B">
      <w:pPr>
        <w:spacing w:after="0" w:line="240" w:lineRule="auto"/>
        <w:ind w:left="5812" w:firstLine="709"/>
        <w:jc w:val="right"/>
        <w:rPr>
          <w:rFonts w:ascii="Times New Roman" w:eastAsia="Times New Roman" w:hAnsi="Times New Roman" w:cs="Times New Roman"/>
          <w:bCs/>
          <w:sz w:val="24"/>
          <w:szCs w:val="24"/>
          <w:lang w:eastAsia="ru-RU"/>
        </w:rPr>
      </w:pPr>
      <w:r w:rsidRPr="00DE7782">
        <w:rPr>
          <w:rFonts w:ascii="Times New Roman" w:eastAsia="Calibri" w:hAnsi="Times New Roman" w:cs="Times New Roman"/>
          <w:bCs/>
          <w:sz w:val="24"/>
          <w:szCs w:val="24"/>
        </w:rPr>
        <w:t>Приложение 1</w:t>
      </w:r>
    </w:p>
    <w:p w:rsidR="0035366B" w:rsidRPr="00DE7782" w:rsidRDefault="0035366B" w:rsidP="0035366B">
      <w:pPr>
        <w:spacing w:after="0" w:line="240" w:lineRule="auto"/>
        <w:ind w:left="5812" w:firstLine="709"/>
        <w:jc w:val="right"/>
        <w:rPr>
          <w:rFonts w:ascii="Times New Roman" w:eastAsia="Calibri" w:hAnsi="Times New Roman" w:cs="Times New Roman"/>
          <w:bCs/>
          <w:sz w:val="24"/>
          <w:szCs w:val="24"/>
          <w:lang w:eastAsia="ar-SA"/>
        </w:rPr>
      </w:pPr>
      <w:r w:rsidRPr="00DE7782">
        <w:rPr>
          <w:rFonts w:ascii="Times New Roman" w:eastAsia="Calibri" w:hAnsi="Times New Roman" w:cs="Times New Roman"/>
          <w:bCs/>
          <w:sz w:val="24"/>
          <w:szCs w:val="24"/>
        </w:rPr>
        <w:t xml:space="preserve">к Сублицензионному договору </w:t>
      </w:r>
    </w:p>
    <w:p w:rsidR="0035366B" w:rsidRPr="00DE7782" w:rsidRDefault="0035366B" w:rsidP="0035366B">
      <w:pPr>
        <w:spacing w:after="0" w:line="240" w:lineRule="auto"/>
        <w:ind w:left="5812" w:firstLine="709"/>
        <w:jc w:val="right"/>
        <w:rPr>
          <w:rFonts w:ascii="Times New Roman" w:eastAsia="Calibri" w:hAnsi="Times New Roman" w:cs="Times New Roman"/>
          <w:sz w:val="24"/>
          <w:szCs w:val="24"/>
        </w:rPr>
      </w:pPr>
      <w:r w:rsidRPr="00DE7782">
        <w:rPr>
          <w:rFonts w:ascii="Times New Roman" w:eastAsia="Calibri" w:hAnsi="Times New Roman" w:cs="Times New Roman"/>
          <w:bCs/>
          <w:sz w:val="24"/>
          <w:szCs w:val="24"/>
        </w:rPr>
        <w:t xml:space="preserve">№ </w:t>
      </w:r>
      <w:r w:rsidRPr="00DE7782">
        <w:rPr>
          <w:rFonts w:ascii="Times New Roman" w:eastAsia="Calibri" w:hAnsi="Times New Roman" w:cs="Times New Roman"/>
          <w:sz w:val="24"/>
          <w:szCs w:val="24"/>
        </w:rPr>
        <w:t xml:space="preserve">____ от «__» _______20__ г. </w:t>
      </w:r>
    </w:p>
    <w:p w:rsidR="0035366B" w:rsidRPr="00DE7782" w:rsidRDefault="0035366B" w:rsidP="0035366B">
      <w:pPr>
        <w:spacing w:after="0" w:line="240" w:lineRule="auto"/>
        <w:ind w:firstLine="709"/>
        <w:jc w:val="right"/>
        <w:rPr>
          <w:rFonts w:ascii="Times New Roman" w:eastAsia="Calibri" w:hAnsi="Times New Roman" w:cs="Times New Roman"/>
          <w:b/>
          <w:bCs/>
          <w:sz w:val="24"/>
          <w:szCs w:val="24"/>
        </w:rPr>
      </w:pPr>
    </w:p>
    <w:p w:rsidR="0035366B" w:rsidRPr="00DE7782" w:rsidRDefault="0035366B" w:rsidP="0035366B">
      <w:pPr>
        <w:spacing w:after="0" w:line="240" w:lineRule="auto"/>
        <w:ind w:firstLine="709"/>
        <w:jc w:val="center"/>
        <w:rPr>
          <w:rFonts w:ascii="Times New Roman" w:eastAsia="Calibri" w:hAnsi="Times New Roman" w:cs="Times New Roman"/>
          <w:b/>
          <w:bCs/>
          <w:sz w:val="24"/>
          <w:szCs w:val="24"/>
        </w:rPr>
      </w:pPr>
      <w:r w:rsidRPr="00DE7782">
        <w:rPr>
          <w:rFonts w:ascii="Times New Roman" w:eastAsia="Calibri" w:hAnsi="Times New Roman" w:cs="Times New Roman"/>
          <w:b/>
          <w:bCs/>
          <w:sz w:val="24"/>
          <w:szCs w:val="24"/>
        </w:rPr>
        <w:t>Наименование и характеристики Программного обеспечения</w:t>
      </w:r>
    </w:p>
    <w:p w:rsidR="0035366B" w:rsidRPr="00DE7782" w:rsidRDefault="0035366B" w:rsidP="0035366B">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tbl>
      <w:tblPr>
        <w:tblW w:w="10058" w:type="dxa"/>
        <w:tblInd w:w="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54"/>
        <w:gridCol w:w="4521"/>
        <w:gridCol w:w="2257"/>
        <w:gridCol w:w="2126"/>
      </w:tblGrid>
      <w:tr w:rsidR="0035366B" w:rsidRPr="00DE7782" w:rsidTr="001B0F72">
        <w:trPr>
          <w:trHeight w:val="569"/>
        </w:trPr>
        <w:tc>
          <w:tcPr>
            <w:tcW w:w="560"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 п/п</w:t>
            </w:r>
          </w:p>
        </w:tc>
        <w:tc>
          <w:tcPr>
            <w:tcW w:w="5245"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 xml:space="preserve">Наименование </w:t>
            </w:r>
          </w:p>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Программного обеспечения и его характеристики (описание), номер в реестре российского программного обеспечения (если применимо)</w:t>
            </w:r>
          </w:p>
        </w:tc>
        <w:tc>
          <w:tcPr>
            <w:tcW w:w="2410"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Единица измерения</w:t>
            </w:r>
          </w:p>
        </w:tc>
        <w:tc>
          <w:tcPr>
            <w:tcW w:w="1843"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Количество</w:t>
            </w:r>
          </w:p>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лицензий</w:t>
            </w:r>
          </w:p>
        </w:tc>
      </w:tr>
      <w:tr w:rsidR="0035366B" w:rsidRPr="00DE7782" w:rsidTr="001B0F72">
        <w:tc>
          <w:tcPr>
            <w:tcW w:w="560" w:type="dxa"/>
            <w:tcBorders>
              <w:top w:val="single" w:sz="4" w:space="0" w:color="auto"/>
              <w:left w:val="single" w:sz="4" w:space="0" w:color="auto"/>
              <w:bottom w:val="single" w:sz="4" w:space="0" w:color="auto"/>
              <w:right w:val="single" w:sz="4" w:space="0" w:color="auto"/>
            </w:tcBorders>
            <w:shd w:val="clear" w:color="auto" w:fill="auto"/>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r>
    </w:tbl>
    <w:p w:rsidR="0035366B" w:rsidRPr="00DE7782" w:rsidRDefault="0035366B" w:rsidP="0035366B">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p w:rsidR="0035366B" w:rsidRPr="00DE7782" w:rsidRDefault="0035366B" w:rsidP="0035366B">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tbl>
      <w:tblPr>
        <w:tblW w:w="0" w:type="dxa"/>
        <w:tblInd w:w="2" w:type="dxa"/>
        <w:tblLayout w:type="fixed"/>
        <w:tblCellMar>
          <w:left w:w="10" w:type="dxa"/>
          <w:right w:w="10" w:type="dxa"/>
        </w:tblCellMar>
        <w:tblLook w:val="04A0" w:firstRow="1" w:lastRow="0" w:firstColumn="1" w:lastColumn="0" w:noHBand="0" w:noVBand="1"/>
      </w:tblPr>
      <w:tblGrid>
        <w:gridCol w:w="4717"/>
        <w:gridCol w:w="4895"/>
      </w:tblGrid>
      <w:tr w:rsidR="0035366B" w:rsidRPr="00DE7782" w:rsidTr="001B0F72">
        <w:trPr>
          <w:trHeight w:val="134"/>
        </w:trPr>
        <w:tc>
          <w:tcPr>
            <w:tcW w:w="4717"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DE7782">
              <w:rPr>
                <w:rFonts w:ascii="Times New Roman" w:eastAsia="Times New Roman" w:hAnsi="Times New Roman" w:cs="Times New Roman"/>
                <w:b/>
                <w:bCs/>
                <w:kern w:val="3"/>
                <w:sz w:val="24"/>
                <w:szCs w:val="24"/>
                <w:lang w:eastAsia="ru-RU"/>
              </w:rPr>
              <w:t>Cублицензиат:</w:t>
            </w:r>
          </w:p>
        </w:tc>
        <w:tc>
          <w:tcPr>
            <w:tcW w:w="4895"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DE7782">
              <w:rPr>
                <w:rFonts w:ascii="Times New Roman" w:eastAsia="Times New Roman" w:hAnsi="Times New Roman" w:cs="Times New Roman"/>
                <w:b/>
                <w:bCs/>
                <w:kern w:val="3"/>
                <w:sz w:val="24"/>
                <w:szCs w:val="24"/>
                <w:lang w:eastAsia="ru-RU"/>
              </w:rPr>
              <w:t>Лицензиат:</w:t>
            </w:r>
          </w:p>
        </w:tc>
      </w:tr>
      <w:tr w:rsidR="0035366B" w:rsidRPr="00DE7782" w:rsidTr="001B0F72">
        <w:trPr>
          <w:trHeight w:val="80"/>
        </w:trPr>
        <w:tc>
          <w:tcPr>
            <w:tcW w:w="4717"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5"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zh-CN"/>
              </w:rPr>
            </w:pPr>
          </w:p>
        </w:tc>
      </w:tr>
      <w:tr w:rsidR="0035366B" w:rsidRPr="00DE7782" w:rsidTr="001B0F72">
        <w:tc>
          <w:tcPr>
            <w:tcW w:w="4717"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___________________/____________/</w:t>
            </w:r>
          </w:p>
        </w:tc>
        <w:tc>
          <w:tcPr>
            <w:tcW w:w="4895"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_________________/____________/</w:t>
            </w:r>
          </w:p>
        </w:tc>
      </w:tr>
      <w:tr w:rsidR="0035366B" w:rsidRPr="00DE7782" w:rsidTr="001B0F72">
        <w:tc>
          <w:tcPr>
            <w:tcW w:w="4717"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М.П.</w:t>
            </w:r>
          </w:p>
        </w:tc>
        <w:tc>
          <w:tcPr>
            <w:tcW w:w="4895" w:type="dxa"/>
            <w:tcMar>
              <w:top w:w="0" w:type="dxa"/>
              <w:left w:w="108" w:type="dxa"/>
              <w:bottom w:w="0" w:type="dxa"/>
              <w:right w:w="108" w:type="dxa"/>
            </w:tcMar>
            <w:vAlign w:val="center"/>
            <w:hideMark/>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DE7782">
              <w:rPr>
                <w:rFonts w:ascii="Times New Roman" w:eastAsia="Times New Roman" w:hAnsi="Times New Roman" w:cs="Times New Roman"/>
                <w:kern w:val="3"/>
                <w:sz w:val="24"/>
                <w:szCs w:val="24"/>
                <w:lang w:eastAsia="ru-RU"/>
              </w:rPr>
              <w:t>М.П.</w:t>
            </w:r>
          </w:p>
        </w:tc>
      </w:tr>
      <w:tr w:rsidR="0035366B" w:rsidRPr="00DE7782" w:rsidTr="001B0F72">
        <w:trPr>
          <w:trHeight w:val="80"/>
        </w:trPr>
        <w:tc>
          <w:tcPr>
            <w:tcW w:w="4717"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5" w:type="dxa"/>
            <w:tcMar>
              <w:top w:w="0" w:type="dxa"/>
              <w:left w:w="108" w:type="dxa"/>
              <w:bottom w:w="0" w:type="dxa"/>
              <w:right w:w="108" w:type="dxa"/>
            </w:tcMar>
            <w:vAlign w:val="center"/>
          </w:tcPr>
          <w:p w:rsidR="0035366B" w:rsidRPr="00DE7782" w:rsidRDefault="0035366B" w:rsidP="001B0F72">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r>
    </w:tbl>
    <w:p w:rsidR="0035366B" w:rsidRPr="00DE7782" w:rsidRDefault="0035366B" w:rsidP="0035366B">
      <w:pPr>
        <w:spacing w:after="0" w:line="240" w:lineRule="auto"/>
        <w:ind w:firstLine="709"/>
        <w:jc w:val="both"/>
        <w:rPr>
          <w:rFonts w:ascii="Times New Roman" w:eastAsia="Calibri" w:hAnsi="Times New Roman" w:cs="Times New Roman"/>
          <w:sz w:val="24"/>
          <w:szCs w:val="24"/>
          <w:lang w:eastAsia="ar-SA"/>
        </w:rPr>
      </w:pPr>
    </w:p>
    <w:p w:rsidR="0035366B" w:rsidRPr="00DE7782" w:rsidRDefault="0035366B" w:rsidP="0035366B">
      <w:pPr>
        <w:spacing w:after="0" w:line="240" w:lineRule="auto"/>
        <w:ind w:firstLine="709"/>
        <w:jc w:val="both"/>
        <w:rPr>
          <w:rFonts w:ascii="Times New Roman" w:eastAsia="Calibri" w:hAnsi="Times New Roman" w:cs="Times New Roman"/>
          <w:sz w:val="24"/>
          <w:szCs w:val="24"/>
        </w:rPr>
      </w:pPr>
    </w:p>
    <w:p w:rsidR="0035366B" w:rsidRPr="00DE7782" w:rsidRDefault="0035366B" w:rsidP="0035366B">
      <w:pPr>
        <w:spacing w:after="0" w:line="240" w:lineRule="auto"/>
        <w:ind w:firstLine="709"/>
        <w:jc w:val="both"/>
        <w:rPr>
          <w:rFonts w:ascii="Times New Roman" w:eastAsia="Calibri" w:hAnsi="Times New Roman" w:cs="Times New Roman"/>
          <w:sz w:val="24"/>
          <w:szCs w:val="24"/>
        </w:rPr>
      </w:pPr>
      <w:r w:rsidRPr="00DE7782">
        <w:rPr>
          <w:rFonts w:ascii="Times New Roman" w:eastAsia="Calibri" w:hAnsi="Times New Roman" w:cs="Times New Roman"/>
          <w:sz w:val="24"/>
          <w:szCs w:val="24"/>
        </w:rPr>
        <w:br w:type="page"/>
      </w:r>
    </w:p>
    <w:p w:rsidR="0035366B" w:rsidRPr="00DE7782" w:rsidRDefault="0035366B" w:rsidP="0035366B">
      <w:pPr>
        <w:spacing w:after="0" w:line="240" w:lineRule="auto"/>
        <w:ind w:left="5812" w:firstLine="709"/>
        <w:jc w:val="right"/>
        <w:rPr>
          <w:rFonts w:ascii="Times New Roman" w:eastAsia="Times New Roman" w:hAnsi="Times New Roman" w:cs="Times New Roman"/>
          <w:bCs/>
          <w:sz w:val="24"/>
          <w:szCs w:val="24"/>
          <w:lang w:eastAsia="ru-RU"/>
        </w:rPr>
      </w:pPr>
      <w:r w:rsidRPr="00DE7782">
        <w:rPr>
          <w:rFonts w:ascii="Times New Roman" w:eastAsia="Calibri" w:hAnsi="Times New Roman" w:cs="Times New Roman"/>
          <w:bCs/>
          <w:sz w:val="24"/>
          <w:szCs w:val="24"/>
        </w:rPr>
        <w:lastRenderedPageBreak/>
        <w:t>Приложение 2</w:t>
      </w:r>
    </w:p>
    <w:p w:rsidR="0035366B" w:rsidRPr="00DE7782" w:rsidRDefault="0035366B" w:rsidP="0035366B">
      <w:pPr>
        <w:spacing w:after="0" w:line="240" w:lineRule="auto"/>
        <w:ind w:left="5812" w:firstLine="709"/>
        <w:jc w:val="right"/>
        <w:rPr>
          <w:rFonts w:ascii="Times New Roman" w:eastAsia="Calibri" w:hAnsi="Times New Roman" w:cs="Times New Roman"/>
          <w:bCs/>
          <w:sz w:val="24"/>
          <w:szCs w:val="24"/>
          <w:lang w:eastAsia="ar-SA"/>
        </w:rPr>
      </w:pPr>
      <w:r w:rsidRPr="00DE7782">
        <w:rPr>
          <w:rFonts w:ascii="Times New Roman" w:eastAsia="Calibri" w:hAnsi="Times New Roman" w:cs="Times New Roman"/>
          <w:bCs/>
          <w:sz w:val="24"/>
          <w:szCs w:val="24"/>
        </w:rPr>
        <w:t xml:space="preserve">к Сублицензионному договору </w:t>
      </w:r>
    </w:p>
    <w:p w:rsidR="0035366B" w:rsidRPr="00DE7782" w:rsidRDefault="0035366B" w:rsidP="0035366B">
      <w:pPr>
        <w:spacing w:after="0" w:line="240" w:lineRule="auto"/>
        <w:ind w:left="5812" w:firstLine="709"/>
        <w:jc w:val="right"/>
        <w:rPr>
          <w:rFonts w:ascii="Times New Roman" w:eastAsia="Calibri" w:hAnsi="Times New Roman" w:cs="Times New Roman"/>
          <w:sz w:val="24"/>
          <w:szCs w:val="24"/>
        </w:rPr>
      </w:pPr>
      <w:r w:rsidRPr="00DE7782">
        <w:rPr>
          <w:rFonts w:ascii="Times New Roman" w:eastAsia="Calibri" w:hAnsi="Times New Roman" w:cs="Times New Roman"/>
          <w:bCs/>
          <w:sz w:val="24"/>
          <w:szCs w:val="24"/>
        </w:rPr>
        <w:t xml:space="preserve">№ </w:t>
      </w:r>
      <w:r w:rsidRPr="00DE7782">
        <w:rPr>
          <w:rFonts w:ascii="Times New Roman" w:eastAsia="Calibri" w:hAnsi="Times New Roman" w:cs="Times New Roman"/>
          <w:sz w:val="24"/>
          <w:szCs w:val="24"/>
        </w:rPr>
        <w:t xml:space="preserve">____ от «__» _______20__ г. </w:t>
      </w:r>
    </w:p>
    <w:p w:rsidR="0035366B" w:rsidRPr="00DE7782" w:rsidRDefault="0035366B" w:rsidP="0035366B">
      <w:pPr>
        <w:keepNext/>
        <w:widowControl w:val="0"/>
        <w:spacing w:after="0" w:line="240" w:lineRule="auto"/>
        <w:ind w:firstLine="709"/>
        <w:jc w:val="center"/>
        <w:rPr>
          <w:rFonts w:ascii="Times New Roman" w:eastAsia="Times New Roman" w:hAnsi="Times New Roman" w:cs="Times New Roman"/>
          <w:b/>
          <w:bCs/>
          <w:color w:val="000000"/>
          <w:sz w:val="24"/>
          <w:szCs w:val="24"/>
          <w:lang w:eastAsia="ru-RU"/>
        </w:rPr>
      </w:pPr>
      <w:r w:rsidRPr="00DE7782">
        <w:rPr>
          <w:rFonts w:ascii="Times New Roman" w:eastAsia="Times New Roman" w:hAnsi="Times New Roman" w:cs="Times New Roman"/>
          <w:b/>
          <w:bCs/>
          <w:color w:val="000000"/>
          <w:sz w:val="24"/>
          <w:szCs w:val="24"/>
          <w:lang w:eastAsia="ru-RU"/>
        </w:rPr>
        <w:t>АКТ</w:t>
      </w:r>
    </w:p>
    <w:p w:rsidR="0035366B" w:rsidRPr="00DE7782" w:rsidRDefault="0035366B" w:rsidP="0035366B">
      <w:pPr>
        <w:keepNext/>
        <w:widowControl w:val="0"/>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(форма)</w:t>
      </w:r>
    </w:p>
    <w:p w:rsidR="0035366B" w:rsidRPr="00DE7782" w:rsidRDefault="0035366B" w:rsidP="0035366B">
      <w:pPr>
        <w:keepNext/>
        <w:widowControl w:val="0"/>
        <w:spacing w:after="0" w:line="240" w:lineRule="auto"/>
        <w:ind w:firstLine="709"/>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г. Новосибирск                                                                                   «____»_________20__ г.</w:t>
      </w:r>
    </w:p>
    <w:p w:rsidR="0035366B" w:rsidRPr="00DE7782" w:rsidRDefault="0035366B" w:rsidP="0035366B">
      <w:pPr>
        <w:keepNext/>
        <w:widowControl w:val="0"/>
        <w:spacing w:after="0" w:line="240" w:lineRule="auto"/>
        <w:ind w:firstLine="709"/>
        <w:jc w:val="both"/>
        <w:rPr>
          <w:rFonts w:ascii="Times New Roman" w:eastAsia="Times New Roman" w:hAnsi="Times New Roman" w:cs="Times New Roman"/>
          <w:i/>
          <w:iCs/>
          <w:color w:val="000000"/>
          <w:sz w:val="24"/>
          <w:szCs w:val="24"/>
          <w:lang w:eastAsia="ru-RU"/>
        </w:rPr>
      </w:pPr>
    </w:p>
    <w:p w:rsidR="0035366B" w:rsidRPr="00DE7782" w:rsidRDefault="0035366B" w:rsidP="0035366B">
      <w:pPr>
        <w:spacing w:after="0" w:line="240" w:lineRule="auto"/>
        <w:ind w:firstLine="709"/>
        <w:contextualSpacing/>
        <w:jc w:val="both"/>
        <w:rPr>
          <w:rFonts w:ascii="Times New Roman" w:eastAsia="Times New Roman" w:hAnsi="Times New Roman" w:cs="Times New Roman"/>
          <w:sz w:val="24"/>
          <w:szCs w:val="24"/>
        </w:rPr>
      </w:pPr>
      <w:r w:rsidRPr="00DE7782">
        <w:rPr>
          <w:rFonts w:ascii="Times New Roman" w:eastAsia="Times New Roman"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в лице [указать должность и ФИО подписанта], действующего на основании ______________, именуемое в дальнейшем «Сублицензиат», с одной стороны, и ___________________________, в лице [указать должность и ФИО подписанта], действующего на основании ________________________,  именуемое в дальнейшем Лицензиат, с другой стороны, вместе именуемые «Стороны» и каждый в отдельности «Сторона», составили настоящий акт к Сублицензионному договору №_____ от «___»_________20__г. (далее – Договор) о нижеследующем:</w:t>
      </w:r>
    </w:p>
    <w:p w:rsidR="0035366B" w:rsidRPr="00DE7782" w:rsidRDefault="0035366B" w:rsidP="0035366B">
      <w:pPr>
        <w:keepNext/>
        <w:widowControl w:val="0"/>
        <w:spacing w:after="120" w:line="240" w:lineRule="auto"/>
        <w:ind w:firstLine="567"/>
        <w:jc w:val="both"/>
        <w:rPr>
          <w:rFonts w:ascii="Times New Roman" w:eastAsia="Times New Roman" w:hAnsi="Times New Roman" w:cs="Times New Roman"/>
          <w:color w:val="000000"/>
          <w:sz w:val="24"/>
          <w:szCs w:val="24"/>
          <w:lang w:eastAsia="ru-RU"/>
        </w:rPr>
      </w:pPr>
    </w:p>
    <w:p w:rsidR="0035366B" w:rsidRPr="00DE7782" w:rsidRDefault="0035366B" w:rsidP="0035366B">
      <w:pPr>
        <w:keepNext/>
        <w:widowControl w:val="0"/>
        <w:spacing w:after="120" w:line="240" w:lineRule="auto"/>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1. Лицензиат предоставил Сублицензиату право использования программного обеспечения (программ для ЭВМ) (далее – Программное обеспечение) на условиях простой (неисключительной) лицензии (неисключительные (пользовательские) права использования) в пределах и способами, изложенных в Договоре, а Сублицензиат принял передаваемое права на использование.</w:t>
      </w:r>
    </w:p>
    <w:p w:rsidR="0035366B" w:rsidRPr="00DE7782" w:rsidRDefault="0035366B" w:rsidP="0035366B">
      <w:pPr>
        <w:keepNext/>
        <w:widowControl w:val="0"/>
        <w:spacing w:after="120" w:line="240" w:lineRule="auto"/>
        <w:ind w:firstLine="567"/>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 xml:space="preserve">Наименование, характеристики Программного обеспечения, а также количество лицензий (объем использования): </w:t>
      </w:r>
    </w:p>
    <w:tbl>
      <w:tblPr>
        <w:tblW w:w="10058" w:type="dxa"/>
        <w:tblInd w:w="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54"/>
        <w:gridCol w:w="4964"/>
        <w:gridCol w:w="1814"/>
        <w:gridCol w:w="2126"/>
      </w:tblGrid>
      <w:tr w:rsidR="0035366B" w:rsidRPr="00DE7782" w:rsidTr="001B0F72">
        <w:trPr>
          <w:trHeight w:val="569"/>
        </w:trPr>
        <w:tc>
          <w:tcPr>
            <w:tcW w:w="560"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 п/п</w:t>
            </w:r>
          </w:p>
        </w:tc>
        <w:tc>
          <w:tcPr>
            <w:tcW w:w="6379"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 xml:space="preserve">Наименование </w:t>
            </w:r>
          </w:p>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Программного обеспечения и его описание, номер в реестре российского программного обеспечения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Единица измерения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Количество</w:t>
            </w:r>
          </w:p>
          <w:p w:rsidR="0035366B" w:rsidRPr="00DE7782" w:rsidRDefault="0035366B" w:rsidP="001B0F72">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DE7782">
              <w:rPr>
                <w:rFonts w:ascii="Times New Roman" w:eastAsia="Times New Roman" w:hAnsi="Times New Roman" w:cs="Times New Roman"/>
                <w:bCs/>
                <w:color w:val="000000"/>
                <w:sz w:val="24"/>
                <w:szCs w:val="24"/>
                <w:lang w:eastAsia="ru-RU"/>
              </w:rPr>
              <w:t>лицензий</w:t>
            </w:r>
          </w:p>
        </w:tc>
      </w:tr>
      <w:tr w:rsidR="0035366B" w:rsidRPr="00DE7782" w:rsidTr="001B0F72">
        <w:tc>
          <w:tcPr>
            <w:tcW w:w="560"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vAlign w:val="center"/>
          </w:tcPr>
          <w:p w:rsidR="0035366B" w:rsidRPr="00DE7782" w:rsidRDefault="0035366B" w:rsidP="001B0F72">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r>
    </w:tbl>
    <w:p w:rsidR="0035366B" w:rsidRPr="00DE7782" w:rsidRDefault="0035366B" w:rsidP="0035366B">
      <w:pPr>
        <w:keepNext/>
        <w:widowControl w:val="0"/>
        <w:spacing w:after="0" w:line="240" w:lineRule="auto"/>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2. Копии документов, указанных в п. 1.7. Договора, переданы Лицензиатом Сублицензиату до подписания настоящего акта.</w:t>
      </w:r>
    </w:p>
    <w:p w:rsidR="0035366B" w:rsidRPr="00DE7782" w:rsidRDefault="0035366B" w:rsidP="0035366B">
      <w:pPr>
        <w:keepNext/>
        <w:widowControl w:val="0"/>
        <w:spacing w:after="0" w:line="240" w:lineRule="auto"/>
        <w:jc w:val="both"/>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3. Настоящий акт составлен в двух экземплярах, по одному для каждой Стороны.</w:t>
      </w:r>
    </w:p>
    <w:p w:rsidR="0035366B" w:rsidRPr="00DE7782" w:rsidRDefault="0035366B" w:rsidP="0035366B">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sz w:val="24"/>
          <w:szCs w:val="24"/>
          <w:lang w:eastAsia="ru-RU"/>
        </w:rPr>
      </w:pPr>
    </w:p>
    <w:p w:rsidR="0035366B" w:rsidRPr="00DE7782" w:rsidRDefault="0035366B" w:rsidP="0035366B">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Передал:</w:t>
      </w:r>
      <w:r w:rsidRPr="00DE7782">
        <w:rPr>
          <w:rFonts w:ascii="Times New Roman" w:eastAsia="Times New Roman" w:hAnsi="Times New Roman" w:cs="Times New Roman"/>
          <w:sz w:val="24"/>
          <w:szCs w:val="24"/>
          <w:lang w:eastAsia="ru-RU"/>
        </w:rPr>
        <w:tab/>
        <w:t>Принял:</w:t>
      </w:r>
    </w:p>
    <w:p w:rsidR="0035366B" w:rsidRPr="00DE7782" w:rsidRDefault="0035366B" w:rsidP="0035366B">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Лицензиат</w:t>
      </w:r>
      <w:r w:rsidRPr="00DE7782">
        <w:rPr>
          <w:rFonts w:ascii="Times New Roman" w:eastAsia="Times New Roman" w:hAnsi="Times New Roman" w:cs="Times New Roman"/>
          <w:sz w:val="24"/>
          <w:szCs w:val="24"/>
          <w:lang w:eastAsia="ru-RU"/>
        </w:rPr>
        <w:tab/>
        <w:t>Сублицензиат</w:t>
      </w:r>
    </w:p>
    <w:tbl>
      <w:tblPr>
        <w:tblW w:w="10191" w:type="dxa"/>
        <w:tblInd w:w="2" w:type="dxa"/>
        <w:tblCellMar>
          <w:left w:w="0" w:type="dxa"/>
          <w:right w:w="0" w:type="dxa"/>
        </w:tblCellMar>
        <w:tblLook w:val="01E0" w:firstRow="1" w:lastRow="1" w:firstColumn="1" w:lastColumn="1" w:noHBand="0" w:noVBand="0"/>
      </w:tblPr>
      <w:tblGrid>
        <w:gridCol w:w="4326"/>
        <w:gridCol w:w="1539"/>
        <w:gridCol w:w="4326"/>
      </w:tblGrid>
      <w:tr w:rsidR="0035366B" w:rsidRPr="00DE7782" w:rsidTr="001B0F72">
        <w:trPr>
          <w:trHeight w:val="156"/>
        </w:trPr>
        <w:tc>
          <w:tcPr>
            <w:tcW w:w="4326"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u w:val="single"/>
                <w:lang w:eastAsia="ru-RU"/>
              </w:rPr>
            </w:pPr>
          </w:p>
        </w:tc>
        <w:tc>
          <w:tcPr>
            <w:tcW w:w="1539" w:type="dxa"/>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u w:val="single"/>
                <w:lang w:eastAsia="ru-RU"/>
              </w:rPr>
            </w:pPr>
          </w:p>
        </w:tc>
        <w:tc>
          <w:tcPr>
            <w:tcW w:w="4326"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u w:val="single"/>
                <w:lang w:eastAsia="ru-RU"/>
              </w:rPr>
            </w:pPr>
          </w:p>
        </w:tc>
      </w:tr>
    </w:tbl>
    <w:p w:rsidR="0035366B" w:rsidRPr="00DE7782" w:rsidRDefault="0035366B" w:rsidP="0035366B">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М. П.</w:t>
      </w:r>
      <w:r w:rsidRPr="00DE7782">
        <w:rPr>
          <w:rFonts w:ascii="Times New Roman" w:eastAsia="Times New Roman" w:hAnsi="Times New Roman" w:cs="Times New Roman"/>
          <w:sz w:val="24"/>
          <w:szCs w:val="24"/>
          <w:lang w:eastAsia="ru-RU"/>
        </w:rPr>
        <w:tab/>
        <w:t>М. П.</w:t>
      </w:r>
    </w:p>
    <w:p w:rsidR="0035366B" w:rsidRPr="00DE7782" w:rsidRDefault="0035366B" w:rsidP="0035366B">
      <w:pPr>
        <w:spacing w:after="0" w:line="240" w:lineRule="auto"/>
        <w:ind w:firstLine="709"/>
        <w:jc w:val="both"/>
        <w:rPr>
          <w:rFonts w:ascii="Times New Roman" w:eastAsia="Times New Roman" w:hAnsi="Times New Roman" w:cs="Times New Roman"/>
          <w:sz w:val="24"/>
          <w:szCs w:val="24"/>
          <w:lang w:eastAsia="ru-RU"/>
        </w:rPr>
      </w:pPr>
    </w:p>
    <w:tbl>
      <w:tblPr>
        <w:tblW w:w="9756" w:type="dxa"/>
        <w:tblInd w:w="2" w:type="dxa"/>
        <w:tblCellMar>
          <w:left w:w="0" w:type="dxa"/>
          <w:right w:w="0" w:type="dxa"/>
        </w:tblCellMar>
        <w:tblLook w:val="01E0" w:firstRow="1" w:lastRow="1" w:firstColumn="1" w:lastColumn="1" w:noHBand="0" w:noVBand="0"/>
      </w:tblPr>
      <w:tblGrid>
        <w:gridCol w:w="829"/>
        <w:gridCol w:w="203"/>
        <w:gridCol w:w="829"/>
        <w:gridCol w:w="945"/>
        <w:gridCol w:w="949"/>
        <w:gridCol w:w="201"/>
        <w:gridCol w:w="1959"/>
        <w:gridCol w:w="205"/>
        <w:gridCol w:w="829"/>
        <w:gridCol w:w="944"/>
        <w:gridCol w:w="949"/>
        <w:gridCol w:w="205"/>
        <w:gridCol w:w="709"/>
      </w:tblGrid>
      <w:tr w:rsidR="0035366B" w:rsidRPr="00DE7782" w:rsidTr="001B0F72">
        <w:trPr>
          <w:trHeight w:val="240"/>
        </w:trPr>
        <w:tc>
          <w:tcPr>
            <w:tcW w:w="140" w:type="dxa"/>
            <w:vAlign w:val="bottom"/>
            <w:hideMark/>
          </w:tcPr>
          <w:p w:rsidR="0035366B" w:rsidRPr="00DE7782" w:rsidRDefault="0035366B" w:rsidP="001B0F72">
            <w:pPr>
              <w:spacing w:after="0" w:line="240" w:lineRule="auto"/>
              <w:ind w:firstLine="709"/>
              <w:jc w:val="right"/>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w:t>
            </w:r>
          </w:p>
        </w:tc>
        <w:tc>
          <w:tcPr>
            <w:tcW w:w="413"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lang w:eastAsia="ru-RU"/>
              </w:rPr>
            </w:pPr>
          </w:p>
        </w:tc>
        <w:tc>
          <w:tcPr>
            <w:tcW w:w="284" w:type="dxa"/>
            <w:vAlign w:val="bottom"/>
            <w:hideMark/>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w:t>
            </w:r>
          </w:p>
        </w:tc>
        <w:tc>
          <w:tcPr>
            <w:tcW w:w="1935"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lang w:eastAsia="ru-RU"/>
              </w:rPr>
            </w:pPr>
          </w:p>
        </w:tc>
        <w:tc>
          <w:tcPr>
            <w:tcW w:w="364" w:type="dxa"/>
            <w:vAlign w:val="bottom"/>
            <w:hideMark/>
          </w:tcPr>
          <w:p w:rsidR="0035366B" w:rsidRPr="00DE7782" w:rsidRDefault="0035366B" w:rsidP="001B0F72">
            <w:pPr>
              <w:spacing w:after="0" w:line="240" w:lineRule="auto"/>
              <w:ind w:firstLine="709"/>
              <w:jc w:val="right"/>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20</w:t>
            </w:r>
          </w:p>
        </w:tc>
        <w:tc>
          <w:tcPr>
            <w:tcW w:w="406" w:type="dxa"/>
            <w:tcBorders>
              <w:top w:val="nil"/>
              <w:left w:val="nil"/>
              <w:bottom w:val="single" w:sz="4" w:space="0" w:color="auto"/>
              <w:right w:val="nil"/>
            </w:tcBorders>
            <w:vAlign w:val="bottom"/>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p>
        </w:tc>
        <w:tc>
          <w:tcPr>
            <w:tcW w:w="2435" w:type="dxa"/>
            <w:vAlign w:val="bottom"/>
            <w:hideMark/>
          </w:tcPr>
          <w:p w:rsidR="0035366B" w:rsidRPr="00DE7782" w:rsidRDefault="0035366B" w:rsidP="001B0F72">
            <w:pPr>
              <w:tabs>
                <w:tab w:val="right" w:pos="2435"/>
              </w:tabs>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 xml:space="preserve"> г.</w:t>
            </w:r>
            <w:r w:rsidRPr="00DE7782">
              <w:rPr>
                <w:rFonts w:ascii="Times New Roman" w:eastAsia="Times New Roman" w:hAnsi="Times New Roman" w:cs="Times New Roman"/>
                <w:sz w:val="24"/>
                <w:szCs w:val="24"/>
                <w:lang w:eastAsia="ru-RU"/>
              </w:rPr>
              <w:tab/>
              <w:t>«</w:t>
            </w:r>
          </w:p>
        </w:tc>
        <w:tc>
          <w:tcPr>
            <w:tcW w:w="414" w:type="dxa"/>
            <w:tcBorders>
              <w:top w:val="nil"/>
              <w:left w:val="nil"/>
              <w:bottom w:val="single" w:sz="2"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lang w:eastAsia="ru-RU"/>
              </w:rPr>
            </w:pPr>
          </w:p>
        </w:tc>
        <w:tc>
          <w:tcPr>
            <w:tcW w:w="283" w:type="dxa"/>
            <w:vAlign w:val="bottom"/>
            <w:hideMark/>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w:t>
            </w:r>
          </w:p>
        </w:tc>
        <w:tc>
          <w:tcPr>
            <w:tcW w:w="1933" w:type="dxa"/>
            <w:tcBorders>
              <w:top w:val="nil"/>
              <w:left w:val="nil"/>
              <w:bottom w:val="single" w:sz="2" w:space="0" w:color="auto"/>
              <w:right w:val="nil"/>
            </w:tcBorders>
            <w:vAlign w:val="bottom"/>
          </w:tcPr>
          <w:p w:rsidR="0035366B" w:rsidRPr="00DE7782" w:rsidRDefault="0035366B" w:rsidP="001B0F72">
            <w:pPr>
              <w:spacing w:after="0" w:line="240" w:lineRule="auto"/>
              <w:ind w:firstLine="709"/>
              <w:jc w:val="center"/>
              <w:rPr>
                <w:rFonts w:ascii="Times New Roman" w:eastAsia="Times New Roman" w:hAnsi="Times New Roman" w:cs="Times New Roman"/>
                <w:sz w:val="24"/>
                <w:szCs w:val="24"/>
                <w:lang w:eastAsia="ru-RU"/>
              </w:rPr>
            </w:pPr>
          </w:p>
        </w:tc>
        <w:tc>
          <w:tcPr>
            <w:tcW w:w="363" w:type="dxa"/>
            <w:vAlign w:val="bottom"/>
            <w:hideMark/>
          </w:tcPr>
          <w:p w:rsidR="0035366B" w:rsidRPr="00DE7782" w:rsidRDefault="0035366B" w:rsidP="001B0F72">
            <w:pPr>
              <w:spacing w:after="0" w:line="240" w:lineRule="auto"/>
              <w:ind w:firstLine="709"/>
              <w:jc w:val="right"/>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20</w:t>
            </w:r>
          </w:p>
        </w:tc>
        <w:tc>
          <w:tcPr>
            <w:tcW w:w="414" w:type="dxa"/>
            <w:tcBorders>
              <w:top w:val="nil"/>
              <w:left w:val="nil"/>
              <w:bottom w:val="single" w:sz="2" w:space="0" w:color="auto"/>
              <w:right w:val="nil"/>
            </w:tcBorders>
            <w:vAlign w:val="bottom"/>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p>
        </w:tc>
        <w:tc>
          <w:tcPr>
            <w:tcW w:w="372" w:type="dxa"/>
            <w:vAlign w:val="bottom"/>
            <w:hideMark/>
          </w:tcPr>
          <w:p w:rsidR="0035366B" w:rsidRPr="00DE7782" w:rsidRDefault="0035366B" w:rsidP="001B0F72">
            <w:pPr>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sz w:val="24"/>
                <w:szCs w:val="24"/>
                <w:lang w:eastAsia="ru-RU"/>
              </w:rPr>
              <w:t xml:space="preserve"> г.</w:t>
            </w:r>
          </w:p>
        </w:tc>
      </w:tr>
    </w:tbl>
    <w:p w:rsidR="0035366B" w:rsidRPr="00DE7782" w:rsidRDefault="0035366B" w:rsidP="0035366B">
      <w:pPr>
        <w:widowControl w:val="0"/>
        <w:pBdr>
          <w:bottom w:val="single" w:sz="6" w:space="1" w:color="auto"/>
        </w:pBdr>
        <w:autoSpaceDE w:val="0"/>
        <w:spacing w:after="0" w:line="240" w:lineRule="auto"/>
        <w:ind w:firstLine="709"/>
        <w:jc w:val="both"/>
        <w:rPr>
          <w:rFonts w:ascii="Times New Roman" w:eastAsia="Calibri" w:hAnsi="Times New Roman" w:cs="Times New Roman"/>
          <w:sz w:val="24"/>
          <w:szCs w:val="24"/>
          <w:lang w:eastAsia="ar-SA"/>
        </w:rPr>
      </w:pPr>
    </w:p>
    <w:p w:rsidR="0035366B" w:rsidRPr="00DE7782" w:rsidRDefault="0035366B" w:rsidP="0035366B">
      <w:pPr>
        <w:widowControl w:val="0"/>
        <w:autoSpaceDE w:val="0"/>
        <w:autoSpaceDN w:val="0"/>
        <w:adjustRightInd w:val="0"/>
        <w:spacing w:after="0" w:line="240" w:lineRule="auto"/>
        <w:ind w:firstLine="709"/>
        <w:jc w:val="center"/>
        <w:rPr>
          <w:rFonts w:ascii="Times New Roman" w:eastAsia="Calibri" w:hAnsi="Times New Roman" w:cs="Times New Roman"/>
          <w:sz w:val="24"/>
          <w:szCs w:val="24"/>
        </w:rPr>
      </w:pPr>
      <w:r w:rsidRPr="00DE7782">
        <w:rPr>
          <w:rFonts w:ascii="Times New Roman" w:eastAsia="Calibri" w:hAnsi="Times New Roman" w:cs="Times New Roman"/>
          <w:sz w:val="24"/>
          <w:szCs w:val="24"/>
        </w:rPr>
        <w:tab/>
      </w:r>
    </w:p>
    <w:p w:rsidR="0035366B" w:rsidRPr="00DE7782" w:rsidRDefault="0035366B" w:rsidP="0035366B">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35366B" w:rsidRPr="00DE7782" w:rsidRDefault="0035366B" w:rsidP="0035366B">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DE7782">
        <w:rPr>
          <w:rFonts w:ascii="Times New Roman" w:eastAsia="Times New Roman" w:hAnsi="Times New Roman" w:cs="Times New Roman"/>
          <w:color w:val="000000"/>
          <w:sz w:val="24"/>
          <w:szCs w:val="24"/>
          <w:lang w:eastAsia="ru-RU"/>
        </w:rPr>
        <w:t>ФОРМА АКТА СОГЛАСОВАНА</w:t>
      </w:r>
    </w:p>
    <w:p w:rsidR="0035366B" w:rsidRPr="00DE7782" w:rsidRDefault="0035366B" w:rsidP="0035366B">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35366B" w:rsidRPr="00DE7782" w:rsidRDefault="0035366B" w:rsidP="0035366B">
      <w:pPr>
        <w:widowControl w:val="0"/>
        <w:autoSpaceDE w:val="0"/>
        <w:spacing w:after="0" w:line="240" w:lineRule="auto"/>
        <w:ind w:firstLine="709"/>
        <w:jc w:val="both"/>
        <w:rPr>
          <w:rFonts w:ascii="Times New Roman" w:eastAsia="Times New Roman" w:hAnsi="Times New Roman" w:cs="Times New Roman"/>
          <w:b/>
          <w:color w:val="000000"/>
          <w:sz w:val="24"/>
          <w:szCs w:val="24"/>
          <w:lang w:eastAsia="ru-RU"/>
        </w:rPr>
      </w:pPr>
      <w:r w:rsidRPr="00DE7782">
        <w:rPr>
          <w:rFonts w:ascii="Times New Roman" w:eastAsia="Times New Roman" w:hAnsi="Times New Roman" w:cs="Times New Roman"/>
          <w:b/>
          <w:color w:val="000000"/>
          <w:sz w:val="24"/>
          <w:szCs w:val="24"/>
          <w:lang w:eastAsia="ru-RU"/>
        </w:rPr>
        <w:t>Сублицензиат                                                                                  Лицензиат</w:t>
      </w:r>
    </w:p>
    <w:p w:rsidR="0035366B" w:rsidRPr="00DE7782" w:rsidRDefault="0035366B" w:rsidP="0035366B">
      <w:pPr>
        <w:widowControl w:val="0"/>
        <w:autoSpaceDE w:val="0"/>
        <w:spacing w:after="0" w:line="240" w:lineRule="auto"/>
        <w:ind w:firstLine="709"/>
        <w:jc w:val="both"/>
        <w:rPr>
          <w:rFonts w:ascii="Times New Roman" w:eastAsia="Times New Roman" w:hAnsi="Times New Roman" w:cs="Times New Roman"/>
          <w:color w:val="000000"/>
          <w:sz w:val="24"/>
          <w:szCs w:val="24"/>
          <w:lang w:eastAsia="ru-RU"/>
        </w:rPr>
      </w:pPr>
    </w:p>
    <w:p w:rsidR="0035366B" w:rsidRPr="00DE7782" w:rsidRDefault="0035366B" w:rsidP="0035366B">
      <w:pPr>
        <w:widowControl w:val="0"/>
        <w:autoSpaceDE w:val="0"/>
        <w:spacing w:after="0" w:line="240" w:lineRule="auto"/>
        <w:ind w:firstLine="709"/>
        <w:jc w:val="both"/>
        <w:rPr>
          <w:rFonts w:ascii="Times New Roman" w:eastAsia="Calibri" w:hAnsi="Times New Roman" w:cs="Times New Roman"/>
          <w:sz w:val="24"/>
          <w:szCs w:val="24"/>
          <w:lang w:eastAsia="ar-SA"/>
        </w:rPr>
      </w:pPr>
      <w:r w:rsidRPr="00DE7782">
        <w:rPr>
          <w:rFonts w:ascii="Times New Roman" w:eastAsia="Calibri" w:hAnsi="Times New Roman" w:cs="Times New Roman"/>
          <w:sz w:val="24"/>
          <w:szCs w:val="24"/>
        </w:rPr>
        <w:t>_______________ / ___________                                          _______________ /______________</w:t>
      </w:r>
    </w:p>
    <w:p w:rsidR="0035366B" w:rsidRPr="00DE7782" w:rsidRDefault="0035366B" w:rsidP="0035366B">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DE7782">
        <w:rPr>
          <w:rFonts w:ascii="Times New Roman" w:eastAsia="Times New Roman" w:hAnsi="Times New Roman" w:cs="Times New Roman"/>
          <w:color w:val="000000"/>
          <w:sz w:val="24"/>
          <w:szCs w:val="24"/>
          <w:lang w:eastAsia="ru-RU"/>
        </w:rPr>
        <w:t>М.П.                                                                                        М.П.</w:t>
      </w:r>
    </w:p>
    <w:p w:rsidR="0035366B" w:rsidRPr="00DE7782" w:rsidRDefault="0035366B" w:rsidP="0035366B">
      <w:pPr>
        <w:widowControl w:val="0"/>
        <w:spacing w:after="0" w:line="240" w:lineRule="auto"/>
        <w:ind w:left="5954" w:firstLine="709"/>
        <w:jc w:val="both"/>
        <w:rPr>
          <w:rFonts w:ascii="Times New Roman" w:eastAsia="Times New Roman" w:hAnsi="Times New Roman" w:cs="Times New Roman"/>
          <w:sz w:val="24"/>
          <w:szCs w:val="24"/>
          <w:lang w:eastAsia="ru-RU"/>
        </w:rPr>
      </w:pPr>
    </w:p>
    <w:p w:rsidR="0035366B" w:rsidRPr="00DE7782" w:rsidRDefault="0035366B" w:rsidP="0035366B">
      <w:pPr>
        <w:spacing w:after="0" w:line="240" w:lineRule="auto"/>
        <w:rPr>
          <w:rFonts w:ascii="Times New Roman" w:eastAsia="Calibri" w:hAnsi="Times New Roman" w:cs="Times New Roman"/>
          <w:sz w:val="24"/>
          <w:szCs w:val="24"/>
        </w:rPr>
      </w:pPr>
    </w:p>
    <w:p w:rsidR="0035366B" w:rsidRPr="00DE7782" w:rsidRDefault="0035366B" w:rsidP="0035366B">
      <w:pPr>
        <w:spacing w:after="0" w:line="240" w:lineRule="auto"/>
        <w:rPr>
          <w:rFonts w:ascii="Times New Roman" w:eastAsia="Calibri" w:hAnsi="Times New Roman" w:cs="Times New Roman"/>
          <w:sz w:val="24"/>
          <w:szCs w:val="24"/>
        </w:rPr>
      </w:pPr>
    </w:p>
    <w:p w:rsidR="0035366B" w:rsidRDefault="0035366B" w:rsidP="0035366B">
      <w:pPr>
        <w:jc w:val="center"/>
      </w:pPr>
    </w:p>
    <w:p w:rsidR="001B0F72" w:rsidRDefault="001B0F72" w:rsidP="0035366B">
      <w:pPr>
        <w:jc w:val="center"/>
      </w:pPr>
    </w:p>
    <w:p w:rsidR="001B0F72" w:rsidRDefault="001B0F72" w:rsidP="0035366B">
      <w:pPr>
        <w:jc w:val="center"/>
        <w:sectPr w:rsidR="001B0F72" w:rsidSect="00DE7782">
          <w:pgSz w:w="11906" w:h="16838"/>
          <w:pgMar w:top="1134" w:right="566" w:bottom="709" w:left="1134" w:header="708" w:footer="708" w:gutter="0"/>
          <w:cols w:space="708"/>
          <w:docGrid w:linePitch="360"/>
        </w:sectPr>
      </w:pPr>
    </w:p>
    <w:p w:rsidR="001B0F72" w:rsidRPr="00C05665" w:rsidRDefault="001B0F72" w:rsidP="001B0F72">
      <w:pPr>
        <w:keepNext/>
        <w:keepLines/>
        <w:tabs>
          <w:tab w:val="left" w:pos="5460"/>
        </w:tabs>
        <w:autoSpaceDE w:val="0"/>
        <w:autoSpaceDN w:val="0"/>
        <w:adjustRightInd w:val="0"/>
        <w:spacing w:after="0" w:line="240" w:lineRule="auto"/>
        <w:jc w:val="center"/>
        <w:rPr>
          <w:rFonts w:ascii="Times New Roman" w:eastAsia="Times New Roman" w:hAnsi="Times New Roman"/>
          <w:b/>
          <w:sz w:val="24"/>
          <w:szCs w:val="24"/>
          <w:lang w:eastAsia="ru-RU"/>
        </w:rPr>
      </w:pPr>
      <w:r w:rsidRPr="00C05665">
        <w:rPr>
          <w:rFonts w:ascii="Times New Roman" w:eastAsia="Times New Roman" w:hAnsi="Times New Roman"/>
          <w:b/>
          <w:sz w:val="24"/>
          <w:szCs w:val="24"/>
          <w:lang w:eastAsia="ru-RU"/>
        </w:rPr>
        <w:lastRenderedPageBreak/>
        <w:t>ОБОСНОВАНИЕ НАЧАЛЬНОЙ (МАКСИМАЛЬНОЙ) ЦЕНЫ КОНТРАКТА</w:t>
      </w:r>
    </w:p>
    <w:p w:rsidR="001B0F72" w:rsidRPr="00C05665" w:rsidRDefault="001B0F72" w:rsidP="001B0F72">
      <w:pPr>
        <w:keepNext/>
        <w:keepLines/>
        <w:tabs>
          <w:tab w:val="left" w:pos="5460"/>
        </w:tabs>
        <w:autoSpaceDE w:val="0"/>
        <w:autoSpaceDN w:val="0"/>
        <w:adjustRightInd w:val="0"/>
        <w:spacing w:after="0" w:line="240" w:lineRule="auto"/>
        <w:jc w:val="center"/>
        <w:rPr>
          <w:rFonts w:ascii="Times New Roman" w:eastAsia="Times New Roman" w:hAnsi="Times New Roman"/>
          <w:b/>
          <w:sz w:val="24"/>
          <w:szCs w:val="24"/>
          <w:lang w:eastAsia="ru-RU"/>
        </w:rPr>
      </w:pPr>
    </w:p>
    <w:p w:rsidR="001B0F72" w:rsidRPr="00C05665" w:rsidRDefault="001B0F72" w:rsidP="001B0F72">
      <w:pPr>
        <w:spacing w:after="0" w:line="240" w:lineRule="auto"/>
        <w:ind w:firstLine="709"/>
        <w:jc w:val="both"/>
        <w:rPr>
          <w:rFonts w:ascii="Times New Roman" w:eastAsia="Times New Roman" w:hAnsi="Times New Roman"/>
          <w:b/>
          <w:sz w:val="24"/>
          <w:szCs w:val="24"/>
          <w:lang w:eastAsia="ru-RU"/>
        </w:rPr>
      </w:pPr>
      <w:r w:rsidRPr="00C05665">
        <w:rPr>
          <w:rFonts w:ascii="Times New Roman" w:eastAsia="Times New Roman" w:hAnsi="Times New Roman"/>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
    <w:tbl>
      <w:tblPr>
        <w:tblW w:w="16018" w:type="dxa"/>
        <w:tblInd w:w="-289" w:type="dxa"/>
        <w:tblLayout w:type="fixed"/>
        <w:tblLook w:val="04A0" w:firstRow="1" w:lastRow="0" w:firstColumn="1" w:lastColumn="0" w:noHBand="0" w:noVBand="1"/>
      </w:tblPr>
      <w:tblGrid>
        <w:gridCol w:w="709"/>
        <w:gridCol w:w="3402"/>
        <w:gridCol w:w="709"/>
        <w:gridCol w:w="567"/>
        <w:gridCol w:w="1276"/>
        <w:gridCol w:w="1134"/>
        <w:gridCol w:w="1134"/>
        <w:gridCol w:w="1276"/>
        <w:gridCol w:w="1417"/>
        <w:gridCol w:w="1276"/>
        <w:gridCol w:w="1559"/>
        <w:gridCol w:w="1559"/>
      </w:tblGrid>
      <w:tr w:rsidR="001B0F72" w:rsidRPr="00C05665" w:rsidTr="001B0F72">
        <w:trPr>
          <w:trHeight w:val="510"/>
        </w:trPr>
        <w:tc>
          <w:tcPr>
            <w:tcW w:w="709" w:type="dxa"/>
            <w:vMerge w:val="restart"/>
            <w:tcBorders>
              <w:top w:val="single" w:sz="4" w:space="0" w:color="auto"/>
              <w:left w:val="single" w:sz="4" w:space="0" w:color="auto"/>
              <w:right w:val="single" w:sz="4" w:space="0" w:color="auto"/>
            </w:tcBorders>
            <w:vAlign w:val="center"/>
            <w:hideMark/>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 п/п</w:t>
            </w:r>
          </w:p>
        </w:tc>
        <w:tc>
          <w:tcPr>
            <w:tcW w:w="3402" w:type="dxa"/>
            <w:vMerge w:val="restart"/>
            <w:tcBorders>
              <w:top w:val="single" w:sz="4" w:space="0" w:color="auto"/>
              <w:left w:val="single" w:sz="4" w:space="0" w:color="auto"/>
              <w:right w:val="single" w:sz="4" w:space="0" w:color="auto"/>
            </w:tcBorders>
            <w:vAlign w:val="center"/>
            <w:hideMark/>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 xml:space="preserve">Наименование </w:t>
            </w:r>
          </w:p>
        </w:tc>
        <w:tc>
          <w:tcPr>
            <w:tcW w:w="709" w:type="dxa"/>
            <w:vMerge w:val="restart"/>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cs="Times New Roman"/>
                <w:b/>
                <w:sz w:val="20"/>
                <w:szCs w:val="20"/>
                <w:lang w:eastAsia="ru-RU"/>
              </w:rPr>
            </w:pPr>
            <w:r w:rsidRPr="00C05665">
              <w:rPr>
                <w:rFonts w:ascii="Times New Roman" w:eastAsia="Times New Roman" w:hAnsi="Times New Roman" w:cs="Times New Roman"/>
                <w:b/>
                <w:sz w:val="20"/>
                <w:szCs w:val="20"/>
                <w:lang w:eastAsia="ru-RU"/>
              </w:rPr>
              <w:t>Ед. изм.</w:t>
            </w:r>
          </w:p>
        </w:tc>
        <w:tc>
          <w:tcPr>
            <w:tcW w:w="567" w:type="dxa"/>
            <w:vMerge w:val="restart"/>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cs="Times New Roman"/>
                <w:b/>
                <w:sz w:val="20"/>
                <w:szCs w:val="20"/>
                <w:lang w:eastAsia="ru-RU"/>
              </w:rPr>
              <w:t>Кол-во</w:t>
            </w:r>
          </w:p>
        </w:tc>
        <w:tc>
          <w:tcPr>
            <w:tcW w:w="7513" w:type="dxa"/>
            <w:gridSpan w:val="6"/>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Цена услуги (руб.)/источники информации о ценах</w:t>
            </w:r>
          </w:p>
        </w:tc>
        <w:tc>
          <w:tcPr>
            <w:tcW w:w="1559" w:type="dxa"/>
            <w:vMerge w:val="restart"/>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Минимальная цена (руб.)</w:t>
            </w:r>
          </w:p>
        </w:tc>
        <w:tc>
          <w:tcPr>
            <w:tcW w:w="1559" w:type="dxa"/>
            <w:vMerge w:val="restart"/>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Начальная (максимальная) цена контракта</w:t>
            </w:r>
          </w:p>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(руб.)</w:t>
            </w:r>
          </w:p>
        </w:tc>
      </w:tr>
      <w:tr w:rsidR="001B0F72" w:rsidRPr="00C05665" w:rsidTr="001B0F72">
        <w:trPr>
          <w:trHeight w:val="798"/>
        </w:trPr>
        <w:tc>
          <w:tcPr>
            <w:tcW w:w="709" w:type="dxa"/>
            <w:vMerge/>
            <w:tcBorders>
              <w:left w:val="single" w:sz="4" w:space="0" w:color="auto"/>
              <w:right w:val="single" w:sz="4" w:space="0" w:color="auto"/>
            </w:tcBorders>
            <w:vAlign w:val="center"/>
            <w:hideMark/>
          </w:tcPr>
          <w:p w:rsidR="001B0F72" w:rsidRPr="00C05665" w:rsidRDefault="001B0F72" w:rsidP="001B0F72">
            <w:pPr>
              <w:spacing w:after="0" w:line="240" w:lineRule="auto"/>
              <w:rPr>
                <w:rFonts w:ascii="Times New Roman" w:eastAsia="Times New Roman" w:hAnsi="Times New Roman"/>
                <w:b/>
                <w:sz w:val="20"/>
                <w:szCs w:val="20"/>
                <w:lang w:eastAsia="ru-RU"/>
              </w:rPr>
            </w:pPr>
          </w:p>
        </w:tc>
        <w:tc>
          <w:tcPr>
            <w:tcW w:w="3402" w:type="dxa"/>
            <w:vMerge/>
            <w:tcBorders>
              <w:left w:val="single" w:sz="4" w:space="0" w:color="auto"/>
              <w:right w:val="single" w:sz="4" w:space="0" w:color="auto"/>
            </w:tcBorders>
            <w:vAlign w:val="center"/>
            <w:hideMark/>
          </w:tcPr>
          <w:p w:rsidR="001B0F72" w:rsidRPr="00C05665" w:rsidRDefault="001B0F72" w:rsidP="001B0F72">
            <w:pPr>
              <w:spacing w:after="0" w:line="240" w:lineRule="auto"/>
              <w:rPr>
                <w:rFonts w:ascii="Times New Roman" w:eastAsia="Times New Roman" w:hAnsi="Times New Roman"/>
                <w:b/>
                <w:sz w:val="20"/>
                <w:szCs w:val="20"/>
                <w:lang w:eastAsia="ru-RU"/>
              </w:rPr>
            </w:pPr>
          </w:p>
        </w:tc>
        <w:tc>
          <w:tcPr>
            <w:tcW w:w="709" w:type="dxa"/>
            <w:vMerge/>
            <w:tcBorders>
              <w:top w:val="single" w:sz="4" w:space="0" w:color="auto"/>
              <w:left w:val="nil"/>
              <w:bottom w:val="single" w:sz="4" w:space="0" w:color="auto"/>
              <w:right w:val="single" w:sz="4" w:space="0" w:color="auto"/>
            </w:tcBorders>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p>
        </w:tc>
        <w:tc>
          <w:tcPr>
            <w:tcW w:w="2410" w:type="dxa"/>
            <w:gridSpan w:val="2"/>
            <w:tcBorders>
              <w:top w:val="single" w:sz="4" w:space="0" w:color="auto"/>
              <w:left w:val="nil"/>
              <w:bottom w:val="single" w:sz="4" w:space="0" w:color="auto"/>
              <w:right w:val="single" w:sz="4" w:space="0" w:color="auto"/>
            </w:tcBorders>
            <w:vAlign w:val="center"/>
            <w:hideMark/>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4"/>
                <w:lang w:eastAsia="ru-RU"/>
              </w:rPr>
              <w:t xml:space="preserve">Исполнитель 1 </w:t>
            </w:r>
            <w:r w:rsidRPr="00C05665">
              <w:rPr>
                <w:rFonts w:ascii="Times New Roman" w:eastAsia="Times New Roman" w:hAnsi="Times New Roman"/>
                <w:b/>
                <w:sz w:val="20"/>
                <w:szCs w:val="24"/>
                <w:lang w:eastAsia="ru-RU"/>
              </w:rPr>
              <w:br/>
              <w:t>(письмо № 42 от 17.07.2023)</w:t>
            </w:r>
          </w:p>
        </w:tc>
        <w:tc>
          <w:tcPr>
            <w:tcW w:w="2410" w:type="dxa"/>
            <w:gridSpan w:val="2"/>
            <w:tcBorders>
              <w:top w:val="single" w:sz="4" w:space="0" w:color="auto"/>
              <w:left w:val="nil"/>
              <w:bottom w:val="single" w:sz="4" w:space="0" w:color="auto"/>
              <w:right w:val="single" w:sz="4" w:space="0" w:color="auto"/>
            </w:tcBorders>
            <w:vAlign w:val="center"/>
            <w:hideMark/>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4"/>
                <w:lang w:eastAsia="ru-RU"/>
              </w:rPr>
              <w:t xml:space="preserve">Исполнитель 2 </w:t>
            </w:r>
            <w:r w:rsidRPr="00C05665">
              <w:rPr>
                <w:rFonts w:ascii="Times New Roman" w:eastAsia="Times New Roman" w:hAnsi="Times New Roman"/>
                <w:b/>
                <w:sz w:val="20"/>
                <w:szCs w:val="24"/>
                <w:lang w:eastAsia="ru-RU"/>
              </w:rPr>
              <w:br/>
              <w:t>(письмо № 474 от 21.07.2023)</w:t>
            </w:r>
          </w:p>
        </w:tc>
        <w:tc>
          <w:tcPr>
            <w:tcW w:w="2693" w:type="dxa"/>
            <w:gridSpan w:val="2"/>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highlight w:val="yellow"/>
                <w:lang w:eastAsia="ru-RU"/>
              </w:rPr>
            </w:pPr>
            <w:r w:rsidRPr="00C05665">
              <w:rPr>
                <w:rFonts w:ascii="Times New Roman" w:eastAsia="Times New Roman" w:hAnsi="Times New Roman"/>
                <w:b/>
                <w:sz w:val="20"/>
                <w:szCs w:val="24"/>
                <w:lang w:eastAsia="ru-RU"/>
              </w:rPr>
              <w:t xml:space="preserve">Исполнитель 3 </w:t>
            </w:r>
            <w:r w:rsidRPr="00C05665">
              <w:rPr>
                <w:rFonts w:ascii="Times New Roman" w:eastAsia="Times New Roman" w:hAnsi="Times New Roman"/>
                <w:b/>
                <w:sz w:val="20"/>
                <w:szCs w:val="24"/>
                <w:lang w:eastAsia="ru-RU"/>
              </w:rPr>
              <w:br/>
              <w:t>(письмо № ГК-2023/07/24-10934 от 24.07.2023)</w:t>
            </w:r>
          </w:p>
        </w:tc>
        <w:tc>
          <w:tcPr>
            <w:tcW w:w="1559" w:type="dxa"/>
            <w:vMerge/>
            <w:tcBorders>
              <w:top w:val="single" w:sz="4" w:space="0" w:color="auto"/>
              <w:left w:val="single" w:sz="4" w:space="0" w:color="auto"/>
              <w:bottom w:val="single" w:sz="4" w:space="0" w:color="auto"/>
              <w:right w:val="single" w:sz="4" w:space="0" w:color="auto"/>
            </w:tcBorders>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p>
        </w:tc>
        <w:tc>
          <w:tcPr>
            <w:tcW w:w="1559" w:type="dxa"/>
            <w:vMerge/>
            <w:tcBorders>
              <w:top w:val="single" w:sz="4" w:space="0" w:color="auto"/>
              <w:left w:val="single" w:sz="4" w:space="0" w:color="auto"/>
              <w:bottom w:val="single" w:sz="4" w:space="0" w:color="auto"/>
              <w:right w:val="single" w:sz="4" w:space="0" w:color="auto"/>
            </w:tcBorders>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p>
        </w:tc>
      </w:tr>
      <w:tr w:rsidR="001B0F72" w:rsidRPr="00C05665" w:rsidTr="001B0F72">
        <w:trPr>
          <w:trHeight w:val="555"/>
        </w:trPr>
        <w:tc>
          <w:tcPr>
            <w:tcW w:w="709" w:type="dxa"/>
            <w:vMerge/>
            <w:tcBorders>
              <w:left w:val="single" w:sz="4" w:space="0" w:color="auto"/>
              <w:bottom w:val="single" w:sz="4" w:space="0" w:color="auto"/>
              <w:right w:val="single" w:sz="4" w:space="0" w:color="auto"/>
            </w:tcBorders>
            <w:vAlign w:val="center"/>
          </w:tcPr>
          <w:p w:rsidR="001B0F72" w:rsidRPr="00C05665" w:rsidRDefault="001B0F72" w:rsidP="001B0F72">
            <w:pPr>
              <w:spacing w:after="0" w:line="240" w:lineRule="auto"/>
              <w:rPr>
                <w:rFonts w:ascii="Times New Roman" w:eastAsia="Times New Roman" w:hAnsi="Times New Roman"/>
                <w:b/>
                <w:sz w:val="20"/>
                <w:szCs w:val="20"/>
                <w:lang w:eastAsia="ru-RU"/>
              </w:rPr>
            </w:pPr>
          </w:p>
        </w:tc>
        <w:tc>
          <w:tcPr>
            <w:tcW w:w="3402" w:type="dxa"/>
            <w:vMerge/>
            <w:tcBorders>
              <w:left w:val="single" w:sz="4" w:space="0" w:color="auto"/>
              <w:bottom w:val="nil"/>
              <w:right w:val="single" w:sz="4" w:space="0" w:color="auto"/>
            </w:tcBorders>
            <w:vAlign w:val="center"/>
          </w:tcPr>
          <w:p w:rsidR="001B0F72" w:rsidRPr="00C05665" w:rsidRDefault="001B0F72" w:rsidP="001B0F72">
            <w:pPr>
              <w:spacing w:after="0" w:line="240" w:lineRule="auto"/>
              <w:rPr>
                <w:rFonts w:ascii="Times New Roman" w:eastAsia="Times New Roman" w:hAnsi="Times New Roman"/>
                <w:b/>
                <w:sz w:val="20"/>
                <w:szCs w:val="20"/>
                <w:lang w:eastAsia="ru-RU"/>
              </w:rPr>
            </w:pPr>
          </w:p>
        </w:tc>
        <w:tc>
          <w:tcPr>
            <w:tcW w:w="709" w:type="dxa"/>
            <w:vMerge/>
            <w:tcBorders>
              <w:top w:val="single" w:sz="4" w:space="0" w:color="auto"/>
              <w:left w:val="nil"/>
              <w:bottom w:val="single" w:sz="4" w:space="0" w:color="auto"/>
              <w:right w:val="single" w:sz="4" w:space="0" w:color="auto"/>
            </w:tcBorders>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p>
        </w:tc>
        <w:tc>
          <w:tcPr>
            <w:tcW w:w="1276" w:type="dxa"/>
            <w:tcBorders>
              <w:top w:val="nil"/>
              <w:left w:val="nil"/>
              <w:bottom w:val="nil"/>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4"/>
                <w:lang w:eastAsia="ru-RU"/>
              </w:rPr>
            </w:pPr>
            <w:r w:rsidRPr="00C05665">
              <w:rPr>
                <w:rFonts w:ascii="Times New Roman" w:eastAsia="Times New Roman" w:hAnsi="Times New Roman"/>
                <w:b/>
                <w:sz w:val="20"/>
                <w:szCs w:val="24"/>
                <w:lang w:eastAsia="ru-RU"/>
              </w:rPr>
              <w:t>Цена за ед.</w:t>
            </w:r>
          </w:p>
        </w:tc>
        <w:tc>
          <w:tcPr>
            <w:tcW w:w="1134"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4"/>
                <w:lang w:eastAsia="ru-RU"/>
              </w:rPr>
            </w:pPr>
            <w:r w:rsidRPr="00C05665">
              <w:rPr>
                <w:rFonts w:ascii="Times New Roman" w:eastAsia="Times New Roman" w:hAnsi="Times New Roman"/>
                <w:b/>
                <w:sz w:val="20"/>
                <w:szCs w:val="24"/>
                <w:lang w:eastAsia="ru-RU"/>
              </w:rPr>
              <w:t>Стоимость</w:t>
            </w:r>
          </w:p>
        </w:tc>
        <w:tc>
          <w:tcPr>
            <w:tcW w:w="1134"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4"/>
                <w:lang w:eastAsia="ru-RU"/>
              </w:rPr>
            </w:pPr>
            <w:r w:rsidRPr="00C05665">
              <w:rPr>
                <w:rFonts w:ascii="Times New Roman" w:eastAsia="Times New Roman" w:hAnsi="Times New Roman"/>
                <w:b/>
                <w:sz w:val="20"/>
                <w:szCs w:val="24"/>
                <w:lang w:eastAsia="ru-RU"/>
              </w:rPr>
              <w:t>Цена за ед.</w:t>
            </w:r>
          </w:p>
        </w:tc>
        <w:tc>
          <w:tcPr>
            <w:tcW w:w="1276"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4"/>
                <w:lang w:eastAsia="ru-RU"/>
              </w:rPr>
            </w:pPr>
            <w:r w:rsidRPr="00C05665">
              <w:rPr>
                <w:rFonts w:ascii="Times New Roman" w:eastAsia="Times New Roman" w:hAnsi="Times New Roman"/>
                <w:b/>
                <w:sz w:val="20"/>
                <w:szCs w:val="24"/>
                <w:lang w:eastAsia="ru-RU"/>
              </w:rPr>
              <w:t>Стоимость</w:t>
            </w:r>
          </w:p>
        </w:tc>
        <w:tc>
          <w:tcPr>
            <w:tcW w:w="1417"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4"/>
                <w:lang w:eastAsia="ru-RU"/>
              </w:rPr>
            </w:pPr>
            <w:r w:rsidRPr="00C05665">
              <w:rPr>
                <w:rFonts w:ascii="Times New Roman" w:eastAsia="Times New Roman" w:hAnsi="Times New Roman"/>
                <w:b/>
                <w:sz w:val="20"/>
                <w:szCs w:val="24"/>
                <w:lang w:eastAsia="ru-RU"/>
              </w:rPr>
              <w:t>Цена за ед.</w:t>
            </w:r>
          </w:p>
        </w:tc>
        <w:tc>
          <w:tcPr>
            <w:tcW w:w="1276"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4"/>
                <w:lang w:eastAsia="ru-RU"/>
              </w:rPr>
            </w:pPr>
            <w:r w:rsidRPr="00C05665">
              <w:rPr>
                <w:rFonts w:ascii="Times New Roman" w:eastAsia="Times New Roman" w:hAnsi="Times New Roman"/>
                <w:b/>
                <w:sz w:val="20"/>
                <w:szCs w:val="24"/>
                <w:lang w:eastAsia="ru-RU"/>
              </w:rPr>
              <w:t>Стоимость</w:t>
            </w:r>
          </w:p>
        </w:tc>
        <w:tc>
          <w:tcPr>
            <w:tcW w:w="1559" w:type="dxa"/>
            <w:vMerge/>
            <w:tcBorders>
              <w:top w:val="single" w:sz="4" w:space="0" w:color="auto"/>
              <w:left w:val="single" w:sz="4" w:space="0" w:color="auto"/>
              <w:bottom w:val="single" w:sz="4" w:space="0" w:color="auto"/>
              <w:right w:val="single" w:sz="4" w:space="0" w:color="auto"/>
            </w:tcBorders>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p>
        </w:tc>
        <w:tc>
          <w:tcPr>
            <w:tcW w:w="1559" w:type="dxa"/>
            <w:vMerge/>
            <w:tcBorders>
              <w:top w:val="single" w:sz="4" w:space="0" w:color="auto"/>
              <w:left w:val="single" w:sz="4" w:space="0" w:color="auto"/>
              <w:bottom w:val="single" w:sz="4" w:space="0" w:color="auto"/>
              <w:right w:val="single" w:sz="4" w:space="0" w:color="auto"/>
            </w:tcBorders>
          </w:tcPr>
          <w:p w:rsidR="001B0F72" w:rsidRPr="00C05665" w:rsidRDefault="001B0F72" w:rsidP="001B0F72">
            <w:pPr>
              <w:keepNext/>
              <w:keepLines/>
              <w:suppressAutoHyphens/>
              <w:spacing w:after="0" w:line="240" w:lineRule="auto"/>
              <w:jc w:val="center"/>
              <w:rPr>
                <w:rFonts w:ascii="Times New Roman" w:eastAsia="Times New Roman" w:hAnsi="Times New Roman"/>
                <w:b/>
                <w:sz w:val="20"/>
                <w:szCs w:val="20"/>
                <w:lang w:eastAsia="ru-RU"/>
              </w:rPr>
            </w:pP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hideMark/>
          </w:tcPr>
          <w:p w:rsidR="001B0F72" w:rsidRPr="00C05665" w:rsidRDefault="001B0F72" w:rsidP="001B0F72">
            <w:pPr>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1</w:t>
            </w:r>
          </w:p>
        </w:tc>
        <w:tc>
          <w:tcPr>
            <w:tcW w:w="3402" w:type="dxa"/>
            <w:tcBorders>
              <w:top w:val="single" w:sz="4" w:space="0" w:color="auto"/>
              <w:left w:val="nil"/>
              <w:bottom w:val="single" w:sz="4" w:space="0" w:color="auto"/>
              <w:right w:val="single" w:sz="4" w:space="0" w:color="auto"/>
            </w:tcBorders>
            <w:vAlign w:val="center"/>
            <w:hideMark/>
          </w:tcPr>
          <w:p w:rsidR="001B0F72" w:rsidRPr="00C05665" w:rsidRDefault="001B0F72" w:rsidP="001B0F72">
            <w:pPr>
              <w:spacing w:after="0" w:line="240" w:lineRule="auto"/>
              <w:jc w:val="both"/>
              <w:rPr>
                <w:rFonts w:ascii="Times New Roman" w:hAnsi="Times New Roman" w:cs="Times New Roman"/>
                <w:b/>
                <w:sz w:val="20"/>
                <w:szCs w:val="20"/>
              </w:rPr>
            </w:pPr>
            <w:r w:rsidRPr="00C05665">
              <w:rPr>
                <w:rFonts w:ascii="Times New Roman" w:hAnsi="Times New Roman" w:cs="Times New Roman"/>
                <w:b/>
                <w:sz w:val="20"/>
                <w:szCs w:val="20"/>
              </w:rPr>
              <w:t>Оказание услуг по созданию и внедрению ПАК «ИТ – инфраструктура», в т.ч.:</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усл. 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bCs/>
                <w:sz w:val="20"/>
                <w:szCs w:val="20"/>
                <w:lang w:eastAsia="ru-RU"/>
              </w:rPr>
              <w:t>1</w:t>
            </w:r>
          </w:p>
        </w:tc>
        <w:tc>
          <w:tcPr>
            <w:tcW w:w="2410" w:type="dxa"/>
            <w:gridSpan w:val="2"/>
            <w:tcBorders>
              <w:top w:val="single" w:sz="4" w:space="0" w:color="auto"/>
              <w:left w:val="nil"/>
              <w:bottom w:val="single" w:sz="4" w:space="0" w:color="auto"/>
              <w:right w:val="nil"/>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4"/>
                <w:lang w:eastAsia="ru-RU"/>
              </w:rPr>
              <w:t>71 533 624,00</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72 482 493,00</w:t>
            </w:r>
          </w:p>
        </w:tc>
        <w:tc>
          <w:tcPr>
            <w:tcW w:w="2693" w:type="dxa"/>
            <w:gridSpan w:val="2"/>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74 262 961,00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4"/>
                <w:lang w:eastAsia="ru-RU"/>
              </w:rPr>
              <w:t>71 533 624,00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4"/>
                <w:lang w:eastAsia="ru-RU"/>
              </w:rPr>
              <w:t>71 533 624,00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1.1</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b/>
                <w:sz w:val="20"/>
                <w:szCs w:val="20"/>
              </w:rPr>
            </w:pPr>
            <w:r w:rsidRPr="00C05665">
              <w:rPr>
                <w:rFonts w:ascii="Times New Roman" w:hAnsi="Times New Roman" w:cs="Times New Roman"/>
                <w:b/>
                <w:sz w:val="20"/>
                <w:szCs w:val="20"/>
              </w:rPr>
              <w:t>Создание архитектуры ПАК «ИТ-инфраструктура», технического описания, содержащего общие принципы работы ПАК, структурные схемы ПАК, технический расчет необходимых лицензий и аппаратных ресурсов, план реализации</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усл. 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1</w:t>
            </w:r>
          </w:p>
        </w:tc>
        <w:tc>
          <w:tcPr>
            <w:tcW w:w="2410" w:type="dxa"/>
            <w:gridSpan w:val="2"/>
            <w:tcBorders>
              <w:top w:val="single" w:sz="4" w:space="0" w:color="auto"/>
              <w:left w:val="nil"/>
              <w:bottom w:val="single" w:sz="4" w:space="0" w:color="auto"/>
              <w:right w:val="nil"/>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665 000,00</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710 000,00</w:t>
            </w:r>
          </w:p>
        </w:tc>
        <w:tc>
          <w:tcPr>
            <w:tcW w:w="2693" w:type="dxa"/>
            <w:gridSpan w:val="2"/>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700 000,00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665 000,00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665 000,00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1.1.1</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b/>
                <w:sz w:val="20"/>
                <w:szCs w:val="20"/>
              </w:rPr>
            </w:pPr>
            <w:r w:rsidRPr="00C05665">
              <w:rPr>
                <w:rFonts w:ascii="Times New Roman" w:hAnsi="Times New Roman" w:cs="Times New Roman"/>
                <w:sz w:val="20"/>
                <w:szCs w:val="20"/>
              </w:rPr>
              <w:t xml:space="preserve">Работы по созданию и внедрению ПАК «ИТ-инфраструктура» </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усл. 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1</w:t>
            </w:r>
          </w:p>
        </w:tc>
        <w:tc>
          <w:tcPr>
            <w:tcW w:w="2410" w:type="dxa"/>
            <w:gridSpan w:val="2"/>
            <w:tcBorders>
              <w:top w:val="single" w:sz="4" w:space="0" w:color="auto"/>
              <w:left w:val="nil"/>
              <w:bottom w:val="single" w:sz="4" w:space="0" w:color="auto"/>
              <w:right w:val="nil"/>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665 000,00</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710 000,00</w:t>
            </w:r>
          </w:p>
        </w:tc>
        <w:tc>
          <w:tcPr>
            <w:tcW w:w="2693" w:type="dxa"/>
            <w:gridSpan w:val="2"/>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700 000,00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665 000,00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665 000,00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b/>
                <w:sz w:val="20"/>
                <w:szCs w:val="20"/>
                <w:lang w:eastAsia="ru-RU"/>
              </w:rPr>
            </w:pPr>
            <w:r w:rsidRPr="00C05665">
              <w:rPr>
                <w:rFonts w:ascii="Times New Roman" w:eastAsia="Times New Roman" w:hAnsi="Times New Roman"/>
                <w:b/>
                <w:sz w:val="20"/>
                <w:szCs w:val="20"/>
                <w:lang w:eastAsia="ru-RU"/>
              </w:rPr>
              <w:t>1.2</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b/>
                <w:sz w:val="20"/>
                <w:szCs w:val="20"/>
              </w:rPr>
            </w:pPr>
            <w:r w:rsidRPr="00C05665">
              <w:rPr>
                <w:rFonts w:ascii="Times New Roman" w:hAnsi="Times New Roman" w:cs="Times New Roman"/>
                <w:b/>
                <w:sz w:val="20"/>
                <w:szCs w:val="20"/>
              </w:rPr>
              <w:t xml:space="preserve">Создание и внедрение компоненты ПАК «ИТ-инфраструктура» часть 1.: </w:t>
            </w:r>
          </w:p>
          <w:p w:rsidR="001B0F72" w:rsidRPr="00C05665" w:rsidRDefault="001B0F72" w:rsidP="001B0F72">
            <w:pPr>
              <w:spacing w:after="0" w:line="240" w:lineRule="auto"/>
              <w:jc w:val="both"/>
              <w:rPr>
                <w:rFonts w:ascii="Times New Roman" w:hAnsi="Times New Roman" w:cs="Times New Roman"/>
                <w:b/>
                <w:sz w:val="20"/>
                <w:szCs w:val="20"/>
              </w:rPr>
            </w:pPr>
            <w:r w:rsidRPr="00C05665">
              <w:rPr>
                <w:rFonts w:ascii="Times New Roman" w:hAnsi="Times New Roman" w:cs="Times New Roman"/>
                <w:b/>
                <w:sz w:val="20"/>
                <w:szCs w:val="20"/>
              </w:rPr>
              <w:t>-поставка и ввод в эксплуатацию оборудования для размещения серверной части ПАК «ИТ-инфраструктура»;</w:t>
            </w:r>
          </w:p>
          <w:p w:rsidR="001B0F72" w:rsidRPr="00C05665" w:rsidRDefault="001B0F72" w:rsidP="001B0F72">
            <w:pPr>
              <w:spacing w:after="0" w:line="240" w:lineRule="auto"/>
              <w:jc w:val="both"/>
              <w:rPr>
                <w:rFonts w:ascii="Times New Roman" w:hAnsi="Times New Roman" w:cs="Times New Roman"/>
                <w:b/>
                <w:sz w:val="20"/>
                <w:szCs w:val="20"/>
              </w:rPr>
            </w:pPr>
            <w:r w:rsidRPr="00C05665">
              <w:rPr>
                <w:rFonts w:ascii="Times New Roman" w:hAnsi="Times New Roman" w:cs="Times New Roman"/>
                <w:b/>
                <w:sz w:val="20"/>
                <w:szCs w:val="20"/>
              </w:rPr>
              <w:t>-передача неисключительных (пользовательских) прав на ПО серверной части ПАК «ИТ-инфраструктура»;</w:t>
            </w:r>
          </w:p>
          <w:p w:rsidR="001B0F72" w:rsidRPr="00C05665" w:rsidRDefault="001B0F72" w:rsidP="001B0F72">
            <w:pPr>
              <w:spacing w:after="0" w:line="240" w:lineRule="auto"/>
              <w:jc w:val="both"/>
              <w:rPr>
                <w:rFonts w:ascii="Times New Roman" w:hAnsi="Times New Roman" w:cs="Times New Roman"/>
                <w:b/>
                <w:sz w:val="20"/>
                <w:szCs w:val="20"/>
              </w:rPr>
            </w:pPr>
            <w:r w:rsidRPr="00C05665">
              <w:rPr>
                <w:rFonts w:ascii="Times New Roman" w:hAnsi="Times New Roman" w:cs="Times New Roman"/>
                <w:b/>
                <w:sz w:val="20"/>
                <w:szCs w:val="20"/>
              </w:rPr>
              <w:t>-создание компоненты ПАК «ИТ-инфраструктура» Сервис Система виртуализации, в том числе:</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усл. 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1</w:t>
            </w:r>
          </w:p>
        </w:tc>
        <w:tc>
          <w:tcPr>
            <w:tcW w:w="2410" w:type="dxa"/>
            <w:gridSpan w:val="2"/>
            <w:tcBorders>
              <w:top w:val="single" w:sz="4" w:space="0" w:color="auto"/>
              <w:left w:val="nil"/>
              <w:bottom w:val="single" w:sz="4" w:space="0" w:color="auto"/>
              <w:right w:val="nil"/>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53 796 160,00</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54 526 195,00</w:t>
            </w:r>
          </w:p>
        </w:tc>
        <w:tc>
          <w:tcPr>
            <w:tcW w:w="2693" w:type="dxa"/>
            <w:gridSpan w:val="2"/>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55 289 461,00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53 796 160,00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53 796 160,00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1.2.1</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 xml:space="preserve">Сервер виртуализации </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3</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2 743 029,00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8 229 087,00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2 843 269,00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8 529 807,00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2 980 050,00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8 940 150,00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8 229 087,00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8 229 087,00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lastRenderedPageBreak/>
              <w:t>1.2.2</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Система хранения данных</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1</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35 320 403,00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35 320 403,00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35 714 900,00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35 714 900,00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35 997 261,00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35 997 261,00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35 320 403,00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35 320 403,00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1.2.3</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Сервер Сервиса «Система резервного копирования»</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2</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2 999 546,00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5 999 092,00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3 010 263,00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6 020 526,00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3 020 500,00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6 041 000,00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5 999 092,00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5 999 092,00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1.2.4</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Сетевое оборудование – коммутатор агрегации</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2</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723 464,00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1 446 928,00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730 156,00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1 460 312,00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755 200,00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1 510 400,00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1 446 928,00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1 446 928,00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1.2.5</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Предоставление (передача) неисключительных (пользовательских) прав на систему виртуализации</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3</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599 000,00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1 797 000,00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599 00,00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1 797 000,00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599 000,00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1 797 000,00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1 797 000,00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1 797 000,00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1.2.6</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Предоставление (передача) неисключительных (пользовательских) прав на систему резервного копирования</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3</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167 150,00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501 450,00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167 150,00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501 450,00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167 150,00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501 450,00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501 450,00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501 450,00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1.2.7</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Предоставление (передача) неисключительных (пользовательских) прав на операционную систему серверную. Бессрочная лицензия с сертификатом ФСТЭК</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17</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27 360,00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465 120,00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27 360,00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465 120,00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27 360,00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465 120,00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465 120,00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465 120,00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1.2.8</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Предоставление (передача) неисключительных (пользовательских) прав на операционную систему серверную. Бессрочная лицензия с сертификатом ФСТЭК с установочным комплектом дисков и документации</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1</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29 160,00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29 160,00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29 160,00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29 160,00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29 160,00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29 160,00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29 160,00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29 160,00</w:t>
            </w:r>
          </w:p>
        </w:tc>
      </w:tr>
      <w:tr w:rsidR="001B0F72" w:rsidRPr="00C05665" w:rsidTr="001B0F72">
        <w:trPr>
          <w:cantSplit/>
          <w:trHeight w:val="690"/>
        </w:trPr>
        <w:tc>
          <w:tcPr>
            <w:tcW w:w="70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1.2.9</w:t>
            </w:r>
          </w:p>
        </w:tc>
        <w:tc>
          <w:tcPr>
            <w:tcW w:w="3402" w:type="dxa"/>
            <w:tcBorders>
              <w:top w:val="single" w:sz="4" w:space="0" w:color="auto"/>
              <w:left w:val="nil"/>
              <w:bottom w:val="single" w:sz="4" w:space="0" w:color="auto"/>
              <w:right w:val="single" w:sz="4" w:space="0" w:color="auto"/>
            </w:tcBorders>
            <w:vAlign w:val="center"/>
          </w:tcPr>
          <w:p w:rsidR="001B0F72" w:rsidRPr="00C05665" w:rsidRDefault="001B0F72" w:rsidP="001B0F72">
            <w:pPr>
              <w:spacing w:after="0" w:line="240" w:lineRule="auto"/>
              <w:jc w:val="both"/>
              <w:rPr>
                <w:rFonts w:ascii="Times New Roman" w:hAnsi="Times New Roman" w:cs="Times New Roman"/>
                <w:sz w:val="20"/>
                <w:szCs w:val="20"/>
              </w:rPr>
            </w:pPr>
            <w:r w:rsidRPr="00C05665">
              <w:rPr>
                <w:rFonts w:ascii="Times New Roman" w:hAnsi="Times New Roman" w:cs="Times New Roman"/>
                <w:sz w:val="20"/>
                <w:szCs w:val="20"/>
              </w:rPr>
              <w:t>Предоставление (передача) неисключительных (пользовательских) прав на операционную систему серверную общего назначения. Бессрочная лицензия. Страна происхождения: Российская Федерация</w:t>
            </w:r>
          </w:p>
        </w:tc>
        <w:tc>
          <w:tcPr>
            <w:tcW w:w="709" w:type="dxa"/>
            <w:tcBorders>
              <w:top w:val="single" w:sz="4" w:space="0" w:color="auto"/>
              <w:left w:val="nil"/>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ед.</w:t>
            </w:r>
          </w:p>
        </w:tc>
        <w:tc>
          <w:tcPr>
            <w:tcW w:w="56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bCs/>
                <w:sz w:val="20"/>
                <w:szCs w:val="20"/>
                <w:lang w:eastAsia="ru-RU"/>
              </w:rPr>
            </w:pPr>
            <w:r w:rsidRPr="00C05665">
              <w:rPr>
                <w:rFonts w:ascii="Times New Roman" w:eastAsia="Times New Roman" w:hAnsi="Times New Roman"/>
                <w:bCs/>
                <w:sz w:val="20"/>
                <w:szCs w:val="20"/>
                <w:lang w:eastAsia="ru-RU"/>
              </w:rPr>
              <w:t>1</w:t>
            </w:r>
          </w:p>
        </w:tc>
        <w:tc>
          <w:tcPr>
            <w:tcW w:w="1276" w:type="dxa"/>
            <w:tcBorders>
              <w:top w:val="single" w:sz="4" w:space="0" w:color="auto"/>
              <w:left w:val="nil"/>
              <w:bottom w:val="single" w:sz="4" w:space="0" w:color="auto"/>
              <w:right w:val="single" w:sz="4" w:space="0" w:color="auto"/>
            </w:tcBorders>
            <w:noWrap/>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7 920,00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7 920,00</w:t>
            </w:r>
          </w:p>
        </w:tc>
        <w:tc>
          <w:tcPr>
            <w:tcW w:w="1134"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7 920,00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7 920,00</w:t>
            </w:r>
          </w:p>
        </w:tc>
        <w:tc>
          <w:tcPr>
            <w:tcW w:w="1417"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7 920,00</w:t>
            </w:r>
          </w:p>
        </w:tc>
        <w:tc>
          <w:tcPr>
            <w:tcW w:w="1276"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0"/>
                <w:lang w:eastAsia="ru-RU"/>
              </w:rPr>
            </w:pPr>
            <w:r w:rsidRPr="00C05665">
              <w:rPr>
                <w:rFonts w:ascii="Times New Roman" w:eastAsia="Times New Roman" w:hAnsi="Times New Roman"/>
                <w:sz w:val="20"/>
                <w:szCs w:val="20"/>
                <w:lang w:eastAsia="ru-RU"/>
              </w:rPr>
              <w:t>7 920,00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7 920,00</w:t>
            </w:r>
          </w:p>
        </w:tc>
        <w:tc>
          <w:tcPr>
            <w:tcW w:w="1559" w:type="dxa"/>
            <w:tcBorders>
              <w:top w:val="single" w:sz="4" w:space="0" w:color="auto"/>
              <w:left w:val="single" w:sz="4" w:space="0" w:color="auto"/>
              <w:bottom w:val="single" w:sz="4" w:space="0" w:color="auto"/>
              <w:right w:val="single" w:sz="4" w:space="0" w:color="auto"/>
            </w:tcBorders>
            <w:vAlign w:val="center"/>
          </w:tcPr>
          <w:p w:rsidR="001B0F72" w:rsidRPr="00C05665" w:rsidRDefault="001B0F72" w:rsidP="001B0F72">
            <w:pPr>
              <w:keepNext/>
              <w:keepLines/>
              <w:suppressAutoHyphens/>
              <w:spacing w:after="0" w:line="240" w:lineRule="auto"/>
              <w:jc w:val="center"/>
              <w:rPr>
                <w:rFonts w:ascii="Times New Roman" w:eastAsia="Times New Roman" w:hAnsi="Times New Roman"/>
                <w:sz w:val="20"/>
                <w:szCs w:val="24"/>
                <w:lang w:eastAsia="ru-RU"/>
              </w:rPr>
            </w:pPr>
            <w:r w:rsidRPr="00C05665">
              <w:rPr>
                <w:rFonts w:ascii="Times New Roman" w:eastAsia="Times New Roman" w:hAnsi="Times New Roman"/>
                <w:sz w:val="20"/>
                <w:szCs w:val="24"/>
                <w:lang w:eastAsia="ru-RU"/>
              </w:rPr>
              <w:t>7 920,00</w:t>
            </w:r>
          </w:p>
        </w:tc>
      </w:tr>
    </w:tbl>
    <w:p w:rsidR="001B0F72" w:rsidRDefault="00354C71" w:rsidP="001B0F72">
      <w:bookmarkStart w:id="1" w:name="_GoBack"/>
      <w:r>
        <w:rPr>
          <w:rFonts w:ascii="Times New Roman" w:eastAsia="Times New Roman" w:hAnsi="Times New Roman"/>
          <w:b/>
          <w:sz w:val="20"/>
          <w:szCs w:val="20"/>
          <w:lang w:eastAsia="ru-RU"/>
        </w:rPr>
        <w:lastRenderedPageBreak/>
        <w:pict>
          <v:shape id="_x0000_i1029" type="#_x0000_t75" style="width:793.5pt;height:546.75pt">
            <v:imagedata r:id="rId11" o:title="{1C92ABD3-2A36-4169-8C55-70E6170EF341}.png"/>
          </v:shape>
        </w:pict>
      </w:r>
      <w:bookmarkEnd w:id="1"/>
    </w:p>
    <w:p w:rsidR="001B0F72" w:rsidRDefault="001B0F72" w:rsidP="0035366B">
      <w:pPr>
        <w:sectPr w:rsidR="001B0F72" w:rsidSect="00354C71">
          <w:pgSz w:w="16838" w:h="11906" w:orient="landscape"/>
          <w:pgMar w:top="568" w:right="1134" w:bottom="567" w:left="709" w:header="709" w:footer="709" w:gutter="0"/>
          <w:cols w:space="708"/>
          <w:docGrid w:linePitch="360"/>
        </w:sectPr>
      </w:pPr>
    </w:p>
    <w:p w:rsidR="00DE7782" w:rsidRDefault="001B0F72" w:rsidP="001B0F72">
      <w:pPr>
        <w:jc w:val="center"/>
      </w:pPr>
      <w:r>
        <w:rPr>
          <w:noProof/>
          <w:lang w:eastAsia="ru-RU"/>
        </w:rPr>
        <w:lastRenderedPageBreak/>
        <w:drawing>
          <wp:inline distT="0" distB="0" distL="0" distR="0">
            <wp:extent cx="6432811" cy="9420225"/>
            <wp:effectExtent l="0" t="0" r="6350" b="0"/>
            <wp:docPr id="2" name="Рисунок 2" descr="C:\Users\sed\AppData\Local\Temp\7zE03B68891\img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sed\AppData\Local\Temp\7zE03B68891\img23.jpg"/>
                    <pic:cNvPicPr>
                      <a:picLocks noChangeAspect="1" noChangeArrowheads="1"/>
                    </pic:cNvPicPr>
                  </pic:nvPicPr>
                  <pic:blipFill rotWithShape="1">
                    <a:blip r:embed="rId12">
                      <a:extLst>
                        <a:ext uri="{28A0092B-C50C-407E-A947-70E740481C1C}">
                          <a14:useLocalDpi xmlns:a14="http://schemas.microsoft.com/office/drawing/2010/main" val="0"/>
                        </a:ext>
                      </a:extLst>
                    </a:blip>
                    <a:srcRect l="8050" t="2984" r="5585" b="7766"/>
                    <a:stretch/>
                  </pic:blipFill>
                  <pic:spPr bwMode="auto">
                    <a:xfrm>
                      <a:off x="0" y="0"/>
                      <a:ext cx="6438400" cy="9428410"/>
                    </a:xfrm>
                    <a:prstGeom prst="rect">
                      <a:avLst/>
                    </a:prstGeom>
                    <a:noFill/>
                    <a:ln>
                      <a:noFill/>
                    </a:ln>
                    <a:extLst>
                      <a:ext uri="{53640926-AAD7-44D8-BBD7-CCE9431645EC}">
                        <a14:shadowObscured xmlns:a14="http://schemas.microsoft.com/office/drawing/2010/main"/>
                      </a:ext>
                    </a:extLst>
                  </pic:spPr>
                </pic:pic>
              </a:graphicData>
            </a:graphic>
          </wp:inline>
        </w:drawing>
      </w:r>
    </w:p>
    <w:p w:rsidR="001B0F72" w:rsidRDefault="001B0F72" w:rsidP="001B0F72">
      <w:pPr>
        <w:jc w:val="center"/>
      </w:pPr>
      <w:r>
        <w:rPr>
          <w:noProof/>
          <w:lang w:eastAsia="ru-RU"/>
        </w:rPr>
        <w:lastRenderedPageBreak/>
        <w:drawing>
          <wp:inline distT="0" distB="0" distL="0" distR="0">
            <wp:extent cx="6238875" cy="9748242"/>
            <wp:effectExtent l="0" t="0" r="0" b="5715"/>
            <wp:docPr id="3" name="Рисунок 3" descr="C:\Users\sed\AppData\Local\Temp\7zE03BDEBC2\img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sed\AppData\Local\Temp\7zE03BDEBC2\img28.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11912" t="2914" r="5735" b="6035"/>
                    <a:stretch/>
                  </pic:blipFill>
                  <pic:spPr bwMode="auto">
                    <a:xfrm>
                      <a:off x="0" y="0"/>
                      <a:ext cx="6249236" cy="9764432"/>
                    </a:xfrm>
                    <a:prstGeom prst="rect">
                      <a:avLst/>
                    </a:prstGeom>
                    <a:noFill/>
                    <a:ln>
                      <a:noFill/>
                    </a:ln>
                    <a:extLst>
                      <a:ext uri="{53640926-AAD7-44D8-BBD7-CCE9431645EC}">
                        <a14:shadowObscured xmlns:a14="http://schemas.microsoft.com/office/drawing/2010/main"/>
                      </a:ext>
                    </a:extLst>
                  </pic:spPr>
                </pic:pic>
              </a:graphicData>
            </a:graphic>
          </wp:inline>
        </w:drawing>
      </w:r>
    </w:p>
    <w:p w:rsidR="001B0F72" w:rsidRDefault="001B0F72" w:rsidP="001B0F72">
      <w:pPr>
        <w:jc w:val="center"/>
      </w:pPr>
      <w:r>
        <w:rPr>
          <w:noProof/>
          <w:lang w:eastAsia="ru-RU"/>
        </w:rPr>
        <w:lastRenderedPageBreak/>
        <w:drawing>
          <wp:inline distT="0" distB="0" distL="0" distR="0">
            <wp:extent cx="6594233" cy="9614535"/>
            <wp:effectExtent l="0" t="0" r="0" b="5715"/>
            <wp:docPr id="4" name="Рисунок 4" descr="C:\Users\sed\AppData\Local\Temp\7zE03BE5142\img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sed\AppData\Local\Temp\7zE03BE5142\img33.jpg"/>
                    <pic:cNvPicPr>
                      <a:picLocks noChangeAspect="1" noChangeArrowheads="1"/>
                    </pic:cNvPicPr>
                  </pic:nvPicPr>
                  <pic:blipFill rotWithShape="1">
                    <a:blip r:embed="rId14">
                      <a:extLst>
                        <a:ext uri="{28A0092B-C50C-407E-A947-70E740481C1C}">
                          <a14:useLocalDpi xmlns:a14="http://schemas.microsoft.com/office/drawing/2010/main" val="0"/>
                        </a:ext>
                      </a:extLst>
                    </a:blip>
                    <a:srcRect l="5441" t="2914" r="6472" b="3642"/>
                    <a:stretch/>
                  </pic:blipFill>
                  <pic:spPr bwMode="auto">
                    <a:xfrm>
                      <a:off x="0" y="0"/>
                      <a:ext cx="6606514" cy="9632441"/>
                    </a:xfrm>
                    <a:prstGeom prst="rect">
                      <a:avLst/>
                    </a:prstGeom>
                    <a:noFill/>
                    <a:ln>
                      <a:noFill/>
                    </a:ln>
                    <a:extLst>
                      <a:ext uri="{53640926-AAD7-44D8-BBD7-CCE9431645EC}">
                        <a14:shadowObscured xmlns:a14="http://schemas.microsoft.com/office/drawing/2010/main"/>
                      </a:ext>
                    </a:extLst>
                  </pic:spPr>
                </pic:pic>
              </a:graphicData>
            </a:graphic>
          </wp:inline>
        </w:drawing>
      </w:r>
    </w:p>
    <w:p w:rsidR="001B0F72" w:rsidRDefault="001B0F72" w:rsidP="001B0F72">
      <w:pPr>
        <w:jc w:val="center"/>
      </w:pPr>
      <w:r>
        <w:rPr>
          <w:noProof/>
          <w:lang w:eastAsia="ru-RU"/>
        </w:rPr>
        <w:lastRenderedPageBreak/>
        <w:drawing>
          <wp:inline distT="0" distB="0" distL="0" distR="0">
            <wp:extent cx="6657975" cy="9704313"/>
            <wp:effectExtent l="0" t="0" r="0" b="0"/>
            <wp:docPr id="5" name="Рисунок 5" descr="C:\Users\sed\AppData\Local\Temp\7zE03B13563\img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sed\AppData\Local\Temp\7zE03B13563\img38.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4366" t="3698" r="3056" b="824"/>
                    <a:stretch/>
                  </pic:blipFill>
                  <pic:spPr bwMode="auto">
                    <a:xfrm>
                      <a:off x="0" y="0"/>
                      <a:ext cx="6664802" cy="9714264"/>
                    </a:xfrm>
                    <a:prstGeom prst="rect">
                      <a:avLst/>
                    </a:prstGeom>
                    <a:noFill/>
                    <a:ln>
                      <a:noFill/>
                    </a:ln>
                    <a:extLst>
                      <a:ext uri="{53640926-AAD7-44D8-BBD7-CCE9431645EC}">
                        <a14:shadowObscured xmlns:a14="http://schemas.microsoft.com/office/drawing/2010/main"/>
                      </a:ext>
                    </a:extLst>
                  </pic:spPr>
                </pic:pic>
              </a:graphicData>
            </a:graphic>
          </wp:inline>
        </w:drawing>
      </w:r>
    </w:p>
    <w:p w:rsidR="001B0F72" w:rsidRDefault="001B0F72" w:rsidP="001B0F72">
      <w:pPr>
        <w:jc w:val="center"/>
      </w:pPr>
      <w:r>
        <w:rPr>
          <w:noProof/>
          <w:lang w:eastAsia="ru-RU"/>
        </w:rPr>
        <w:lastRenderedPageBreak/>
        <w:drawing>
          <wp:inline distT="0" distB="0" distL="0" distR="0">
            <wp:extent cx="6477000" cy="7502438"/>
            <wp:effectExtent l="0" t="0" r="0" b="3810"/>
            <wp:docPr id="6" name="Рисунок 6" descr="C:\Users\sed\AppData\Local\Temp\7zE03B9A1E4\img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sed\AppData\Local\Temp\7zE03B9A1E4\img43.jpg"/>
                    <pic:cNvPicPr>
                      <a:picLocks noChangeAspect="1" noChangeArrowheads="1"/>
                    </pic:cNvPicPr>
                  </pic:nvPicPr>
                  <pic:blipFill rotWithShape="1">
                    <a:blip r:embed="rId16">
                      <a:extLst>
                        <a:ext uri="{28A0092B-C50C-407E-A947-70E740481C1C}">
                          <a14:useLocalDpi xmlns:a14="http://schemas.microsoft.com/office/drawing/2010/main" val="0"/>
                        </a:ext>
                      </a:extLst>
                    </a:blip>
                    <a:srcRect l="5589" r="3382" b="25390"/>
                    <a:stretch/>
                  </pic:blipFill>
                  <pic:spPr bwMode="auto">
                    <a:xfrm>
                      <a:off x="0" y="0"/>
                      <a:ext cx="6481439" cy="7507579"/>
                    </a:xfrm>
                    <a:prstGeom prst="rect">
                      <a:avLst/>
                    </a:prstGeom>
                    <a:noFill/>
                    <a:ln>
                      <a:noFill/>
                    </a:ln>
                    <a:extLst>
                      <a:ext uri="{53640926-AAD7-44D8-BBD7-CCE9431645EC}">
                        <a14:shadowObscured xmlns:a14="http://schemas.microsoft.com/office/drawing/2010/main"/>
                      </a:ext>
                    </a:extLst>
                  </pic:spPr>
                </pic:pic>
              </a:graphicData>
            </a:graphic>
          </wp:inline>
        </w:drawing>
      </w:r>
    </w:p>
    <w:p w:rsidR="001B0F72" w:rsidRDefault="001B0F72">
      <w:r>
        <w:br w:type="page"/>
      </w:r>
    </w:p>
    <w:p w:rsidR="001B0F72" w:rsidRDefault="001B0F72" w:rsidP="001B0F72">
      <w:pPr>
        <w:jc w:val="center"/>
      </w:pPr>
      <w:r>
        <w:rPr>
          <w:noProof/>
          <w:lang w:eastAsia="ru-RU"/>
        </w:rPr>
        <w:lastRenderedPageBreak/>
        <w:drawing>
          <wp:inline distT="0" distB="0" distL="0" distR="0">
            <wp:extent cx="6477000" cy="9153525"/>
            <wp:effectExtent l="0" t="0" r="0" b="9525"/>
            <wp:docPr id="9" name="Рисунок 9" descr="C:\Users\sed\AppData\Local\Temp\7zE485DB305\1. КП_2_pages-to-jpg-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sed\AppData\Local\Temp\7zE485DB305\1. КП_2_pages-to-jpg-0001.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r>
        <w:rPr>
          <w:noProof/>
          <w:lang w:eastAsia="ru-RU"/>
        </w:rPr>
        <w:lastRenderedPageBreak/>
        <w:drawing>
          <wp:inline distT="0" distB="0" distL="0" distR="0">
            <wp:extent cx="6477000" cy="9153525"/>
            <wp:effectExtent l="0" t="0" r="0" b="9525"/>
            <wp:docPr id="10" name="Рисунок 10" descr="C:\Users\sed\AppData\Local\Temp\7zE48519A75\1. КП_2_pages-to-jpg-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sed\AppData\Local\Temp\7zE48519A75\1. КП_2_pages-to-jpg-000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p>
    <w:p w:rsidR="001B0F72" w:rsidRDefault="001B0F72" w:rsidP="001B0F72">
      <w:pPr>
        <w:jc w:val="center"/>
      </w:pPr>
      <w:r>
        <w:rPr>
          <w:noProof/>
          <w:lang w:eastAsia="ru-RU"/>
        </w:rPr>
        <w:lastRenderedPageBreak/>
        <w:drawing>
          <wp:inline distT="0" distB="0" distL="0" distR="0">
            <wp:extent cx="6477000" cy="9153525"/>
            <wp:effectExtent l="0" t="0" r="0" b="9525"/>
            <wp:docPr id="11" name="Рисунок 11" descr="C:\Users\sed\AppData\Local\Temp\7zE48547E45\1. КП_2_pages-to-jpg-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sed\AppData\Local\Temp\7zE48547E45\1. КП_2_pages-to-jpg-0003.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r>
        <w:rPr>
          <w:noProof/>
          <w:lang w:eastAsia="ru-RU"/>
        </w:rPr>
        <w:lastRenderedPageBreak/>
        <w:drawing>
          <wp:inline distT="0" distB="0" distL="0" distR="0">
            <wp:extent cx="6477000" cy="9153525"/>
            <wp:effectExtent l="0" t="0" r="0" b="9525"/>
            <wp:docPr id="12" name="Рисунок 12" descr="C:\Users\sed\AppData\Local\Temp\7zE4855FDA5\1. КП_2_pages-to-jpg-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sed\AppData\Local\Temp\7zE4855FDA5\1. КП_2_pages-to-jpg-0004.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r>
        <w:rPr>
          <w:noProof/>
          <w:lang w:eastAsia="ru-RU"/>
        </w:rPr>
        <w:lastRenderedPageBreak/>
        <w:drawing>
          <wp:inline distT="0" distB="0" distL="0" distR="0">
            <wp:extent cx="6477000" cy="9153525"/>
            <wp:effectExtent l="0" t="0" r="0" b="9525"/>
            <wp:docPr id="13" name="Рисунок 13" descr="C:\Users\sed\AppData\Local\Temp\7zE4850D585\1. КП_2_pages-to-jpg-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sed\AppData\Local\Temp\7zE4850D585\1. КП_2_pages-to-jpg-0005.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p>
    <w:p w:rsidR="001B0F72" w:rsidRDefault="001B0F72" w:rsidP="001B0F72">
      <w:pPr>
        <w:jc w:val="center"/>
      </w:pPr>
      <w:r>
        <w:rPr>
          <w:noProof/>
          <w:lang w:eastAsia="ru-RU"/>
        </w:rPr>
        <w:lastRenderedPageBreak/>
        <w:drawing>
          <wp:inline distT="0" distB="0" distL="0" distR="0">
            <wp:extent cx="6477000" cy="9153525"/>
            <wp:effectExtent l="0" t="0" r="0" b="9525"/>
            <wp:docPr id="14" name="Рисунок 14" descr="C:\Users\sed\AppData\Local\Temp\7zEC9D93166\1. КП_3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Users\sed\AppData\Local\Temp\7zEC9D93166\1. КП_3_page-000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p>
    <w:p w:rsidR="001B0F72" w:rsidRDefault="001B0F72" w:rsidP="001B0F72">
      <w:pPr>
        <w:jc w:val="center"/>
      </w:pPr>
      <w:r>
        <w:rPr>
          <w:noProof/>
          <w:lang w:eastAsia="ru-RU"/>
        </w:rPr>
        <w:lastRenderedPageBreak/>
        <w:drawing>
          <wp:inline distT="0" distB="0" distL="0" distR="0">
            <wp:extent cx="6477000" cy="9153525"/>
            <wp:effectExtent l="0" t="0" r="0" b="9525"/>
            <wp:docPr id="15" name="Рисунок 15" descr="C:\Users\sed\AppData\Local\Temp\7zEC9D4AB76\1. КП_3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sed\AppData\Local\Temp\7zEC9D4AB76\1. КП_3_page-0002.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p>
    <w:p w:rsidR="001B0F72" w:rsidRDefault="001B0F72" w:rsidP="001B0F72">
      <w:pPr>
        <w:jc w:val="center"/>
      </w:pPr>
      <w:r>
        <w:rPr>
          <w:noProof/>
          <w:lang w:eastAsia="ru-RU"/>
        </w:rPr>
        <w:lastRenderedPageBreak/>
        <w:drawing>
          <wp:inline distT="0" distB="0" distL="0" distR="0">
            <wp:extent cx="6477000" cy="9153525"/>
            <wp:effectExtent l="0" t="0" r="0" b="9525"/>
            <wp:docPr id="16" name="Рисунок 16" descr="C:\Users\sed\AppData\Local\Temp\7zEC9D48016\1. КП_3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C:\Users\sed\AppData\Local\Temp\7zEC9D48016\1. КП_3_page-0003.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p>
    <w:p w:rsidR="001B0F72" w:rsidRDefault="001B0F72" w:rsidP="001B0F72">
      <w:pPr>
        <w:jc w:val="center"/>
      </w:pPr>
      <w:r>
        <w:rPr>
          <w:noProof/>
          <w:lang w:eastAsia="ru-RU"/>
        </w:rPr>
        <w:lastRenderedPageBreak/>
        <w:drawing>
          <wp:inline distT="0" distB="0" distL="0" distR="0">
            <wp:extent cx="6477000" cy="9153525"/>
            <wp:effectExtent l="0" t="0" r="0" b="9525"/>
            <wp:docPr id="17" name="Рисунок 17" descr="C:\Users\sed\AppData\Local\Temp\7zEC9D94226\1. КП_3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sed\AppData\Local\Temp\7zEC9D94226\1. КП_3_page-0004.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p>
    <w:p w:rsidR="001B0F72" w:rsidRDefault="001B0F72" w:rsidP="001B0F72">
      <w:pPr>
        <w:jc w:val="center"/>
      </w:pPr>
      <w:r>
        <w:rPr>
          <w:noProof/>
          <w:lang w:eastAsia="ru-RU"/>
        </w:rPr>
        <w:lastRenderedPageBreak/>
        <w:drawing>
          <wp:inline distT="0" distB="0" distL="0" distR="0">
            <wp:extent cx="6477000" cy="9153525"/>
            <wp:effectExtent l="0" t="0" r="0" b="9525"/>
            <wp:docPr id="18" name="Рисунок 18" descr="C:\Users\sed\AppData\Local\Temp\7zEC9DE9E36\1. КП_3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sed\AppData\Local\Temp\7zEC9DE9E36\1. КП_3_page-0005.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p>
    <w:p w:rsidR="001B0F72" w:rsidRDefault="001B0F72" w:rsidP="001B0F72">
      <w:pPr>
        <w:jc w:val="center"/>
      </w:pPr>
      <w:r>
        <w:rPr>
          <w:noProof/>
          <w:lang w:eastAsia="ru-RU"/>
        </w:rPr>
        <w:lastRenderedPageBreak/>
        <w:drawing>
          <wp:inline distT="0" distB="0" distL="0" distR="0">
            <wp:extent cx="6477000" cy="9153525"/>
            <wp:effectExtent l="0" t="0" r="0" b="9525"/>
            <wp:docPr id="19" name="Рисунок 19" descr="C:\Users\sed\AppData\Local\Temp\7zEC9D128C7\1. КП_3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sed\AppData\Local\Temp\7zEC9D128C7\1. КП_3_page-0006.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477000" cy="9153525"/>
                    </a:xfrm>
                    <a:prstGeom prst="rect">
                      <a:avLst/>
                    </a:prstGeom>
                    <a:noFill/>
                    <a:ln>
                      <a:noFill/>
                    </a:ln>
                  </pic:spPr>
                </pic:pic>
              </a:graphicData>
            </a:graphic>
          </wp:inline>
        </w:drawing>
      </w:r>
    </w:p>
    <w:p w:rsidR="00054223" w:rsidRDefault="00054223" w:rsidP="00BB258E">
      <w:pPr>
        <w:spacing w:after="0" w:line="240" w:lineRule="auto"/>
        <w:jc w:val="center"/>
        <w:rPr>
          <w:rFonts w:ascii="Times New Roman" w:hAnsi="Times New Roman" w:cs="Times New Roman"/>
          <w:b/>
          <w:sz w:val="28"/>
          <w:szCs w:val="24"/>
        </w:rPr>
      </w:pPr>
    </w:p>
    <w:p w:rsidR="00BB258E" w:rsidRDefault="00BB258E" w:rsidP="00BB258E">
      <w:pPr>
        <w:spacing w:after="0" w:line="240" w:lineRule="auto"/>
        <w:jc w:val="center"/>
        <w:rPr>
          <w:rFonts w:ascii="Times New Roman" w:hAnsi="Times New Roman" w:cs="Times New Roman"/>
          <w:b/>
          <w:sz w:val="28"/>
          <w:szCs w:val="24"/>
        </w:rPr>
      </w:pPr>
      <w:r>
        <w:rPr>
          <w:rFonts w:ascii="Times New Roman" w:hAnsi="Times New Roman" w:cs="Times New Roman"/>
          <w:b/>
          <w:sz w:val="28"/>
          <w:szCs w:val="24"/>
        </w:rPr>
        <w:lastRenderedPageBreak/>
        <w:t>ПОЯСНИТЕЛЬНАЯ ЗАПИСКА</w:t>
      </w:r>
    </w:p>
    <w:p w:rsidR="00BB258E" w:rsidRDefault="00BB258E" w:rsidP="00BB258E">
      <w:pPr>
        <w:spacing w:after="0" w:line="240" w:lineRule="auto"/>
        <w:jc w:val="center"/>
        <w:rPr>
          <w:rFonts w:ascii="Times New Roman" w:hAnsi="Times New Roman" w:cs="Times New Roman"/>
          <w:b/>
          <w:sz w:val="28"/>
          <w:szCs w:val="24"/>
        </w:rPr>
      </w:pPr>
      <w:r>
        <w:rPr>
          <w:rFonts w:ascii="Times New Roman" w:hAnsi="Times New Roman" w:cs="Times New Roman"/>
          <w:b/>
          <w:sz w:val="28"/>
          <w:szCs w:val="24"/>
        </w:rPr>
        <w:t>на оказание услуг по созданию и внедрению ПАК «ИТ – инфраструктура»</w:t>
      </w:r>
    </w:p>
    <w:p w:rsidR="00BB258E" w:rsidRDefault="00BB258E" w:rsidP="00BB258E">
      <w:pPr>
        <w:spacing w:after="0" w:line="240" w:lineRule="auto"/>
        <w:jc w:val="center"/>
        <w:rPr>
          <w:rFonts w:ascii="Times New Roman" w:hAnsi="Times New Roman" w:cs="Times New Roman"/>
          <w:b/>
          <w:sz w:val="28"/>
          <w:szCs w:val="24"/>
        </w:rPr>
      </w:pPr>
    </w:p>
    <w:p w:rsidR="00BB258E" w:rsidRDefault="00BB258E" w:rsidP="00BB258E">
      <w:pPr>
        <w:spacing w:after="0" w:line="240" w:lineRule="auto"/>
        <w:jc w:val="center"/>
        <w:rPr>
          <w:rFonts w:ascii="Times New Roman" w:hAnsi="Times New Roman" w:cs="Times New Roman"/>
          <w:b/>
          <w:sz w:val="28"/>
          <w:szCs w:val="24"/>
        </w:rPr>
      </w:pPr>
    </w:p>
    <w:p w:rsidR="00BB258E" w:rsidRDefault="00BB258E" w:rsidP="00BB258E">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 xml:space="preserve">НМЦК: </w:t>
      </w:r>
      <w:r>
        <w:rPr>
          <w:rFonts w:ascii="Times New Roman" w:hAnsi="Times New Roman" w:cs="Times New Roman"/>
          <w:sz w:val="28"/>
          <w:szCs w:val="28"/>
        </w:rPr>
        <w:t>71 533 624,00 рублей</w:t>
      </w:r>
    </w:p>
    <w:p w:rsidR="00BB258E" w:rsidRDefault="00BB258E" w:rsidP="00BB258E">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Способ определения поставщика:</w:t>
      </w:r>
      <w:r>
        <w:rPr>
          <w:rFonts w:ascii="Times New Roman" w:hAnsi="Times New Roman" w:cs="Times New Roman"/>
          <w:sz w:val="28"/>
          <w:szCs w:val="28"/>
        </w:rPr>
        <w:t xml:space="preserve"> электронный аукцион</w:t>
      </w:r>
    </w:p>
    <w:p w:rsidR="00BB258E" w:rsidRDefault="00BB258E" w:rsidP="00BB258E">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Срок оказания услуг:</w:t>
      </w:r>
      <w:r>
        <w:rPr>
          <w:rFonts w:ascii="Times New Roman" w:hAnsi="Times New Roman" w:cs="Times New Roman"/>
          <w:sz w:val="28"/>
          <w:szCs w:val="28"/>
        </w:rPr>
        <w:t xml:space="preserve"> с даты заключения контракта по 08.12</w:t>
      </w:r>
      <w:r w:rsidRPr="00AE4FD2">
        <w:rPr>
          <w:rFonts w:ascii="Times New Roman" w:hAnsi="Times New Roman" w:cs="Times New Roman"/>
          <w:sz w:val="28"/>
          <w:szCs w:val="28"/>
        </w:rPr>
        <w:t>.2023.</w:t>
      </w:r>
    </w:p>
    <w:p w:rsidR="00BB258E" w:rsidRDefault="00BB258E" w:rsidP="00BB258E">
      <w:pPr>
        <w:ind w:firstLine="709"/>
        <w:jc w:val="both"/>
        <w:rPr>
          <w:rFonts w:ascii="Times New Roman" w:hAnsi="Times New Roman" w:cs="Times New Roman"/>
          <w:sz w:val="28"/>
          <w:szCs w:val="28"/>
        </w:rPr>
      </w:pPr>
    </w:p>
    <w:p w:rsidR="00BB258E" w:rsidRDefault="00BB258E" w:rsidP="00BB258E">
      <w:pPr>
        <w:ind w:firstLine="709"/>
        <w:jc w:val="both"/>
        <w:rPr>
          <w:rFonts w:ascii="Times New Roman" w:hAnsi="Times New Roman" w:cs="Times New Roman"/>
          <w:sz w:val="28"/>
          <w:szCs w:val="28"/>
        </w:rPr>
      </w:pPr>
      <w:r>
        <w:rPr>
          <w:rFonts w:ascii="Times New Roman" w:hAnsi="Times New Roman" w:cs="Times New Roman"/>
          <w:sz w:val="28"/>
          <w:szCs w:val="28"/>
        </w:rPr>
        <w:t>Планируется оказание услуг по созданию и внедрению ПАК «ИТ – инфраструктура» в Законодательном Собрании Новосибирской области.</w:t>
      </w:r>
    </w:p>
    <w:p w:rsidR="00BB258E" w:rsidRDefault="00BB258E" w:rsidP="00054223">
      <w:pPr>
        <w:pStyle w:val="a2"/>
        <w:ind w:left="0"/>
      </w:pPr>
      <w:r>
        <w:rPr>
          <w:b/>
        </w:rPr>
        <w:t>Краткое описание:</w:t>
      </w:r>
      <w:r>
        <w:t xml:space="preserve"> Комплекс программных и аппаратных средств, служащий для организации единого информационного и рабочего пространства внутри компании и управления им.</w:t>
      </w:r>
    </w:p>
    <w:p w:rsidR="00BB258E" w:rsidRDefault="00BB258E" w:rsidP="00054223">
      <w:pPr>
        <w:pStyle w:val="a2"/>
        <w:ind w:left="0"/>
        <w:rPr>
          <w:b/>
          <w:bCs/>
        </w:rPr>
      </w:pPr>
      <w:r>
        <w:rPr>
          <w:b/>
          <w:bCs/>
        </w:rPr>
        <w:t>Цель:</w:t>
      </w:r>
    </w:p>
    <w:p w:rsidR="00BB258E" w:rsidRDefault="00BB258E" w:rsidP="00054223">
      <w:pPr>
        <w:pStyle w:val="a2"/>
        <w:ind w:left="0"/>
      </w:pPr>
      <w:r>
        <w:t>Во исполнение Доктрины информационной безопасности Российской Федерации, утвержденной Указом Президента Российской Федерации от 05.12.2016 № 646 «Об утверждении Доктрины информационной безопасности Российской Федерации», Стратегии развития информационного общества в Российской Федерации на 2017-2030 годы, утвержденной Указом Президента Российской Федерации от 09.05.2017 № 203 «О Стратегии развития информационного общества в Российской Федерации на 2017-2030 годы», пункта 5 распоряжения Правительства Российской Федерации от 26.07.2016 № 1588-р, в целях  комплексного подхода по обеспечению перехода на использование российского офисного программного обеспечения, в том числе перевода имеющихся АРМ на базе российских операционных систем, на единый стандарт безопасности, настроек и обслуживания,  расширение парка имеющихся у представителя Заказчика АРМ, создание и ввод в эксплуатацию инфраструктуры по централизованному управлению настройками АРМ и серверов, а также перевод внутренних инфраструктурных сервисов представителя Заказчика на российское программное обеспечение.</w:t>
      </w:r>
    </w:p>
    <w:p w:rsidR="00BB258E" w:rsidRDefault="00BB258E" w:rsidP="00054223">
      <w:pPr>
        <w:pStyle w:val="a2"/>
        <w:ind w:left="0"/>
        <w:rPr>
          <w:b/>
        </w:rPr>
      </w:pPr>
    </w:p>
    <w:p w:rsidR="00BB258E" w:rsidRDefault="00BB258E" w:rsidP="00054223">
      <w:pPr>
        <w:pStyle w:val="a2"/>
        <w:spacing w:line="240" w:lineRule="auto"/>
        <w:ind w:left="0"/>
        <w:rPr>
          <w:b/>
        </w:rPr>
      </w:pPr>
      <w:r>
        <w:rPr>
          <w:b/>
          <w:szCs w:val="24"/>
        </w:rPr>
        <w:t>Создание и внедрение ПАК «ИТ – инфраструктура»</w:t>
      </w:r>
      <w:r>
        <w:rPr>
          <w:b/>
        </w:rPr>
        <w:t xml:space="preserve"> позволит:</w:t>
      </w:r>
    </w:p>
    <w:p w:rsidR="00BB258E" w:rsidRDefault="00BB258E" w:rsidP="00054223">
      <w:pPr>
        <w:pStyle w:val="a2"/>
        <w:numPr>
          <w:ilvl w:val="0"/>
          <w:numId w:val="32"/>
        </w:numPr>
        <w:spacing w:line="240" w:lineRule="auto"/>
        <w:ind w:left="0"/>
      </w:pPr>
      <w:r>
        <w:t xml:space="preserve">создать единую, централизованную систему по управлению АРМ пользователей на российском программном обеспечении (полноценная замена </w:t>
      </w:r>
      <w:r>
        <w:rPr>
          <w:lang w:val="en-US"/>
        </w:rPr>
        <w:t>Active</w:t>
      </w:r>
      <w:r w:rsidRPr="00AE4FD2">
        <w:t xml:space="preserve"> </w:t>
      </w:r>
      <w:r>
        <w:rPr>
          <w:lang w:val="en-US"/>
        </w:rPr>
        <w:t>Directory</w:t>
      </w:r>
      <w:r w:rsidRPr="00AE4FD2">
        <w:t xml:space="preserve"> службы каталогов корпорации </w:t>
      </w:r>
      <w:r>
        <w:rPr>
          <w:lang w:val="en-US"/>
        </w:rPr>
        <w:t>Microsoft</w:t>
      </w:r>
      <w:r>
        <w:t>);</w:t>
      </w:r>
    </w:p>
    <w:p w:rsidR="00BB258E" w:rsidRDefault="00BB258E" w:rsidP="00054223">
      <w:pPr>
        <w:pStyle w:val="a2"/>
        <w:numPr>
          <w:ilvl w:val="0"/>
          <w:numId w:val="32"/>
        </w:numPr>
        <w:spacing w:line="240" w:lineRule="auto"/>
        <w:ind w:left="0"/>
      </w:pPr>
      <w:r>
        <w:t>перевести сервисы Законодательного Собрания Новосибирской области на российские программные и технические решения;</w:t>
      </w:r>
    </w:p>
    <w:p w:rsidR="00BB258E" w:rsidRDefault="00BB258E" w:rsidP="00054223">
      <w:pPr>
        <w:pStyle w:val="a2"/>
        <w:numPr>
          <w:ilvl w:val="0"/>
          <w:numId w:val="32"/>
        </w:numPr>
        <w:spacing w:line="240" w:lineRule="auto"/>
        <w:ind w:left="0"/>
      </w:pPr>
      <w:r>
        <w:t>централизовать систему управления сервисами Законодательного Собрания Новосибирской области;</w:t>
      </w:r>
    </w:p>
    <w:p w:rsidR="00BB258E" w:rsidRDefault="00BB258E" w:rsidP="00054223">
      <w:pPr>
        <w:pStyle w:val="a2"/>
        <w:numPr>
          <w:ilvl w:val="0"/>
          <w:numId w:val="32"/>
        </w:numPr>
        <w:spacing w:line="240" w:lineRule="auto"/>
        <w:ind w:left="0"/>
      </w:pPr>
      <w:r>
        <w:t>внедрить единые сервисы Законодательного Собрания Новосибирской области:</w:t>
      </w:r>
    </w:p>
    <w:p w:rsidR="00BB258E" w:rsidRDefault="00BB258E" w:rsidP="00054223">
      <w:pPr>
        <w:pStyle w:val="a2"/>
        <w:numPr>
          <w:ilvl w:val="0"/>
          <w:numId w:val="33"/>
        </w:numPr>
        <w:spacing w:line="240" w:lineRule="auto"/>
        <w:ind w:left="0" w:firstLine="1548"/>
      </w:pPr>
      <w:r>
        <w:t>Сервис Система виртуализации</w:t>
      </w:r>
    </w:p>
    <w:p w:rsidR="001B0F72" w:rsidRDefault="00354C71" w:rsidP="00054223">
      <w:pPr>
        <w:jc w:val="center"/>
      </w:pPr>
      <w:r>
        <w:lastRenderedPageBreak/>
        <w:pict>
          <v:shape id="_x0000_i1027" type="#_x0000_t75" style="width:450.75pt;height:739.5pt">
            <v:imagedata r:id="rId28" o:title="SKM_C22723080910430_page-0001" croptop="2999f" cropleft="4048f" cropright="7662f"/>
          </v:shape>
        </w:pict>
      </w:r>
    </w:p>
    <w:p w:rsidR="00BB258E" w:rsidRPr="00BB258E" w:rsidRDefault="00BB258E" w:rsidP="00BB258E">
      <w:pPr>
        <w:tabs>
          <w:tab w:val="left" w:pos="4253"/>
        </w:tabs>
        <w:spacing w:after="0" w:line="240" w:lineRule="auto"/>
        <w:ind w:left="5954" w:firstLine="709"/>
        <w:jc w:val="center"/>
        <w:rPr>
          <w:rFonts w:ascii="Times New Roman" w:eastAsia="Times New Roman" w:hAnsi="Times New Roman" w:cs="Times New Roman"/>
          <w:sz w:val="28"/>
        </w:rPr>
      </w:pPr>
    </w:p>
    <w:p w:rsidR="00BB258E" w:rsidRPr="00BB258E" w:rsidRDefault="00BB258E" w:rsidP="00BB258E">
      <w:pPr>
        <w:keepNext/>
        <w:suppressAutoHyphens/>
        <w:spacing w:after="0" w:line="240" w:lineRule="auto"/>
        <w:jc w:val="center"/>
        <w:outlineLvl w:val="0"/>
        <w:rPr>
          <w:rFonts w:ascii="Times New Roman" w:eastAsia="Times New Roman" w:hAnsi="Times New Roman" w:cs="Times New Roman"/>
          <w:b/>
          <w:sz w:val="24"/>
          <w:szCs w:val="20"/>
        </w:rPr>
      </w:pPr>
      <w:r w:rsidRPr="00BB258E">
        <w:rPr>
          <w:rFonts w:ascii="Times New Roman" w:eastAsia="Times New Roman" w:hAnsi="Times New Roman" w:cs="Times New Roman"/>
          <w:b/>
          <w:sz w:val="24"/>
          <w:szCs w:val="20"/>
        </w:rPr>
        <w:t>Контракт № __________</w:t>
      </w:r>
    </w:p>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p>
    <w:p w:rsidR="00BB258E" w:rsidRPr="00BB258E" w:rsidRDefault="00BB258E" w:rsidP="00BB258E">
      <w:pPr>
        <w:widowControl w:val="0"/>
        <w:autoSpaceDE w:val="0"/>
        <w:spacing w:after="0" w:line="240" w:lineRule="auto"/>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г. Новосибирск</w:t>
      </w:r>
      <w:r w:rsidRPr="00BB258E">
        <w:rPr>
          <w:rFonts w:ascii="Times New Roman" w:eastAsia="Calibri" w:hAnsi="Times New Roman" w:cs="Times New Roman"/>
          <w:sz w:val="24"/>
          <w:szCs w:val="24"/>
        </w:rPr>
        <w:tab/>
      </w:r>
      <w:r w:rsidRPr="00BB258E">
        <w:rPr>
          <w:rFonts w:ascii="Times New Roman" w:eastAsia="Calibri" w:hAnsi="Times New Roman" w:cs="Times New Roman"/>
          <w:sz w:val="24"/>
          <w:szCs w:val="24"/>
        </w:rPr>
        <w:tab/>
      </w:r>
      <w:r w:rsidRPr="00BB258E">
        <w:rPr>
          <w:rFonts w:ascii="Times New Roman" w:eastAsia="Calibri" w:hAnsi="Times New Roman" w:cs="Times New Roman"/>
          <w:sz w:val="24"/>
          <w:szCs w:val="24"/>
        </w:rPr>
        <w:tab/>
      </w:r>
      <w:r w:rsidRPr="00BB258E">
        <w:rPr>
          <w:rFonts w:ascii="Times New Roman" w:eastAsia="Calibri" w:hAnsi="Times New Roman" w:cs="Times New Roman"/>
          <w:sz w:val="24"/>
          <w:szCs w:val="24"/>
        </w:rPr>
        <w:tab/>
      </w:r>
      <w:r w:rsidRPr="00BB258E">
        <w:rPr>
          <w:rFonts w:ascii="Times New Roman" w:eastAsia="Calibri" w:hAnsi="Times New Roman" w:cs="Times New Roman"/>
          <w:sz w:val="24"/>
          <w:szCs w:val="24"/>
        </w:rPr>
        <w:tab/>
      </w:r>
      <w:r w:rsidRPr="00BB258E">
        <w:rPr>
          <w:rFonts w:ascii="Times New Roman" w:eastAsia="Calibri" w:hAnsi="Times New Roman" w:cs="Times New Roman"/>
          <w:sz w:val="24"/>
          <w:szCs w:val="24"/>
        </w:rPr>
        <w:tab/>
      </w:r>
      <w:r w:rsidRPr="00BB258E">
        <w:rPr>
          <w:rFonts w:ascii="Times New Roman" w:eastAsia="Calibri" w:hAnsi="Times New Roman" w:cs="Times New Roman"/>
          <w:sz w:val="24"/>
          <w:szCs w:val="24"/>
        </w:rPr>
        <w:tab/>
      </w:r>
      <w:r w:rsidRPr="00BB258E">
        <w:rPr>
          <w:rFonts w:ascii="Times New Roman" w:eastAsia="Calibri" w:hAnsi="Times New Roman" w:cs="Times New Roman"/>
          <w:sz w:val="24"/>
          <w:szCs w:val="24"/>
        </w:rPr>
        <w:tab/>
        <w:t xml:space="preserve"> «____» __________ 2023 г.</w:t>
      </w: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widowControl w:val="0"/>
        <w:autoSpaceDE w:val="0"/>
        <w:spacing w:after="0" w:line="240" w:lineRule="auto"/>
        <w:ind w:firstLine="709"/>
        <w:jc w:val="center"/>
        <w:rPr>
          <w:rFonts w:ascii="Times New Roman" w:eastAsia="Calibri" w:hAnsi="Times New Roman" w:cs="Times New Roman"/>
          <w:sz w:val="28"/>
          <w:szCs w:val="28"/>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именуемое в дальнейшем «Заказчик» для обеспечения нужд Новосибирской области, в лице руководителя учреждения Брумма Сергея Викторовича, действующего на основании Устава, с одной стороны, и __________________________, именуем___ в дальнейшем «Исполнитель», в лице ________________________, действующ___ на основании _______________________,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–Закон о контрактной системе), при способе определения Исполнителя электронный аукцион (протокол _______ № ______от _____) заключили настоящий контракт (далее – Контракт) о нижеследующем:</w:t>
      </w:r>
    </w:p>
    <w:p w:rsidR="00BB258E" w:rsidRPr="00BB258E" w:rsidRDefault="00BB258E" w:rsidP="00BB258E">
      <w:pPr>
        <w:spacing w:after="0" w:line="240" w:lineRule="auto"/>
        <w:ind w:firstLine="709"/>
        <w:jc w:val="center"/>
        <w:rPr>
          <w:rFonts w:ascii="Times New Roman" w:eastAsia="Calibri" w:hAnsi="Times New Roman" w:cs="Times New Roman"/>
          <w:sz w:val="24"/>
          <w:szCs w:val="24"/>
        </w:rPr>
      </w:pPr>
    </w:p>
    <w:p w:rsidR="00BB258E" w:rsidRPr="00BB258E" w:rsidRDefault="00BB258E" w:rsidP="00BB258E">
      <w:pPr>
        <w:keepNext/>
        <w:suppressAutoHyphens/>
        <w:spacing w:after="0" w:line="240" w:lineRule="auto"/>
        <w:jc w:val="center"/>
        <w:outlineLvl w:val="0"/>
        <w:rPr>
          <w:rFonts w:ascii="Times New Roman" w:eastAsia="Times New Roman" w:hAnsi="Times New Roman" w:cs="Times New Roman"/>
          <w:b/>
          <w:sz w:val="24"/>
          <w:szCs w:val="20"/>
        </w:rPr>
      </w:pPr>
      <w:r w:rsidRPr="00BB258E">
        <w:rPr>
          <w:rFonts w:ascii="Times New Roman" w:eastAsia="Times New Roman" w:hAnsi="Times New Roman" w:cs="Times New Roman"/>
          <w:b/>
          <w:sz w:val="24"/>
          <w:szCs w:val="20"/>
        </w:rPr>
        <w:t>1. Предмет Контракта</w:t>
      </w:r>
    </w:p>
    <w:p w:rsidR="00BB258E" w:rsidRPr="00BB258E" w:rsidRDefault="00BB258E" w:rsidP="00BB258E">
      <w:pPr>
        <w:widowControl w:val="0"/>
        <w:autoSpaceDE w:val="0"/>
        <w:autoSpaceDN w:val="0"/>
        <w:adjustRightInd w:val="0"/>
        <w:spacing w:after="0" w:line="240" w:lineRule="auto"/>
        <w:ind w:firstLine="709"/>
        <w:jc w:val="center"/>
        <w:rPr>
          <w:rFonts w:ascii="Times New Roman" w:eastAsia="Calibri" w:hAnsi="Times New Roman" w:cs="Times New Roman"/>
          <w:sz w:val="24"/>
          <w:szCs w:val="24"/>
        </w:rPr>
      </w:pP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1.1. Предметом Контракта является оказание услуг по созданию и внедрению ПАК «ИТ – инфраструктура» (далее – Услуги) в соответствии с Описанием объекта закупки (приложение № 1 к Контракту) и на условиях, предусмотренных Контрактом.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Идентификационный код закупки: ________________________________.</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Услуги оказываются Исполнителем в соответствии с национальными стандартами и государственными стандартами в части требований к проектированию, стадиям создания, видам, комплектности и обозначению документов, видам испытаний при создании и (или) развитии (модернизации) государственных (муниципальных) информационных систем и (или) иных информационных систем, а также в соответствии с качественными, количественными и иными характеристиками работ, определенными в описании объекта закупки, согласно требованиям Закона о контрактной системе, Федерального закона от 27.07.2006 № 149-ФЗ «Об информации, информационных технологиях и о защите информации», а также иных нормативных правовых актов в сфере контрактной системы, информационных технологий, защиты информации, правовой защиты интересов государства в области интеллектуальной собственности, регулирующих соответствующие отношения и непосредственно указанных в Описании объекта закупки, являющемся его неотъемлемой частью (далее – Описание объекта закупки).</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2. Цена Контракта и порядок расчетов</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ind w:firstLine="709"/>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2.1. Цена Контракта составляет ________ (___) рублей, </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без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НДС не предусмотрен на основании _________________________________.</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том числе НДС – _____% (___ процентов), _______ (___) рублей (далее – цена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bCs/>
          <w:sz w:val="24"/>
          <w:szCs w:val="24"/>
          <w:lang w:eastAsia="ru-RU"/>
        </w:rPr>
        <w:t xml:space="preserve">В случае, если Контракт заключается с </w:t>
      </w:r>
      <w:r w:rsidRPr="00BB258E">
        <w:rPr>
          <w:rFonts w:ascii="Times New Roman" w:eastAsia="Calibri" w:hAnsi="Times New Roman" w:cs="Times New Roman"/>
          <w:sz w:val="24"/>
          <w:szCs w:val="24"/>
          <w:lang w:eastAsia="ru-RU"/>
        </w:rPr>
        <w:t xml:space="preserve">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w:t>
      </w:r>
      <w:r w:rsidRPr="00BB258E">
        <w:rPr>
          <w:rFonts w:ascii="Times New Roman" w:eastAsia="Calibri" w:hAnsi="Times New Roman" w:cs="Times New Roman"/>
          <w:sz w:val="24"/>
          <w:szCs w:val="24"/>
          <w:lang w:eastAsia="ru-RU"/>
        </w:rPr>
        <w:lastRenderedPageBreak/>
        <w:t>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Источник финансирования: средства бюджетных учреждений.</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w:t>
      </w:r>
    </w:p>
    <w:p w:rsidR="00BB258E" w:rsidRPr="00BB258E" w:rsidRDefault="00BB258E" w:rsidP="00BB258E">
      <w:pPr>
        <w:autoSpaceDE w:val="0"/>
        <w:autoSpaceDN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2.3. 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 2 миллиона 250 тысяч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2.4. Оплата оказанных по Контракту Услуг осуществляется Заказчиком на расчетный счет Исполнителя, указанный в Контракте, поэтапно. Оплата отдельного этапа оказания Услуг по Контракту производится Заказчиком в срок не более 7 (семи) рабочих дней с даты подписания Заказчиком документа о приёмке, предусмотренного п. 4.2. Контракта. 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со следующими этапами по Графику исполнения этапов по Контракту (приложение №2):</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 этап в размере 0,92963 % от цены Контракта – 665 000 (шестьсот шестьдесят пять тысяч) рублей 00 копеек,</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без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НДС не предусмотрен на основании ______________________.</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том числе НДС – 20 % (двадцать процентов), 110 833 (сто десять тысяч восемьсот тридцать три) рубля 33 копейки.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2 этап в размере 75,20402 % от цены Контракта – 53 796 160 (пятьдесят три миллиона семьсот девяносто шесть тысяч сто шестьдесят) рублей 00 копеек,</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без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НДС не предусмотрен на основании ______________________.</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том числе НДС – 20 % (двадцать процентов), 8 966 026 (восемь миллионов девятьсот шестьдесят шесть тысяч двадцать шесть) рублей 67 копеек.</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3 этап в размере 3,71853 % от цены Контракта – 2 660 000 (два миллиона шестьсот шестьдесят тысяч) рублей 00 копеек,</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без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НДС не предусмотрен на основании ______________________.</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том числе НДС – 20 % (двадцать процентов), 443 333 (четыреста сорок три тысячи триста тридцать три) рубля 33 копейки.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4 этап в размере 20,14782 % от цены Контракта – 14 412 464 (четырнадцать миллионов четыреста двенадцать тысяч четыреста шестьдесят четыре) рубля 00 копеек,</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без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НДС не предусмотрен на основании ______________________.</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 НДС:</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том числе НДС – 20 % (двадцать процентов), 2 402 077 (два миллиона четыреста две тысячи семьдесят семь) рублей 33 копейки.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Цена каждого этапа устанавливается в размере, сниженном пропорционально снижению начальной (максимальной) цены контракта участником.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2.5. Обязательства Заказчика по оплате цены Контракта считаются исполненными с </w:t>
      </w:r>
      <w:r w:rsidRPr="00BB258E">
        <w:rPr>
          <w:rFonts w:ascii="Times New Roman" w:eastAsia="Calibri" w:hAnsi="Times New Roman" w:cs="Times New Roman"/>
          <w:sz w:val="24"/>
          <w:szCs w:val="24"/>
        </w:rPr>
        <w:lastRenderedPageBreak/>
        <w:t>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BB258E" w:rsidRPr="00BB258E" w:rsidRDefault="00BB258E" w:rsidP="00BB258E">
      <w:pPr>
        <w:widowControl w:val="0"/>
        <w:autoSpaceDE w:val="0"/>
        <w:autoSpaceDN w:val="0"/>
        <w:adjustRightInd w:val="0"/>
        <w:spacing w:after="0" w:line="240" w:lineRule="auto"/>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3. Порядок оказания Услуг</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3.1. Исполнитель оказывает Услуги в соответствии с Описанием объекта закупки.</w:t>
      </w:r>
    </w:p>
    <w:p w:rsidR="00BB258E" w:rsidRPr="00BB258E" w:rsidRDefault="00BB258E" w:rsidP="00BB258E">
      <w:pPr>
        <w:autoSpaceDE w:val="0"/>
        <w:autoSpaceDN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3.2. Место оказания Услуг: г. Новосибирск, ул. Свердлова, 14; ул. Кирова, 3.</w:t>
      </w:r>
    </w:p>
    <w:p w:rsidR="00BB258E" w:rsidRPr="00BB258E" w:rsidRDefault="00BB258E" w:rsidP="00BB258E">
      <w:pPr>
        <w:autoSpaceDE w:val="0"/>
        <w:autoSpaceDN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3.3. Срок оказания Услуг Исполнителем по Контракту в полном объеме: с даты заключения Контракта по 08.12.2023.</w:t>
      </w:r>
    </w:p>
    <w:p w:rsidR="00BB258E" w:rsidRPr="00BB258E" w:rsidRDefault="00BB258E" w:rsidP="00BB258E">
      <w:pPr>
        <w:tabs>
          <w:tab w:val="left" w:pos="163"/>
        </w:tabs>
        <w:suppressAutoHyphens/>
        <w:spacing w:after="0" w:line="240" w:lineRule="auto"/>
        <w:ind w:firstLine="709"/>
        <w:contextualSpacing/>
        <w:jc w:val="both"/>
        <w:rPr>
          <w:rFonts w:ascii="Times New Roman" w:eastAsia="Calibri" w:hAnsi="Times New Roman" w:cs="Times New Roman"/>
          <w:snapToGrid w:val="0"/>
          <w:sz w:val="24"/>
          <w:szCs w:val="24"/>
          <w:lang w:eastAsia="ar-SA"/>
        </w:rPr>
      </w:pPr>
      <w:r w:rsidRPr="00BB258E">
        <w:rPr>
          <w:rFonts w:ascii="Times New Roman" w:eastAsia="Calibri" w:hAnsi="Times New Roman" w:cs="Times New Roman"/>
          <w:snapToGrid w:val="0"/>
          <w:sz w:val="24"/>
          <w:szCs w:val="24"/>
          <w:lang w:eastAsia="ar-SA"/>
        </w:rPr>
        <w:t>3.4. Срок исполнения Контракта: с даты заключения Контракта по 29.12.2023.</w:t>
      </w:r>
    </w:p>
    <w:p w:rsidR="00BB258E" w:rsidRPr="00BB258E" w:rsidRDefault="00BB258E" w:rsidP="00BB258E">
      <w:pPr>
        <w:spacing w:after="0" w:line="240" w:lineRule="auto"/>
        <w:ind w:firstLine="708"/>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3.5. Сроки исполнения этапов по Контракту отражены в Графике исполнения этапов по Контракту (приложение № 2 к Контракту).</w:t>
      </w:r>
    </w:p>
    <w:p w:rsidR="00BB258E" w:rsidRPr="00BB258E" w:rsidRDefault="00BB258E" w:rsidP="00BB258E">
      <w:pPr>
        <w:autoSpaceDE w:val="0"/>
        <w:autoSpaceDN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4. Порядок сдачи и приемки оказанных Услуг</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4.1. Приемка результатов оказания Услуг на соответствие их объема и качества требованиям, установленным в Контракте, осуществляется поэтапно Заказчиком в соответствии с </w:t>
      </w:r>
      <w:r w:rsidRPr="00BB258E">
        <w:rPr>
          <w:rFonts w:ascii="Times New Roman" w:eastAsia="Calibri" w:hAnsi="Times New Roman" w:cs="Times New Roman"/>
          <w:sz w:val="24"/>
          <w:szCs w:val="24"/>
        </w:rPr>
        <w:t>Графиком исполнения этапов по Контракту</w:t>
      </w:r>
      <w:r w:rsidRPr="00BB258E">
        <w:rPr>
          <w:rFonts w:ascii="Times New Roman" w:eastAsia="Times New Roman" w:hAnsi="Times New Roman" w:cs="Times New Roman"/>
          <w:sz w:val="24"/>
          <w:szCs w:val="24"/>
          <w:lang w:eastAsia="ru-RU"/>
        </w:rPr>
        <w:t xml:space="preserve"> (приложение №2). Приемка результатов исполнения Контракта может осуществляться комиссией, сформированной на основании приказа Заказчика.</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4.2. Исполнитель в течение 2 (двух) рабочих дней после завершения оказания Услуг, предусмотренных Контрактом, в соответствии с Графиком оказания услуг указанным в п.5 Приложения №1 к контракту,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4.2.1. Идентификационный код закупки, наименование, место нахождения заказчика, наименование объекта закупки, место оказания услуги, информацию об Исполнителе, предусмотренную подпунктами "а", "г" и "е" ч. 1 ст. 43 Закона о контрактной системе, единицу измерения оказанной услуги;</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4.2.2. наименование оказанной Услуги;</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4.2.3. наименование страны происхождения поставленного товара (при осуществлении закупки товара, в том числе поставляемого Заказчику при оказании закупаемых Услуг);</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4.2.4. информацию о количестве поставленного товара (при осуществлении закупки товара, в том числе поставляемого Заказчику при оказании закупаемых Услуг);</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4.2.5. информацию об объеме оказанной Услуги;</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4.2.6. стоимость исполненных Исполнителем обязательств, предусмотренных Контрактом, с указанием цены за единицу (при осуществлении Закупки товара, в том числе поставляемого заказчику при оказании закупаемых Услуг) оказанной Услуги;</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4.2.7. иную информацию с учетом требований, установленных в соответствии с ч. 3 ст. 5 Закона о контрактной системе.</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4.3. К документу о приемке, предусмотренному пунктом 4.2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4.2 настоящего Контракта информация, содержащаяся в документе о приемке.</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4.4. Документ о приемке, подписанный Исполнителем, не позднее 1 (одного) часа с момента его размещения в единой информационной системе автоматически с использованием единой информационной системы направляется Заказчику. </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Датой поступления Заказчику документа о приемке, подписанного Исполнителем, считается дата размещения такого документа в единой информационной системе в соответствии с часовой зоной, в которой расположен Заказчик.</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4.5. Не позднее 6 (шести) рабочих дней, следующих за днем поступления документа о приемке, Заказчик осуществляет одно из следующих действий: </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lastRenderedPageBreak/>
        <w:t xml:space="preserve">4.5.1. В случае создания Заказчиком приемочной комиссии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 При этом члены приемочной комиссии подписывают документ о приемке и акт комиссионной приемки.</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4.5.2. В случае приемки результатов исполнения Контракта без создания приемочной комиссии Заказчик подписывает документ о приемке либо направляет в письменной форме мотивированный отказ от подписания такого документа.</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4.7.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пунктами 4.2-4.4 настоящего Контракта.</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4.8. Датой приемки оказанной услуги считается дата размещения в единой информационной системе документа о приемке, подписанного Заказчиком.</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4.9. Внесение исправлений в документ о приемке, оформленный в соответствии с положениями пунктов 4.2-4.4 настоящего Контракта,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rsidR="00BB258E" w:rsidRPr="00BB258E" w:rsidRDefault="00BB258E" w:rsidP="00BB258E">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4.10. Для проверки представленных Исполнителем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 По результатам проведенной экспертизы Заказчик принимает решение о приемке оказанных Услуг или об отказе в такой приемке.</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5. Права и обязанности Сторон</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5.1. Заказчик вправе: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5.1.2. В случае досрочного исполнения Исполнителем обязательств по Контракту принять и оплатить Услуги в соответствии с установленным в Контракте порядком.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5.1.3. Запрашивать у Исполнителя информацию о ходе оказываемых Услуг.</w:t>
      </w:r>
    </w:p>
    <w:p w:rsidR="00BB258E" w:rsidRPr="00BB258E" w:rsidRDefault="00BB258E" w:rsidP="00BB258E">
      <w:pPr>
        <w:widowControl w:val="0"/>
        <w:tabs>
          <w:tab w:val="left" w:pos="540"/>
        </w:tabs>
        <w:spacing w:after="0" w:line="240" w:lineRule="auto"/>
        <w:ind w:firstLine="709"/>
        <w:jc w:val="both"/>
        <w:rPr>
          <w:rFonts w:ascii="Times New Roman" w:eastAsia="Calibri" w:hAnsi="Times New Roman" w:cs="Times New Roman"/>
          <w:spacing w:val="1"/>
          <w:sz w:val="24"/>
          <w:szCs w:val="24"/>
        </w:rPr>
      </w:pPr>
      <w:r w:rsidRPr="00BB258E">
        <w:rPr>
          <w:rFonts w:ascii="Times New Roman" w:eastAsia="Calibri" w:hAnsi="Times New Roman" w:cs="Times New Roman"/>
          <w:sz w:val="24"/>
          <w:szCs w:val="24"/>
        </w:rPr>
        <w:t xml:space="preserve">5.1.4. Осуществлять контроль и надзор за качеством, порядком и сроками оказания Услуг, </w:t>
      </w:r>
      <w:r w:rsidRPr="00BB258E">
        <w:rPr>
          <w:rFonts w:ascii="Times New Roman" w:eastAsia="Calibri" w:hAnsi="Times New Roman" w:cs="Times New Roman"/>
          <w:sz w:val="24"/>
          <w:szCs w:val="24"/>
        </w:rPr>
        <w:lastRenderedPageBreak/>
        <w:t>давать указания о способе оказания Услуг, не вмешиваясь при этом в оперативно-хозяйственную деятельность Исполнителя</w:t>
      </w:r>
      <w:r w:rsidRPr="00BB258E">
        <w:rPr>
          <w:rFonts w:ascii="Times New Roman" w:eastAsia="Calibri" w:hAnsi="Times New Roman" w:cs="Times New Roman"/>
          <w:spacing w:val="1"/>
          <w:sz w:val="24"/>
          <w:szCs w:val="24"/>
        </w:rPr>
        <w:t>.</w:t>
      </w:r>
    </w:p>
    <w:p w:rsidR="00BB258E" w:rsidRPr="00BB258E" w:rsidRDefault="00BB258E" w:rsidP="00BB258E">
      <w:pPr>
        <w:widowControl w:val="0"/>
        <w:spacing w:after="0" w:line="240" w:lineRule="auto"/>
        <w:ind w:firstLine="709"/>
        <w:jc w:val="both"/>
        <w:rPr>
          <w:rFonts w:ascii="Times New Roman" w:eastAsia="Calibri" w:hAnsi="Times New Roman" w:cs="Times New Roman"/>
          <w:spacing w:val="1"/>
          <w:sz w:val="24"/>
          <w:szCs w:val="24"/>
        </w:rPr>
      </w:pPr>
      <w:r w:rsidRPr="00BB258E">
        <w:rPr>
          <w:rFonts w:ascii="Times New Roman" w:eastAsia="Calibri" w:hAnsi="Times New Roman" w:cs="Times New Roman"/>
          <w:spacing w:val="1"/>
          <w:sz w:val="24"/>
          <w:szCs w:val="24"/>
        </w:rPr>
        <w:t>5.1.5.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rsidR="00BB258E" w:rsidRPr="00BB258E" w:rsidRDefault="00BB258E" w:rsidP="00BB258E">
      <w:pPr>
        <w:widowControl w:val="0"/>
        <w:spacing w:after="0" w:line="240" w:lineRule="auto"/>
        <w:ind w:firstLine="709"/>
        <w:jc w:val="both"/>
        <w:rPr>
          <w:rFonts w:ascii="Times New Roman" w:eastAsia="Calibri" w:hAnsi="Times New Roman" w:cs="Times New Roman"/>
          <w:spacing w:val="1"/>
          <w:sz w:val="24"/>
          <w:szCs w:val="24"/>
        </w:rPr>
      </w:pPr>
      <w:r w:rsidRPr="00BB258E">
        <w:rPr>
          <w:rFonts w:ascii="Times New Roman" w:eastAsia="Calibri" w:hAnsi="Times New Roman" w:cs="Times New Roman"/>
          <w:spacing w:val="1"/>
          <w:sz w:val="24"/>
          <w:szCs w:val="24"/>
        </w:rPr>
        <w:t>5.1.6.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rsidR="00BB258E" w:rsidRPr="00BB258E" w:rsidRDefault="00BB258E" w:rsidP="00BB258E">
      <w:pPr>
        <w:widowControl w:val="0"/>
        <w:spacing w:after="0" w:line="240" w:lineRule="auto"/>
        <w:ind w:firstLine="709"/>
        <w:jc w:val="both"/>
        <w:rPr>
          <w:rFonts w:ascii="Times New Roman" w:eastAsia="Calibri" w:hAnsi="Times New Roman" w:cs="Times New Roman"/>
          <w:spacing w:val="1"/>
          <w:sz w:val="24"/>
          <w:szCs w:val="24"/>
        </w:rPr>
      </w:pPr>
      <w:r w:rsidRPr="00BB258E">
        <w:rPr>
          <w:rFonts w:ascii="Times New Roman" w:eastAsia="Calibri" w:hAnsi="Times New Roman" w:cs="Times New Roman"/>
          <w:spacing w:val="1"/>
          <w:sz w:val="24"/>
          <w:szCs w:val="24"/>
        </w:rPr>
        <w:t xml:space="preserve">5.1.7. Принять решение об одностороннем отказе от исполнения Контракта в соответствии с Законом </w:t>
      </w:r>
      <w:r w:rsidRPr="00BB258E">
        <w:rPr>
          <w:rFonts w:ascii="Times New Roman" w:eastAsia="Calibri" w:hAnsi="Times New Roman" w:cs="Times New Roman"/>
          <w:sz w:val="24"/>
          <w:szCs w:val="24"/>
        </w:rPr>
        <w:t>о контрактной системе</w:t>
      </w:r>
      <w:r w:rsidRPr="00BB258E">
        <w:rPr>
          <w:rFonts w:ascii="Times New Roman" w:eastAsia="Calibri" w:hAnsi="Times New Roman" w:cs="Times New Roman"/>
          <w:spacing w:val="1"/>
          <w:sz w:val="24"/>
          <w:szCs w:val="24"/>
        </w:rPr>
        <w:t>.</w:t>
      </w:r>
    </w:p>
    <w:p w:rsidR="00BB258E" w:rsidRPr="00BB258E" w:rsidRDefault="00BB258E" w:rsidP="00BB258E">
      <w:pPr>
        <w:spacing w:after="0" w:line="240" w:lineRule="auto"/>
        <w:ind w:firstLine="709"/>
        <w:jc w:val="both"/>
        <w:rPr>
          <w:rFonts w:ascii="Times New Roman" w:eastAsia="Calibri" w:hAnsi="Times New Roman" w:cs="Times New Roman"/>
          <w:spacing w:val="1"/>
          <w:sz w:val="24"/>
          <w:szCs w:val="24"/>
        </w:rPr>
      </w:pPr>
      <w:r w:rsidRPr="00BB258E">
        <w:rPr>
          <w:rFonts w:ascii="Times New Roman" w:eastAsia="Calibri" w:hAnsi="Times New Roman" w:cs="Times New Roman"/>
          <w:spacing w:val="1"/>
          <w:sz w:val="24"/>
          <w:szCs w:val="24"/>
        </w:rPr>
        <w:t xml:space="preserve">5.1.8. По соглашению с Исполнителем изменить существенные условия Контракта в случаях, установленных Законом </w:t>
      </w:r>
      <w:r w:rsidRPr="00BB258E">
        <w:rPr>
          <w:rFonts w:ascii="Times New Roman" w:eastAsia="Calibri" w:hAnsi="Times New Roman" w:cs="Times New Roman"/>
          <w:sz w:val="24"/>
          <w:szCs w:val="24"/>
        </w:rPr>
        <w:t>о контрактной системе</w:t>
      </w:r>
      <w:r w:rsidRPr="00BB258E">
        <w:rPr>
          <w:rFonts w:ascii="Times New Roman" w:eastAsia="Calibri" w:hAnsi="Times New Roman" w:cs="Times New Roman"/>
          <w:spacing w:val="1"/>
          <w:sz w:val="24"/>
          <w:szCs w:val="24"/>
        </w:rPr>
        <w:t>.</w:t>
      </w:r>
    </w:p>
    <w:p w:rsidR="00BB258E" w:rsidRPr="00BB258E" w:rsidRDefault="00BB258E" w:rsidP="00BB258E">
      <w:pPr>
        <w:spacing w:after="0" w:line="240" w:lineRule="auto"/>
        <w:ind w:firstLine="709"/>
        <w:jc w:val="both"/>
        <w:rPr>
          <w:rFonts w:ascii="Times New Roman" w:eastAsia="Calibri" w:hAnsi="Times New Roman" w:cs="Times New Roman"/>
          <w:spacing w:val="1"/>
          <w:sz w:val="24"/>
          <w:szCs w:val="24"/>
        </w:rPr>
      </w:pPr>
      <w:r w:rsidRPr="00BB258E">
        <w:rPr>
          <w:rFonts w:ascii="Times New Roman" w:eastAsia="Calibri" w:hAnsi="Times New Roman" w:cs="Times New Roman"/>
          <w:spacing w:val="1"/>
          <w:sz w:val="24"/>
          <w:szCs w:val="24"/>
        </w:rPr>
        <w:t>5.1.9. Не отказывать в приемке оказанных Услуг в случае выявления несоответствия результатов оказанных Услуг условиям Контракта, если выявленное несоответствие не препятствует приемке оказанных Услуг и устранено Исполнителем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5.1.10. Пользоваться иными правами, установленными Контрактом и законодательством Российской Федерации.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5.2. Заказчик обязан:</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5.2.1. Провести экспертизу для проверки представленных Исполнителем результатов оказанных Услуг, предусмотренных Контрактом в соответствии с п. 4.11 Контракта.</w:t>
      </w:r>
    </w:p>
    <w:p w:rsidR="00BB258E" w:rsidRPr="00BB258E" w:rsidRDefault="00BB258E" w:rsidP="00BB258E">
      <w:pPr>
        <w:shd w:val="clear" w:color="auto" w:fill="FFFFFF"/>
        <w:tabs>
          <w:tab w:val="left" w:pos="540"/>
        </w:tabs>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5.2.3. Своевременно принять и оплатить надлежащим образом оказанные Услуги в соответствии с Контрактом, включая проведение экспертизы оказанных Услуг, а также отдельных этапов исполнения Контракта в соответствии с законодательством Российской Федерации.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5.2.4. При получении от Исполнителя уведомления о приостановлении оказания Услуг в случае, указанном в </w:t>
      </w:r>
      <w:hyperlink w:anchor="Par760" w:history="1">
        <w:r w:rsidRPr="00BB258E">
          <w:rPr>
            <w:rFonts w:ascii="Times New Roman" w:eastAsia="Calibri" w:hAnsi="Times New Roman" w:cs="Times New Roman"/>
            <w:sz w:val="24"/>
            <w:szCs w:val="24"/>
          </w:rPr>
          <w:t>подпункте 5.4.6</w:t>
        </w:r>
      </w:hyperlink>
      <w:r w:rsidRPr="00BB258E">
        <w:rPr>
          <w:rFonts w:ascii="Times New Roman" w:eastAsia="Calibri" w:hAnsi="Times New Roman" w:cs="Times New Roman"/>
          <w:sz w:val="24"/>
          <w:szCs w:val="24"/>
        </w:rPr>
        <w:t xml:space="preserve"> Контракта, в течение 3 (трех) рабочих дней рассмотреть вопрос о целесообразности и порядке продолжения оказания Услуг.</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5.2.5. Не позднее 5 (пяти)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5.2.6. При неоплате Исполнителем неустойки (штрафа, пени) в течение </w:t>
      </w:r>
      <w:r w:rsidRPr="00BB258E">
        <w:rPr>
          <w:rFonts w:ascii="Times New Roman" w:eastAsia="Times New Roman" w:hAnsi="Times New Roman" w:cs="Times New Roman"/>
          <w:sz w:val="24"/>
          <w:szCs w:val="24"/>
          <w:lang w:eastAsia="ru-RU"/>
        </w:rPr>
        <w:t xml:space="preserve">10 (десяти) </w:t>
      </w:r>
      <w:r w:rsidRPr="00BB258E">
        <w:rPr>
          <w:rFonts w:ascii="Times New Roman" w:eastAsia="Calibri" w:hAnsi="Times New Roman" w:cs="Times New Roman"/>
          <w:sz w:val="24"/>
          <w:szCs w:val="24"/>
        </w:rPr>
        <w:t>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5.2.7.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5.2.8. В случае обеспечения исполнения Контракта в форме независимой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гарантией. </w:t>
      </w: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Если гарантом в срок не более чем 10 (десять) рабочих дней не исполнено требование Заказчика об уплате денежной суммы по независимой гарантии, направленное до окончания </w:t>
      </w:r>
      <w:r w:rsidRPr="00BB258E">
        <w:rPr>
          <w:rFonts w:ascii="Times New Roman" w:eastAsia="Calibri" w:hAnsi="Times New Roman" w:cs="Times New Roman"/>
          <w:sz w:val="24"/>
          <w:szCs w:val="24"/>
        </w:rPr>
        <w:lastRenderedPageBreak/>
        <w:t>срока её действия, Заказчик обязан в течение 5 (пяти)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5.2.9. Обеспечить конфиденциальность информации, представленной Исполнителем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5.2.10. Исполнять иные обязанности, предусмотренные законодательством Российской Федерации и условиями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5.3. Исполнитель вправе: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5.3.1. Требовать своевременного подписания Заказчиком документа о приемке.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5.3.2. Требовать своевременной оплаты оказанных Услуг в соответствии с </w:t>
      </w:r>
      <w:hyperlink w:anchor="Par704" w:history="1">
        <w:r w:rsidRPr="00BB258E">
          <w:rPr>
            <w:rFonts w:ascii="Times New Roman" w:eastAsia="Calibri" w:hAnsi="Times New Roman" w:cs="Times New Roman"/>
            <w:sz w:val="24"/>
            <w:szCs w:val="24"/>
          </w:rPr>
          <w:t>условиями</w:t>
        </w:r>
      </w:hyperlink>
      <w:r w:rsidRPr="00BB258E">
        <w:rPr>
          <w:rFonts w:ascii="Times New Roman" w:eastAsia="Calibri" w:hAnsi="Times New Roman" w:cs="Times New Roman"/>
          <w:sz w:val="24"/>
          <w:szCs w:val="24"/>
        </w:rPr>
        <w:t xml:space="preserve">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5.3.4. Запрашивать у Заказчика разъяснения и уточнения относительно оказания Услуг в рамках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5.3.5. Получать от Заказчика содействие при оказании Услуг в соответствии с условиями Контракта (с согласия Заказчика).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5.3.6. Досрочно исполнить обязательства по Контракту с согласия Заказчика.</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5.3.7.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rsidR="00BB258E" w:rsidRPr="00BB258E" w:rsidRDefault="00BB258E" w:rsidP="00BB258E">
      <w:pPr>
        <w:spacing w:after="0" w:line="240" w:lineRule="auto"/>
        <w:ind w:firstLine="709"/>
        <w:jc w:val="both"/>
        <w:rPr>
          <w:rFonts w:ascii="Times New Roman" w:eastAsia="Calibri" w:hAnsi="Times New Roman" w:cs="Times New Roman"/>
          <w:spacing w:val="1"/>
          <w:sz w:val="24"/>
          <w:szCs w:val="24"/>
        </w:rPr>
      </w:pPr>
      <w:r w:rsidRPr="00BB258E">
        <w:rPr>
          <w:rFonts w:ascii="Times New Roman" w:eastAsia="Calibri" w:hAnsi="Times New Roman" w:cs="Times New Roman"/>
          <w:spacing w:val="1"/>
          <w:sz w:val="24"/>
          <w:szCs w:val="24"/>
        </w:rPr>
        <w:t>5.3.8. Принять решение об одностороннем отказе от исполнения Контракта в соответствии с законодательством Российской Федерации.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5.3.9. Пользоваться иными правами, установленными Контрактом и законодательством Российской Федерации.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5.4. Исполнитель обязан:</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5.4.1. Своевременно и надлежащим образом исполнять обязательства в соответствии с условиями Контракта. </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5.4.4. Обеспечить устранение недостатков, выявленных при приемке Заказчиком Услуг </w:t>
      </w:r>
      <w:r w:rsidRPr="00BB258E">
        <w:rPr>
          <w:rFonts w:ascii="Times New Roman" w:eastAsia="Calibri" w:hAnsi="Times New Roman" w:cs="Times New Roman"/>
          <w:color w:val="000000"/>
          <w:sz w:val="24"/>
          <w:szCs w:val="24"/>
        </w:rPr>
        <w:t>и в течение гарантийного срока</w:t>
      </w:r>
      <w:r w:rsidRPr="00BB258E">
        <w:rPr>
          <w:rFonts w:ascii="Times New Roman" w:eastAsia="Calibri" w:hAnsi="Times New Roman" w:cs="Times New Roman"/>
          <w:sz w:val="24"/>
          <w:szCs w:val="24"/>
        </w:rPr>
        <w:t>, за свой счет.</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5.4.5.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5.4.6.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5.4.7.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5.4.8.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саморегулируемых организациях, аккредитация и прочее), Исполнитель обязан обеспечить наличие документов, подтверждающих его соответствие, либо привлекаемых им соисполнителей, требованиям, установленным законодательством Российской Федерации, в течение всего срока исполнения Контракта. Указанные документы представляются Исполнителем по требованию Заказчика в течение 5 (пяти) рабочих дней со дня получения соответствующего требования.</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5.4.10. Обеспечить конфиденциальность информации, предоставленной Заказчиком в ходе исполнения обязательств по Контракту, за исключением случаев, когда Исполнитель в соответствии с законодательством Российской Федерации обязан предоставлять информацию третьим лицам.</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5.4.11. Исполнять иные обязанности, предусмотренные законодательством Российской Федерации и Контрактом.</w:t>
      </w:r>
    </w:p>
    <w:p w:rsidR="00BB258E" w:rsidRPr="00BB258E" w:rsidRDefault="00BB258E" w:rsidP="00BB258E">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sidRPr="00BB258E">
        <w:rPr>
          <w:rFonts w:ascii="Times New Roman" w:eastAsia="Times New Roman" w:hAnsi="Times New Roman" w:cs="Times New Roman"/>
          <w:b/>
          <w:sz w:val="24"/>
          <w:szCs w:val="24"/>
        </w:rPr>
        <w:t>6. Гарантии</w:t>
      </w:r>
    </w:p>
    <w:p w:rsidR="00BB258E" w:rsidRPr="00BB258E" w:rsidRDefault="00BB258E" w:rsidP="00BB258E">
      <w:pPr>
        <w:widowControl w:val="0"/>
        <w:autoSpaceDE w:val="0"/>
        <w:autoSpaceDN w:val="0"/>
        <w:adjustRightInd w:val="0"/>
        <w:spacing w:after="0" w:line="240" w:lineRule="auto"/>
        <w:jc w:val="both"/>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6.1. 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w:t>
      </w:r>
      <w:r w:rsidRPr="00BB258E">
        <w:rPr>
          <w:rFonts w:ascii="Times New Roman" w:eastAsia="Calibri" w:hAnsi="Times New Roman" w:cs="Times New Roman"/>
          <w:sz w:val="24"/>
          <w:szCs w:val="24"/>
          <w:lang w:eastAsia="ru-RU"/>
        </w:rPr>
        <w:t xml:space="preserve"> а также иным требованиям законодательства Российской Федерации</w:t>
      </w:r>
      <w:r w:rsidRPr="00BB258E">
        <w:rPr>
          <w:rFonts w:ascii="Times New Roman" w:eastAsia="Calibri" w:hAnsi="Times New Roman" w:cs="Times New Roman"/>
          <w:sz w:val="24"/>
          <w:szCs w:val="24"/>
        </w:rPr>
        <w:t>, действующим на момент оказания Услуг.</w:t>
      </w:r>
    </w:p>
    <w:p w:rsidR="00BB258E" w:rsidRPr="00BB258E" w:rsidRDefault="00BB258E" w:rsidP="00BB258E">
      <w:pPr>
        <w:spacing w:after="0" w:line="240" w:lineRule="auto"/>
        <w:ind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6.2. Гарантийный срок на оказываемые по Контракту Услуги составляет 12 (двенадцати) месяцев с даты подписания Сторонами документа о приемке.</w:t>
      </w:r>
    </w:p>
    <w:p w:rsidR="00BB258E" w:rsidRPr="00BB258E" w:rsidRDefault="00BB258E" w:rsidP="00054223">
      <w:pPr>
        <w:numPr>
          <w:ilvl w:val="1"/>
          <w:numId w:val="45"/>
        </w:numPr>
        <w:spacing w:after="0" w:line="240"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rsidR="00BB258E" w:rsidRPr="00BB258E" w:rsidRDefault="00BB258E" w:rsidP="00054223">
      <w:pPr>
        <w:numPr>
          <w:ilvl w:val="1"/>
          <w:numId w:val="45"/>
        </w:numPr>
        <w:spacing w:after="0" w:line="240"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Если в период гарантийного срока обнаружатся недостатки,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6.5. На оборудование должна быть установлена гарантия Производителя – не менее 36 (тридцать шесть) месяцев с даты подписания документа о приемке.</w:t>
      </w:r>
    </w:p>
    <w:p w:rsidR="00BB258E" w:rsidRPr="00BB258E" w:rsidRDefault="00BB258E" w:rsidP="00054223">
      <w:pPr>
        <w:numPr>
          <w:ilvl w:val="1"/>
          <w:numId w:val="44"/>
        </w:numPr>
        <w:spacing w:after="0" w:line="240"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 оборудование должна быть установлена гарантия Исполнителя – 36 (тридцать шесть) месяцев с даты подписания документа о приемке, но не менее срока предоставления гарантии Производителя.</w:t>
      </w:r>
    </w:p>
    <w:p w:rsidR="00BB258E" w:rsidRPr="00BB258E" w:rsidRDefault="00BB258E" w:rsidP="00054223">
      <w:pPr>
        <w:numPr>
          <w:ilvl w:val="1"/>
          <w:numId w:val="44"/>
        </w:numPr>
        <w:spacing w:after="0" w:line="240"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гарантирует возможность безопасного использования оборудования по назначению в течение всего гарантийного срока.</w:t>
      </w:r>
    </w:p>
    <w:p w:rsidR="00BB258E" w:rsidRPr="00BB258E" w:rsidRDefault="00BB258E" w:rsidP="00054223">
      <w:pPr>
        <w:numPr>
          <w:ilvl w:val="1"/>
          <w:numId w:val="44"/>
        </w:numPr>
        <w:spacing w:after="0" w:line="240"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BB258E" w:rsidRPr="00BB258E" w:rsidRDefault="00BB258E" w:rsidP="00054223">
      <w:pPr>
        <w:numPr>
          <w:ilvl w:val="1"/>
          <w:numId w:val="44"/>
        </w:numPr>
        <w:spacing w:after="0" w:line="240"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(обращения)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BB258E" w:rsidRPr="00BB258E" w:rsidRDefault="00BB258E" w:rsidP="00054223">
      <w:pPr>
        <w:numPr>
          <w:ilvl w:val="1"/>
          <w:numId w:val="44"/>
        </w:numPr>
        <w:spacing w:after="0" w:line="240" w:lineRule="auto"/>
        <w:ind w:left="0" w:firstLine="567"/>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Основанием для оказания гарантийного технического сопровождения, обеспечения штатного режима функционирования, оказания консультаций должно являться Обращение. Обращением считается электронное письмо, отправленное на электронный адрес Исполнителя с адресов уполномоченных представителей Заказчика или звонок на телефонный номер Исполнителя от уполномоченных представителей Заказчика. Список уполномоченных лиц предоставляется Заказчиком в рабочем порядке.</w:t>
      </w:r>
    </w:p>
    <w:p w:rsidR="00BB258E" w:rsidRPr="00BB258E" w:rsidRDefault="00BB258E" w:rsidP="00054223">
      <w:pPr>
        <w:numPr>
          <w:ilvl w:val="1"/>
          <w:numId w:val="44"/>
        </w:numPr>
        <w:spacing w:after="0" w:line="240" w:lineRule="auto"/>
        <w:ind w:left="0" w:firstLine="567"/>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 все оборудование должна действовать техническая поддержка от Производителя оборудования сроком 36 (тридцать шесть) месяцев. Требования к технической поддержке от Производителя оборудования указаны в Приложении 2 к описанию объекта закупки.</w:t>
      </w:r>
    </w:p>
    <w:p w:rsidR="00BB258E" w:rsidRPr="00BB258E" w:rsidRDefault="00BB258E" w:rsidP="00054223">
      <w:pPr>
        <w:numPr>
          <w:ilvl w:val="1"/>
          <w:numId w:val="44"/>
        </w:numPr>
        <w:spacing w:after="0" w:line="240" w:lineRule="auto"/>
        <w:ind w:left="0" w:firstLine="567"/>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Все расходы, связанные с возвратом, ремонтом оборудования ненадлежащего качества, осуществляются за счет Исполнителя.</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7. Ответственность Сторон</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условиями Контракта.</w:t>
      </w: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7.2. В случае полного (частичного) неисполнения условий Контракта одной из Сторон эта Сторона обязана возместить другой Стороне причиненные убытки в части, непокрытой неустойкой.</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7.4.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1000 рублей, если цена Контракта не превышает 3 млн. рублей (включительно);</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5000 рублей, если цена Контракта составляет от 3 млн. рублей до 50 млн. рублей (включительно);</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10000 рублей, если цена Контракта составляет от 50 млн. рублей до 100 млн. рублей (включительно).</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7.5.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отдельного этапа исполнения Контракта, уменьшенной на сумму, пропорциональную объему обязательств, предусмотренных соответствующим отдельным этапом исполнения Контракта и фактически исполненных Исполнителем обязательств, за исключением случаев, если законодательством Российской Федерации установлен иной порядок начисления пени.</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7.6. За каждый факт неисполнения или ненадлежащего исполнения Исполнителем обязательств, предусмотренных Контрактом, за исключением просрочки исполнения </w:t>
      </w:r>
      <w:r w:rsidRPr="00BB258E">
        <w:rPr>
          <w:rFonts w:ascii="Times New Roman" w:eastAsia="Calibri" w:hAnsi="Times New Roman" w:cs="Times New Roman"/>
          <w:sz w:val="24"/>
          <w:szCs w:val="24"/>
        </w:rPr>
        <w:lastRenderedPageBreak/>
        <w:t>обязательств (в том числе гарантийного обязательства), предусмотренных Контрактом, размер штрафа устанавливается в следующем порядке: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10 процентов цены Контракта (этапа) в случае, если цена Контракта (этапа) не превышает 3 млн. рублей;</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 процентов цены Контракта (этапа) в случае, если цена Контракта (этапа) составляет от 3 млн. рублей до 50 млн. рублей (включительно);</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 процент цены Контракта (этапа) в случае, если цена Контракта (этапа) составляет от 50 млн. рублей до 100 млн. рублей (включительно).</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7.7.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1000 рублей, если цена Контракта не превышает 3 млн. рублей;</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5000 рублей, если цена Контракта составляет от 3 млн. рублей до 50 млн. рублей (включительно);</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10000 рублей, если цена Контракта составляет от 50 млн. рублей до 100 млн. рублей (включительно).</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7.8.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а) в случае, если цена Контракта не превышает начальную (максимальную) цену Контракта:</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10 процентов начальной (максимальной) цены Контракта, если цена Контракта не превышает 3 млн. рублей;</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5 процентов начальной (максимальной) цены Контракта, если цена Контракта составляет от 3 млн. рублей до 50 млн. рублей (включительно);</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б) в случае, если цена Контракта превышает начальную (максимальную) цену Контракта:</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10 процентов цены Контракта, если цена контракта не превышает 3 млн. рублей;</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5 процентов цены Контракта, если цена контракта составляет от 3 млн. рублей до 50 млн. рублей (включительно);</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1 процент цены Контракта, если цена Контракта составляет от 50 млн. рублей до 100 млн. рублей (включительно).</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7.9.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7.10. В случае неисполнения или ненадлежащего исполнения Исполнителем обязательств, предусмотренных Контрактом, Заказчик вправе произвести оплату по Контракту за вычетом соответствующего размера неустойки (штрафа, пени) (при этом исполнение обязательства Исполнителя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Исполнителем в соответствии с разделом 8 настоящего Контракта.</w:t>
      </w: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7.11. Уплата Стороной неустойки (штрафа, пени) не освобождает ее от исполнения обязательств по Контракту.</w:t>
      </w:r>
    </w:p>
    <w:p w:rsidR="00BB258E" w:rsidRPr="00BB258E" w:rsidRDefault="00BB258E" w:rsidP="00BB258E">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7.12.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w:t>
      </w:r>
      <w:r w:rsidRPr="00BB258E">
        <w:rPr>
          <w:rFonts w:ascii="Times New Roman" w:eastAsia="Calibri" w:hAnsi="Times New Roman" w:cs="Times New Roman"/>
          <w:sz w:val="24"/>
          <w:szCs w:val="24"/>
        </w:rPr>
        <w:lastRenderedPageBreak/>
        <w:t>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BB258E" w:rsidRPr="00BB258E" w:rsidRDefault="00BB258E" w:rsidP="00BB258E">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7.13. В случае расторжения Контракта в связи с односторонним отказом Стороны от исполнения Контракта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8. Обеспечение исполнения Контракта</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highlight w:val="yellow"/>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Обеспечение исполнения Контракта не применяется, если участник закупки, с которым заключается Контракт, является казенным учреждением.</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Исполнение Контракта обеспечивается предоставлением независимой гарантии, выданной организациями, указанными в ч. 1 ст. 45 Закона о контрактной системе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Способ обеспечения исполнения Контракта определяется Исполнителем самостоятельно.</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8.2. Размер обеспечения исполнения Контракта составляет 30% (тридцать процентов) начальной (максимальной) цены Контракта, что составляет 21 460 087 (двадцать один миллион четыреста шестьдесят тысяч восемьдесят семь) рублей 20 копеек. </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освобождается от предоставления обеспечения гарантийных обязательств в случаях, предусмотренных ч.8 ст.96 Закона о контрактной системе.</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8.3. 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w:t>
      </w:r>
    </w:p>
    <w:p w:rsidR="00BB258E" w:rsidRPr="00BB258E" w:rsidRDefault="00BB258E" w:rsidP="00BB258E">
      <w:pPr>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rPr>
        <w:t>8.4. 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BB258E">
        <w:rPr>
          <w:rFonts w:ascii="Times New Roman" w:eastAsia="Calibri" w:hAnsi="Times New Roman" w:cs="Times New Roman"/>
          <w:sz w:val="24"/>
          <w:szCs w:val="24"/>
          <w:lang w:eastAsia="ru-RU"/>
        </w:rPr>
        <w:t>.</w:t>
      </w:r>
    </w:p>
    <w:p w:rsidR="00BB258E" w:rsidRPr="00BB258E" w:rsidRDefault="00BB258E" w:rsidP="00BB258E">
      <w:pPr>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8.5.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Действие указанного пункта не распространяется на случаи, если Исполнителем представлена недостоверная (поддельная) независимая гарантия.</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Исполнитель обязуется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Исполнителем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8.7. В случае надлежащего исполнения </w:t>
      </w:r>
      <w:r w:rsidRPr="00BB258E">
        <w:rPr>
          <w:rFonts w:ascii="Times New Roman" w:eastAsia="Calibri" w:hAnsi="Times New Roman" w:cs="Times New Roman"/>
          <w:sz w:val="24"/>
          <w:szCs w:val="24"/>
          <w:lang w:eastAsia="ru-RU"/>
        </w:rPr>
        <w:t>Исполнителем</w:t>
      </w:r>
      <w:r w:rsidRPr="00BB258E">
        <w:rPr>
          <w:rFonts w:ascii="Times New Roman" w:eastAsia="Calibri" w:hAnsi="Times New Roman" w:cs="Times New Roman"/>
          <w:sz w:val="24"/>
          <w:szCs w:val="24"/>
        </w:rPr>
        <w:t xml:space="preserve"> обязательств по </w:t>
      </w:r>
      <w:r w:rsidRPr="00BB258E">
        <w:rPr>
          <w:rFonts w:ascii="Times New Roman" w:eastAsia="Calibri" w:hAnsi="Times New Roman" w:cs="Times New Roman"/>
          <w:sz w:val="24"/>
          <w:szCs w:val="24"/>
          <w:lang w:eastAsia="ru-RU"/>
        </w:rPr>
        <w:t>Контракту</w:t>
      </w:r>
      <w:r w:rsidRPr="00BB258E">
        <w:rPr>
          <w:rFonts w:ascii="Times New Roman" w:eastAsia="Calibri" w:hAnsi="Times New Roman" w:cs="Times New Roman"/>
          <w:sz w:val="24"/>
          <w:szCs w:val="24"/>
        </w:rPr>
        <w:t xml:space="preserve"> обеспечение исполнения </w:t>
      </w:r>
      <w:r w:rsidRPr="00BB258E">
        <w:rPr>
          <w:rFonts w:ascii="Times New Roman" w:eastAsia="Calibri" w:hAnsi="Times New Roman" w:cs="Times New Roman"/>
          <w:sz w:val="24"/>
          <w:szCs w:val="24"/>
          <w:lang w:eastAsia="ru-RU"/>
        </w:rPr>
        <w:t>Контракта</w:t>
      </w:r>
      <w:r w:rsidRPr="00BB258E">
        <w:rPr>
          <w:rFonts w:ascii="Times New Roman" w:eastAsia="Calibri" w:hAnsi="Times New Roman" w:cs="Times New Roman"/>
          <w:sz w:val="24"/>
          <w:szCs w:val="24"/>
        </w:rPr>
        <w:t xml:space="preserve"> подлежит возврату </w:t>
      </w:r>
      <w:r w:rsidRPr="00BB258E">
        <w:rPr>
          <w:rFonts w:ascii="Times New Roman" w:eastAsia="Calibri" w:hAnsi="Times New Roman" w:cs="Times New Roman"/>
          <w:sz w:val="24"/>
          <w:szCs w:val="24"/>
          <w:lang w:eastAsia="ru-RU"/>
        </w:rPr>
        <w:t>Исполнителю</w:t>
      </w:r>
      <w:r w:rsidRPr="00BB258E">
        <w:rPr>
          <w:rFonts w:ascii="Times New Roman" w:eastAsia="Calibri" w:hAnsi="Times New Roman" w:cs="Times New Roman"/>
          <w:sz w:val="24"/>
          <w:szCs w:val="24"/>
        </w:rPr>
        <w:t xml:space="preserve">. Заказчик осуществляет возврат денежных средств на расчетный счет </w:t>
      </w:r>
      <w:r w:rsidRPr="00BB258E">
        <w:rPr>
          <w:rFonts w:ascii="Times New Roman" w:eastAsia="Calibri" w:hAnsi="Times New Roman" w:cs="Times New Roman"/>
          <w:sz w:val="24"/>
          <w:szCs w:val="24"/>
          <w:lang w:eastAsia="ru-RU"/>
        </w:rPr>
        <w:t>Исполнителя</w:t>
      </w:r>
      <w:r w:rsidRPr="00BB258E">
        <w:rPr>
          <w:rFonts w:ascii="Times New Roman" w:eastAsia="Calibri" w:hAnsi="Times New Roman" w:cs="Times New Roman"/>
          <w:sz w:val="24"/>
          <w:szCs w:val="24"/>
        </w:rPr>
        <w:t>, указанный в Контракте, после оказания всего объема Услуг в течение 30 (тридцати) календарных дней с даты подписания Сторонами документа о приёмке, предусмотренного п. 4.2. Контракта, при отсутствии у Заказчика претензий по объему и качеству оказанных Услуг.</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Исполнителем в качестве обеспечения исполнения контракта, по заявлению Исполнителя подлежит возврату Исполнителю в течение 30 (тридцати) дней с даты получения Заказчиком указанного заявления, при отсутствии у Заказчика претензий по объему и качеству оказанных Услуг.</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8.8. Обеспечение исполнения Контракта сохраняет свою силу при изменении законодательства Российской Федерации, а также при реорганизации </w:t>
      </w:r>
      <w:r w:rsidRPr="00BB258E">
        <w:rPr>
          <w:rFonts w:ascii="Times New Roman" w:eastAsia="Calibri" w:hAnsi="Times New Roman" w:cs="Times New Roman"/>
          <w:sz w:val="24"/>
          <w:szCs w:val="24"/>
          <w:lang w:eastAsia="ru-RU"/>
        </w:rPr>
        <w:t>Исполнителя</w:t>
      </w:r>
      <w:r w:rsidRPr="00BB258E">
        <w:rPr>
          <w:rFonts w:ascii="Times New Roman" w:eastAsia="Calibri" w:hAnsi="Times New Roman" w:cs="Times New Roman"/>
          <w:sz w:val="24"/>
          <w:szCs w:val="24"/>
        </w:rPr>
        <w:t xml:space="preserve"> или Заказчика.</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8.9. Независимая гарантия должна быть безотзывной и должна содержать сведения, указанные в Законе о контрактной системе.</w:t>
      </w:r>
    </w:p>
    <w:p w:rsidR="00BB258E" w:rsidRPr="00BB258E" w:rsidRDefault="00BB258E" w:rsidP="00BB258E">
      <w:pPr>
        <w:widowControl w:val="0"/>
        <w:tabs>
          <w:tab w:val="left" w:pos="709"/>
        </w:tabs>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29" w:history="1">
        <w:r w:rsidRPr="00BB258E">
          <w:rPr>
            <w:rFonts w:ascii="Times New Roman" w:eastAsia="Calibri" w:hAnsi="Times New Roman" w:cs="Times New Roman"/>
            <w:sz w:val="24"/>
            <w:szCs w:val="24"/>
          </w:rPr>
          <w:t>кодексом</w:t>
        </w:r>
      </w:hyperlink>
      <w:r w:rsidRPr="00BB258E">
        <w:rPr>
          <w:rFonts w:ascii="Times New Roman" w:eastAsia="Calibri" w:hAnsi="Times New Roman" w:cs="Times New Roman"/>
          <w:sz w:val="24"/>
          <w:szCs w:val="24"/>
        </w:rPr>
        <w:t xml:space="preserve"> Российской Федерации оснований для отказа в удовлетворении этого требования.</w:t>
      </w:r>
    </w:p>
    <w:p w:rsidR="00BB258E" w:rsidRPr="00BB258E" w:rsidRDefault="00BB258E" w:rsidP="00BB258E">
      <w:pPr>
        <w:widowControl w:val="0"/>
        <w:tabs>
          <w:tab w:val="left" w:pos="709"/>
        </w:tabs>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Times New Roman" w:hAnsi="Times New Roman" w:cs="Times New Roman"/>
          <w:sz w:val="24"/>
          <w:szCs w:val="24"/>
          <w:lang w:eastAsia="ru-RU"/>
        </w:rPr>
        <w:t xml:space="preserve">8.11. В целях предоставления Исполнителем гарантии качества на результат оказанных Услуг и возможности использования результата оказанных Услуг на протяжении указанного в Контракте гарантийного срока устанавливается обеспечение гарантийных обязательств в размере </w:t>
      </w:r>
      <w:r w:rsidRPr="00BB258E">
        <w:rPr>
          <w:rFonts w:ascii="Times New Roman" w:eastAsia="Calibri" w:hAnsi="Times New Roman" w:cs="Times New Roman"/>
          <w:sz w:val="24"/>
          <w:szCs w:val="24"/>
        </w:rPr>
        <w:t xml:space="preserve">1 % (одного процента) начальной (максимальной) цены Контракта, что составляет 715 336 (семьсот пятнадцать тысяч триста тридцать шесть) рублей 24 копейки. </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Гарантийные обязательства обеспечиваются предоставлением независимой гарантии,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Независимая гарантия должна быть безотзывной и должна содержать сведения, указанные в Законе о контрактной системе.</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Независимая гарантия, предоставленная в качестве обеспечения гарантийных обязательств, должна содержать условие об обязанности гаранта уплатить Заказчику денежную сумму по независимой гарантии не позднее 10 (десяти) рабочих дней со дня, следующего за днем получения гарантом требования Заказчика,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Способ обеспечения гарантийных обязательств определяется Исполнителем самостоятельно.</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Платежное поручение (либо копия) о перечислении денежных средств на счет Заказчика (либо независимая гарантия) предоставляются Исполнителем Заказчику одновременно с документами, предусмотренными п. 4.2 настоящего Контракта.</w:t>
      </w:r>
    </w:p>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Calibri" w:hAnsi="Times New Roman" w:cs="Times New Roman"/>
          <w:sz w:val="24"/>
          <w:szCs w:val="24"/>
        </w:rPr>
        <w:t xml:space="preserve">Оформление документа о приемке (за исключением отдельного этапа исполнения контракта) оказанной услуги осуществляется Заказчиком после предоставления Исполнителем обеспечения </w:t>
      </w:r>
      <w:r w:rsidRPr="00BB258E">
        <w:rPr>
          <w:rFonts w:ascii="Times New Roman" w:eastAsia="Times New Roman" w:hAnsi="Times New Roman" w:cs="Times New Roman"/>
          <w:sz w:val="24"/>
          <w:szCs w:val="24"/>
          <w:lang w:eastAsia="ru-RU"/>
        </w:rPr>
        <w:t>гарантийных обязательств.</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BB258E" w:rsidRPr="00BB258E" w:rsidRDefault="00BB258E" w:rsidP="00BB258E">
      <w:pPr>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rPr>
        <w:t>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BB258E">
        <w:rPr>
          <w:rFonts w:ascii="Times New Roman" w:eastAsia="Calibri" w:hAnsi="Times New Roman" w:cs="Times New Roman"/>
          <w:sz w:val="24"/>
          <w:szCs w:val="24"/>
          <w:lang w:eastAsia="ru-RU"/>
        </w:rPr>
        <w:t>.</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В случае надлежащего исполнения </w:t>
      </w:r>
      <w:r w:rsidRPr="00BB258E">
        <w:rPr>
          <w:rFonts w:ascii="Times New Roman" w:eastAsia="Calibri" w:hAnsi="Times New Roman" w:cs="Times New Roman"/>
          <w:sz w:val="24"/>
          <w:szCs w:val="24"/>
          <w:lang w:eastAsia="ru-RU"/>
        </w:rPr>
        <w:t>Исполнителем</w:t>
      </w:r>
      <w:r w:rsidRPr="00BB258E">
        <w:rPr>
          <w:rFonts w:ascii="Times New Roman" w:eastAsia="Calibri" w:hAnsi="Times New Roman" w:cs="Times New Roman"/>
          <w:sz w:val="24"/>
          <w:szCs w:val="24"/>
        </w:rPr>
        <w:t xml:space="preserve"> гарантийных обязательств обеспечение гарантийных обязательств подлежит возврату </w:t>
      </w:r>
      <w:r w:rsidRPr="00BB258E">
        <w:rPr>
          <w:rFonts w:ascii="Times New Roman" w:eastAsia="Calibri" w:hAnsi="Times New Roman" w:cs="Times New Roman"/>
          <w:sz w:val="24"/>
          <w:szCs w:val="24"/>
          <w:lang w:eastAsia="ru-RU"/>
        </w:rPr>
        <w:t>Исполнителю</w:t>
      </w:r>
      <w:r w:rsidRPr="00BB258E">
        <w:rPr>
          <w:rFonts w:ascii="Times New Roman" w:eastAsia="Calibri" w:hAnsi="Times New Roman" w:cs="Times New Roman"/>
          <w:sz w:val="24"/>
          <w:szCs w:val="24"/>
        </w:rPr>
        <w:t xml:space="preserve">. Заказчик осуществляет возврат денежных средств на расчетный счет </w:t>
      </w:r>
      <w:r w:rsidRPr="00BB258E">
        <w:rPr>
          <w:rFonts w:ascii="Times New Roman" w:eastAsia="Calibri" w:hAnsi="Times New Roman" w:cs="Times New Roman"/>
          <w:sz w:val="24"/>
          <w:szCs w:val="24"/>
          <w:lang w:eastAsia="ru-RU"/>
        </w:rPr>
        <w:t>Исполнителя</w:t>
      </w:r>
      <w:r w:rsidRPr="00BB258E">
        <w:rPr>
          <w:rFonts w:ascii="Times New Roman" w:eastAsia="Calibri" w:hAnsi="Times New Roman" w:cs="Times New Roman"/>
          <w:sz w:val="24"/>
          <w:szCs w:val="24"/>
        </w:rPr>
        <w:t>, указанный в Контракте, в течение 30 (тридцати) рабочих дней с даты окончания срока обеспечиваемых обязательств.</w:t>
      </w:r>
    </w:p>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Обеспечение гарантийных обязательств сохраняет свою силу при изменении законодательства Российской Федерации, а также при реорганизации </w:t>
      </w:r>
      <w:r w:rsidRPr="00BB258E">
        <w:rPr>
          <w:rFonts w:ascii="Times New Roman" w:eastAsia="Calibri" w:hAnsi="Times New Roman" w:cs="Times New Roman"/>
          <w:sz w:val="24"/>
          <w:szCs w:val="24"/>
          <w:lang w:eastAsia="ru-RU"/>
        </w:rPr>
        <w:t>Исполнителя</w:t>
      </w:r>
      <w:r w:rsidRPr="00BB258E">
        <w:rPr>
          <w:rFonts w:ascii="Times New Roman" w:eastAsia="Calibri" w:hAnsi="Times New Roman" w:cs="Times New Roman"/>
          <w:sz w:val="24"/>
          <w:szCs w:val="24"/>
        </w:rPr>
        <w:t xml:space="preserve"> или Заказчика.</w:t>
      </w:r>
    </w:p>
    <w:p w:rsidR="00BB258E" w:rsidRPr="00BB258E" w:rsidRDefault="00BB258E" w:rsidP="00BB258E">
      <w:pPr>
        <w:widowControl w:val="0"/>
        <w:tabs>
          <w:tab w:val="left" w:pos="709"/>
        </w:tabs>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Все затраты, связанные с заключением и оформлением договоров и иных документов по обеспечению гарантийных обязательств, несет Исполнитель.</w:t>
      </w:r>
    </w:p>
    <w:p w:rsidR="00BB258E" w:rsidRPr="00BB258E" w:rsidRDefault="00BB258E" w:rsidP="00BB258E">
      <w:pPr>
        <w:widowControl w:val="0"/>
        <w:tabs>
          <w:tab w:val="left" w:pos="709"/>
        </w:tabs>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случае непредоставления Исполнителем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9 настоящего Контракта.</w:t>
      </w:r>
    </w:p>
    <w:p w:rsidR="00BB258E" w:rsidRPr="00BB258E" w:rsidRDefault="00BB258E" w:rsidP="00BB258E">
      <w:pPr>
        <w:widowControl w:val="0"/>
        <w:tabs>
          <w:tab w:val="left" w:pos="709"/>
        </w:tabs>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9. Срок исполнения, порядок изменения и расторжения Контракта</w:t>
      </w:r>
    </w:p>
    <w:p w:rsidR="00BB258E" w:rsidRPr="00BB258E" w:rsidRDefault="00BB258E" w:rsidP="00BB258E">
      <w:pPr>
        <w:widowControl w:val="0"/>
        <w:autoSpaceDE w:val="0"/>
        <w:autoSpaceDN w:val="0"/>
        <w:adjustRightInd w:val="0"/>
        <w:spacing w:after="0" w:line="240" w:lineRule="auto"/>
        <w:rPr>
          <w:rFonts w:ascii="Times New Roman" w:eastAsia="Calibri" w:hAnsi="Times New Roman" w:cs="Times New Roman"/>
          <w:sz w:val="24"/>
          <w:szCs w:val="24"/>
        </w:rPr>
      </w:pPr>
    </w:p>
    <w:p w:rsidR="00BB258E" w:rsidRPr="00BB258E" w:rsidRDefault="00BB258E" w:rsidP="00BB258E">
      <w:pPr>
        <w:autoSpaceDE w:val="0"/>
        <w:autoSpaceDN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9.1. Контракт вступает в силу со дня его подписания Сторонами, в</w:t>
      </w:r>
      <w:r w:rsidRPr="00BB258E">
        <w:rPr>
          <w:rFonts w:ascii="Times New Roman" w:eastAsia="Calibri" w:hAnsi="Times New Roman" w:cs="Times New Roman"/>
          <w:i/>
          <w:iCs/>
          <w:sz w:val="24"/>
          <w:szCs w:val="24"/>
        </w:rPr>
        <w:t xml:space="preserve"> </w:t>
      </w:r>
      <w:r w:rsidRPr="00BB258E">
        <w:rPr>
          <w:rFonts w:ascii="Times New Roman" w:eastAsia="Calibri" w:hAnsi="Times New Roman" w:cs="Times New Roman"/>
          <w:sz w:val="24"/>
          <w:szCs w:val="24"/>
        </w:rPr>
        <w:t>соответствии с положениями статьи 51 Закона о контрактной системе</w:t>
      </w:r>
      <w:r w:rsidRPr="00BB258E">
        <w:rPr>
          <w:rFonts w:ascii="Times New Roman" w:eastAsia="Calibri" w:hAnsi="Times New Roman" w:cs="Times New Roman"/>
          <w:i/>
          <w:iCs/>
          <w:sz w:val="24"/>
          <w:szCs w:val="24"/>
        </w:rPr>
        <w:t>.</w:t>
      </w:r>
    </w:p>
    <w:p w:rsidR="00BB258E" w:rsidRPr="00BB258E" w:rsidRDefault="00BB258E" w:rsidP="00BB258E">
      <w:pPr>
        <w:autoSpaceDE w:val="0"/>
        <w:autoSpaceDN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9.2. Срок исполнения Контракта: с даты заключения Контракта по 29.12.2023. </w:t>
      </w:r>
    </w:p>
    <w:p w:rsidR="00BB258E" w:rsidRPr="00BB258E" w:rsidRDefault="00BB258E" w:rsidP="00BB258E">
      <w:pPr>
        <w:autoSpaceDE w:val="0"/>
        <w:autoSpaceDN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Окончание срока исполнения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9.3. Контракт может быть расторгнут:</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 соглашению Сторон;</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 решению суда;</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9.4.1. При существенном нарушении Контракта Исполнителем.</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9.4.2. В случае просрочки исполнения обязательств по оказанию Услуг более чем на 5 (пять) календарных дней.</w:t>
      </w:r>
    </w:p>
    <w:p w:rsidR="00BB258E" w:rsidRPr="00BB258E" w:rsidRDefault="00BB258E" w:rsidP="00BB258E">
      <w:pPr>
        <w:widowControl w:val="0"/>
        <w:shd w:val="clear" w:color="auto" w:fill="FFFFFF"/>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9.4.3. В случае неоднократного нарушения сроков оказания Услуг – более двух раз более </w:t>
      </w:r>
      <w:r w:rsidRPr="00BB258E">
        <w:rPr>
          <w:rFonts w:ascii="Times New Roman" w:eastAsia="Calibri" w:hAnsi="Times New Roman" w:cs="Times New Roman"/>
          <w:sz w:val="24"/>
          <w:szCs w:val="24"/>
        </w:rPr>
        <w:lastRenderedPageBreak/>
        <w:t>чем на 5 (пять) календарных дней.</w:t>
      </w:r>
    </w:p>
    <w:p w:rsidR="00BB258E" w:rsidRPr="00BB258E" w:rsidRDefault="00BB258E" w:rsidP="00BB258E">
      <w:pPr>
        <w:widowControl w:val="0"/>
        <w:shd w:val="clear" w:color="auto" w:fill="FFFFFF"/>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9.4.5. Установления факта предоставления недостоверной (поддельной) независимой гарантии или содержащихся в ней сведений, а также представление независимой гарантии, не соответствующей требованиям Закона о контрактной системе.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9.4.6. В иных случаях, предусмотренных законодательством Российской Федерации.</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9.5. Заказчик обязан принять решение об одностороннем отказе от исполнения Контракта в случаях:</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9.5.1. В ходе исполнения Контракта установлено, что Исполнитель перестал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частью 1.1 (при наличии такого требования) статьи 31 Закона о контрактной системе).</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9.5.2. В ходе исполнения Контракта установлено, что при определении поставщика (подрядчика, исполнителя) Исполнитель представил недостоверную информацию о своем соответствии</w:t>
      </w:r>
      <w:r w:rsidRPr="00BB258E">
        <w:rPr>
          <w:rFonts w:ascii="Times New Roman" w:eastAsia="Calibri" w:hAnsi="Times New Roman" w:cs="Times New Roman"/>
          <w:sz w:val="24"/>
          <w:szCs w:val="24"/>
        </w:rPr>
        <w:t xml:space="preserve"> </w:t>
      </w:r>
      <w:r w:rsidRPr="00BB258E">
        <w:rPr>
          <w:rFonts w:ascii="Times New Roman" w:eastAsia="Calibri" w:hAnsi="Times New Roman" w:cs="Times New Roman"/>
          <w:sz w:val="24"/>
          <w:szCs w:val="24"/>
          <w:lang w:eastAsia="ru-RU"/>
        </w:rPr>
        <w:t>требованиям, указанным в пункте 9.5.1. настоящего Контракта, что позволило ему стать победителем определения поставщика (подрядчика, исполнителя).</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9.5.3. В иных случаях, установленных частью 15 статьи 95 Закона о контрактной системе.</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9.6.1. В любое время без указания причин при условии оплаты Исполнителю фактически понесенных им расходов (пункт 1 статьи 782 ГК РФ).</w:t>
      </w:r>
    </w:p>
    <w:p w:rsidR="00BB258E" w:rsidRPr="00BB258E" w:rsidRDefault="00BB258E" w:rsidP="00BB258E">
      <w:pPr>
        <w:widowControl w:val="0"/>
        <w:suppressAutoHyphen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9.6.2. </w:t>
      </w:r>
      <w:r w:rsidRPr="00BB258E">
        <w:rPr>
          <w:rFonts w:ascii="Times New Roman" w:eastAsia="Times New Roman" w:hAnsi="Times New Roman" w:cs="Times New Roman"/>
          <w:iCs/>
          <w:sz w:val="24"/>
          <w:szCs w:val="24"/>
          <w:lang w:eastAsia="ar-SA"/>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BB258E">
        <w:rPr>
          <w:rFonts w:ascii="Times New Roman" w:eastAsia="Times New Roman" w:hAnsi="Times New Roman" w:cs="Times New Roman"/>
          <w:sz w:val="24"/>
          <w:szCs w:val="24"/>
          <w:lang w:eastAsia="ar-SA"/>
        </w:rPr>
        <w:t xml:space="preserve"> (пункт 2 статьи 715 ГК РФ)</w:t>
      </w:r>
      <w:r w:rsidRPr="00BB258E">
        <w:rPr>
          <w:rFonts w:ascii="Times New Roman" w:eastAsia="Times New Roman" w:hAnsi="Times New Roman" w:cs="Times New Roman"/>
          <w:sz w:val="24"/>
          <w:szCs w:val="24"/>
          <w:lang w:eastAsia="ru-RU"/>
        </w:rPr>
        <w:t>.</w:t>
      </w:r>
    </w:p>
    <w:p w:rsidR="00BB258E" w:rsidRPr="00BB258E" w:rsidRDefault="00BB258E" w:rsidP="00BB258E">
      <w:pPr>
        <w:autoSpaceDE w:val="0"/>
        <w:spacing w:after="0" w:line="240" w:lineRule="auto"/>
        <w:ind w:firstLine="709"/>
        <w:jc w:val="both"/>
        <w:rPr>
          <w:rFonts w:ascii="Times New Roman" w:eastAsia="Calibri" w:hAnsi="Times New Roman" w:cs="Times New Roman"/>
          <w:iCs/>
          <w:sz w:val="24"/>
          <w:szCs w:val="24"/>
        </w:rPr>
      </w:pPr>
      <w:r w:rsidRPr="00BB258E">
        <w:rPr>
          <w:rFonts w:ascii="Times New Roman" w:eastAsia="Times New Roman" w:hAnsi="Times New Roman" w:cs="Times New Roman"/>
          <w:sz w:val="24"/>
          <w:szCs w:val="24"/>
        </w:rPr>
        <w:t>9.6.3. </w:t>
      </w:r>
      <w:r w:rsidRPr="00BB258E">
        <w:rPr>
          <w:rFonts w:ascii="Times New Roman" w:eastAsia="Calibri" w:hAnsi="Times New Roman" w:cs="Times New Roman"/>
          <w:iCs/>
          <w:sz w:val="24"/>
          <w:szCs w:val="24"/>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rsidR="00BB258E" w:rsidRPr="00BB258E" w:rsidRDefault="00BB258E" w:rsidP="00BB258E">
      <w:pPr>
        <w:autoSpaceDE w:val="0"/>
        <w:spacing w:after="0" w:line="240" w:lineRule="auto"/>
        <w:ind w:firstLine="709"/>
        <w:jc w:val="both"/>
        <w:rPr>
          <w:rFonts w:ascii="Times New Roman" w:eastAsia="Calibri" w:hAnsi="Times New Roman" w:cs="Times New Roman"/>
          <w:iCs/>
          <w:sz w:val="24"/>
          <w:szCs w:val="24"/>
        </w:rPr>
      </w:pPr>
      <w:r w:rsidRPr="00BB258E">
        <w:rPr>
          <w:rFonts w:ascii="Times New Roman" w:eastAsia="Calibri" w:hAnsi="Times New Roman" w:cs="Times New Roman"/>
          <w:iCs/>
          <w:sz w:val="24"/>
          <w:szCs w:val="24"/>
        </w:rPr>
        <w:t>9.6.4. 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rsidR="00BB258E" w:rsidRPr="00BB258E" w:rsidRDefault="00BB258E" w:rsidP="00BB258E">
      <w:pPr>
        <w:autoSpaceDE w:val="0"/>
        <w:spacing w:after="0" w:line="240" w:lineRule="auto"/>
        <w:ind w:firstLine="709"/>
        <w:jc w:val="both"/>
        <w:rPr>
          <w:rFonts w:ascii="Times New Roman" w:eastAsia="Calibri" w:hAnsi="Times New Roman" w:cs="Times New Roman"/>
          <w:iCs/>
          <w:sz w:val="24"/>
          <w:szCs w:val="24"/>
        </w:rPr>
      </w:pPr>
      <w:r w:rsidRPr="00BB258E">
        <w:rPr>
          <w:rFonts w:ascii="Times New Roman" w:eastAsia="Calibri" w:hAnsi="Times New Roman" w:cs="Times New Roman"/>
          <w:iCs/>
          <w:sz w:val="24"/>
          <w:szCs w:val="24"/>
        </w:rPr>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rsidR="00BB258E" w:rsidRPr="00BB258E" w:rsidRDefault="00BB258E" w:rsidP="00BB258E">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9.8.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Заказчик руководствуется положениями ст. 95 Закона о контрактной системе.</w:t>
      </w:r>
    </w:p>
    <w:p w:rsidR="00BB258E" w:rsidRPr="00BB258E" w:rsidRDefault="00BB258E" w:rsidP="00BB258E">
      <w:pPr>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 xml:space="preserve">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w:t>
      </w:r>
      <w:r w:rsidRPr="00BB258E">
        <w:rPr>
          <w:rFonts w:ascii="Times New Roman" w:eastAsia="Calibri" w:hAnsi="Times New Roman" w:cs="Times New Roman"/>
          <w:sz w:val="24"/>
          <w:szCs w:val="24"/>
          <w:lang w:eastAsia="ru-RU"/>
        </w:rPr>
        <w:lastRenderedPageBreak/>
        <w:t>надлежащего уведомления Заказчиком Исполнителя об одностороннем отказе от исполнения Контракта.</w:t>
      </w:r>
    </w:p>
    <w:p w:rsidR="00BB258E" w:rsidRPr="00BB258E" w:rsidRDefault="00BB258E" w:rsidP="00BB258E">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BB258E">
        <w:rPr>
          <w:rFonts w:ascii="Times New Roman" w:eastAsia="Calibri" w:hAnsi="Times New Roman" w:cs="Times New Roman"/>
          <w:sz w:val="24"/>
          <w:szCs w:val="24"/>
          <w:lang w:eastAsia="ru-RU"/>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30" w:history="1">
        <w:r w:rsidRPr="00BB258E">
          <w:rPr>
            <w:rFonts w:ascii="Times New Roman" w:eastAsia="Calibri" w:hAnsi="Times New Roman" w:cs="Times New Roman"/>
            <w:sz w:val="24"/>
            <w:szCs w:val="24"/>
            <w:lang w:eastAsia="ru-RU"/>
          </w:rPr>
          <w:t>п. 9.7</w:t>
        </w:r>
      </w:hyperlink>
      <w:r w:rsidRPr="00BB258E">
        <w:rPr>
          <w:rFonts w:ascii="Times New Roman" w:eastAsia="Calibri" w:hAnsi="Times New Roman" w:cs="Times New Roman"/>
          <w:sz w:val="24"/>
          <w:szCs w:val="24"/>
          <w:lang w:eastAsia="ru-RU"/>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9.11.В случае отмены Заказчиком не вступившего в силу решения об одностороннем отказе от исполнения контракта, размещенного в единой информационной системе в соответствии с п.9.8 Контракта,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w:t>
      </w:r>
    </w:p>
    <w:p w:rsidR="00BB258E" w:rsidRPr="00BB258E" w:rsidRDefault="00BB258E" w:rsidP="00BB258E">
      <w:pPr>
        <w:spacing w:after="0" w:line="240" w:lineRule="auto"/>
        <w:ind w:firstLine="709"/>
        <w:jc w:val="both"/>
        <w:rPr>
          <w:rFonts w:ascii="Times New Roman" w:eastAsia="Calibri" w:hAnsi="Times New Roman" w:cs="Times New Roman"/>
          <w:spacing w:val="1"/>
          <w:sz w:val="24"/>
          <w:szCs w:val="24"/>
        </w:rPr>
      </w:pPr>
      <w:r w:rsidRPr="00BB258E">
        <w:rPr>
          <w:rFonts w:ascii="Times New Roman" w:eastAsia="Calibri" w:hAnsi="Times New Roman" w:cs="Times New Roman"/>
          <w:spacing w:val="1"/>
          <w:sz w:val="24"/>
          <w:szCs w:val="24"/>
        </w:rPr>
        <w:t>9.12. Исполнитель вправе принять решение об одностороннем отказе от исполнения Контракта в соответствии с законодательством Российской Федерации.</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10. Порядок урегулирования споров</w:t>
      </w:r>
    </w:p>
    <w:p w:rsidR="00BB258E" w:rsidRPr="00BB258E" w:rsidRDefault="00BB258E" w:rsidP="00BB258E">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10.2. В случае недостижения взаимного согласия все споры по Контракту разрешаются в Арбитражном суде Новосибирской области.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10 (десяти) рабочих дней с даты ее получения.</w:t>
      </w:r>
    </w:p>
    <w:p w:rsidR="00BB258E" w:rsidRPr="00BB258E" w:rsidRDefault="00BB258E" w:rsidP="00BB258E">
      <w:pPr>
        <w:autoSpaceDE w:val="0"/>
        <w:autoSpaceDN w:val="0"/>
        <w:spacing w:after="0" w:line="240" w:lineRule="auto"/>
        <w:jc w:val="center"/>
        <w:rPr>
          <w:rFonts w:ascii="Times New Roman" w:eastAsia="Calibri" w:hAnsi="Times New Roman" w:cs="Times New Roman"/>
          <w:sz w:val="24"/>
          <w:szCs w:val="24"/>
        </w:rPr>
      </w:pPr>
    </w:p>
    <w:p w:rsidR="00BB258E" w:rsidRPr="00BB258E" w:rsidRDefault="00BB258E" w:rsidP="00BB258E">
      <w:pPr>
        <w:autoSpaceDE w:val="0"/>
        <w:autoSpaceDN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11. Прочие условия</w:t>
      </w:r>
    </w:p>
    <w:p w:rsidR="00BB258E" w:rsidRPr="00BB258E" w:rsidRDefault="00BB258E" w:rsidP="00BB258E">
      <w:pPr>
        <w:autoSpaceDE w:val="0"/>
        <w:autoSpaceDN w:val="0"/>
        <w:spacing w:after="0" w:line="240" w:lineRule="auto"/>
        <w:jc w:val="center"/>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BB258E">
        <w:rPr>
          <w:rFonts w:ascii="Times New Roman" w:eastAsia="Calibri" w:hAnsi="Times New Roman" w:cs="Times New Roman"/>
          <w:sz w:val="24"/>
          <w:szCs w:val="24"/>
          <w:lang w:eastAsia="ru-RU"/>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BB258E">
        <w:rPr>
          <w:rFonts w:ascii="Times New Roman" w:eastAsia="Calibri" w:hAnsi="Times New Roman" w:cs="Times New Roman"/>
          <w:sz w:val="24"/>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11.2. В случае обмена документами при применении мер ответственности и совершении иных действий в связи с нарушением Сторонами условий Контракта такой обмен осуществляется Сторонами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val="x-none"/>
        </w:rPr>
      </w:pPr>
      <w:r w:rsidRPr="00BB258E">
        <w:rPr>
          <w:rFonts w:ascii="Times New Roman" w:eastAsia="Calibri" w:hAnsi="Times New Roman" w:cs="Times New Roman"/>
          <w:sz w:val="24"/>
          <w:szCs w:val="24"/>
        </w:rPr>
        <w:t xml:space="preserve">11.3.  Контракт заключен в электронной форме в порядке, предусмотренном статьей 51 </w:t>
      </w:r>
      <w:r w:rsidRPr="00BB258E">
        <w:rPr>
          <w:rFonts w:ascii="Times New Roman" w:eastAsia="Calibri" w:hAnsi="Times New Roman" w:cs="Times New Roman"/>
          <w:sz w:val="24"/>
          <w:szCs w:val="24"/>
        </w:rPr>
        <w:lastRenderedPageBreak/>
        <w:t>Закона о контрактной системе.</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11.4.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11.5.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11.6. Во всем, что не предусмотрено Контрактом, Стороны руководствуются законодательством Российской Федерации.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Calibri" w:hAnsi="Times New Roman" w:cs="Times New Roman"/>
          <w:i/>
          <w:color w:val="FF0000"/>
          <w:sz w:val="24"/>
          <w:szCs w:val="24"/>
          <w:u w:val="single"/>
        </w:rPr>
      </w:pPr>
      <w:r w:rsidRPr="00BB258E">
        <w:rPr>
          <w:rFonts w:ascii="Times New Roman" w:eastAsia="Calibri" w:hAnsi="Times New Roman" w:cs="Times New Roman"/>
          <w:sz w:val="24"/>
          <w:szCs w:val="24"/>
        </w:rPr>
        <w:t xml:space="preserve">11.7. </w:t>
      </w:r>
      <w:r w:rsidRPr="00BB258E">
        <w:rPr>
          <w:rFonts w:ascii="Times New Roman" w:eastAsia="Times New Roman" w:hAnsi="Times New Roman" w:cs="Times New Roman"/>
          <w:color w:val="000000"/>
          <w:sz w:val="24"/>
          <w:szCs w:val="24"/>
          <w:lang w:eastAsia="ru-RU"/>
        </w:rPr>
        <w:t xml:space="preserve">Ответственное должностное лицо Заказчика: Туманов Андрей Евгеньевич, 2969964, </w:t>
      </w:r>
      <w:r w:rsidRPr="00BB258E">
        <w:rPr>
          <w:rFonts w:ascii="Times New Roman" w:eastAsia="Times New Roman" w:hAnsi="Times New Roman" w:cs="Times New Roman"/>
          <w:color w:val="000000"/>
          <w:sz w:val="24"/>
          <w:szCs w:val="24"/>
          <w:lang w:val="en-US" w:eastAsia="ru-RU"/>
        </w:rPr>
        <w:t>tae</w:t>
      </w:r>
      <w:r w:rsidRPr="00BB258E">
        <w:rPr>
          <w:rFonts w:ascii="Times New Roman" w:eastAsia="Times New Roman" w:hAnsi="Times New Roman" w:cs="Times New Roman"/>
          <w:color w:val="000000"/>
          <w:sz w:val="24"/>
          <w:szCs w:val="24"/>
          <w:lang w:eastAsia="ru-RU"/>
        </w:rPr>
        <w:t>@</w:t>
      </w:r>
      <w:r w:rsidRPr="00BB258E">
        <w:rPr>
          <w:rFonts w:ascii="Times New Roman" w:eastAsia="Times New Roman" w:hAnsi="Times New Roman" w:cs="Times New Roman"/>
          <w:color w:val="000000"/>
          <w:sz w:val="24"/>
          <w:szCs w:val="24"/>
          <w:lang w:val="en-US" w:eastAsia="ru-RU"/>
        </w:rPr>
        <w:t>nso</w:t>
      </w:r>
      <w:r w:rsidRPr="00BB258E">
        <w:rPr>
          <w:rFonts w:ascii="Times New Roman" w:eastAsia="Times New Roman" w:hAnsi="Times New Roman" w:cs="Times New Roman"/>
          <w:color w:val="000000"/>
          <w:sz w:val="24"/>
          <w:szCs w:val="24"/>
          <w:lang w:eastAsia="ru-RU"/>
        </w:rPr>
        <w:t>.</w:t>
      </w:r>
      <w:r w:rsidRPr="00BB258E">
        <w:rPr>
          <w:rFonts w:ascii="Times New Roman" w:eastAsia="Times New Roman" w:hAnsi="Times New Roman" w:cs="Times New Roman"/>
          <w:color w:val="000000"/>
          <w:sz w:val="24"/>
          <w:szCs w:val="24"/>
          <w:lang w:val="en-US" w:eastAsia="ru-RU"/>
        </w:rPr>
        <w:t>ru</w:t>
      </w:r>
    </w:p>
    <w:p w:rsidR="00BB258E" w:rsidRPr="00BB258E" w:rsidRDefault="00BB258E" w:rsidP="00BB258E">
      <w:pPr>
        <w:widowControl w:val="0"/>
        <w:tabs>
          <w:tab w:val="left" w:pos="709"/>
        </w:tabs>
        <w:autoSpaceDE w:val="0"/>
        <w:autoSpaceDN w:val="0"/>
        <w:adjustRightInd w:val="0"/>
        <w:spacing w:after="0" w:line="240" w:lineRule="auto"/>
        <w:jc w:val="center"/>
        <w:rPr>
          <w:rFonts w:ascii="Times New Roman" w:eastAsia="Calibri" w:hAnsi="Times New Roman" w:cs="Times New Roman"/>
          <w:b/>
          <w:sz w:val="24"/>
          <w:szCs w:val="24"/>
        </w:rPr>
      </w:pPr>
    </w:p>
    <w:p w:rsidR="00BB258E" w:rsidRPr="00BB258E" w:rsidRDefault="00BB258E" w:rsidP="00BB258E">
      <w:pPr>
        <w:widowControl w:val="0"/>
        <w:tabs>
          <w:tab w:val="left" w:pos="709"/>
        </w:tabs>
        <w:autoSpaceDE w:val="0"/>
        <w:autoSpaceDN w:val="0"/>
        <w:adjustRightInd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12. Приложения</w:t>
      </w:r>
    </w:p>
    <w:p w:rsidR="00BB258E" w:rsidRPr="00BB258E" w:rsidRDefault="00BB258E" w:rsidP="00BB258E">
      <w:pPr>
        <w:widowControl w:val="0"/>
        <w:tabs>
          <w:tab w:val="left" w:pos="709"/>
        </w:tabs>
        <w:autoSpaceDE w:val="0"/>
        <w:autoSpaceDN w:val="0"/>
        <w:adjustRightInd w:val="0"/>
        <w:spacing w:after="0" w:line="240" w:lineRule="auto"/>
        <w:jc w:val="center"/>
        <w:rPr>
          <w:rFonts w:ascii="Times New Roman" w:eastAsia="Calibri" w:hAnsi="Times New Roman" w:cs="Times New Roman"/>
          <w:b/>
          <w:sz w:val="24"/>
          <w:szCs w:val="24"/>
        </w:rPr>
      </w:pP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12.1. Неотъемлемыми частями Контракта являются следующие приложения:</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приложение № 1 «Описание объекта закупки»;</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приложение № 2 «График исполнения этапов по Контракту»;</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приложение № 3 «Спецификация».</w:t>
      </w:r>
    </w:p>
    <w:p w:rsidR="00BB258E" w:rsidRPr="00BB258E" w:rsidRDefault="00BB258E" w:rsidP="00BB258E">
      <w:pPr>
        <w:widowControl w:val="0"/>
        <w:spacing w:after="0" w:line="240" w:lineRule="auto"/>
        <w:jc w:val="center"/>
        <w:rPr>
          <w:rFonts w:ascii="Times New Roman" w:eastAsia="Calibri" w:hAnsi="Times New Roman" w:cs="Times New Roman"/>
          <w:sz w:val="24"/>
          <w:szCs w:val="24"/>
        </w:rPr>
      </w:pPr>
    </w:p>
    <w:p w:rsidR="00BB258E" w:rsidRPr="00BB258E" w:rsidRDefault="00BB258E" w:rsidP="00BB258E">
      <w:pPr>
        <w:widowControl w:val="0"/>
        <w:spacing w:after="0" w:line="240"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13. Адреса, реквизиты и подписи Сторон</w:t>
      </w:r>
    </w:p>
    <w:p w:rsidR="00BB258E" w:rsidRPr="00BB258E" w:rsidRDefault="00BB258E" w:rsidP="00BB258E">
      <w:pPr>
        <w:widowControl w:val="0"/>
        <w:spacing w:after="0" w:line="240" w:lineRule="auto"/>
        <w:jc w:val="center"/>
        <w:rPr>
          <w:rFonts w:ascii="Times New Roman" w:eastAsia="Calibri" w:hAnsi="Times New Roman" w:cs="Times New Roman"/>
          <w:b/>
          <w:sz w:val="24"/>
          <w:szCs w:val="24"/>
        </w:rPr>
      </w:pPr>
    </w:p>
    <w:tbl>
      <w:tblPr>
        <w:tblW w:w="8923" w:type="dxa"/>
        <w:tblInd w:w="108" w:type="dxa"/>
        <w:tblLook w:val="04A0" w:firstRow="1" w:lastRow="0" w:firstColumn="1" w:lastColumn="0" w:noHBand="0" w:noVBand="1"/>
      </w:tblPr>
      <w:tblGrid>
        <w:gridCol w:w="4570"/>
        <w:gridCol w:w="992"/>
        <w:gridCol w:w="3361"/>
      </w:tblGrid>
      <w:tr w:rsidR="00BB258E" w:rsidRPr="00BB258E" w:rsidTr="00BB258E">
        <w:trPr>
          <w:trHeight w:val="267"/>
        </w:trPr>
        <w:tc>
          <w:tcPr>
            <w:tcW w:w="4570" w:type="dxa"/>
            <w:hideMark/>
          </w:tcPr>
          <w:p w:rsidR="00BB258E" w:rsidRPr="00BB258E" w:rsidRDefault="00BB258E" w:rsidP="00BB258E">
            <w:pPr>
              <w:widowControl w:val="0"/>
              <w:spacing w:after="0" w:line="240"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Заказчик</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Государственное бюджетное учреждение Новосибирской области «Центр информационных технологий Новосибирской области»</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ОГРН 1135476155430, </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ОКТМО 50701000</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Место нахождения: 630007, г. Новосибирск, ул.Свердлова,14</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Почтовый адрес: 630007, г. Новосибирск, ул.Свердлова,14</w:t>
            </w:r>
          </w:p>
          <w:p w:rsidR="00BB258E" w:rsidRPr="00BB258E" w:rsidRDefault="00BB258E" w:rsidP="00BB258E">
            <w:pPr>
              <w:widowControl w:val="0"/>
              <w:autoSpaceDE w:val="0"/>
              <w:autoSpaceDN w:val="0"/>
              <w:adjustRightInd w:val="0"/>
              <w:spacing w:after="0" w:line="240"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Эл. почта: citinfo@nso.ru</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ИНН 5406762016/КПП 540601001</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Платежные реквизиты:</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СИБИРСКОЕ ГУ БАНКА РОССИИ//УФК по Новосибирской области г. Новосибирск</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БИК 015004950</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Единый казначейский счет: 40102810445370000043</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Казначейский счет: 03224643500000005100</w:t>
            </w:r>
          </w:p>
          <w:p w:rsidR="00BB258E" w:rsidRPr="00BB258E" w:rsidRDefault="00BB258E" w:rsidP="00BB258E">
            <w:pPr>
              <w:widowControl w:val="0"/>
              <w:tabs>
                <w:tab w:val="num" w:pos="0"/>
              </w:tabs>
              <w:autoSpaceDE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МФ и НП НСО (ГБУ НСО «ЦИТ НСО», л/сч 380.02.001.5)</w:t>
            </w:r>
          </w:p>
          <w:p w:rsidR="00BB258E" w:rsidRPr="00BB258E" w:rsidRDefault="00BB258E" w:rsidP="00BB258E">
            <w:pPr>
              <w:widowControl w:val="0"/>
              <w:spacing w:after="0" w:line="240" w:lineRule="auto"/>
              <w:rPr>
                <w:rFonts w:ascii="Times New Roman" w:eastAsia="Calibri" w:hAnsi="Times New Roman" w:cs="Times New Roman"/>
                <w:sz w:val="24"/>
                <w:szCs w:val="24"/>
              </w:rPr>
            </w:pPr>
          </w:p>
        </w:tc>
        <w:tc>
          <w:tcPr>
            <w:tcW w:w="992" w:type="dxa"/>
          </w:tcPr>
          <w:p w:rsidR="00BB258E" w:rsidRPr="00BB258E" w:rsidRDefault="00BB258E" w:rsidP="00BB258E">
            <w:pPr>
              <w:widowControl w:val="0"/>
              <w:spacing w:after="0" w:line="240" w:lineRule="auto"/>
              <w:rPr>
                <w:rFonts w:ascii="Times New Roman" w:eastAsia="Calibri" w:hAnsi="Times New Roman" w:cs="Times New Roman"/>
                <w:sz w:val="24"/>
                <w:szCs w:val="24"/>
              </w:rPr>
            </w:pPr>
          </w:p>
        </w:tc>
        <w:tc>
          <w:tcPr>
            <w:tcW w:w="3361" w:type="dxa"/>
            <w:hideMark/>
          </w:tcPr>
          <w:p w:rsidR="00BB258E" w:rsidRPr="00BB258E" w:rsidRDefault="00BB258E" w:rsidP="00BB258E">
            <w:pPr>
              <w:widowControl w:val="0"/>
              <w:spacing w:after="0" w:line="240"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w:t>
            </w:r>
          </w:p>
        </w:tc>
      </w:tr>
      <w:tr w:rsidR="00BB258E" w:rsidRPr="00BB258E" w:rsidTr="00BB258E">
        <w:tc>
          <w:tcPr>
            <w:tcW w:w="4570" w:type="dxa"/>
          </w:tcPr>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p>
        </w:tc>
        <w:tc>
          <w:tcPr>
            <w:tcW w:w="992" w:type="dxa"/>
          </w:tcPr>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p>
        </w:tc>
        <w:tc>
          <w:tcPr>
            <w:tcW w:w="3361" w:type="dxa"/>
          </w:tcPr>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p>
        </w:tc>
      </w:tr>
    </w:tbl>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_______________/ С.В. Брумм                              _______________/ ______________</w:t>
      </w:r>
    </w:p>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«___» ____________ 20__ г.                  </w:t>
      </w:r>
      <w:r w:rsidRPr="00BB258E">
        <w:rPr>
          <w:rFonts w:ascii="Times New Roman" w:eastAsia="Times New Roman" w:hAnsi="Times New Roman" w:cs="Times New Roman"/>
          <w:sz w:val="24"/>
          <w:szCs w:val="24"/>
          <w:lang w:eastAsia="ru-RU"/>
        </w:rPr>
        <w:tab/>
        <w:t xml:space="preserve">            «___» ___________ 20__ г.</w:t>
      </w:r>
    </w:p>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МП (при наличии)                                                    МП (при наличии)</w:t>
      </w:r>
    </w:p>
    <w:p w:rsidR="00BB258E" w:rsidRPr="00BB258E" w:rsidRDefault="00BB258E" w:rsidP="00BB258E">
      <w:pPr>
        <w:widowControl w:val="0"/>
        <w:tabs>
          <w:tab w:val="left" w:pos="709"/>
        </w:tabs>
        <w:autoSpaceDE w:val="0"/>
        <w:autoSpaceDN w:val="0"/>
        <w:adjustRightInd w:val="0"/>
        <w:spacing w:after="0" w:line="240" w:lineRule="auto"/>
        <w:ind w:firstLine="709"/>
        <w:jc w:val="both"/>
        <w:rPr>
          <w:rFonts w:ascii="Times New Roman" w:eastAsia="Calibri" w:hAnsi="Times New Roman" w:cs="Times New Roman"/>
          <w:sz w:val="28"/>
          <w:szCs w:val="28"/>
        </w:rPr>
      </w:pPr>
      <w:r w:rsidRPr="00BB258E">
        <w:rPr>
          <w:rFonts w:ascii="Times New Roman" w:eastAsia="Calibri" w:hAnsi="Times New Roman" w:cs="Times New Roman"/>
          <w:sz w:val="24"/>
          <w:szCs w:val="24"/>
        </w:rPr>
        <w:br w:type="page"/>
      </w:r>
    </w:p>
    <w:p w:rsidR="00BB258E" w:rsidRPr="00BB258E" w:rsidRDefault="00BB258E" w:rsidP="00BB258E">
      <w:pPr>
        <w:widowControl w:val="0"/>
        <w:spacing w:after="0" w:line="240" w:lineRule="auto"/>
        <w:ind w:left="5954"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ПРИЛОЖЕНИЕ № 1</w:t>
      </w:r>
    </w:p>
    <w:p w:rsidR="00BB258E" w:rsidRPr="00BB258E" w:rsidRDefault="00BB258E" w:rsidP="00BB258E">
      <w:pPr>
        <w:widowControl w:val="0"/>
        <w:spacing w:after="0" w:line="240" w:lineRule="auto"/>
        <w:ind w:left="5954"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к Контракту</w:t>
      </w:r>
    </w:p>
    <w:p w:rsidR="00BB258E" w:rsidRPr="00BB258E" w:rsidRDefault="00BB258E" w:rsidP="00BB258E">
      <w:pPr>
        <w:widowControl w:val="0"/>
        <w:spacing w:after="0" w:line="240" w:lineRule="auto"/>
        <w:ind w:left="5670"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от «__» __________ 20__ г. №____</w:t>
      </w:r>
    </w:p>
    <w:p w:rsidR="00BB258E" w:rsidRPr="00BB258E" w:rsidRDefault="00BB258E" w:rsidP="00BB258E">
      <w:pPr>
        <w:widowControl w:val="0"/>
        <w:autoSpaceDE w:val="0"/>
        <w:spacing w:after="0" w:line="240" w:lineRule="auto"/>
        <w:ind w:firstLine="540"/>
        <w:jc w:val="right"/>
        <w:rPr>
          <w:rFonts w:ascii="Times New Roman" w:eastAsia="Calibri" w:hAnsi="Times New Roman" w:cs="Times New Roman"/>
          <w:sz w:val="24"/>
          <w:szCs w:val="24"/>
        </w:rPr>
      </w:pPr>
    </w:p>
    <w:p w:rsidR="00BB258E" w:rsidRPr="00BB258E" w:rsidRDefault="00BB258E" w:rsidP="00BB258E">
      <w:pPr>
        <w:widowControl w:val="0"/>
        <w:autoSpaceDE w:val="0"/>
        <w:spacing w:after="0" w:line="240" w:lineRule="auto"/>
        <w:ind w:firstLine="540"/>
        <w:jc w:val="right"/>
        <w:rPr>
          <w:rFonts w:ascii="Times New Roman" w:eastAsia="Calibri" w:hAnsi="Times New Roman" w:cs="Times New Roman"/>
          <w:sz w:val="24"/>
          <w:szCs w:val="24"/>
        </w:rPr>
      </w:pPr>
    </w:p>
    <w:p w:rsidR="00BB258E" w:rsidRPr="00BB258E" w:rsidRDefault="00BB258E" w:rsidP="00BB258E">
      <w:pPr>
        <w:widowControl w:val="0"/>
        <w:autoSpaceDE w:val="0"/>
        <w:spacing w:after="0" w:line="240" w:lineRule="auto"/>
        <w:ind w:firstLine="709"/>
        <w:jc w:val="center"/>
        <w:rPr>
          <w:rFonts w:ascii="Times New Roman" w:eastAsia="Calibri" w:hAnsi="Times New Roman" w:cs="Times New Roman"/>
          <w:sz w:val="24"/>
          <w:szCs w:val="24"/>
        </w:rPr>
      </w:pPr>
      <w:r w:rsidRPr="00BB258E">
        <w:rPr>
          <w:rFonts w:ascii="Times New Roman" w:eastAsia="Calibri" w:hAnsi="Times New Roman" w:cs="Times New Roman"/>
          <w:b/>
          <w:sz w:val="24"/>
          <w:szCs w:val="24"/>
        </w:rPr>
        <w:t>ОПИСАНИЕ ОБЪЕКТА ЗАКУПКИ</w:t>
      </w:r>
    </w:p>
    <w:p w:rsidR="00BB258E" w:rsidRPr="00BB258E" w:rsidRDefault="00BB258E" w:rsidP="00BB258E">
      <w:pPr>
        <w:widowControl w:val="0"/>
        <w:autoSpaceDE w:val="0"/>
        <w:spacing w:after="0" w:line="240" w:lineRule="auto"/>
        <w:ind w:firstLine="540"/>
        <w:jc w:val="center"/>
        <w:rPr>
          <w:rFonts w:ascii="Times New Roman" w:eastAsia="Calibri" w:hAnsi="Times New Roman" w:cs="Times New Roman"/>
          <w:sz w:val="24"/>
          <w:szCs w:val="24"/>
        </w:rPr>
      </w:pPr>
    </w:p>
    <w:p w:rsidR="00BB258E" w:rsidRPr="00BB258E" w:rsidRDefault="00BB258E" w:rsidP="00BB258E">
      <w:pPr>
        <w:spacing w:after="240" w:line="240" w:lineRule="auto"/>
        <w:ind w:firstLine="709"/>
        <w:jc w:val="center"/>
        <w:rPr>
          <w:rFonts w:ascii="Times New Roman" w:eastAsia="Calibri" w:hAnsi="Times New Roman" w:cs="Times New Roman"/>
          <w:sz w:val="24"/>
          <w:szCs w:val="24"/>
        </w:rPr>
      </w:pPr>
      <w:r w:rsidRPr="00BB258E">
        <w:rPr>
          <w:rFonts w:ascii="Times New Roman" w:eastAsia="Calibri" w:hAnsi="Times New Roman" w:cs="Times New Roman"/>
          <w:sz w:val="24"/>
          <w:szCs w:val="24"/>
        </w:rPr>
        <w:t>на оказание услуг по созданию и внедрению ПАК «ИТ – инфраструктура»</w:t>
      </w:r>
    </w:p>
    <w:p w:rsidR="00BB258E" w:rsidRPr="00BB258E" w:rsidRDefault="00BB258E" w:rsidP="00BB258E">
      <w:pPr>
        <w:numPr>
          <w:ilvl w:val="0"/>
          <w:numId w:val="4"/>
        </w:numPr>
        <w:spacing w:after="0" w:line="276" w:lineRule="auto"/>
        <w:contextualSpacing/>
        <w:jc w:val="both"/>
        <w:rPr>
          <w:rFonts w:ascii="Times New Roman" w:eastAsia="Calibri" w:hAnsi="Times New Roman" w:cs="Times New Roman"/>
          <w:sz w:val="24"/>
          <w:szCs w:val="24"/>
          <w:highlight w:val="white"/>
        </w:rPr>
      </w:pPr>
      <w:r w:rsidRPr="00BB258E">
        <w:rPr>
          <w:rFonts w:ascii="Times New Roman" w:eastAsia="Calibri" w:hAnsi="Times New Roman" w:cs="Times New Roman"/>
          <w:b/>
          <w:sz w:val="24"/>
          <w:szCs w:val="24"/>
        </w:rPr>
        <w:t>Срок оказания услуг:</w:t>
      </w:r>
      <w:r w:rsidRPr="00BB258E">
        <w:rPr>
          <w:rFonts w:ascii="Times New Roman" w:eastAsia="Calibri" w:hAnsi="Times New Roman" w:cs="Times New Roman"/>
          <w:b/>
          <w:bCs/>
          <w:sz w:val="24"/>
          <w:szCs w:val="24"/>
        </w:rPr>
        <w:t xml:space="preserve"> </w:t>
      </w:r>
      <w:r w:rsidRPr="00BB258E">
        <w:rPr>
          <w:rFonts w:ascii="Times New Roman" w:eastAsia="Calibri" w:hAnsi="Times New Roman" w:cs="Times New Roman"/>
          <w:sz w:val="24"/>
          <w:szCs w:val="24"/>
        </w:rPr>
        <w:t>с даты заключения контракта по 08</w:t>
      </w:r>
      <w:r w:rsidRPr="00BB258E">
        <w:rPr>
          <w:rFonts w:ascii="Times New Roman" w:eastAsia="Calibri" w:hAnsi="Times New Roman" w:cs="Times New Roman"/>
          <w:sz w:val="24"/>
          <w:szCs w:val="24"/>
          <w:highlight w:val="white"/>
        </w:rPr>
        <w:t>.12.2023.</w:t>
      </w:r>
    </w:p>
    <w:p w:rsidR="00BB258E" w:rsidRPr="00BB258E" w:rsidRDefault="00BB258E" w:rsidP="00BB258E">
      <w:pPr>
        <w:numPr>
          <w:ilvl w:val="0"/>
          <w:numId w:val="4"/>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b/>
          <w:sz w:val="24"/>
          <w:szCs w:val="24"/>
        </w:rPr>
        <w:t>Место оказания услуг:</w:t>
      </w:r>
      <w:r w:rsidRPr="00BB258E">
        <w:rPr>
          <w:rFonts w:ascii="Times New Roman" w:eastAsia="Calibri" w:hAnsi="Times New Roman" w:cs="Times New Roman"/>
          <w:sz w:val="24"/>
          <w:szCs w:val="24"/>
        </w:rPr>
        <w:t xml:space="preserve"> г. Новосибирск, ул. Свердлова, 14; ул. Кирова 3.</w:t>
      </w:r>
    </w:p>
    <w:p w:rsidR="00BB258E" w:rsidRPr="00BB258E" w:rsidRDefault="00BB258E" w:rsidP="00BB258E">
      <w:pPr>
        <w:numPr>
          <w:ilvl w:val="0"/>
          <w:numId w:val="4"/>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b/>
          <w:sz w:val="24"/>
          <w:szCs w:val="24"/>
        </w:rPr>
        <w:t>Цель оказания услуг:</w:t>
      </w:r>
      <w:r w:rsidRPr="00BB258E">
        <w:rPr>
          <w:rFonts w:ascii="Times New Roman" w:eastAsia="Calibri" w:hAnsi="Times New Roman" w:cs="Times New Roman"/>
          <w:b/>
          <w:bCs/>
          <w:sz w:val="24"/>
          <w:szCs w:val="24"/>
        </w:rPr>
        <w:t xml:space="preserve"> </w:t>
      </w:r>
      <w:r w:rsidRPr="00BB258E">
        <w:rPr>
          <w:rFonts w:ascii="Times New Roman" w:eastAsia="Calibri" w:hAnsi="Times New Roman" w:cs="Times New Roman"/>
          <w:sz w:val="24"/>
          <w:szCs w:val="24"/>
        </w:rPr>
        <w:t xml:space="preserve">Во исполнение Доктрины информационной безопасности Российской Федерации, утвержденной Указом Президента Российской Федерации от 05.12.2016 № 646 «Об утверждении Доктрины информационной безопасности Российской Федерации», Стратегии развития информационного общества в Российской Федерации на 2017-2030 годы, утвержденной Указом Президента Российской Федерации от 09.05.2017 № 203 «О Стратегии развития информационного общества в Российской Федерации на 2017-2030 годы», пункта 5 распоряжения Правительства Российской Федерации от 26.07.2016 № 1588-р, в целях  комплексного подхода по обеспечению перехода на использование российского офисного программного обеспечения, в том числе перевода имеющихся АРМ на базе российских операционных систем, на единый стандарт безопасности, настроек и обслуживания,  расширение парка имеющихся у представителя Заказчика АРМ, создание и ввод в эксплуатацию инфраструктуры по централизованному управлению настройками АРМ и серверов, а также перевод внутренних инфраструктурных сервисов представителя Заказчика на российское программное обеспечение. </w:t>
      </w:r>
    </w:p>
    <w:p w:rsidR="00BB258E" w:rsidRPr="00BB258E" w:rsidRDefault="00BB258E" w:rsidP="00BB258E">
      <w:pPr>
        <w:numPr>
          <w:ilvl w:val="0"/>
          <w:numId w:val="4"/>
        </w:numPr>
        <w:spacing w:before="360" w:after="120" w:line="276" w:lineRule="auto"/>
        <w:ind w:left="357" w:hanging="357"/>
        <w:contextualSpacing/>
        <w:jc w:val="both"/>
        <w:outlineLvl w:val="0"/>
        <w:rPr>
          <w:rFonts w:ascii="Times New Roman" w:eastAsia="Times New Roman" w:hAnsi="Times New Roman" w:cs="Times New Roman"/>
          <w:b/>
          <w:sz w:val="24"/>
          <w:szCs w:val="24"/>
        </w:rPr>
      </w:pPr>
      <w:r w:rsidRPr="00BB258E">
        <w:rPr>
          <w:rFonts w:ascii="Times New Roman" w:eastAsia="Times New Roman" w:hAnsi="Times New Roman" w:cs="Times New Roman"/>
          <w:b/>
          <w:sz w:val="24"/>
          <w:szCs w:val="24"/>
        </w:rPr>
        <w:t>Термины и определения</w:t>
      </w:r>
    </w:p>
    <w:tbl>
      <w:tblPr>
        <w:tblStyle w:val="26"/>
        <w:tblW w:w="5000" w:type="pct"/>
        <w:tblLook w:val="04A0" w:firstRow="1" w:lastRow="0" w:firstColumn="1" w:lastColumn="0" w:noHBand="0" w:noVBand="1"/>
      </w:tblPr>
      <w:tblGrid>
        <w:gridCol w:w="529"/>
        <w:gridCol w:w="2383"/>
        <w:gridCol w:w="6999"/>
      </w:tblGrid>
      <w:tr w:rsidR="00BB258E" w:rsidRPr="00BB258E" w:rsidTr="00BB258E">
        <w:tc>
          <w:tcPr>
            <w:tcW w:w="267" w:type="pc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w:t>
            </w:r>
          </w:p>
        </w:tc>
        <w:tc>
          <w:tcPr>
            <w:tcW w:w="1202" w:type="pc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Термин</w:t>
            </w:r>
          </w:p>
        </w:tc>
        <w:tc>
          <w:tcPr>
            <w:tcW w:w="3531" w:type="pc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Определение</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ИС</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Информационная система</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w:t>
            </w:r>
          </w:p>
        </w:tc>
        <w:tc>
          <w:tcPr>
            <w:tcW w:w="1202" w:type="pct"/>
          </w:tcPr>
          <w:p w:rsidR="00BB258E" w:rsidRPr="00BB258E" w:rsidRDefault="00BB258E" w:rsidP="00BB258E">
            <w:pPr>
              <w:spacing w:line="276" w:lineRule="auto"/>
              <w:jc w:val="both"/>
              <w:rPr>
                <w:rFonts w:ascii="Times New Roman" w:hAnsi="Times New Roman" w:cs="Times New Roman"/>
                <w:sz w:val="24"/>
                <w:szCs w:val="24"/>
                <w:highlight w:val="white"/>
              </w:rPr>
            </w:pPr>
            <w:r w:rsidRPr="00BB258E">
              <w:rPr>
                <w:rFonts w:ascii="Times New Roman" w:hAnsi="Times New Roman" w:cs="Times New Roman"/>
                <w:sz w:val="24"/>
                <w:szCs w:val="24"/>
                <w:highlight w:val="white"/>
              </w:rPr>
              <w:t>ИСС</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Информационно – справочная система</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3</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АРМ</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xml:space="preserve">Автоматизированное рабочее место </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4</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ОС</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5</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ПО</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Программное обеспечение</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6</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ООЗ</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Описание объекта закупки, данный документ</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7</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ПАК</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Программно-аппаратный комплекс</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8</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ПАК «ИТ – инфраструктура»</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Комплекс аппаратных и программных средств, предназначенный для управления ИТ инфраструктурой организации на российских решениях</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9</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Сервис Система виртуализации</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Компонента ПАК «ИТ – инфраструктура», реализующая возможность создания и управления виртуальными машинами.</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10</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Сервис Файловый сервер</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Компонента ПАК «ИТ – инфраструктура», реализующая возможность хранения и централизованного управления доступом к файлам</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11</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Сервис Сервер печати</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Компонента ПАК «ИТ – инфраструктура», реализующая возможность централизованного управления печатающими устройствами</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12</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Сервис Система управления АРМ</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Компонента ПАК «ИТ – инфраструктура», реализующая возможность централизованного применения заданных настроек на группу компьютеров</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lastRenderedPageBreak/>
              <w:t>13</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Сервис Система резервного копирования</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xml:space="preserve">Компонента ПАК «ИТ – инфраструктура», позволяющая создавать резервные копии данных с определенной периодичностью и восстанавливать данные из резервных копий </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14</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Сервис Портал совместной работы</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Компонента ПАК «ИТ – инфраструктура», реализующая возможность совместной работы с документами</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15</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Инфраструктурные сервисы</w:t>
            </w:r>
          </w:p>
        </w:tc>
        <w:tc>
          <w:tcPr>
            <w:tcW w:w="3531" w:type="pct"/>
          </w:tcPr>
          <w:p w:rsidR="00BB258E" w:rsidRPr="00BB258E" w:rsidRDefault="00BB258E" w:rsidP="00BB258E">
            <w:pPr>
              <w:spacing w:line="276" w:lineRule="auto"/>
              <w:jc w:val="both"/>
              <w:rPr>
                <w:rFonts w:ascii="Times New Roman" w:hAnsi="Times New Roman" w:cs="Times New Roman"/>
                <w:sz w:val="24"/>
                <w:szCs w:val="24"/>
                <w:highlight w:val="white"/>
              </w:rPr>
            </w:pPr>
            <w:r w:rsidRPr="00BB258E">
              <w:rPr>
                <w:rFonts w:ascii="Times New Roman" w:hAnsi="Times New Roman" w:cs="Times New Roman"/>
                <w:sz w:val="24"/>
                <w:szCs w:val="24"/>
                <w:highlight w:val="white"/>
              </w:rPr>
              <w:t>Комплекс инфраструктурных сервисов: файловый сервер, сервер печати, система управления АРМ, система резервного копирования, портал совместной работы.</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16</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ИТ-инфраструктура</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Комплекс программных и аппаратных средств,  служащий для организации единого информационного и рабочего пространства внутри компании и управления им.</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17</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ЦОД</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Центр обработки данных Правительства Новосибирской области</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18</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СПО</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Свободное программное обеспечение</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19</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Российское программное обеспечение</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Программное обеспечение из Единого реестра российских программ для электронных вычислительных машин и баз данных (в соответствии со статьей 12.1 Федерального закона «Об информации, информационных технологиях и о защите информации» в целях расширения использования российских программ для электронных вычислительных машин и баз данных, подтверждения их происхождения из Российской Федерации, а также в целях оказания правообладателям программ для электронных вычислительных машин или баз данных мер государственной поддержки)</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20</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СХД</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Система хранения данных</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21</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Домен</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xml:space="preserve">Имеющийся у представителя Заказчика домен на базе ПО </w:t>
            </w:r>
            <w:r w:rsidRPr="00BB258E">
              <w:rPr>
                <w:rFonts w:ascii="Times New Roman" w:hAnsi="Times New Roman" w:cs="Times New Roman"/>
                <w:sz w:val="24"/>
                <w:szCs w:val="24"/>
                <w:lang w:val="en-US"/>
              </w:rPr>
              <w:t>Microsoft</w:t>
            </w:r>
            <w:r w:rsidRPr="00BB258E">
              <w:rPr>
                <w:rFonts w:ascii="Times New Roman" w:hAnsi="Times New Roman" w:cs="Times New Roman"/>
                <w:sz w:val="24"/>
                <w:szCs w:val="24"/>
              </w:rPr>
              <w:t xml:space="preserve"> </w:t>
            </w:r>
            <w:r w:rsidRPr="00BB258E">
              <w:rPr>
                <w:rFonts w:ascii="Times New Roman" w:hAnsi="Times New Roman" w:cs="Times New Roman"/>
                <w:sz w:val="24"/>
                <w:szCs w:val="24"/>
                <w:lang w:val="en-US"/>
              </w:rPr>
              <w:t>AD</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22</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xml:space="preserve">Сотрудники технических служб </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Сотрудники представителя Заказчика, родом профессиональной деятельности которых является техническое обслуживание АРМ и ИТ инфраструктуры представителя Заказчика</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23</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Пользователи</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Сотрудники представителя Заказчика, использующие АРМ в своих профессиональных целях</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24</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lang w:val="en-US"/>
              </w:rPr>
              <w:t>DNS</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Служба разрешения имен</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25</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lang w:val="en-US"/>
              </w:rPr>
              <w:t>NTP</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Протокол сетевого времени</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26</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СКЗИ</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Средство Криптографической Защиты Информации</w:t>
            </w:r>
          </w:p>
        </w:tc>
      </w:tr>
      <w:tr w:rsidR="00BB258E" w:rsidRPr="00BB258E" w:rsidTr="00BB258E">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27</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lang w:val="en-US"/>
              </w:rPr>
              <w:t>DHCP</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Протокол, отвечающий за динамическую выдачу ip-адресов устройствам сети</w:t>
            </w:r>
          </w:p>
        </w:tc>
      </w:tr>
      <w:tr w:rsidR="00BB258E" w:rsidRPr="00BB258E" w:rsidTr="00BB258E">
        <w:trPr>
          <w:trHeight w:val="322"/>
        </w:trPr>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28</w:t>
            </w:r>
          </w:p>
        </w:tc>
        <w:tc>
          <w:tcPr>
            <w:tcW w:w="1202" w:type="pct"/>
          </w:tcPr>
          <w:p w:rsidR="00BB258E" w:rsidRPr="00BB258E" w:rsidRDefault="00BB258E" w:rsidP="00BB258E">
            <w:pPr>
              <w:spacing w:line="276" w:lineRule="auto"/>
              <w:jc w:val="both"/>
              <w:rPr>
                <w:rFonts w:ascii="Times New Roman" w:hAnsi="Times New Roman" w:cs="Times New Roman"/>
                <w:sz w:val="24"/>
                <w:szCs w:val="24"/>
                <w:highlight w:val="white"/>
              </w:rPr>
            </w:pPr>
            <w:r w:rsidRPr="00BB258E">
              <w:rPr>
                <w:rFonts w:ascii="Times New Roman" w:hAnsi="Times New Roman" w:cs="Times New Roman"/>
                <w:sz w:val="24"/>
                <w:szCs w:val="24"/>
              </w:rPr>
              <w:t>Представитель заказчика</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Законодательное собрание Новосибирской области</w:t>
            </w:r>
          </w:p>
        </w:tc>
      </w:tr>
      <w:tr w:rsidR="00BB258E" w:rsidRPr="00BB258E" w:rsidTr="00BB258E">
        <w:trPr>
          <w:trHeight w:val="322"/>
        </w:trPr>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29</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Клиентская часть ПАК «ИТ-инфраструктура»</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Это подключенные к компонентам ПАК «ИТ-инфраструктура» АРМ представителя Заказчика</w:t>
            </w:r>
          </w:p>
        </w:tc>
      </w:tr>
      <w:tr w:rsidR="00BB258E" w:rsidRPr="00BB258E" w:rsidTr="00BB258E">
        <w:trPr>
          <w:trHeight w:val="322"/>
        </w:trPr>
        <w:tc>
          <w:tcPr>
            <w:tcW w:w="267"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30</w:t>
            </w:r>
          </w:p>
        </w:tc>
        <w:tc>
          <w:tcPr>
            <w:tcW w:w="1202"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Серверная часть ПАК «ИТ-инфраструктура»</w:t>
            </w:r>
          </w:p>
        </w:tc>
        <w:tc>
          <w:tcPr>
            <w:tcW w:w="3531" w:type="pct"/>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Сервис Система виртуализации;</w:t>
            </w:r>
          </w:p>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Сервис управления АРМ;</w:t>
            </w:r>
          </w:p>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Сервис Портал совместной работы;</w:t>
            </w:r>
          </w:p>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Сервис Файловый сервер;</w:t>
            </w:r>
          </w:p>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Сервис Сервер печати;</w:t>
            </w:r>
          </w:p>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lastRenderedPageBreak/>
              <w:t>- Сервис Система резервного копирования;</w:t>
            </w:r>
          </w:p>
        </w:tc>
      </w:tr>
    </w:tbl>
    <w:p w:rsidR="00BB258E" w:rsidRPr="00BB258E" w:rsidRDefault="00BB258E" w:rsidP="00BB258E">
      <w:pPr>
        <w:numPr>
          <w:ilvl w:val="0"/>
          <w:numId w:val="4"/>
        </w:numPr>
        <w:spacing w:before="360" w:after="120" w:line="276" w:lineRule="auto"/>
        <w:ind w:left="357" w:hanging="357"/>
        <w:contextualSpacing/>
        <w:jc w:val="both"/>
        <w:outlineLvl w:val="0"/>
        <w:rPr>
          <w:rFonts w:ascii="Times New Roman" w:eastAsia="Times New Roman" w:hAnsi="Times New Roman" w:cs="Times New Roman"/>
          <w:b/>
          <w:sz w:val="24"/>
          <w:szCs w:val="24"/>
        </w:rPr>
      </w:pPr>
      <w:r w:rsidRPr="00BB258E">
        <w:rPr>
          <w:rFonts w:ascii="Times New Roman" w:eastAsia="Times New Roman" w:hAnsi="Times New Roman" w:cs="Times New Roman"/>
          <w:b/>
          <w:sz w:val="24"/>
          <w:szCs w:val="24"/>
        </w:rPr>
        <w:lastRenderedPageBreak/>
        <w:t xml:space="preserve"> Этапы реализации</w:t>
      </w:r>
      <w:r w:rsidRPr="00BB258E">
        <w:rPr>
          <w:rFonts w:ascii="Times New Roman" w:eastAsia="Times New Roman" w:hAnsi="Times New Roman" w:cs="Times New Roman"/>
          <w:b/>
          <w:sz w:val="24"/>
          <w:szCs w:val="24"/>
          <w:lang w:val="en-US"/>
        </w:rPr>
        <w:t>:</w:t>
      </w:r>
    </w:p>
    <w:tbl>
      <w:tblPr>
        <w:tblW w:w="5003"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4A0" w:firstRow="1" w:lastRow="0" w:firstColumn="1" w:lastColumn="0" w:noHBand="0" w:noVBand="1"/>
      </w:tblPr>
      <w:tblGrid>
        <w:gridCol w:w="897"/>
        <w:gridCol w:w="3439"/>
        <w:gridCol w:w="3450"/>
        <w:gridCol w:w="2131"/>
      </w:tblGrid>
      <w:tr w:rsidR="00BB258E" w:rsidRPr="00BB258E" w:rsidTr="00BB258E">
        <w:trPr>
          <w:trHeight w:val="840"/>
        </w:trPr>
        <w:tc>
          <w:tcPr>
            <w:tcW w:w="846"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Этап</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Описание</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Результат</w:t>
            </w:r>
          </w:p>
        </w:tc>
        <w:tc>
          <w:tcPr>
            <w:tcW w:w="2009"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Длительность этапа</w:t>
            </w:r>
          </w:p>
        </w:tc>
      </w:tr>
      <w:tr w:rsidR="00BB258E" w:rsidRPr="00BB258E" w:rsidTr="00BB258E">
        <w:trPr>
          <w:trHeight w:val="840"/>
        </w:trPr>
        <w:tc>
          <w:tcPr>
            <w:tcW w:w="846"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1</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Создание архитектуры ПАК «ИТ-инфраструктура» в соответствии с п.6.1 данного ООЗ, технического описания, содержащего общие принципы работы ПАК, структурные схемы ПАК, технический расчет необходимых лицензий и аппаратных ресурсов, план реализации. </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В соответствии с п.6.1 данного ООЗ создана техническое описание архитектуры ПАК «ИТ-инфраструктура» документация, содержащая общие принципы работы, структурные схемы ПАК, технический расчет необходимых лицензий и аппаратных ресурсов, план реализации. </w:t>
            </w:r>
          </w:p>
        </w:tc>
        <w:tc>
          <w:tcPr>
            <w:tcW w:w="2009"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течение 15 календарных дней с даты заключения Контракта.</w:t>
            </w:r>
          </w:p>
        </w:tc>
      </w:tr>
      <w:tr w:rsidR="00BB258E" w:rsidRPr="00BB258E" w:rsidTr="00BB258E">
        <w:trPr>
          <w:trHeight w:val="840"/>
        </w:trPr>
        <w:tc>
          <w:tcPr>
            <w:tcW w:w="846"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2</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76"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Создание и внедрение компонент ПАК «ИТ-инфраструктура» часть 1, в соответствии с п.6.2.: </w:t>
            </w:r>
          </w:p>
          <w:p w:rsidR="00BB258E" w:rsidRPr="00BB258E" w:rsidRDefault="00BB258E" w:rsidP="00BB258E">
            <w:pPr>
              <w:spacing w:after="0" w:line="276"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-поставка и ввод в эксплуатацию оборудования для размещения серверной части ПАК «ИТ-инфраструктура» в соответствии с требованиями, указанными в п.6.2.1 данного ООЗ;</w:t>
            </w:r>
          </w:p>
          <w:p w:rsidR="00BB258E" w:rsidRPr="00BB258E" w:rsidRDefault="00BB258E" w:rsidP="00BB258E">
            <w:pPr>
              <w:spacing w:after="0" w:line="276"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-передача неисключительных (пользовательских) прав на ПО серверной части ПАК «ИТ-инфраструктура» в соответствии с требованиями, указанными в п.6.2.2 данного ООЗ;</w:t>
            </w:r>
          </w:p>
          <w:p w:rsidR="00BB258E" w:rsidRPr="00BB258E" w:rsidRDefault="00BB258E" w:rsidP="00BB258E">
            <w:pPr>
              <w:spacing w:after="0" w:line="276"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-создание компоненты ПАК «ИТ-инфраструктура» Сервис Система виртуализации в соответствии с требованиями, указанными в п.6.2.3 </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76"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Проведено создание и внедрение компонент ПАК «ИТ-инфраструктура» часть 1, в соответствии с п.6.2:</w:t>
            </w:r>
          </w:p>
          <w:p w:rsidR="00BB258E" w:rsidRPr="00BB258E" w:rsidRDefault="00BB258E" w:rsidP="00BB258E">
            <w:pPr>
              <w:spacing w:after="0" w:line="276"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-поставлено оборудование для серверной части ПАК «ИТ-инфраструктура» в соответствии с требованиями, указанными в п.6.2.1 данного ООЗ;</w:t>
            </w:r>
          </w:p>
          <w:p w:rsidR="00BB258E" w:rsidRPr="00BB258E" w:rsidRDefault="00BB258E" w:rsidP="00BB258E">
            <w:pPr>
              <w:spacing w:after="0" w:line="276"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-переданы неисключительные (пользовательских) права на ПО серверной части ПАК «ИТ-инфраструктура» в соответствии с требованиями, указанными в п.6.2.2 данного ООЗ;</w:t>
            </w:r>
          </w:p>
          <w:p w:rsidR="00BB258E" w:rsidRPr="00BB258E" w:rsidRDefault="00BB258E" w:rsidP="00BB258E">
            <w:pPr>
              <w:spacing w:after="0" w:line="276"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-создана компонента ПАК «ИТ-инфраструктура» Сервис Система виртуализации в соответствии с требованиями, указанными в п.6.2.3</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tc>
        <w:tc>
          <w:tcPr>
            <w:tcW w:w="2009"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 дня, следующего за днем окончания 1 этапа, в течение 61 календарного дня</w:t>
            </w:r>
          </w:p>
        </w:tc>
      </w:tr>
      <w:tr w:rsidR="00BB258E" w:rsidRPr="00BB258E" w:rsidTr="00BB258E">
        <w:trPr>
          <w:trHeight w:val="840"/>
        </w:trPr>
        <w:tc>
          <w:tcPr>
            <w:tcW w:w="846" w:type="dxa"/>
            <w:tcBorders>
              <w:left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3</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и внедрение ПАК «ИТ – инфраструктура» часть 2, в соответствии с п.6.3 данного ООЗ:</w:t>
            </w:r>
          </w:p>
          <w:p w:rsidR="00BB258E" w:rsidRPr="00BB258E" w:rsidRDefault="00BB258E" w:rsidP="00054223">
            <w:pPr>
              <w:numPr>
                <w:ilvl w:val="0"/>
                <w:numId w:val="40"/>
              </w:numPr>
              <w:spacing w:after="0" w:line="276" w:lineRule="auto"/>
              <w:ind w:left="-142"/>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Создание компонент ПАК «ИТ – инфраструктура»: </w:t>
            </w:r>
          </w:p>
          <w:p w:rsidR="00BB258E" w:rsidRPr="00BB258E" w:rsidRDefault="00BB258E" w:rsidP="00BB258E">
            <w:pPr>
              <w:numPr>
                <w:ilvl w:val="0"/>
                <w:numId w:val="3"/>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Сервис Система управления АРМ, в </w:t>
            </w:r>
            <w:r w:rsidRPr="00BB258E">
              <w:rPr>
                <w:rFonts w:ascii="Times New Roman" w:eastAsia="Calibri" w:hAnsi="Times New Roman" w:cs="Times New Roman"/>
                <w:sz w:val="24"/>
                <w:szCs w:val="24"/>
              </w:rPr>
              <w:lastRenderedPageBreak/>
              <w:t>соответствии с п.6.3.1 данного ООЗ;</w:t>
            </w:r>
          </w:p>
          <w:p w:rsidR="00BB258E" w:rsidRPr="00BB258E" w:rsidRDefault="00BB258E" w:rsidP="00BB258E">
            <w:pPr>
              <w:numPr>
                <w:ilvl w:val="0"/>
                <w:numId w:val="3"/>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Портал совместной работы, в соответствии с п.6.3.2 данного ООЗ;</w:t>
            </w:r>
          </w:p>
          <w:p w:rsidR="00BB258E" w:rsidRPr="00BB258E" w:rsidRDefault="00BB258E" w:rsidP="00BB258E">
            <w:pPr>
              <w:numPr>
                <w:ilvl w:val="0"/>
                <w:numId w:val="3"/>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Файловый сервер, в соответствии с п.6.3.3 данного ООЗ;</w:t>
            </w:r>
          </w:p>
          <w:p w:rsidR="00BB258E" w:rsidRPr="00BB258E" w:rsidRDefault="00BB258E" w:rsidP="00BB258E">
            <w:pPr>
              <w:numPr>
                <w:ilvl w:val="0"/>
                <w:numId w:val="3"/>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Сервер печати, в соответствии с п.6.3.4 данного ООЗ;</w:t>
            </w:r>
          </w:p>
          <w:p w:rsidR="00BB258E" w:rsidRPr="00BB258E" w:rsidRDefault="00BB258E" w:rsidP="00BB258E">
            <w:pPr>
              <w:numPr>
                <w:ilvl w:val="0"/>
                <w:numId w:val="3"/>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Система резервного копирования, в соответствии с п.6.3.5 данного ООЗ.</w:t>
            </w:r>
          </w:p>
          <w:p w:rsidR="00BB258E" w:rsidRPr="00BB258E" w:rsidRDefault="00BB258E" w:rsidP="00BB258E">
            <w:pPr>
              <w:spacing w:after="0" w:line="240"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3. Разработка эксплуатационной документации, в соответствии с п.6.3.6 данного ООЗ.</w:t>
            </w:r>
          </w:p>
          <w:p w:rsidR="00BB258E" w:rsidRPr="00BB258E" w:rsidRDefault="00BB258E" w:rsidP="00BB258E">
            <w:pPr>
              <w:spacing w:after="0" w:line="240"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4. Проведение приемочных испытаний, в соответствии с п.6.3.7 данного ООЗ.  </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Проведено создание и внедрение ПАК «ИТ – инфраструктура» часть 2, в соответствии с п.6.3 данного ООЗ:</w:t>
            </w:r>
          </w:p>
          <w:p w:rsidR="00BB258E" w:rsidRPr="00BB258E" w:rsidRDefault="00BB258E" w:rsidP="00054223">
            <w:pPr>
              <w:numPr>
                <w:ilvl w:val="0"/>
                <w:numId w:val="42"/>
              </w:numPr>
              <w:spacing w:after="0" w:line="276" w:lineRule="auto"/>
              <w:ind w:left="-142"/>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Созданы компоненты ПАК «ИТ – инфраструктура»: </w:t>
            </w:r>
          </w:p>
          <w:p w:rsidR="00BB258E" w:rsidRPr="00BB258E" w:rsidRDefault="00BB258E" w:rsidP="00054223">
            <w:pPr>
              <w:numPr>
                <w:ilvl w:val="0"/>
                <w:numId w:val="41"/>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Сервис Система управления АРМ, в соответствии с п.6.3.1 данного ООЗ;</w:t>
            </w:r>
          </w:p>
          <w:p w:rsidR="00BB258E" w:rsidRPr="00BB258E" w:rsidRDefault="00BB258E" w:rsidP="00054223">
            <w:pPr>
              <w:numPr>
                <w:ilvl w:val="0"/>
                <w:numId w:val="41"/>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Портал совместной работы, в соответствии с п.6.3.2 данного ООЗ;</w:t>
            </w:r>
          </w:p>
          <w:p w:rsidR="00BB258E" w:rsidRPr="00BB258E" w:rsidRDefault="00BB258E" w:rsidP="00054223">
            <w:pPr>
              <w:numPr>
                <w:ilvl w:val="0"/>
                <w:numId w:val="41"/>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Файловый сервер, в соответствии с п.6.3.3 данного ООЗ;</w:t>
            </w:r>
          </w:p>
          <w:p w:rsidR="00BB258E" w:rsidRPr="00BB258E" w:rsidRDefault="00BB258E" w:rsidP="00054223">
            <w:pPr>
              <w:numPr>
                <w:ilvl w:val="0"/>
                <w:numId w:val="41"/>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Сервер печати, в соответствии с п.6.3.4 данного ООЗ;</w:t>
            </w:r>
          </w:p>
          <w:p w:rsidR="00BB258E" w:rsidRPr="00BB258E" w:rsidRDefault="00BB258E" w:rsidP="00054223">
            <w:pPr>
              <w:numPr>
                <w:ilvl w:val="0"/>
                <w:numId w:val="41"/>
              </w:numPr>
              <w:spacing w:after="0" w:line="276" w:lineRule="auto"/>
              <w:ind w:left="0" w:firstLine="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Система резервного копирования, в соответствии с п.6.3.5 данного ООЗ.</w:t>
            </w:r>
          </w:p>
          <w:p w:rsidR="00BB258E" w:rsidRPr="00BB258E" w:rsidRDefault="00BB258E" w:rsidP="00BB258E">
            <w:pPr>
              <w:spacing w:after="0" w:line="240"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3. Разработана эксплуатационная документация, в соответствии с п.6.3.6 данного ООЗ.</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4. Проведены приемочные испытания, в соответствии с п.6.3.7 данного ООЗ.  </w:t>
            </w:r>
          </w:p>
        </w:tc>
        <w:tc>
          <w:tcPr>
            <w:tcW w:w="2009" w:type="dxa"/>
            <w:tcBorders>
              <w:left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со дня, следующего за днем окончания 2 этапа, по 08.11.2023</w:t>
            </w:r>
          </w:p>
        </w:tc>
      </w:tr>
      <w:tr w:rsidR="00BB258E" w:rsidRPr="00BB258E" w:rsidTr="00BB258E">
        <w:trPr>
          <w:trHeight w:val="840"/>
        </w:trPr>
        <w:tc>
          <w:tcPr>
            <w:tcW w:w="846" w:type="dxa"/>
            <w:tcBorders>
              <w:left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4</w:t>
            </w:r>
          </w:p>
        </w:tc>
        <w:tc>
          <w:tcPr>
            <w:tcW w:w="324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и внедрение ПАК «ИТ – инфраструктура» часть 3, в соответствии с п.6.4 данного ООЗ:</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-поставка оборудования клиентской части ПАК «ИТ-инфраструктура» в соответствии с требованиями, указанными в п.6.4.1;</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-создание клиентской части ПАК «ИТ-инфраструктура» на основе поставляемых и имеющихся у представителя Заказчика АРМ в соответствии с п.6.4.2 данного ООЗ; </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-перенос ИСС «Кодекс» и ИСС «Гарант» в Сервис Система виртуализации ПАК «ИТ – инфраструктура», подключение к ним клиентской части ПАК «ИТ-инфраструктура» в соответствии с п.6.4.3 данного ООЗ.</w:t>
            </w:r>
          </w:p>
        </w:tc>
        <w:tc>
          <w:tcPr>
            <w:tcW w:w="3253" w:type="dxa"/>
            <w:tcBorders>
              <w:top w:val="single" w:sz="4" w:space="0" w:color="00000A"/>
              <w:left w:val="single" w:sz="4" w:space="0" w:color="00000A"/>
              <w:bottom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Проведено создание и внедрение ПАК «ИТ – инфраструктура» часть 3, в соответствии с п.6.4 данного ООЗ:</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-поставлено оборудование клиентской части ПАК «ИТ-инфраструктура» в соответствии с требованиями, указанными в п.6.4.1;</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-создана клиентская часть ПАК «ИТ-инфраструктура» на основе поставляемых и имеющихся у представителя Заказчика АРМ в соответствии с п.6.4.2 данного ООЗ; </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-перенесены ИСС «Кодекс» и ИСС «Гарант» в Сервис Система виртуализации ПАК «ИТ – инфраструктура», подключена к ним клиентская часть ПАК «ИТ-инфраструктура» в </w:t>
            </w:r>
            <w:r w:rsidRPr="00BB258E">
              <w:rPr>
                <w:rFonts w:ascii="Times New Roman" w:eastAsia="Calibri" w:hAnsi="Times New Roman" w:cs="Times New Roman"/>
                <w:sz w:val="24"/>
                <w:szCs w:val="24"/>
              </w:rPr>
              <w:lastRenderedPageBreak/>
              <w:t>соответствии с п.6.4.3 данного ООЗ.</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tc>
        <w:tc>
          <w:tcPr>
            <w:tcW w:w="2009" w:type="dxa"/>
            <w:tcBorders>
              <w:left w:val="single" w:sz="4" w:space="0" w:color="00000A"/>
              <w:right w:val="single" w:sz="4" w:space="0" w:color="00000A"/>
            </w:tcBorders>
            <w:shd w:val="clear" w:color="FFFFFF" w:fill="FFFFFF"/>
            <w:tcMar>
              <w:top w:w="0" w:type="dxa"/>
              <w:left w:w="108" w:type="dxa"/>
              <w:bottom w:w="0" w:type="dxa"/>
              <w:right w:w="108" w:type="dxa"/>
            </w:tcMar>
          </w:tcPr>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со дня, следующего за днем окончания 3 этапа, по 08.12.2023</w:t>
            </w:r>
          </w:p>
        </w:tc>
      </w:tr>
    </w:tbl>
    <w:p w:rsidR="00BB258E" w:rsidRPr="00BB258E" w:rsidRDefault="00BB258E" w:rsidP="00BB258E">
      <w:pPr>
        <w:numPr>
          <w:ilvl w:val="0"/>
          <w:numId w:val="4"/>
        </w:numPr>
        <w:spacing w:before="360" w:after="120" w:line="276" w:lineRule="auto"/>
        <w:ind w:left="357" w:hanging="357"/>
        <w:contextualSpacing/>
        <w:jc w:val="both"/>
        <w:outlineLvl w:val="0"/>
        <w:rPr>
          <w:rFonts w:ascii="Times New Roman" w:eastAsia="Times New Roman" w:hAnsi="Times New Roman" w:cs="Times New Roman"/>
          <w:b/>
          <w:sz w:val="24"/>
          <w:szCs w:val="24"/>
        </w:rPr>
      </w:pPr>
      <w:r w:rsidRPr="00BB258E">
        <w:rPr>
          <w:rFonts w:ascii="Times New Roman" w:eastAsia="Times New Roman" w:hAnsi="Times New Roman" w:cs="Times New Roman"/>
          <w:b/>
          <w:sz w:val="24"/>
          <w:szCs w:val="24"/>
        </w:rPr>
        <w:lastRenderedPageBreak/>
        <w:t xml:space="preserve">Требования по объему оказываемых услуг: </w:t>
      </w:r>
    </w:p>
    <w:p w:rsidR="00BB258E" w:rsidRPr="00BB258E" w:rsidRDefault="00BB258E" w:rsidP="00BB258E">
      <w:pPr>
        <w:spacing w:after="0" w:line="240" w:lineRule="auto"/>
        <w:ind w:firstLine="709"/>
        <w:jc w:val="both"/>
        <w:rPr>
          <w:rFonts w:ascii="Times New Roman" w:eastAsia="Calibri" w:hAnsi="Times New Roman" w:cs="Times New Roman"/>
          <w:sz w:val="24"/>
          <w:szCs w:val="24"/>
          <w:highlight w:val="white"/>
        </w:rPr>
      </w:pPr>
      <w:r w:rsidRPr="00BB258E">
        <w:rPr>
          <w:rFonts w:ascii="Times New Roman" w:eastAsia="Calibri" w:hAnsi="Times New Roman" w:cs="Times New Roman"/>
          <w:sz w:val="24"/>
          <w:szCs w:val="24"/>
          <w:highlight w:val="white"/>
        </w:rPr>
        <w:t>В рамках оказываемых услуг по созданию и внедрению ПАК «ИТ – инфраструктура» Исполнитель должен:</w:t>
      </w:r>
      <w:r w:rsidRPr="00BB258E">
        <w:rPr>
          <w:rFonts w:ascii="Times New Roman" w:eastAsia="Calibri" w:hAnsi="Times New Roman" w:cs="Times New Roman"/>
          <w:sz w:val="24"/>
          <w:szCs w:val="24"/>
        </w:rPr>
        <w:t xml:space="preserve"> </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Создать архитектуру ПАК «ИТ-инфраструктура» в соответствии с п. 6.1 данного ООЗ;</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Поставить и ввести в эксплуатацию серверное и сетевое оборудование для создания аппаратной платформы в целях размещения серверной части ПАК «ИТ-инфраструктура» в соответствии с п. 6.2.1 данного ООЗ;</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Передать неисключительные(пользовательские) права на ПО с целью создания сервисов серверной части ПАК в соответствии с п.6.2.2 данного ООЗ.</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Создать компоненты серверной части ПАК: Сервис Система виртуализации в соответствии с п.6.2.3, Система управления АРМ в соответствии с п.6.3.1, Сервис Портал совместной работы в соответствии с п.6.3.2, Сервис Файловый сервер в соответствии с п.6.3.3, Сервис Сервер печати в соответствии с п.6.3.4, Сервис Система резервного копирования в соответствии с п.6.3.5;</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Разработать эксплуатационную документацию в соответствии с п.6.3.6;</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Провести приемочные испытания в соответствии с п.6.3.7;</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Поставить оборудование для создания клиентской части ПАК «ИТ-инфраструктура» в соответствии с п.6.4.1;</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Создать клиентскую часть ПАК, на основе поставляемых и имеющихся у представителя Заказчика АРМ в соответствии с п.6.4.2;</w:t>
      </w:r>
    </w:p>
    <w:p w:rsidR="00BB258E" w:rsidRPr="00BB258E" w:rsidRDefault="00BB258E" w:rsidP="00054223">
      <w:pPr>
        <w:numPr>
          <w:ilvl w:val="0"/>
          <w:numId w:val="43"/>
        </w:numPr>
        <w:spacing w:after="0" w:line="276" w:lineRule="auto"/>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Перенести ИИС «Кодекс» и ИСС «Гарант» в сервис Система Сервис Система виртуализации ПАК «ИТ – инфраструктура», подключить к ним клиентскую часть ПАК «ИТ-инфраструктура» в соответствии с п.6.4.3 данного ООЗ.</w:t>
      </w:r>
    </w:p>
    <w:p w:rsidR="00BB258E" w:rsidRPr="00BB258E" w:rsidRDefault="00BB258E" w:rsidP="00BB258E">
      <w:pPr>
        <w:numPr>
          <w:ilvl w:val="1"/>
          <w:numId w:val="4"/>
        </w:numPr>
        <w:spacing w:before="360" w:after="120" w:line="254" w:lineRule="auto"/>
        <w:ind w:left="0" w:firstLine="720"/>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Создание архитектуры ПАК «ИТ-инфраструктура»</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рамках данного этапа Исполнитель должен:</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6.1.1.1. Определить состав используемых для реализации ПАК «ИТ – инфраструктура» аппаратных и программных компонентов;</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6.1.1.2. Определить методы интеграции создаваемого ПАК «ИТ – инфраструктура» в существующую ИТ- инфраструктуру представителя Заказчика;</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6.1.1.3. Разработать техническое описание ПАК «ИТ – инфраструктура» включающее, но не ограничивающееся следующим содержанием:</w:t>
      </w:r>
    </w:p>
    <w:p w:rsidR="00BB258E" w:rsidRPr="00BB258E" w:rsidRDefault="00BB258E" w:rsidP="00054223">
      <w:pPr>
        <w:numPr>
          <w:ilvl w:val="2"/>
          <w:numId w:val="39"/>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схема структурная комплекса технических средств;</w:t>
      </w:r>
    </w:p>
    <w:p w:rsidR="00BB258E" w:rsidRPr="00BB258E" w:rsidRDefault="00BB258E" w:rsidP="00054223">
      <w:pPr>
        <w:numPr>
          <w:ilvl w:val="2"/>
          <w:numId w:val="39"/>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схема структурная сервисов, взаимосвязи компонентов;</w:t>
      </w:r>
    </w:p>
    <w:p w:rsidR="00BB258E" w:rsidRPr="00BB258E" w:rsidRDefault="00BB258E" w:rsidP="00054223">
      <w:pPr>
        <w:numPr>
          <w:ilvl w:val="2"/>
          <w:numId w:val="39"/>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общие принципы работы, принципы работы каждой компоненты ПАК «ИТ – инфраструктура»;</w:t>
      </w:r>
    </w:p>
    <w:p w:rsidR="00BB258E" w:rsidRPr="00BB258E" w:rsidRDefault="00BB258E" w:rsidP="00054223">
      <w:pPr>
        <w:numPr>
          <w:ilvl w:val="2"/>
          <w:numId w:val="39"/>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технический расчет используемых для реализации лицензий и аппаратных ресурсов с указанием наименования ПО и оборудования;</w:t>
      </w:r>
    </w:p>
    <w:p w:rsidR="00BB258E" w:rsidRPr="00BB258E" w:rsidRDefault="00BB258E" w:rsidP="00054223">
      <w:pPr>
        <w:numPr>
          <w:ilvl w:val="2"/>
          <w:numId w:val="39"/>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согласованный с Заказчиком в рабочем порядке план реализации этапов 2-4, указанных в разделе 5 данного ООЗ.</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 разработке архитектуры решения Исполнитель должен руководствоваться:</w:t>
      </w:r>
    </w:p>
    <w:p w:rsidR="00BB258E" w:rsidRPr="00BB258E" w:rsidRDefault="00BB258E" w:rsidP="00054223">
      <w:pPr>
        <w:numPr>
          <w:ilvl w:val="0"/>
          <w:numId w:val="3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техническими требованиями ПАК «ИТ – инфраструктура», указанными в Приложении 1 данного ООЗ;</w:t>
      </w:r>
    </w:p>
    <w:p w:rsidR="00BB258E" w:rsidRPr="00BB258E" w:rsidRDefault="00BB258E" w:rsidP="00054223">
      <w:pPr>
        <w:numPr>
          <w:ilvl w:val="0"/>
          <w:numId w:val="3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техническими требованиями к поставляемому оборудованию для реализации ПАК «ИТ – инфраструктура», указанными в Приложении 2 данного ООЗ;</w:t>
      </w:r>
    </w:p>
    <w:p w:rsidR="00BB258E" w:rsidRPr="00BB258E" w:rsidRDefault="00BB258E" w:rsidP="00054223">
      <w:pPr>
        <w:numPr>
          <w:ilvl w:val="0"/>
          <w:numId w:val="3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техническими требованиями к ОС для размещения компонент ПАК «ИТ – инфраструктура» «ИТ – инфраструктура», указанными в Приложении 3 данного ООЗ;</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Разрабатываемое решение должно обладать возможностью масштабирования путем добавления аппаратных ресурсов без изменения программной среды;</w:t>
      </w:r>
    </w:p>
    <w:p w:rsidR="00BB258E" w:rsidRPr="00BB258E" w:rsidRDefault="00BB258E" w:rsidP="00BB258E">
      <w:pPr>
        <w:numPr>
          <w:ilvl w:val="1"/>
          <w:numId w:val="4"/>
        </w:numPr>
        <w:spacing w:before="360" w:after="120" w:line="254" w:lineRule="auto"/>
        <w:ind w:left="0" w:firstLine="720"/>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Создание и внедрение компонент ПАК «ИТ-инфраструктура» часть 1</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рамках оказываемых Услуг, Исполнитель, для развертывания серверной части ПАК «ИТ - Инфраструктура», должен осуществить поставку и ввод в эксплуатацию оборудования серверной части ПАК «ИТ-инфраструктура»: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Поставить серверное и сетевое оборудование в соответствии с техническим расчетом, технического описания ПАК «ИТ-инфраструктура» разработанного в п.6.1.3 данного ООЗ и техническим требованиями, указанными в Приложении 2. Оборудование поставляется в ЦОД Заказчика по адресу г. Новосибирск, ул. Свердлова, 14.</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highlight w:val="white"/>
        </w:rPr>
      </w:pPr>
      <w:r w:rsidRPr="00BB258E">
        <w:rPr>
          <w:rFonts w:ascii="Times New Roman" w:eastAsia="Calibri" w:hAnsi="Times New Roman" w:cs="Times New Roman"/>
          <w:sz w:val="24"/>
          <w:szCs w:val="24"/>
        </w:rPr>
        <w:t xml:space="preserve">Установить поставленное оборудование в телекоммуникационные шкафы Заказчика.  Заказчик предоставляет требуемое место в телекоммуникационных шкафах для размещения поставленного оборудования в ЦОД, всю требуемую подводку кабелей электропитания, необходимые для проведения работ в рамках Контракта доступы, выделение диапазонов сетевых адресов, обеспечение сетевой </w:t>
      </w:r>
      <w:r w:rsidRPr="00BB258E">
        <w:rPr>
          <w:rFonts w:ascii="Times New Roman" w:eastAsia="Calibri" w:hAnsi="Times New Roman" w:cs="Times New Roman"/>
          <w:sz w:val="24"/>
          <w:szCs w:val="24"/>
          <w:highlight w:val="white"/>
        </w:rPr>
        <w:t xml:space="preserve">связанности с ЦОД </w:t>
      </w:r>
      <w:r w:rsidRPr="00BB258E">
        <w:rPr>
          <w:rFonts w:ascii="Times New Roman" w:eastAsia="Calibri" w:hAnsi="Times New Roman" w:cs="Times New Roman"/>
          <w:sz w:val="24"/>
          <w:szCs w:val="24"/>
        </w:rPr>
        <w:t>Заказчик</w:t>
      </w:r>
      <w:r w:rsidRPr="00BB258E">
        <w:rPr>
          <w:rFonts w:ascii="Times New Roman" w:eastAsia="Calibri" w:hAnsi="Times New Roman" w:cs="Times New Roman"/>
          <w:sz w:val="24"/>
          <w:szCs w:val="24"/>
          <w:highlight w:val="white"/>
        </w:rPr>
        <w:t>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Провести включение и настройку оборудования. На поставляемом в рамках п. 6.2.1.1 данного ООЗ оборудовании Исполнитель проводит: </w:t>
      </w:r>
    </w:p>
    <w:p w:rsidR="00BB258E" w:rsidRPr="00BB258E" w:rsidRDefault="00BB258E" w:rsidP="00BB258E">
      <w:pPr>
        <w:numPr>
          <w:ilvl w:val="2"/>
          <w:numId w:val="5"/>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инициализацию оборудования, базовую настройку и конфигурирование;</w:t>
      </w:r>
    </w:p>
    <w:p w:rsidR="00BB258E" w:rsidRPr="00BB258E" w:rsidRDefault="00BB258E" w:rsidP="00BB258E">
      <w:pPr>
        <w:numPr>
          <w:ilvl w:val="2"/>
          <w:numId w:val="5"/>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тестирование исправности компонентов оборудования;</w:t>
      </w:r>
    </w:p>
    <w:p w:rsidR="00BB258E" w:rsidRPr="00BB258E" w:rsidRDefault="00BB258E" w:rsidP="00BB258E">
      <w:pPr>
        <w:numPr>
          <w:ilvl w:val="2"/>
          <w:numId w:val="5"/>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обновление Firmware до последних рекомендованных производителем версий.</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Провести подключение (поставляемых в рамках п. 6.2.1.1 данного ООЗ) СХД (Приложение 2, Таблица 1, п.2) к серверам виртуализации (Приложение 2, Таблица 1, п.1). Для подключения Исполнитель проводит:</w:t>
      </w:r>
    </w:p>
    <w:p w:rsidR="00BB258E" w:rsidRPr="00BB258E" w:rsidRDefault="00BB258E" w:rsidP="00BB258E">
      <w:pPr>
        <w:numPr>
          <w:ilvl w:val="2"/>
          <w:numId w:val="5"/>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коммутацию </w:t>
      </w:r>
      <w:r w:rsidRPr="00BB258E">
        <w:rPr>
          <w:rFonts w:ascii="Times New Roman" w:eastAsia="Calibri" w:hAnsi="Times New Roman" w:cs="Times New Roman"/>
          <w:sz w:val="24"/>
          <w:szCs w:val="24"/>
          <w:lang w:val="en-US"/>
        </w:rPr>
        <w:t>FibreChannel</w:t>
      </w:r>
      <w:r w:rsidRPr="00BB258E">
        <w:rPr>
          <w:rFonts w:ascii="Times New Roman" w:eastAsia="Calibri" w:hAnsi="Times New Roman" w:cs="Times New Roman"/>
          <w:sz w:val="24"/>
          <w:szCs w:val="24"/>
        </w:rPr>
        <w:t xml:space="preserve"> адаптеров (кабели для осуществления коммутации предоставляются Исполнителем); </w:t>
      </w:r>
    </w:p>
    <w:p w:rsidR="00BB258E" w:rsidRPr="00BB258E" w:rsidRDefault="00BB258E" w:rsidP="00BB258E">
      <w:pPr>
        <w:numPr>
          <w:ilvl w:val="2"/>
          <w:numId w:val="5"/>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настройку FibreChannel адаптеров; </w:t>
      </w:r>
    </w:p>
    <w:p w:rsidR="00BB258E" w:rsidRPr="00BB258E" w:rsidRDefault="00BB258E" w:rsidP="00BB258E">
      <w:pPr>
        <w:numPr>
          <w:ilvl w:val="2"/>
          <w:numId w:val="5"/>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создание логических дисков; </w:t>
      </w:r>
    </w:p>
    <w:p w:rsidR="00BB258E" w:rsidRPr="00BB258E" w:rsidRDefault="00BB258E" w:rsidP="00BB258E">
      <w:pPr>
        <w:numPr>
          <w:ilvl w:val="2"/>
          <w:numId w:val="5"/>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настройку предоставления логических дисков серверам Сервиса Система виртуализации.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Провести настройку сети передачи данных ПАК «ИТ – инфраструктура» (настройку поставляемого оборудования Приложение 2, Таблица 1, п.4):</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настройку стека коммутаторов;</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настройку зонирования;</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highlight w:val="white"/>
        </w:rPr>
      </w:pPr>
      <w:r w:rsidRPr="00BB258E">
        <w:rPr>
          <w:rFonts w:ascii="Times New Roman" w:eastAsia="Calibri" w:hAnsi="Times New Roman" w:cs="Times New Roman"/>
          <w:sz w:val="24"/>
          <w:szCs w:val="24"/>
          <w:highlight w:val="white"/>
        </w:rPr>
        <w:t>создание учетных записей администраторов, установка паролей;</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ограничений доступа к интерфейсам управления;</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конфигурирование виртуальных сетей согласно предоставленных Заказчиком диапазонов сетевых адресов;</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конфигурирование списков доступа; </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настройку агрегации каналов;</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настройку параметров отказоустойчивости.</w:t>
      </w:r>
    </w:p>
    <w:p w:rsidR="00BB258E" w:rsidRPr="00BB258E" w:rsidRDefault="00BB258E" w:rsidP="00BB258E">
      <w:pPr>
        <w:numPr>
          <w:ilvl w:val="2"/>
          <w:numId w:val="7"/>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подключение к имеющейся у Заказчика сети передачи данных;</w:t>
      </w:r>
    </w:p>
    <w:p w:rsidR="00BB258E" w:rsidRPr="00BB258E" w:rsidRDefault="00BB258E" w:rsidP="00BB258E">
      <w:pPr>
        <w:numPr>
          <w:ilvl w:val="2"/>
          <w:numId w:val="7"/>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подключение поставляемого серверного оборудования (Приложение 2, Таблица 1, п.1,3) к созданной сети.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Провести настройку сети управления серверами ПАК «ИТ – инфраструктура»: </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создание виртуальной сети; </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настройку списков доступа на сетевом оборудовании; </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подключение имеющего интерфейсы управления оборудования (поставляемого в п. 6.2.1.1 данного ООЗ ) к созданной сети;</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IP адресации на сетевом интерфейсе оборудования подключаемого к сети управления, создание учетных записей, установка паролей.</w:t>
      </w:r>
    </w:p>
    <w:p w:rsidR="00BB258E" w:rsidRPr="00BB258E" w:rsidRDefault="00BB258E" w:rsidP="00BB258E">
      <w:pPr>
        <w:spacing w:after="0" w:line="240" w:lineRule="auto"/>
        <w:ind w:left="709"/>
        <w:contextualSpacing/>
        <w:jc w:val="both"/>
        <w:rPr>
          <w:rFonts w:ascii="Times New Roman" w:eastAsia="Calibri" w:hAnsi="Times New Roman" w:cs="Times New Roman"/>
          <w:sz w:val="24"/>
          <w:szCs w:val="24"/>
        </w:rPr>
      </w:pP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рамках оказываемых Услуг, Исполнитель, для развертывания серверной части ПАК «ИТ - Инфраструктура», передает Заказчику комплект неисключительных (пользовательских) прав на ПО:</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В целях создания компоненты Сервиса Система Виртуализации, Исполнитель передает Заказчику неисключительные (пользовательские) права на ПО в соответствии с характеристиками, указанными в Приложении 3, Таблица 1 данного ООЗ; </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целях создания компоненты Сервиса Система резервного копирования, Исполнитель передает Заказчику неисключительные (пользовательские) права на ПО в соответствии с характеристиками, указанными в Приложении 3, Таблица 2 данного ООЗ;</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целях развертывания компонент ПАК «ИТ - Инфраструктура» (кроме Сервиса Система Виртуализации), Исполнитель передает Заказчику неисключительные (пользовательские) права на ОС в соответствии с характеристиками, указанными в Приложении 3, Таблица 3 данного ООЗ.</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Для создания компоненты ПАК «ИТ-инфраструктура» Сервис Система виртуализации исполнитель должен осуществить:</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Развертывание и конфигурирование программного обеспечения Сервиса Системы виртуализации на серверах виртуализации;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Обеспечение сетевого доступа до системы виртуализации со стороны представителя Заказчика.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Подключение и конфигурирование общего хранилища на базе поставляемой СХД, к Сервису Система виртуализации; </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Конфигурирование виртуальной сетевой инфраструктуры Сервиса Система виртуализации;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Конфигурирование кластера высокой доступности Сервиса Система виртуализации;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Конфигурирование в Сервисе Система виртуализации онлайн миграции ВМ;</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Конфигурирование в Сервисе Система виртуализации учетных записей управления и системы разграничения доступа;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ВМ и установку ОС (поставляемую в п.6.2.2.3) для размещения компонентов ПАК.</w:t>
      </w:r>
    </w:p>
    <w:p w:rsidR="00BB258E" w:rsidRPr="00BB258E" w:rsidRDefault="00BB258E" w:rsidP="00BB258E">
      <w:pPr>
        <w:numPr>
          <w:ilvl w:val="1"/>
          <w:numId w:val="4"/>
        </w:numPr>
        <w:spacing w:before="360" w:after="120" w:line="254" w:lineRule="auto"/>
        <w:ind w:left="0" w:firstLine="720"/>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Создание и внедрение компонент ПАК «ИТ-инфраструктура» часть 2</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В рамках данного этапа Исполнитель в соответствии с разработанным в п. 6.1.1.3 данного ООЗ техническим описанием ПАК «ИТ – инфраструктура» на базе поставленного оборудования и переданных прав осуществляет:</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компоненты ПАК «ИТ-Инфраструктура» Сервиса Система управления АРМ:</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Развертывание системы централизованного управления настройками АРМ;</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Интеграция с доменом представителя Заказчика;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учетных записей администраторов;</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сценариев управления парком АРМ:</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параметров используемых у Заказчика браузеров, ChromiumГОСТ, Yandex;</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подключения используемых сетевых дисков;</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списка репозиториев;</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сценария автоматической установки ПО;</w:t>
      </w:r>
    </w:p>
    <w:p w:rsidR="00BB258E" w:rsidRPr="00BB258E" w:rsidRDefault="00BB258E" w:rsidP="00BB258E">
      <w:pPr>
        <w:numPr>
          <w:ilvl w:val="2"/>
          <w:numId w:val="6"/>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Настройка сценария автоматической установки печатающих устройств, имеющихся у Заказчика. Список принтеров предоставляет представитель Заказчика в процессе разработки сценария. Исполнитель должен настроить систему управления конфигурациями для автоматического подключения принтеров, имеющихся у Заказчика на конечные АРМ. </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компоненты ПАК «ИТ-Инфраструктура» Сервиса Портал совместной работы:</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Развертывание Сервиса Портал совместной работы на базе предоставляемого представителем Заказчика ПО «Р7 Офис Профессиональный. Десктоп + Сервер базовый»;</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Интеграция развернутого Сервиса Портал совместной работы со службой каталогов на базе AD, имеющегося у Заказчика;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метода аутентификации по технологии единого входа (Single sign-on, SSO);</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хранилища файлов развернутого Сервиса Портал совместной работы;</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онлайн редакторов развернутого Сервиса Портал совместной работы;</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разграничения прав доступа к развернутому Сервису Портал совместной работы;</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дисковых квот для пользователей.</w:t>
      </w:r>
    </w:p>
    <w:p w:rsidR="00BB258E" w:rsidRPr="00BB258E" w:rsidRDefault="00BB258E" w:rsidP="00BB258E">
      <w:pPr>
        <w:spacing w:after="0" w:line="240" w:lineRule="auto"/>
        <w:ind w:left="709"/>
        <w:contextualSpacing/>
        <w:jc w:val="both"/>
        <w:rPr>
          <w:rFonts w:ascii="Times New Roman" w:eastAsia="Calibri" w:hAnsi="Times New Roman" w:cs="Times New Roman"/>
          <w:sz w:val="24"/>
          <w:szCs w:val="24"/>
        </w:rPr>
      </w:pP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компоненты ПАК «ИТ-Инфраструктура» Сервиса Файловый сервер:</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Развертывание файлового сервера;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поддержки предоставления файлов по протоколу SMB 2/3;</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Интеграция со службой каталогов на базе AD, имеющейся у Заказчика;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поддержки расширенных списков контроля доступа;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Миграция данных и прав доступа с существующих у Заказчика файловых серверов под управлением ОС Windows;</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компоненты ПАК «ИТ-Инфраструктура» Сервиса Сервер печати: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Развертывание сервера печати;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Подключение сетевых принтеров, имеющихся у представителя Заказчика к серверу печати (список запрашивается Исполнителем и предоставляется Заказчиком в рамках п.6.1 данного ООЗ);</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Настройка централизованного управления сетевыми принтерами представителя Заказчика;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централизованного управления очередями печати;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централизованного управления доступа к принтерам.</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компоненты ПАК «ИТ-Инфраструктура» Сервиса Система резервного копирования:</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Развертывание хранилищ резервных копий;</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резервного копирования Сервиса Система виртуализации;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резервного копирования сервисов, развернутых на ПАК «ИТ-инфраструктура»: Сервиса Система виртуализации, Сервиса управления АРМ, Сервиса Портал совместной работы, Сервиса Файловый сервер, Сервиса Сервер печати;</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планов резервного копирования;</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ротации резервных копий;</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Настройка системы оповещения.</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Разработка эксплуатационной документации.</w:t>
      </w:r>
    </w:p>
    <w:p w:rsidR="00BB258E" w:rsidRPr="00BB258E" w:rsidRDefault="00BB258E" w:rsidP="00BB258E">
      <w:pPr>
        <w:spacing w:after="0" w:line="240" w:lineRule="auto"/>
        <w:ind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рамках оказываемых Услуг по созданию  ПАК «ИТ – инфраструктура»  необходимо разработать, согласовать и предоставить Заказчику комплект технической документации, в составе:</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Схема структурная комплекса технических средств;</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План расположения оборудования и проводок;</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Спецификация оборудования;</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Схема коммутации оборудования (соединений);</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Таблица соединений и подключений (электросети);</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Руководство администратора ПАК «ИТ – инфраструктура».</w:t>
      </w:r>
    </w:p>
    <w:p w:rsidR="00BB258E" w:rsidRPr="00BB258E" w:rsidRDefault="00BB258E" w:rsidP="00BB258E">
      <w:pPr>
        <w:spacing w:after="0" w:line="240" w:lineRule="auto"/>
        <w:ind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Разрабатываемое «Руководство администратора ПАК «ИТ – Инфраструктура»» должно включать в себя для каждого сервиса следующие разделы:</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описание назначения сервиса;</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устройство сервиса; </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описание функционала сервиса; </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сведения об установке и настройке сервиса; </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описание действий в аварийных ситуациях;</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рекомендации по резервному копированию и восстановлению функционала сервиса;</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перечень параметров, отличающихся от параметров по умолчанию</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Вся разрабатываемая документация передается Заказчику в электронном виде на материальном носителе, либо по электронной почте в одном из редактируемых форматов *.doc (*.docx), *.dwg,  *.xls (*.xlsx), *.vsd (*.vsdx), *.svg, *.png,*.</w:t>
      </w:r>
      <w:r w:rsidRPr="00BB258E">
        <w:rPr>
          <w:rFonts w:ascii="Times New Roman" w:eastAsia="Calibri" w:hAnsi="Times New Roman" w:cs="Times New Roman"/>
          <w:sz w:val="24"/>
          <w:szCs w:val="24"/>
          <w:lang w:val="en-US"/>
        </w:rPr>
        <w:t>odt</w:t>
      </w:r>
      <w:r w:rsidRPr="00BB258E">
        <w:rPr>
          <w:rFonts w:ascii="Times New Roman" w:eastAsia="Calibri" w:hAnsi="Times New Roman" w:cs="Times New Roman"/>
          <w:sz w:val="24"/>
          <w:szCs w:val="24"/>
        </w:rPr>
        <w:t>,*.</w:t>
      </w:r>
      <w:r w:rsidRPr="00BB258E">
        <w:rPr>
          <w:rFonts w:ascii="Times New Roman" w:eastAsia="Calibri" w:hAnsi="Times New Roman" w:cs="Times New Roman"/>
          <w:sz w:val="24"/>
          <w:szCs w:val="24"/>
          <w:lang w:val="en-US"/>
        </w:rPr>
        <w:t>ods</w:t>
      </w:r>
      <w:r w:rsidRPr="00BB258E">
        <w:rPr>
          <w:rFonts w:ascii="Times New Roman" w:eastAsia="Calibri" w:hAnsi="Times New Roman" w:cs="Times New Roman"/>
          <w:sz w:val="24"/>
          <w:szCs w:val="24"/>
        </w:rPr>
        <w:t>. и в не редактируемом формате .PDF.</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Проведение приемочных испытаний.</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Исполнитель разрабатывает и согласовывает с Заказчиком программу и методику испытаний (ПМИ) для каждого сервиса, входящего в состав ПАК «ИТ – инфраструктура»; </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ПМИ согласовывается и утверждается ответственным лицом Заказчика;</w:t>
      </w:r>
    </w:p>
    <w:p w:rsidR="00BB258E" w:rsidRPr="00BB258E" w:rsidRDefault="00BB258E" w:rsidP="00BB258E">
      <w:pPr>
        <w:numPr>
          <w:ilvl w:val="2"/>
          <w:numId w:val="8"/>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Приемочные испытания проводятся по утвержденной программе.</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Проведение инструктажа сотрудников технических служб представителя Заказчика. </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проводит инструктаж в соответствии с требованиями Приложения 5 данного ООЗ.</w:t>
      </w:r>
    </w:p>
    <w:p w:rsidR="00BB258E" w:rsidRPr="00BB258E" w:rsidRDefault="00BB258E" w:rsidP="00BB258E">
      <w:pPr>
        <w:numPr>
          <w:ilvl w:val="1"/>
          <w:numId w:val="4"/>
        </w:numPr>
        <w:spacing w:before="360" w:after="120" w:line="254" w:lineRule="auto"/>
        <w:ind w:left="0" w:firstLine="720"/>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lastRenderedPageBreak/>
        <w:t>Создание и внедрение ПАК «ИТ – инфраструктура» часть 3</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Для создания клиентской части ПАК «ИТ - Инфраструктура», Исполнитель поставляет оборудование в соответствии с параметрами, указанными в Приложении 4 данного ООЗ. Оборудование поставляется представителю Заказчика по адресу г. Новосибирск, ул. </w:t>
      </w:r>
      <w:r w:rsidRPr="00BB258E">
        <w:rPr>
          <w:rFonts w:ascii="Times New Roman" w:eastAsia="Calibri" w:hAnsi="Times New Roman" w:cs="Times New Roman"/>
          <w:bCs/>
          <w:sz w:val="24"/>
          <w:szCs w:val="24"/>
        </w:rPr>
        <w:t>Кирова, 3.</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 базе поставленного оборудования для клиентской части и АРМ имеющихся у представителя Заказчика, Исполнитель осуществляет создание клиентской части ПАК «ИТ-инфраструктура» выполняя следующие работы:</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Установку ПО, на поставляемые в п. 6.4.1 данного ООЗ АРМ, в соответствии со следующим списком :</w:t>
      </w:r>
    </w:p>
    <w:p w:rsidR="00BB258E" w:rsidRPr="00BB258E" w:rsidRDefault="00BB258E" w:rsidP="00BB258E">
      <w:pPr>
        <w:spacing w:after="0" w:line="240" w:lineRule="auto"/>
        <w:ind w:left="709"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Лицензии предоставляются Заказчиком:</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ОС «Альт 8 СП» Рабочая станция;</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Офисный пакет «Р7 офис Профессиональный (Десктопная версия)»;</w:t>
      </w:r>
    </w:p>
    <w:p w:rsidR="00BB258E" w:rsidRPr="00BB258E" w:rsidRDefault="00BB258E" w:rsidP="00BB258E">
      <w:pPr>
        <w:spacing w:after="0" w:line="240" w:lineRule="auto"/>
        <w:ind w:left="720"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Лицензии предоставляются представителем Заказчика:</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Почтовый клиент «Evolution»;</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lang w:val="en-US"/>
        </w:rPr>
      </w:pPr>
      <w:r w:rsidRPr="00BB258E">
        <w:rPr>
          <w:rFonts w:ascii="Times New Roman" w:eastAsia="Calibri" w:hAnsi="Times New Roman" w:cs="Times New Roman"/>
          <w:sz w:val="24"/>
          <w:szCs w:val="24"/>
        </w:rPr>
        <w:t>Антивирусное</w:t>
      </w:r>
      <w:r w:rsidRPr="00BB258E">
        <w:rPr>
          <w:rFonts w:ascii="Times New Roman" w:eastAsia="Calibri" w:hAnsi="Times New Roman" w:cs="Times New Roman"/>
          <w:sz w:val="24"/>
          <w:szCs w:val="24"/>
          <w:lang w:val="en-US"/>
        </w:rPr>
        <w:t xml:space="preserve"> </w:t>
      </w:r>
      <w:r w:rsidRPr="00BB258E">
        <w:rPr>
          <w:rFonts w:ascii="Times New Roman" w:eastAsia="Calibri" w:hAnsi="Times New Roman" w:cs="Times New Roman"/>
          <w:sz w:val="24"/>
          <w:szCs w:val="24"/>
        </w:rPr>
        <w:t>ПО</w:t>
      </w:r>
      <w:r w:rsidRPr="00BB258E">
        <w:rPr>
          <w:rFonts w:ascii="Times New Roman" w:eastAsia="Calibri" w:hAnsi="Times New Roman" w:cs="Times New Roman"/>
          <w:sz w:val="24"/>
          <w:szCs w:val="24"/>
          <w:lang w:val="en-US"/>
        </w:rPr>
        <w:t xml:space="preserve"> «Kaspersky Endpoint Security for Linux»;</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Клиент СЭД «Дело»; </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Клиент ИСС «Консультант Плюс»;</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Клиент ИСС «Гарант»;</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Клиент ИСС «Референт»;</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Клиент ИСС «Кодекс»;</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Браузер «Яндекс Браузер»;</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СПО Справки БК;</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Корпоративный мессенджер для видеосвязи, совместной работы и безопасного общения «Trueconf»;</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Офисное ПО для сканирования «Simple Scan»;</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Офисное ПО для просмотра документов «Atril»;</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Офисное ПО для редактирования документов «Pluma»;</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Офисное ПО для просмотра изображений «Eye of Mate»;</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Офисное ПО для архивации данных «Engrampa»;</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Офисное ПО корпоративный мессенджер «Psi»;</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Офисное ПО для оптического распознавания текстов «Setere Ocr»;</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СКЗИ «КриптоПро CSP»;</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lang w:val="en-US"/>
        </w:rPr>
      </w:pPr>
      <w:r w:rsidRPr="00BB258E">
        <w:rPr>
          <w:rFonts w:ascii="Times New Roman" w:eastAsia="Calibri" w:hAnsi="Times New Roman" w:cs="Times New Roman"/>
          <w:sz w:val="24"/>
          <w:szCs w:val="24"/>
        </w:rPr>
        <w:t>СКЗИ</w:t>
      </w:r>
      <w:r w:rsidRPr="00BB258E">
        <w:rPr>
          <w:rFonts w:ascii="Times New Roman" w:eastAsia="Calibri" w:hAnsi="Times New Roman" w:cs="Times New Roman"/>
          <w:sz w:val="24"/>
          <w:szCs w:val="24"/>
          <w:lang w:val="en-US"/>
        </w:rPr>
        <w:t xml:space="preserve"> «</w:t>
      </w:r>
      <w:r w:rsidRPr="00BB258E">
        <w:rPr>
          <w:rFonts w:ascii="Times New Roman" w:eastAsia="Calibri" w:hAnsi="Times New Roman" w:cs="Times New Roman"/>
          <w:sz w:val="24"/>
          <w:szCs w:val="24"/>
        </w:rPr>
        <w:t>КриптоПро</w:t>
      </w:r>
      <w:r w:rsidRPr="00BB258E">
        <w:rPr>
          <w:rFonts w:ascii="Times New Roman" w:eastAsia="Calibri" w:hAnsi="Times New Roman" w:cs="Times New Roman"/>
          <w:sz w:val="24"/>
          <w:szCs w:val="24"/>
          <w:lang w:val="en-US"/>
        </w:rPr>
        <w:t xml:space="preserve"> </w:t>
      </w:r>
      <w:r w:rsidRPr="00BB258E">
        <w:rPr>
          <w:rFonts w:ascii="Times New Roman" w:eastAsia="Calibri" w:hAnsi="Times New Roman" w:cs="Times New Roman"/>
          <w:sz w:val="24"/>
          <w:szCs w:val="24"/>
        </w:rPr>
        <w:t>ЭЦП</w:t>
      </w:r>
      <w:r w:rsidRPr="00BB258E">
        <w:rPr>
          <w:rFonts w:ascii="Times New Roman" w:eastAsia="Calibri" w:hAnsi="Times New Roman" w:cs="Times New Roman"/>
          <w:sz w:val="24"/>
          <w:szCs w:val="24"/>
          <w:lang w:val="en-US"/>
        </w:rPr>
        <w:t xml:space="preserve"> Browser plug-in»;</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Подключение поставляемых (в п. 6.4.1 данного ООЗ) и имеющихся у представителя Заказчика АРМ на базе российской операционной системы к инфраструктурным сервисам, информационным системам:</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Домен представителя Заказчика; </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Корпоративная почтовая система на базе </w:t>
      </w:r>
      <w:r w:rsidRPr="00BB258E">
        <w:rPr>
          <w:rFonts w:ascii="Times New Roman" w:eastAsia="Calibri" w:hAnsi="Times New Roman" w:cs="Times New Roman"/>
          <w:sz w:val="24"/>
          <w:szCs w:val="24"/>
          <w:lang w:val="en-US"/>
        </w:rPr>
        <w:t>Microsoft</w:t>
      </w:r>
      <w:r w:rsidRPr="00BB258E">
        <w:rPr>
          <w:rFonts w:ascii="Times New Roman" w:eastAsia="Calibri" w:hAnsi="Times New Roman" w:cs="Times New Roman"/>
          <w:sz w:val="24"/>
          <w:szCs w:val="24"/>
        </w:rPr>
        <w:t xml:space="preserve"> </w:t>
      </w:r>
      <w:r w:rsidRPr="00BB258E">
        <w:rPr>
          <w:rFonts w:ascii="Times New Roman" w:eastAsia="Calibri" w:hAnsi="Times New Roman" w:cs="Times New Roman"/>
          <w:sz w:val="24"/>
          <w:szCs w:val="24"/>
          <w:lang w:val="en-US"/>
        </w:rPr>
        <w:t>Exchange</w:t>
      </w:r>
      <w:r w:rsidRPr="00BB258E">
        <w:rPr>
          <w:rFonts w:ascii="Times New Roman" w:eastAsia="Calibri" w:hAnsi="Times New Roman" w:cs="Times New Roman"/>
          <w:sz w:val="24"/>
          <w:szCs w:val="24"/>
        </w:rPr>
        <w:t>;</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Корпоративный сервис обмена сообщениями </w:t>
      </w:r>
      <w:r w:rsidRPr="00BB258E">
        <w:rPr>
          <w:rFonts w:ascii="Times New Roman" w:eastAsia="Calibri" w:hAnsi="Times New Roman" w:cs="Times New Roman"/>
          <w:sz w:val="24"/>
          <w:szCs w:val="24"/>
          <w:lang w:val="en-US"/>
        </w:rPr>
        <w:t>OpenFire</w:t>
      </w:r>
      <w:r w:rsidRPr="00BB258E">
        <w:rPr>
          <w:rFonts w:ascii="Times New Roman" w:eastAsia="Calibri" w:hAnsi="Times New Roman" w:cs="Times New Roman"/>
          <w:sz w:val="24"/>
          <w:szCs w:val="24"/>
        </w:rPr>
        <w:t>;</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Система управления антивирусной защиты </w:t>
      </w:r>
      <w:r w:rsidRPr="00BB258E">
        <w:rPr>
          <w:rFonts w:ascii="Times New Roman" w:eastAsia="Calibri" w:hAnsi="Times New Roman" w:cs="Times New Roman"/>
          <w:sz w:val="24"/>
          <w:szCs w:val="24"/>
          <w:lang w:val="en-US"/>
        </w:rPr>
        <w:t>Kaspersky</w:t>
      </w:r>
      <w:r w:rsidRPr="00BB258E">
        <w:rPr>
          <w:rFonts w:ascii="Times New Roman" w:eastAsia="Calibri" w:hAnsi="Times New Roman" w:cs="Times New Roman"/>
          <w:sz w:val="24"/>
          <w:szCs w:val="24"/>
        </w:rPr>
        <w:t xml:space="preserve"> </w:t>
      </w:r>
      <w:r w:rsidRPr="00BB258E">
        <w:rPr>
          <w:rFonts w:ascii="Times New Roman" w:eastAsia="Calibri" w:hAnsi="Times New Roman" w:cs="Times New Roman"/>
          <w:sz w:val="24"/>
          <w:szCs w:val="24"/>
          <w:lang w:val="en-US"/>
        </w:rPr>
        <w:t>Security</w:t>
      </w:r>
      <w:r w:rsidRPr="00BB258E">
        <w:rPr>
          <w:rFonts w:ascii="Times New Roman" w:eastAsia="Calibri" w:hAnsi="Times New Roman" w:cs="Times New Roman"/>
          <w:sz w:val="24"/>
          <w:szCs w:val="24"/>
        </w:rPr>
        <w:t xml:space="preserve"> </w:t>
      </w:r>
      <w:r w:rsidRPr="00BB258E">
        <w:rPr>
          <w:rFonts w:ascii="Times New Roman" w:eastAsia="Calibri" w:hAnsi="Times New Roman" w:cs="Times New Roman"/>
          <w:sz w:val="24"/>
          <w:szCs w:val="24"/>
          <w:lang w:val="en-US"/>
        </w:rPr>
        <w:t>Center</w:t>
      </w:r>
      <w:r w:rsidRPr="00BB258E">
        <w:rPr>
          <w:rFonts w:ascii="Times New Roman" w:eastAsia="Calibri" w:hAnsi="Times New Roman" w:cs="Times New Roman"/>
          <w:sz w:val="24"/>
          <w:szCs w:val="24"/>
        </w:rPr>
        <w:t>;</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СЭД «Дело»; </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ИСС «Консультант Плюс»;</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ИСС «Гарант»;</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ИСС «Референт»;</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ИСС «Кодекс»;</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Система ВКС «Trueconf»;</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Сервис Файловый сервер</w:t>
      </w:r>
      <w:r w:rsidRPr="00BB258E">
        <w:rPr>
          <w:rFonts w:ascii="Times New Roman" w:eastAsia="Calibri" w:hAnsi="Times New Roman" w:cs="Times New Roman"/>
          <w:sz w:val="24"/>
          <w:szCs w:val="24"/>
          <w:lang w:val="en-US"/>
        </w:rPr>
        <w:t>;</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Сервер печати</w:t>
      </w:r>
      <w:r w:rsidRPr="00BB258E">
        <w:rPr>
          <w:rFonts w:ascii="Times New Roman" w:eastAsia="Calibri" w:hAnsi="Times New Roman" w:cs="Times New Roman"/>
          <w:sz w:val="24"/>
          <w:szCs w:val="24"/>
          <w:lang w:val="en-US"/>
        </w:rPr>
        <w:t>;</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Система управления АРМ</w:t>
      </w:r>
      <w:r w:rsidRPr="00BB258E">
        <w:rPr>
          <w:rFonts w:ascii="Times New Roman" w:eastAsia="Calibri" w:hAnsi="Times New Roman" w:cs="Times New Roman"/>
          <w:sz w:val="24"/>
          <w:szCs w:val="24"/>
          <w:lang w:val="en-US"/>
        </w:rPr>
        <w:t>;</w:t>
      </w:r>
    </w:p>
    <w:p w:rsidR="00BB258E" w:rsidRPr="00BB258E" w:rsidRDefault="00BB258E" w:rsidP="00BB258E">
      <w:pPr>
        <w:numPr>
          <w:ilvl w:val="0"/>
          <w:numId w:val="2"/>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Сервис Портал совместной работы</w:t>
      </w:r>
      <w:r w:rsidRPr="00BB258E">
        <w:rPr>
          <w:rFonts w:ascii="Times New Roman" w:eastAsia="Calibri" w:hAnsi="Times New Roman" w:cs="Times New Roman"/>
          <w:sz w:val="24"/>
          <w:szCs w:val="24"/>
          <w:lang w:val="en-US"/>
        </w:rPr>
        <w:t>;</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Миграцию настроек профиля и данных пользователей с имеющихся у представителя Заказчика АРМ на базе ОС семейства Windows, на поставляемые (в п.6.4.1 данного ООЗ) АРМ;</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Подключение и настройку периферийного оборудования на поставляемых в п.6.4.1 АРМ при наличии совместимости с ОС Альт 8 СП с учетом плана-графика установки АРМ в соответствии с п.6.4.2.5 данного ООЗ ;</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Введение в эксплуатацию поставляемых (в п.6.4.1 данного ООЗ) АРМ путем установки АРМ на рабочие места пользователей и подключения к сети. Время, место установки АРМ согласовывается с представителем Заказчиком путем составления плана-графика установки АРМ на рабочих местах пользователей представителя Заказчика; </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рамках данного этапа Исполнитель осуществляет перенос имеющихся у представителя Заказчика ИСС «Кодекс», «Гарант» в Сервис Система виртуализации выполняя следующие работы:</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Создание ВМ в Сервисе Система виртуализации ПАК «ИТ – инфраструктура», для размещения серверной части ИСС «Кодекс» и ИСС «Гарант».</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Установка ОС поставляемой в п.6.2.2.3 данного ООЗ на созданные ВМ.</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Установка серверной части ИСС «Кодекс» и ИСС «Гарант» на созданные ВМ (необходимые лицензии и дистрибутивы предоставляются Заказчиком).</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Миграция настроек ИСС «Кодекс» и «Гарант» с существующих серверов представителя Заказчика;</w:t>
      </w:r>
    </w:p>
    <w:p w:rsidR="00BB258E" w:rsidRPr="00BB258E" w:rsidRDefault="00BB258E" w:rsidP="00BB258E">
      <w:pPr>
        <w:numPr>
          <w:ilvl w:val="3"/>
          <w:numId w:val="4"/>
        </w:numPr>
        <w:spacing w:after="0" w:line="276" w:lineRule="auto"/>
        <w:ind w:left="0" w:firstLine="709"/>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Актуализацию разработанной в п. 6.3.6 эксплуатационной документации.</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clear="all"/>
      </w:r>
    </w:p>
    <w:p w:rsidR="00BB258E" w:rsidRPr="00BB258E" w:rsidRDefault="00BB258E" w:rsidP="00BB258E">
      <w:pPr>
        <w:numPr>
          <w:ilvl w:val="0"/>
          <w:numId w:val="11"/>
        </w:numPr>
        <w:spacing w:before="360" w:after="120" w:line="276" w:lineRule="auto"/>
        <w:contextualSpacing/>
        <w:jc w:val="both"/>
        <w:outlineLvl w:val="0"/>
        <w:rPr>
          <w:rFonts w:ascii="Times New Roman" w:eastAsia="Times New Roman" w:hAnsi="Times New Roman" w:cs="Times New Roman"/>
          <w:b/>
          <w:sz w:val="24"/>
          <w:szCs w:val="24"/>
        </w:rPr>
      </w:pPr>
      <w:r w:rsidRPr="00BB258E">
        <w:rPr>
          <w:rFonts w:ascii="Times New Roman" w:eastAsia="Times New Roman" w:hAnsi="Times New Roman" w:cs="Times New Roman"/>
          <w:b/>
          <w:sz w:val="24"/>
          <w:szCs w:val="24"/>
        </w:rPr>
        <w:lastRenderedPageBreak/>
        <w:t>Требования к гарантийному обслуживанию</w:t>
      </w:r>
    </w:p>
    <w:p w:rsidR="00BB258E" w:rsidRPr="00BB258E" w:rsidRDefault="00BB258E" w:rsidP="00BB258E">
      <w:pPr>
        <w:numPr>
          <w:ilvl w:val="1"/>
          <w:numId w:val="4"/>
        </w:numPr>
        <w:spacing w:before="360" w:after="120" w:line="254" w:lineRule="auto"/>
        <w:ind w:left="0" w:firstLine="720"/>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Требования к оборудованию и к гарантийным обязательствам по оборудованию.</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Все поставляемое оборудование в рамках оказания Услуг должно быть не ранее 2023 года выпуска.</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Оборудование должно быть новым (оборудование, которое не было в использовании, в ремонте, в том числе не было восстановлено, у которого не осуществлялась замена составных частей, не были восстановлены потребительские свойства), не являвшимся ранее выставочным экземпляром.</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подтверждает качество и безопасность оборудования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Оборудование должно быть серийным, произведено в заводских (промышленных) условиях (иметь заводской серийный номер на корпусе). Маркировка упакованного оборудования должна быть осуществлена надлежащим образом, в том числе содержать сведения о наименовании оборудования (модель, артикул и др.), производителе оборудования, правилах хранения и транспортировки.</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В целях проверки соответствия поставляемого оборудования требованиям предыдущего абзаца Исполнитель должен предоставить Заказчику серийные номера оборудования за 5 дней до передачи оборудования Заказчику. </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Оборудование должно соответствовать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Корпус, комплектующие (пластмассовые элементы и металлические детали) не должны иметь потертостей, царапин, сколов, трещин, вздутий, вмятин, ухудшающих его внешний вид и препятствующих нормальной работе, а также следов вскрытия. Подвижные элементы должны легко перемещаться без перекосов и заеданий. Оборудование не должно иметь дефектов, связанных с конструкцией, материалами или работой по их изготовлению.</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Предлагаемые к использованию материалы и оборудование,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Исполнителя соответствующих документов (сертификаты качества, сертификаты соответствия). </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Оказание Услуг с применением оборудования должно производиться в строгом соответствии с требованиями производителей по монтажу и вводу оборудования в эксплуатацию. </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Гарантийный талон должен быть с обязательной отметкой Исполнителя (дата поставки, печать). Во всех случаях недопустимо предоставление технической документации и руководств пользователя в виде копий. Гарантийный талон, техническая документация на услугу и руководства пользователя могут отсутствовать, в случае, если это не предусмотрено заводом-изготовителем.</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 оборудование должна быть установлена гарантия Производителя – не менее 36 (тридцать шесть) месяцев с даты подписания документа о приемке.</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На оборудование должна быть установлена гарантия Исполнителя – 36 (тридцать шесть) месяцев с даты подписания документа о приемке, но не менее срока предоставления гарантии Производителя.</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гарантирует возможность безопасного использования оборудования по назначению в течение всего гарантийного срока.</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(обращения)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Основанием для оказания гарантийного технического сопровождения, обеспечения штатного режима функционирования, оказания консультаций должно являться Обращение. Обращением считается электронное письмо, отправленное на электронный адрес Исполнителя с адресов уполномоченных представителей Заказчика или звонок на телефонный номер Исполнителя от уполномоченных представителей Заказчика. Список уполномоченных лиц предоставляется Заказчиком в рабочем порядке.</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 все оборудование должна действовать техническая поддержка от Производителя оборудования сроком 36 (тридцать шесть) месяцев. Требования к технической поддержке от Производителя оборудования указаны в Приложении 2 к описанию объекта закупки.</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Все расходы, связанные с возвратом, ремонтом оборудования ненадлежащего качества, осуществляются за счет Исполнителя.</w:t>
      </w:r>
    </w:p>
    <w:p w:rsidR="00BB258E" w:rsidRPr="00BB258E" w:rsidRDefault="00BB258E" w:rsidP="00BB258E">
      <w:pPr>
        <w:numPr>
          <w:ilvl w:val="1"/>
          <w:numId w:val="4"/>
        </w:numPr>
        <w:spacing w:before="360" w:after="120" w:line="254" w:lineRule="auto"/>
        <w:ind w:left="0" w:firstLine="720"/>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Требования к гарантийному обслуживанию серверного оборудования</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Срок гарантийного обслуживания не менее 3 (трех) лет.</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 xml:space="preserve">Регистрация заявок в Сервисной службе в режиме 24х7. </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 xml:space="preserve">Каналы обращения: телефон, электронная почта и через Личный Кабинет (ЛК) в Системе обработки обращений Сервисной службы. </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 xml:space="preserve">Отслеживание и управление заявками в ЛК в режиме реального времени 24х7, включая выходные и официальные праздничные дни. </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 xml:space="preserve">Обработка обращений и обслуживание в режиме 24х7, включая выходные и официальные праздничные дни. </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 xml:space="preserve">Время реакции по инциденту с максимальным приоритетом составляет не более 2-х часов. </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Удаленный мониторинг работоспособности оборудования силами технических специалистов Сервисной службы в режиме 24х7.</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 xml:space="preserve">Запасные части (ЗИП) предоставляются Сервисной службой по результатам диагностики. </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lastRenderedPageBreak/>
        <w:t>Установка обновлений системного программного обеспечения (СПО) силами технических специалистов Сервисной службы с использованием удаленного доступа к оборудованию.</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 xml:space="preserve">Профилактические мероприятия: упреждающий анализ версий СПО, анализ работоспособности оборудования и рекомендации по устранению выявленных рисков. Проводятся 2 раза в год. </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 xml:space="preserve">Отчетность по зарегистрированным заявкам за требуемый период времени по запросу, 2 раза в год. </w:t>
      </w:r>
    </w:p>
    <w:p w:rsidR="00BB258E" w:rsidRPr="00BB258E" w:rsidRDefault="00BB258E" w:rsidP="00BB258E">
      <w:pPr>
        <w:numPr>
          <w:ilvl w:val="2"/>
          <w:numId w:val="4"/>
        </w:numPr>
        <w:spacing w:after="0" w:line="254" w:lineRule="auto"/>
        <w:ind w:left="0" w:firstLine="709"/>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Возможность использования процедуры эскалации инцидентов.</w:t>
      </w:r>
    </w:p>
    <w:p w:rsidR="00BB258E" w:rsidRPr="00BB258E" w:rsidRDefault="00BB258E" w:rsidP="00BB258E">
      <w:pPr>
        <w:numPr>
          <w:ilvl w:val="1"/>
          <w:numId w:val="4"/>
        </w:numPr>
        <w:spacing w:before="360" w:after="120" w:line="254" w:lineRule="auto"/>
        <w:ind w:left="0" w:firstLine="720"/>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Требования к технической поддержке ПО.</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На поставляемое программное обеспечение должна действовать техническая поддержка разработчика не менее 12 месяцев с даты подписания документа о приемке.</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Состав технической поддержки:</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Прием обращений по телефону и электронной почте;</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Предоставление новых версий ПО;</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Исправление ошибок обнаруженных в ПО;</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Консультации по установке продукта;</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Консультации по аппаратной совместимости;</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Консультации по совместимости с ПО сторонних разработчиков;</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Консультации по эксплуатации продукта;</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Консультации по обновлению продукта;</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Доступ к дистрибутивам ПО;</w:t>
      </w:r>
    </w:p>
    <w:p w:rsidR="00BB258E" w:rsidRPr="00BB258E" w:rsidRDefault="00BB258E" w:rsidP="00BB258E">
      <w:pPr>
        <w:numPr>
          <w:ilvl w:val="0"/>
          <w:numId w:val="10"/>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Дополнительно по программному обеспечению с сертификатом ФСТЭК: Консультации по выполнению требований эксплуатационной документации на Продукт при установке, обновлении, реализации средств защиты.</w:t>
      </w:r>
    </w:p>
    <w:p w:rsidR="00BB258E" w:rsidRPr="00BB258E" w:rsidRDefault="00BB258E" w:rsidP="00BB258E">
      <w:pPr>
        <w:numPr>
          <w:ilvl w:val="1"/>
          <w:numId w:val="4"/>
        </w:numPr>
        <w:spacing w:before="360" w:after="120" w:line="254" w:lineRule="auto"/>
        <w:ind w:left="0" w:firstLine="720"/>
        <w:jc w:val="both"/>
        <w:outlineLvl w:val="1"/>
        <w:rPr>
          <w:rFonts w:ascii="Times New Roman" w:eastAsia="Times New Roman" w:hAnsi="Times New Roman" w:cs="Times New Roman"/>
          <w:snapToGrid w:val="0"/>
          <w:sz w:val="24"/>
          <w:szCs w:val="24"/>
        </w:rPr>
      </w:pPr>
      <w:r w:rsidRPr="00BB258E">
        <w:rPr>
          <w:rFonts w:ascii="Times New Roman" w:eastAsia="Times New Roman" w:hAnsi="Times New Roman" w:cs="Times New Roman"/>
          <w:snapToGrid w:val="0"/>
          <w:sz w:val="24"/>
          <w:szCs w:val="24"/>
        </w:rPr>
        <w:t>Требования к гарантийному обслуживанию на оказываемые услуги.</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а также иным требованиям законодательства Российской Федерации, действующим на момент оказания Услуг. </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Гарантийный срок на оказываемые по Контракту Услуги составляет 12 (двенадцати) месяцев с даты подписания Сторонами документа о приемке.</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Если в период гарантийного срока обнаружатся недостатки,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Основанием для оказания гарантийного технического сопровождения, обеспечения штатного режима функционирования, оказания консультаций должно являться Обращение. Обращением считается электронное письмо, отправленное на электронный адрес Исполнителя с адресов уполномоченных представителей Заказчика или звонок на телефонный номер Исполнителя от уполномоченных представителей Заказчика. </w:t>
      </w:r>
    </w:p>
    <w:p w:rsidR="00BB258E" w:rsidRPr="00BB258E" w:rsidRDefault="00BB258E" w:rsidP="00BB258E">
      <w:pPr>
        <w:numPr>
          <w:ilvl w:val="2"/>
          <w:numId w:val="4"/>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рамках гарантийной поддержки оказанных услуг обеспечивается:</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Для всех реализуемых в рамках данного ООЗ компонент ПАК «ИТ – инфраструктура»:</w:t>
      </w:r>
    </w:p>
    <w:p w:rsidR="00BB258E" w:rsidRPr="00BB258E" w:rsidRDefault="00BB258E" w:rsidP="00BB258E">
      <w:pPr>
        <w:numPr>
          <w:ilvl w:val="0"/>
          <w:numId w:val="1"/>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предоставление новых версий доработанных компонент;</w:t>
      </w:r>
    </w:p>
    <w:p w:rsidR="00BB258E" w:rsidRPr="00BB258E" w:rsidRDefault="00BB258E" w:rsidP="00BB258E">
      <w:pPr>
        <w:numPr>
          <w:ilvl w:val="0"/>
          <w:numId w:val="1"/>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сбор и консолидация данных обо всех программных ошибках, возникающих при работе специалистов Заказчика с Системами, а также иных сбоях;</w:t>
      </w:r>
    </w:p>
    <w:p w:rsidR="00BB258E" w:rsidRPr="00BB258E" w:rsidRDefault="00BB258E" w:rsidP="00BB258E">
      <w:pPr>
        <w:numPr>
          <w:ilvl w:val="0"/>
          <w:numId w:val="1"/>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взаимодействие с разработчиком ПО с целью устранения ошибок;</w:t>
      </w:r>
    </w:p>
    <w:p w:rsidR="00BB258E" w:rsidRPr="00BB258E" w:rsidRDefault="00BB258E" w:rsidP="00BB258E">
      <w:pPr>
        <w:numPr>
          <w:ilvl w:val="0"/>
          <w:numId w:val="1"/>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 возникновении аварийной ситуации обеспечение удаленного консультационно-методологическое и техническое сопровождения;</w:t>
      </w:r>
    </w:p>
    <w:p w:rsidR="00BB258E" w:rsidRPr="00BB258E" w:rsidRDefault="00BB258E" w:rsidP="00BB258E">
      <w:pPr>
        <w:numPr>
          <w:ilvl w:val="0"/>
          <w:numId w:val="1"/>
        </w:numPr>
        <w:spacing w:after="0" w:line="276" w:lineRule="auto"/>
        <w:ind w:left="0"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прием Обращений на единый номер телефона и единое имя почтового ящика;</w:t>
      </w:r>
    </w:p>
    <w:p w:rsidR="00BB258E" w:rsidRPr="00BB258E" w:rsidRDefault="00BB258E" w:rsidP="00BB258E">
      <w:pPr>
        <w:spacing w:after="0" w:line="240" w:lineRule="auto"/>
        <w:ind w:firstLine="720"/>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Таблица 1 – Уровни проблем</w:t>
      </w:r>
    </w:p>
    <w:tbl>
      <w:tblPr>
        <w:tblStyle w:val="26"/>
        <w:tblW w:w="0" w:type="auto"/>
        <w:tblLook w:val="04A0" w:firstRow="1" w:lastRow="0" w:firstColumn="1" w:lastColumn="0" w:noHBand="0" w:noVBand="1"/>
      </w:tblPr>
      <w:tblGrid>
        <w:gridCol w:w="1507"/>
        <w:gridCol w:w="8122"/>
      </w:tblGrid>
      <w:tr w:rsidR="00BB258E" w:rsidRPr="00BB258E" w:rsidTr="00BB258E">
        <w:tc>
          <w:tcPr>
            <w:tcW w:w="9629" w:type="dxa"/>
            <w:gridSpan w:val="2"/>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Уровни проблем</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b/>
                <w:sz w:val="24"/>
                <w:szCs w:val="24"/>
              </w:rPr>
            </w:pPr>
            <w:r w:rsidRPr="00BB258E">
              <w:rPr>
                <w:rFonts w:ascii="Times New Roman" w:hAnsi="Times New Roman" w:cs="Times New Roman"/>
                <w:b/>
                <w:sz w:val="24"/>
                <w:szCs w:val="24"/>
              </w:rPr>
              <w:t>Приоритет</w:t>
            </w:r>
          </w:p>
        </w:tc>
        <w:tc>
          <w:tcPr>
            <w:tcW w:w="8122"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Характер проблемы</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w:t>
            </w:r>
          </w:p>
        </w:tc>
        <w:tc>
          <w:tcPr>
            <w:tcW w:w="8122"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xml:space="preserve">К Приоритету № 1 относятся:  </w:t>
            </w:r>
          </w:p>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полное прекращение работы компонента Сервис Система виртуализации;</w:t>
            </w:r>
          </w:p>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полное прекращение работы Сервиса Портал совместной работы</w:t>
            </w:r>
          </w:p>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полное прекращение работы компоненты Сервис Файловый сервер</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w:t>
            </w:r>
          </w:p>
        </w:tc>
        <w:tc>
          <w:tcPr>
            <w:tcW w:w="8122"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Нестабильная работа компонентов, указанных в Приоритете 1, но при наличии обходного пути работы.</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3</w:t>
            </w:r>
          </w:p>
        </w:tc>
        <w:tc>
          <w:tcPr>
            <w:tcW w:w="8122"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Неработоспособность или нестабильная работа компонентов</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4</w:t>
            </w:r>
          </w:p>
        </w:tc>
        <w:tc>
          <w:tcPr>
            <w:tcW w:w="8122"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Проблемы, не влияющие на работоспособность компонентов, но требующие решения: незначительные ошибки при работе программного обеспечения</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5</w:t>
            </w:r>
          </w:p>
        </w:tc>
        <w:tc>
          <w:tcPr>
            <w:tcW w:w="8122"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Вопросы, не требующие срочного решения: ошибки в документации, общие вопросы по использованию, пожелания.</w:t>
            </w:r>
          </w:p>
        </w:tc>
      </w:tr>
    </w:tbl>
    <w:p w:rsidR="00BB258E" w:rsidRPr="00BB258E" w:rsidRDefault="00BB258E" w:rsidP="00BB258E">
      <w:pPr>
        <w:spacing w:after="0" w:line="240" w:lineRule="auto"/>
        <w:ind w:firstLine="720"/>
        <w:jc w:val="right"/>
        <w:rPr>
          <w:rFonts w:ascii="Times New Roman" w:eastAsia="Calibri" w:hAnsi="Times New Roman" w:cs="Times New Roman"/>
          <w:sz w:val="24"/>
          <w:szCs w:val="24"/>
        </w:rPr>
      </w:pPr>
    </w:p>
    <w:p w:rsidR="00BB258E" w:rsidRPr="00BB258E" w:rsidRDefault="00BB258E" w:rsidP="00BB258E">
      <w:pPr>
        <w:spacing w:after="0" w:line="240" w:lineRule="auto"/>
        <w:ind w:firstLine="720"/>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Таблица 2 – Приоритеты обработки обращений</w:t>
      </w:r>
    </w:p>
    <w:tbl>
      <w:tblPr>
        <w:tblStyle w:val="26"/>
        <w:tblW w:w="9356" w:type="dxa"/>
        <w:tblInd w:w="-5" w:type="dxa"/>
        <w:tblLook w:val="04A0" w:firstRow="1" w:lastRow="0" w:firstColumn="1" w:lastColumn="0" w:noHBand="0" w:noVBand="1"/>
      </w:tblPr>
      <w:tblGrid>
        <w:gridCol w:w="1507"/>
        <w:gridCol w:w="3880"/>
        <w:gridCol w:w="3969"/>
      </w:tblGrid>
      <w:tr w:rsidR="00BB258E" w:rsidRPr="00BB258E" w:rsidTr="00BB258E">
        <w:tc>
          <w:tcPr>
            <w:tcW w:w="1507"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Приоритет</w:t>
            </w:r>
          </w:p>
        </w:tc>
        <w:tc>
          <w:tcPr>
            <w:tcW w:w="3880"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 xml:space="preserve">Скорость реакции/решения, ч. </w:t>
            </w:r>
          </w:p>
          <w:p w:rsidR="00BB258E" w:rsidRPr="00BB258E" w:rsidRDefault="00BB258E" w:rsidP="00BB258E">
            <w:pPr>
              <w:spacing w:line="276" w:lineRule="auto"/>
              <w:jc w:val="center"/>
              <w:rPr>
                <w:rFonts w:ascii="Times New Roman" w:hAnsi="Times New Roman" w:cs="Times New Roman"/>
                <w:b/>
                <w:sz w:val="24"/>
                <w:szCs w:val="24"/>
              </w:rPr>
            </w:pPr>
          </w:p>
        </w:tc>
        <w:tc>
          <w:tcPr>
            <w:tcW w:w="3969"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Время приема Обращений, ч.</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w:t>
            </w:r>
          </w:p>
        </w:tc>
        <w:tc>
          <w:tcPr>
            <w:tcW w:w="3880"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0.5/8</w:t>
            </w:r>
          </w:p>
        </w:tc>
        <w:tc>
          <w:tcPr>
            <w:tcW w:w="3969"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круглосуточно 7 дней в неделю 365 дней в году</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2</w:t>
            </w:r>
          </w:p>
        </w:tc>
        <w:tc>
          <w:tcPr>
            <w:tcW w:w="3880"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0.5/16</w:t>
            </w:r>
          </w:p>
        </w:tc>
        <w:tc>
          <w:tcPr>
            <w:tcW w:w="3969"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круглосуточно 7 дней в неделю 365 дней в году</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3</w:t>
            </w:r>
          </w:p>
        </w:tc>
        <w:tc>
          <w:tcPr>
            <w:tcW w:w="3880"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0.5/16</w:t>
            </w:r>
          </w:p>
        </w:tc>
        <w:tc>
          <w:tcPr>
            <w:tcW w:w="3969"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 xml:space="preserve">9:00-18:00 по Новосибирскому времени с понедельника по пятницу, за исключением праздничных дней </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4</w:t>
            </w:r>
          </w:p>
        </w:tc>
        <w:tc>
          <w:tcPr>
            <w:tcW w:w="3880"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1/32</w:t>
            </w:r>
          </w:p>
        </w:tc>
        <w:tc>
          <w:tcPr>
            <w:tcW w:w="3969"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9:00-18:00 по Новосибирскому времени с понедельника по пятницу, за исключением праздничных дней</w:t>
            </w:r>
          </w:p>
        </w:tc>
      </w:tr>
      <w:tr w:rsidR="00BB258E" w:rsidRPr="00BB258E" w:rsidTr="00BB258E">
        <w:tc>
          <w:tcPr>
            <w:tcW w:w="1507"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5</w:t>
            </w:r>
          </w:p>
        </w:tc>
        <w:tc>
          <w:tcPr>
            <w:tcW w:w="3880"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4/120</w:t>
            </w:r>
          </w:p>
        </w:tc>
        <w:tc>
          <w:tcPr>
            <w:tcW w:w="3969" w:type="dxa"/>
          </w:tcPr>
          <w:p w:rsidR="00BB258E" w:rsidRPr="00BB258E" w:rsidRDefault="00BB258E" w:rsidP="00BB258E">
            <w:pPr>
              <w:spacing w:line="276" w:lineRule="auto"/>
              <w:jc w:val="both"/>
              <w:rPr>
                <w:rFonts w:ascii="Times New Roman" w:hAnsi="Times New Roman" w:cs="Times New Roman"/>
                <w:sz w:val="24"/>
                <w:szCs w:val="24"/>
              </w:rPr>
            </w:pPr>
            <w:r w:rsidRPr="00BB258E">
              <w:rPr>
                <w:rFonts w:ascii="Times New Roman" w:hAnsi="Times New Roman" w:cs="Times New Roman"/>
                <w:sz w:val="24"/>
                <w:szCs w:val="24"/>
              </w:rPr>
              <w:t>9:00-18:00 по Новосибирскому времени с понедельника по пятницу, за исключением праздничных дней</w:t>
            </w:r>
          </w:p>
        </w:tc>
      </w:tr>
    </w:tbl>
    <w:p w:rsidR="00BB258E" w:rsidRPr="00BB258E" w:rsidRDefault="00BB258E" w:rsidP="00BB258E">
      <w:pPr>
        <w:spacing w:after="0" w:line="240" w:lineRule="auto"/>
        <w:ind w:firstLine="720"/>
        <w:contextualSpacing/>
        <w:jc w:val="both"/>
        <w:rPr>
          <w:rFonts w:ascii="Times New Roman" w:eastAsia="Calibri" w:hAnsi="Times New Roman" w:cs="Times New Roman"/>
          <w:sz w:val="24"/>
          <w:szCs w:val="24"/>
        </w:rPr>
      </w:pPr>
    </w:p>
    <w:p w:rsidR="00BB258E" w:rsidRPr="00BB258E" w:rsidRDefault="00BB258E" w:rsidP="00BB258E">
      <w:pPr>
        <w:spacing w:after="0" w:line="240" w:lineRule="auto"/>
        <w:ind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Под скоростью реакции понимается время, отведенное Исполнителю с момента получения обращения до подтверждение принятия обращения в работу и назначения ответственного лица Исполнителя. </w:t>
      </w:r>
    </w:p>
    <w:p w:rsidR="00BB258E" w:rsidRPr="00BB258E" w:rsidRDefault="00BB258E" w:rsidP="00BB258E">
      <w:pPr>
        <w:spacing w:after="0" w:line="240" w:lineRule="auto"/>
        <w:ind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Под скоростью решения понимается время, отведенное Исполнителю с момента получения обращения до предоставления: </w:t>
      </w:r>
    </w:p>
    <w:p w:rsidR="00BB258E" w:rsidRPr="00BB258E" w:rsidRDefault="00BB258E" w:rsidP="00BB258E">
      <w:pPr>
        <w:spacing w:after="0" w:line="240" w:lineRule="auto"/>
        <w:ind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случае сбоев, ошибок, потери функционала системы - способа решения возникшей проблемы или предоставления обходного решения, позволяющего использовать функционал системы на время исправления сбоя.</w:t>
      </w:r>
    </w:p>
    <w:p w:rsidR="00BB258E" w:rsidRPr="00BB258E" w:rsidRDefault="00BB258E" w:rsidP="00BB258E">
      <w:pPr>
        <w:spacing w:after="0" w:line="240" w:lineRule="auto"/>
        <w:ind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в случае запроса корректировок документации, консультаций – ответа на запрос или предоставление информации о планах исправления обнаруженных ошибок.</w:t>
      </w:r>
    </w:p>
    <w:p w:rsidR="00BB258E" w:rsidRPr="00BB258E" w:rsidRDefault="00BB258E" w:rsidP="00BB258E">
      <w:pPr>
        <w:spacing w:after="0" w:line="240" w:lineRule="auto"/>
        <w:ind w:firstLine="720"/>
        <w:contextualSpacing/>
        <w:jc w:val="both"/>
        <w:rPr>
          <w:rFonts w:ascii="Times New Roman" w:eastAsia="Calibri" w:hAnsi="Times New Roman" w:cs="Times New Roman"/>
          <w:sz w:val="24"/>
          <w:szCs w:val="24"/>
        </w:rPr>
      </w:pPr>
      <w:r w:rsidRPr="00BB258E">
        <w:rPr>
          <w:rFonts w:ascii="Times New Roman" w:eastAsia="Calibri" w:hAnsi="Times New Roman" w:cs="Times New Roman"/>
          <w:sz w:val="24"/>
          <w:szCs w:val="24"/>
          <w:highlight w:val="white"/>
        </w:rPr>
        <w:t>Время приема обращений –</w:t>
      </w:r>
      <w:r w:rsidRPr="00BB258E">
        <w:rPr>
          <w:rFonts w:ascii="Times New Roman" w:eastAsia="Calibri" w:hAnsi="Times New Roman" w:cs="Times New Roman"/>
          <w:sz w:val="24"/>
          <w:szCs w:val="24"/>
        </w:rPr>
        <w:t xml:space="preserve"> это период времени, в который Заказчик, представитель заказчика направляет обращения, а Исполнитель регистрирует обращение и назначает ответственное лицо.</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p>
    <w:p w:rsidR="00BB258E" w:rsidRPr="00BB258E" w:rsidRDefault="00BB258E" w:rsidP="00BB258E">
      <w:pPr>
        <w:spacing w:after="0" w:line="240" w:lineRule="auto"/>
        <w:ind w:firstLine="720"/>
        <w:jc w:val="both"/>
        <w:rPr>
          <w:rFonts w:ascii="Times New Roman" w:eastAsia="Calibri" w:hAnsi="Times New Roman" w:cs="Times New Roman"/>
          <w:b/>
          <w:sz w:val="24"/>
          <w:szCs w:val="24"/>
        </w:rPr>
      </w:pPr>
      <w:r w:rsidRPr="00BB258E">
        <w:rPr>
          <w:rFonts w:ascii="Times New Roman" w:eastAsia="Calibri" w:hAnsi="Times New Roman" w:cs="Times New Roman"/>
          <w:b/>
          <w:sz w:val="24"/>
          <w:szCs w:val="24"/>
        </w:rPr>
        <w:t>8. Требование к патентной чистоте</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Реализация Исполнителем технических, программных, организационных и иных решений по Контракту не должна приводить к нарушению авторских, смежных, патентных и иных прав разработчиков используемых сторонних результатов интеллектуальной деятельности.</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При оказании услуг Исполнитель должен использовать только объекты интеллектуальной собственности, права на которые приобретены (получены) и используются без нарушений прав на интеллектуальную собственность третьих лиц или предоставлены Заказчиком. </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гарантирует, что обладает всеми правами на передачу Заказчику исключительных прав на разработанные в ходе оказания услуг по Контракту результаты или на передачу права на использование охраняемых результатов интеллектуальной деятельности. В случае, если к Заказчику по вине Исполнителя будут предъявлены претензии в этой части, иски третьих лиц, связанные с нарушением их исключительных прав, Исполнитель принимает на себя такие претензии и иски и возмещает Заказчику все расходы и весь ущерб, понесенный в связи с ними.</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p>
    <w:p w:rsidR="00BB258E" w:rsidRPr="00BB258E" w:rsidRDefault="00BB258E" w:rsidP="00BB258E">
      <w:pPr>
        <w:spacing w:after="0" w:line="240" w:lineRule="auto"/>
        <w:ind w:firstLine="720"/>
        <w:jc w:val="both"/>
        <w:rPr>
          <w:rFonts w:ascii="Times New Roman" w:eastAsia="Calibri" w:hAnsi="Times New Roman" w:cs="Times New Roman"/>
          <w:b/>
          <w:sz w:val="24"/>
          <w:szCs w:val="24"/>
        </w:rPr>
      </w:pPr>
      <w:r w:rsidRPr="00BB258E">
        <w:rPr>
          <w:rFonts w:ascii="Times New Roman" w:eastAsia="Calibri" w:hAnsi="Times New Roman" w:cs="Times New Roman"/>
          <w:b/>
          <w:sz w:val="24"/>
          <w:szCs w:val="24"/>
        </w:rPr>
        <w:t>9. Права на результаты услуг</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Исключительное право на разработанные в ходе оказания услуг по Контракту результаты в полном объеме, включая (но не ограничиваясь) исходные коды программ для ЭВМ, библиотеки зависимостей, базы данных, а также проектную, техническую, рабочую, сопроводительную и методическую документацию принадлежит субъекту Российской Федерации - Новосибирской области, от имени которой выступает Заказчик. Исключительное право на разработанные в ходе оказания услуг по Контракту результаты переходит от Исполнителя к субъекту Российской Федерации - Новосибирской области, от имени которой выступает Заказчик, в момент подписания Заказчиком документа о приемке. Заполненный и подписанный Исполнителем акт по форме, установленной приложением 6 к настоящему Описанию объекта закупки, Исполнитель размещает вложением в единой информационной системе в сфере закупок вместе с документом о приемке в электронной форме.</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 передает Заказчику права на использование охраняемых результатов интеллектуальной деятельности, права на которые принадлежат Исполнителю и которые использовались при оказании услуг по Контракту, в объеме, необходимом для использования Заказчиком результатов оказаний услуг по Контракту по их целевому назначению и в соответствии с условиями Контракта на весь срок действия использованных исключительных прав или на иной срок, установленный Заказчиком. Исполнитель передает Заказчику указанные права посредством заключения лицензионного договора (приложение 7 к Описанию объекта закупки) или сублицензионного договора (приложение 8 к Описанию объекта закупки), при этом: вознаграждение включено в стоимость Контракта, подлежит оплате в соответствии с условиями Контракта, платежи по лицензионному (сублицензионному) договору не предусмотрены.</w:t>
      </w:r>
    </w:p>
    <w:p w:rsidR="00BB258E" w:rsidRPr="00BB258E" w:rsidRDefault="00BB258E" w:rsidP="00BB258E">
      <w:pPr>
        <w:spacing w:after="0" w:line="240" w:lineRule="auto"/>
        <w:ind w:firstLine="720"/>
        <w:jc w:val="both"/>
        <w:rPr>
          <w:rFonts w:ascii="Times New Roman" w:eastAsia="Calibri" w:hAnsi="Times New Roman" w:cs="Times New Roman"/>
          <w:sz w:val="24"/>
          <w:szCs w:val="24"/>
        </w:rPr>
      </w:pPr>
    </w:p>
    <w:tbl>
      <w:tblPr>
        <w:tblW w:w="9923" w:type="dxa"/>
        <w:tblInd w:w="108" w:type="dxa"/>
        <w:tblLayout w:type="fixed"/>
        <w:tblLook w:val="0000" w:firstRow="0" w:lastRow="0" w:firstColumn="0" w:lastColumn="0" w:noHBand="0" w:noVBand="0"/>
      </w:tblPr>
      <w:tblGrid>
        <w:gridCol w:w="4962"/>
        <w:gridCol w:w="4961"/>
      </w:tblGrid>
      <w:tr w:rsidR="00BB258E" w:rsidRPr="00BB258E" w:rsidTr="00BB258E">
        <w:tc>
          <w:tcPr>
            <w:tcW w:w="4962" w:type="dxa"/>
            <w:shd w:val="clear" w:color="auto" w:fill="auto"/>
          </w:tcPr>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Заказчик</w:t>
            </w:r>
          </w:p>
        </w:tc>
        <w:tc>
          <w:tcPr>
            <w:tcW w:w="4961" w:type="dxa"/>
            <w:shd w:val="clear" w:color="auto" w:fill="auto"/>
          </w:tcPr>
          <w:p w:rsidR="00BB258E" w:rsidRPr="00BB258E" w:rsidRDefault="00BB258E" w:rsidP="00BB258E">
            <w:pPr>
              <w:widowControl w:val="0"/>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Исполнитель</w:t>
            </w:r>
          </w:p>
        </w:tc>
      </w:tr>
      <w:tr w:rsidR="00BB258E" w:rsidRPr="00BB258E" w:rsidTr="00BB258E">
        <w:tc>
          <w:tcPr>
            <w:tcW w:w="4962" w:type="dxa"/>
            <w:shd w:val="clear" w:color="auto" w:fill="auto"/>
          </w:tcPr>
          <w:p w:rsidR="00BB258E" w:rsidRPr="00BB258E" w:rsidRDefault="00BB258E" w:rsidP="00BB258E">
            <w:pPr>
              <w:widowControl w:val="0"/>
              <w:snapToGrid w:val="0"/>
              <w:spacing w:after="0" w:line="240" w:lineRule="auto"/>
              <w:ind w:firstLine="709"/>
              <w:jc w:val="both"/>
              <w:rPr>
                <w:rFonts w:ascii="Times New Roman" w:eastAsia="Calibri" w:hAnsi="Times New Roman" w:cs="Times New Roman"/>
                <w:sz w:val="24"/>
                <w:szCs w:val="24"/>
              </w:rPr>
            </w:pPr>
          </w:p>
        </w:tc>
        <w:tc>
          <w:tcPr>
            <w:tcW w:w="4961" w:type="dxa"/>
            <w:shd w:val="clear" w:color="auto" w:fill="auto"/>
          </w:tcPr>
          <w:p w:rsidR="00BB258E" w:rsidRPr="00BB258E" w:rsidRDefault="00BB258E" w:rsidP="00BB258E">
            <w:pPr>
              <w:widowControl w:val="0"/>
              <w:snapToGrid w:val="0"/>
              <w:spacing w:after="0" w:line="240" w:lineRule="auto"/>
              <w:ind w:firstLine="709"/>
              <w:jc w:val="both"/>
              <w:rPr>
                <w:rFonts w:ascii="Times New Roman" w:eastAsia="Calibri" w:hAnsi="Times New Roman" w:cs="Times New Roman"/>
                <w:sz w:val="24"/>
                <w:szCs w:val="24"/>
              </w:rPr>
            </w:pPr>
          </w:p>
        </w:tc>
      </w:tr>
    </w:tbl>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_______________/ С.В. Брумм                   _______________/ ______________</w:t>
      </w:r>
    </w:p>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«___» ____________ 20__ г.                  </w:t>
      </w:r>
      <w:r w:rsidRPr="00BB258E">
        <w:rPr>
          <w:rFonts w:ascii="Times New Roman" w:eastAsia="Times New Roman" w:hAnsi="Times New Roman" w:cs="Times New Roman"/>
          <w:sz w:val="24"/>
          <w:szCs w:val="24"/>
          <w:lang w:eastAsia="ru-RU"/>
        </w:rPr>
        <w:tab/>
        <w:t xml:space="preserve"> «___» ___________ 20__ г.</w:t>
      </w:r>
    </w:p>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МП (при наличии)                                         МП (при наличии)</w:t>
      </w:r>
    </w:p>
    <w:p w:rsidR="00BB258E" w:rsidRPr="00BB258E" w:rsidRDefault="00BB258E" w:rsidP="00BB258E">
      <w:pPr>
        <w:spacing w:after="0" w:line="240" w:lineRule="auto"/>
        <w:ind w:firstLine="720"/>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r>
      <w:r w:rsidRPr="00BB258E">
        <w:rPr>
          <w:rFonts w:ascii="Times New Roman" w:eastAsia="Calibri" w:hAnsi="Times New Roman" w:cs="Times New Roman"/>
          <w:sz w:val="24"/>
          <w:szCs w:val="24"/>
        </w:rPr>
        <w:lastRenderedPageBreak/>
        <w:t xml:space="preserve">Приложение 1 </w:t>
      </w: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к описанию объекта закупки</w:t>
      </w: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p>
    <w:p w:rsidR="00BB258E" w:rsidRPr="00BB258E" w:rsidRDefault="00BB258E" w:rsidP="00BB258E">
      <w:pPr>
        <w:spacing w:after="0" w:line="240" w:lineRule="auto"/>
        <w:ind w:firstLine="709"/>
        <w:jc w:val="center"/>
        <w:rPr>
          <w:rFonts w:ascii="Times New Roman" w:eastAsia="Calibri" w:hAnsi="Times New Roman" w:cs="Times New Roman"/>
          <w:sz w:val="24"/>
          <w:szCs w:val="24"/>
          <w:highlight w:val="white"/>
        </w:rPr>
      </w:pPr>
      <w:r w:rsidRPr="00BB258E">
        <w:rPr>
          <w:rFonts w:ascii="Times New Roman" w:eastAsia="Calibri" w:hAnsi="Times New Roman" w:cs="Times New Roman"/>
          <w:sz w:val="24"/>
          <w:szCs w:val="24"/>
          <w:highlight w:val="white"/>
        </w:rPr>
        <w:t xml:space="preserve">Технические требования к реализации ПАК «ИТ – инфраструктура» в сети </w:t>
      </w:r>
      <w:r w:rsidRPr="00BB258E">
        <w:rPr>
          <w:rFonts w:ascii="Times New Roman" w:eastAsia="Calibri" w:hAnsi="Times New Roman" w:cs="Times New Roman"/>
          <w:sz w:val="24"/>
          <w:szCs w:val="24"/>
        </w:rPr>
        <w:t>представителя Заказчика</w:t>
      </w:r>
    </w:p>
    <w:p w:rsidR="00BB258E" w:rsidRPr="00BB258E" w:rsidRDefault="00BB258E" w:rsidP="00BB258E">
      <w:pPr>
        <w:spacing w:after="0" w:line="240" w:lineRule="auto"/>
        <w:ind w:firstLine="709"/>
        <w:jc w:val="both"/>
        <w:rPr>
          <w:rFonts w:ascii="Times New Roman" w:eastAsia="Calibri" w:hAnsi="Times New Roman" w:cs="Times New Roman"/>
          <w:sz w:val="24"/>
          <w:szCs w:val="24"/>
          <w:highlight w:val="white"/>
        </w:rPr>
      </w:pPr>
    </w:p>
    <w:p w:rsidR="00BB258E" w:rsidRPr="00BB258E" w:rsidRDefault="00BB258E" w:rsidP="00BB258E">
      <w:pPr>
        <w:spacing w:after="0" w:line="240" w:lineRule="auto"/>
        <w:ind w:firstLine="709"/>
        <w:jc w:val="right"/>
        <w:rPr>
          <w:rFonts w:ascii="Times New Roman" w:eastAsia="Calibri" w:hAnsi="Times New Roman" w:cs="Times New Roman"/>
          <w:sz w:val="24"/>
          <w:szCs w:val="24"/>
          <w:highlight w:val="white"/>
        </w:rPr>
      </w:pPr>
      <w:r w:rsidRPr="00BB258E">
        <w:rPr>
          <w:rFonts w:ascii="Times New Roman" w:eastAsia="Calibri" w:hAnsi="Times New Roman" w:cs="Times New Roman"/>
          <w:sz w:val="24"/>
          <w:szCs w:val="24"/>
          <w:highlight w:val="white"/>
        </w:rPr>
        <w:t>Таблица №1 - Характеристики сервисов ПАК «ИТ – инфраструктура»</w:t>
      </w:r>
    </w:p>
    <w:tbl>
      <w:tblPr>
        <w:tblStyle w:val="26"/>
        <w:tblW w:w="0" w:type="auto"/>
        <w:tblLook w:val="04A0" w:firstRow="1" w:lastRow="0" w:firstColumn="1" w:lastColumn="0" w:noHBand="0" w:noVBand="1"/>
      </w:tblPr>
      <w:tblGrid>
        <w:gridCol w:w="649"/>
        <w:gridCol w:w="2974"/>
        <w:gridCol w:w="5722"/>
      </w:tblGrid>
      <w:tr w:rsidR="00BB258E" w:rsidRPr="00BB258E" w:rsidTr="00BB258E">
        <w:trPr>
          <w:tblHeader/>
        </w:trPr>
        <w:tc>
          <w:tcPr>
            <w:tcW w:w="649" w:type="dxa"/>
          </w:tcPr>
          <w:p w:rsidR="00BB258E" w:rsidRPr="00BB258E" w:rsidRDefault="00BB258E" w:rsidP="00BB258E">
            <w:pPr>
              <w:spacing w:line="276" w:lineRule="auto"/>
              <w:jc w:val="center"/>
              <w:rPr>
                <w:rFonts w:ascii="Times New Roman" w:hAnsi="Times New Roman" w:cs="Times New Roman"/>
                <w:b/>
                <w:sz w:val="24"/>
                <w:szCs w:val="24"/>
                <w:highlight w:val="white"/>
              </w:rPr>
            </w:pPr>
            <w:r w:rsidRPr="00BB258E">
              <w:rPr>
                <w:rFonts w:ascii="Times New Roman" w:hAnsi="Times New Roman" w:cs="Times New Roman"/>
                <w:b/>
                <w:sz w:val="24"/>
                <w:szCs w:val="24"/>
                <w:highlight w:val="white"/>
              </w:rPr>
              <w:t>№</w:t>
            </w:r>
          </w:p>
        </w:tc>
        <w:tc>
          <w:tcPr>
            <w:tcW w:w="2974" w:type="dxa"/>
          </w:tcPr>
          <w:p w:rsidR="00BB258E" w:rsidRPr="00BB258E" w:rsidRDefault="00BB258E" w:rsidP="00BB258E">
            <w:pPr>
              <w:spacing w:line="276" w:lineRule="auto"/>
              <w:jc w:val="center"/>
              <w:rPr>
                <w:rFonts w:ascii="Times New Roman" w:hAnsi="Times New Roman" w:cs="Times New Roman"/>
                <w:b/>
                <w:sz w:val="24"/>
                <w:szCs w:val="24"/>
                <w:highlight w:val="white"/>
              </w:rPr>
            </w:pPr>
            <w:r w:rsidRPr="00BB258E">
              <w:rPr>
                <w:rFonts w:ascii="Times New Roman" w:hAnsi="Times New Roman" w:cs="Times New Roman"/>
                <w:b/>
                <w:sz w:val="24"/>
                <w:szCs w:val="24"/>
                <w:highlight w:val="white"/>
              </w:rPr>
              <w:t>Параметр</w:t>
            </w:r>
          </w:p>
        </w:tc>
        <w:tc>
          <w:tcPr>
            <w:tcW w:w="5722" w:type="dxa"/>
          </w:tcPr>
          <w:p w:rsidR="00BB258E" w:rsidRPr="00BB258E" w:rsidRDefault="00BB258E" w:rsidP="00BB258E">
            <w:pPr>
              <w:spacing w:line="276" w:lineRule="auto"/>
              <w:jc w:val="center"/>
              <w:rPr>
                <w:rFonts w:ascii="Times New Roman" w:hAnsi="Times New Roman" w:cs="Times New Roman"/>
                <w:b/>
                <w:sz w:val="24"/>
                <w:szCs w:val="24"/>
                <w:highlight w:val="white"/>
              </w:rPr>
            </w:pPr>
            <w:r w:rsidRPr="00BB258E">
              <w:rPr>
                <w:rFonts w:ascii="Times New Roman" w:hAnsi="Times New Roman" w:cs="Times New Roman"/>
                <w:b/>
                <w:sz w:val="24"/>
                <w:szCs w:val="24"/>
                <w:highlight w:val="white"/>
              </w:rPr>
              <w:t>Требуемые характеристики</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w:t>
            </w:r>
          </w:p>
        </w:tc>
        <w:tc>
          <w:tcPr>
            <w:tcW w:w="8696" w:type="dxa"/>
            <w:gridSpan w:val="2"/>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Общие требования</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1.1</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Архитектура</w:t>
            </w:r>
          </w:p>
        </w:tc>
        <w:tc>
          <w:tcPr>
            <w:tcW w:w="5722" w:type="dxa"/>
          </w:tcPr>
          <w:p w:rsidR="00BB258E" w:rsidRPr="00BB258E" w:rsidRDefault="00BB258E" w:rsidP="00BB258E">
            <w:pPr>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кластер виртуализации высокой доступности, состоящий из: трех серверов виртуализации, реализованного средствами СХД общего хранилища данных, реализованных средствами коммутаторов агрегации сети передачи данных и сети управления серверами, двух серверов хранения резервных копий.</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1.2</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Состав серверной части ПАК «ИТ - инфраструктура»</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Сервис Система виртуализации;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Сервис управления АРМ;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Сервис Портал совместной работы;</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Сервис Файловый сервер;</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Сервис Сервер печати;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Сервис Система резервного копирования;</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1.3</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Размещение</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Сервис Система виртуализации и хранилище резервных копий, - на оборудовании, поставляемом в рамках п.6.2.1 данного ООЗ;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Сервис управления АРМ, Сервис Портал совместной работы, Сервис Файловый сервер, Сервис Сервер печати, Сервис Система резервного копирования, </w:t>
            </w:r>
            <w:r w:rsidRPr="00BB258E">
              <w:rPr>
                <w:rFonts w:ascii="Times New Roman" w:eastAsia="Calibri" w:hAnsi="Times New Roman" w:cs="Times New Roman"/>
                <w:color w:val="000000"/>
                <w:sz w:val="24"/>
                <w:szCs w:val="24"/>
                <w:highlight w:val="white"/>
              </w:rPr>
              <w:t>ИСС «Кодекс» и ИСС «Гарант»</w:t>
            </w:r>
            <w:r w:rsidRPr="00BB258E">
              <w:rPr>
                <w:rFonts w:ascii="Times New Roman" w:eastAsia="Calibri" w:hAnsi="Times New Roman" w:cs="Times New Roman"/>
                <w:color w:val="000000"/>
                <w:sz w:val="24"/>
                <w:szCs w:val="24"/>
              </w:rPr>
              <w:t xml:space="preserve"> -  в Сервисе Система виртуализации</w:t>
            </w:r>
          </w:p>
        </w:tc>
      </w:tr>
      <w:tr w:rsidR="00BB258E" w:rsidRPr="00BB258E" w:rsidTr="00BB258E">
        <w:trPr>
          <w:trHeight w:val="775"/>
        </w:trPr>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1.4</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компонентов инфраструктуры</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 качестве базовой ОС для размещения компонентов используется ОС, поставляемая в рамках п.6.2.2.3 данного ООЗ.</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1.5</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Интерфейсы управления компонентами</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графический интерфейс для компонентов: Сервис Система виртуализации, Сервис система управления АРМ, Сервис Портал совместной работы, Сервис Сервер печати, Сервис Система резервного копирования;</w:t>
            </w:r>
          </w:p>
          <w:p w:rsidR="00BB258E" w:rsidRPr="00BB258E" w:rsidRDefault="00BB258E" w:rsidP="00BB258E">
            <w:pPr>
              <w:rPr>
                <w:rFonts w:ascii="Times New Roman" w:eastAsia="Calibri" w:hAnsi="Times New Roman" w:cs="Times New Roman"/>
                <w:color w:val="000000"/>
                <w:sz w:val="24"/>
                <w:szCs w:val="24"/>
                <w:highlight w:val="yellow"/>
              </w:rPr>
            </w:pPr>
            <w:r w:rsidRPr="00BB258E">
              <w:rPr>
                <w:rFonts w:ascii="Times New Roman" w:eastAsia="Calibri" w:hAnsi="Times New Roman" w:cs="Times New Roman"/>
                <w:color w:val="000000"/>
                <w:sz w:val="24"/>
                <w:szCs w:val="24"/>
              </w:rPr>
              <w:t xml:space="preserve">- командная строка, конфигурационные файлы. </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1.6</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Авторизация и аутентификация пользователей</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интеграция с имеющейся у Заказчика службой каталогов Active Directory.</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1.7</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Высокодоступность </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Выход из строя любого сервера или компонента Сервиса Система виртуализации не приводит к отказу предоставления сервиса, ВМ автоматически перераспределяются между работоспособными серверами.</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1.8</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Емкость ПАК «ИТ – инфраструктура»</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обеспечение управления не менее 200 АРМ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обеспечение размещения не менее 200 ВМ </w:t>
            </w:r>
          </w:p>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1.9</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Интеграция компонент ПАК «ИТ – инфраструктура» с имеющейся у Заказчика ИТ инфраструктурой</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сервера распространения точного времени;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w:t>
            </w:r>
            <w:r w:rsidRPr="00BB258E">
              <w:rPr>
                <w:rFonts w:ascii="Times New Roman" w:eastAsia="Calibri" w:hAnsi="Times New Roman" w:cs="Times New Roman"/>
                <w:color w:val="000000"/>
                <w:sz w:val="24"/>
                <w:szCs w:val="24"/>
                <w:lang w:val="en-US"/>
              </w:rPr>
              <w:t>DNS</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lastRenderedPageBreak/>
              <w:t>2</w:t>
            </w:r>
          </w:p>
        </w:tc>
        <w:tc>
          <w:tcPr>
            <w:tcW w:w="8696" w:type="dxa"/>
            <w:gridSpan w:val="2"/>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Система виртуализации</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2.1</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Поддерживаемые ОС</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поставляемые в рамках п. 6.2.2.3 данного ООЗ</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2.2</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Возможности сервиса</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онлайн миграция;</w:t>
            </w:r>
            <w:r w:rsidRPr="00BB258E">
              <w:rPr>
                <w:rFonts w:ascii="Times New Roman" w:eastAsia="Calibri" w:hAnsi="Times New Roman" w:cs="Times New Roman"/>
                <w:color w:val="000000"/>
                <w:sz w:val="24"/>
                <w:szCs w:val="24"/>
              </w:rPr>
              <w:br/>
            </w:r>
            <w:r w:rsidRPr="00BB258E">
              <w:rPr>
                <w:rFonts w:ascii="Times New Roman" w:eastAsia="Calibri" w:hAnsi="Times New Roman" w:cs="Times New Roman"/>
                <w:color w:val="000000"/>
                <w:sz w:val="24"/>
                <w:szCs w:val="24"/>
                <w:highlight w:val="white"/>
              </w:rPr>
              <w:t>- высокодоступность (обеспечение постоянной работы критически важных сервисов);</w:t>
            </w:r>
            <w:r w:rsidRPr="00BB258E">
              <w:rPr>
                <w:rFonts w:ascii="Times New Roman" w:eastAsia="Calibri" w:hAnsi="Times New Roman" w:cs="Times New Roman"/>
                <w:color w:val="000000"/>
                <w:sz w:val="24"/>
                <w:szCs w:val="24"/>
              </w:rPr>
              <w:br/>
              <w:t>- мгновенные снимки в запущенном состоянии виртуальных машин;</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возможность создания шаблонов ВМ и библиотеки образов;</w:t>
            </w:r>
            <w:r w:rsidRPr="00BB258E">
              <w:rPr>
                <w:rFonts w:ascii="Times New Roman" w:eastAsia="Calibri" w:hAnsi="Times New Roman" w:cs="Times New Roman"/>
                <w:color w:val="000000"/>
                <w:sz w:val="24"/>
                <w:szCs w:val="24"/>
              </w:rPr>
              <w:br/>
              <w:t>- разграничение доступа к виртуальной среде на основе ролевой политики;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возможность динамического добавления ресурсов ВМ;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мониторинг состояния системы в реальном времени;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возможность передачи данных о состоянии в систему мониторинга </w:t>
            </w:r>
            <w:r w:rsidRPr="00BB258E">
              <w:rPr>
                <w:rFonts w:ascii="Times New Roman" w:eastAsia="Calibri" w:hAnsi="Times New Roman" w:cs="Times New Roman"/>
                <w:color w:val="000000"/>
                <w:sz w:val="24"/>
                <w:szCs w:val="24"/>
                <w:lang w:val="en-US"/>
              </w:rPr>
              <w:t>Zabbix</w:t>
            </w:r>
            <w:r w:rsidRPr="00BB258E">
              <w:rPr>
                <w:rFonts w:ascii="Times New Roman" w:eastAsia="Calibri" w:hAnsi="Times New Roman" w:cs="Times New Roman"/>
                <w:color w:val="000000"/>
                <w:sz w:val="24"/>
                <w:szCs w:val="24"/>
              </w:rPr>
              <w:t>.</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2.3</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Интерфейс</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Графический интерфейс </w:t>
            </w:r>
            <w:r w:rsidRPr="00BB258E">
              <w:rPr>
                <w:rFonts w:ascii="Times New Roman" w:eastAsia="Calibri" w:hAnsi="Times New Roman" w:cs="Times New Roman"/>
                <w:color w:val="000000"/>
                <w:sz w:val="24"/>
                <w:szCs w:val="24"/>
                <w:lang w:val="en-US"/>
              </w:rPr>
              <w:t>c</w:t>
            </w:r>
            <w:r w:rsidRPr="00BB258E">
              <w:rPr>
                <w:rFonts w:ascii="Times New Roman" w:eastAsia="Calibri" w:hAnsi="Times New Roman" w:cs="Times New Roman"/>
                <w:color w:val="000000"/>
                <w:sz w:val="24"/>
                <w:szCs w:val="24"/>
              </w:rPr>
              <w:t xml:space="preserve"> функционалом, включающим в себя: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централизованный просмотр состояния компонентов Сервиса система виртуализации (утилизация ресурсов центрального процессора, оперативной памяти, хранилища данных, событий)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пользователями, ролями, разрешениями;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хранилищами;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хостами виртуализации;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виртуальными машинами (создание, удаление, модификация, миграция, включение, остановка, возможность удаленного подключения к ВМ, миграция ВМ, создание мгновенных снимков ВМ);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логическими сетями (создание, удаление, связывание с физическими интерфейсами);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управления пулами ВМ (создание, удаление, ограничение ресурсов)</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пользовательский портал (запуск, остановка ВМ, подключение к консоли ВМ)</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3</w:t>
            </w:r>
          </w:p>
        </w:tc>
        <w:tc>
          <w:tcPr>
            <w:tcW w:w="8696" w:type="dxa"/>
            <w:gridSpan w:val="2"/>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Система управления АРМ</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3.1</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Емкость</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Возможность управления не менее 200 АРМ без приобретения дополнительных лицензий;</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3.2</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Интерфейс</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Графический интерфейс </w:t>
            </w:r>
            <w:r w:rsidRPr="00BB258E">
              <w:rPr>
                <w:rFonts w:ascii="Times New Roman" w:eastAsia="Calibri" w:hAnsi="Times New Roman" w:cs="Times New Roman"/>
                <w:color w:val="000000"/>
                <w:sz w:val="24"/>
                <w:szCs w:val="24"/>
                <w:lang w:val="en-US"/>
              </w:rPr>
              <w:t>c</w:t>
            </w:r>
            <w:r w:rsidRPr="00BB258E">
              <w:rPr>
                <w:rFonts w:ascii="Times New Roman" w:eastAsia="Calibri" w:hAnsi="Times New Roman" w:cs="Times New Roman"/>
                <w:color w:val="000000"/>
                <w:sz w:val="24"/>
                <w:szCs w:val="24"/>
              </w:rPr>
              <w:t xml:space="preserve"> функционалом, включающим в себя: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подключенными АРМ;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группами АРМ;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управление структурой организации в домене представителя Заказчика;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пользователями;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правами пользователей;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шаблонами настроек;</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назначение сценариев на управляемые АРМ;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просмотр статистики по применению настроек;</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просмотр журнала применения настроек по каждому АРМ;</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lastRenderedPageBreak/>
              <w:t>3.3</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Функционал администрирования</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Включает в себя: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возможность объединения АРМ в группы управления;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автоматическое распределение АРМ в группы управления на основе заданных правил, например по принадлежности к OU в домене представителя Заказчика;</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управляемый порядок применения настроек к управляемым компьютерам;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возможность создания и распространения пользовательских шаблонов настроек;</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поддержка управления АРМ с ОС «Альт СП Рабочая станция», имеющихся у представителя Заказчика;</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подключение АРМ к Сервису управления АРМ не должно вызывать необходимость переаттестации имеющихся у представителя Заказчика уже  аттестованных рабочих мест.</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3.4</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Функционал настройки АРМ</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Включает в себя: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адресом прокси-сервера в браузерах Firefox, ChromiumГОСТ, Яндекс Браузер;</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исключения из подключений через прокси-сервер в браузерах Firefox, ChromiumГОСТ, Яндекс Браузер;</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списком доверенных сайтов в браузерах Firefox, ChromiumГОСТ, Яндекс Браузер;</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установка расширений для браузеров Firefox 60 и новее, ChromiumГОСТ 60 и новее, Яндекс -Браузер;</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настройка ssl в браузерах Firefox, ChromiumГОСТ, Яндекс Браузер;</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подключение сетевых дисков;</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подключение сетевых принтеров;</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настройка ярлыков на рабочем столе;</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настройка часовых поясов и серверов источников времени;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создание/удаление/отключение локальных пользователей;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настройка времени автоматической блокировки рабочего стола при неактивности пользователя;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установка общесистемного и прикладного программного обеспечения из репозиториев;</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удаление общесистемного и прикладного программного обеспечения;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списком подключенных репозиториев общесистемного и прикладного программного обеспечения;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сбор информации о комплектующих.</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4</w:t>
            </w:r>
          </w:p>
        </w:tc>
        <w:tc>
          <w:tcPr>
            <w:tcW w:w="8696" w:type="dxa"/>
            <w:gridSpan w:val="2"/>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единой области обеспечения совместной работы пользователей с документами (Сервис Портал совместной работы)</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4.1</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Базовое ПО для развертывания Сервиса Портал совместной работы</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Развертывание Сервиса Портал совместной работы осуществляется на базе ПО «Р7-Офис Корпоративный сервер "Базовый"» имеющегося у Заказчика</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4.2</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Функционал</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создание, загрузка, удаление файлов и папок;</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lastRenderedPageBreak/>
              <w:t>- предоставления права доступа к файлу пользователям Сервиса Портал совместной работы и по внешней ссылке с правами: полного доступа, только чтение;</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вход в интерфейс пользователя по технологии единого входа (</w:t>
            </w:r>
            <w:r w:rsidRPr="00BB258E">
              <w:rPr>
                <w:rFonts w:ascii="Times New Roman" w:eastAsia="Calibri" w:hAnsi="Times New Roman" w:cs="Times New Roman"/>
                <w:color w:val="000000"/>
                <w:sz w:val="24"/>
                <w:szCs w:val="24"/>
                <w:lang w:val="en-US"/>
              </w:rPr>
              <w:t>SSO</w:t>
            </w:r>
            <w:r w:rsidRPr="00BB258E">
              <w:rPr>
                <w:rFonts w:ascii="Times New Roman" w:eastAsia="Calibri" w:hAnsi="Times New Roman" w:cs="Times New Roman"/>
                <w:color w:val="000000"/>
                <w:sz w:val="24"/>
                <w:szCs w:val="24"/>
              </w:rPr>
              <w:t>, интеграция с доменом представителя Заказчика);</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возможность настройки квот хранения;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возможность редактирования следующих форматов документов в веб интерфейсе: </w:t>
            </w:r>
            <w:r w:rsidRPr="00BB258E">
              <w:rPr>
                <w:rFonts w:ascii="Times New Roman" w:eastAsia="Arial" w:hAnsi="Times New Roman" w:cs="Times New Roman"/>
                <w:color w:val="000000"/>
                <w:sz w:val="24"/>
                <w:szCs w:val="24"/>
              </w:rPr>
              <w:t>DOCX, DO</w:t>
            </w:r>
            <w:r w:rsidRPr="00BB258E">
              <w:rPr>
                <w:rFonts w:ascii="Times New Roman" w:eastAsia="Calibri" w:hAnsi="Times New Roman" w:cs="Times New Roman"/>
                <w:color w:val="000000"/>
                <w:sz w:val="24"/>
                <w:szCs w:val="24"/>
              </w:rPr>
              <w:t xml:space="preserve">ТX, ODT, OTT, RTF, TXT, </w:t>
            </w:r>
            <w:r w:rsidRPr="00BB258E">
              <w:rPr>
                <w:rFonts w:ascii="Times New Roman" w:eastAsia="Arial" w:hAnsi="Times New Roman" w:cs="Times New Roman"/>
                <w:color w:val="000000"/>
                <w:sz w:val="24"/>
                <w:szCs w:val="24"/>
              </w:rPr>
              <w:t>XLSX, XLTX, ODS, OTS, CSV, PPTX</w:t>
            </w:r>
            <w:r w:rsidRPr="00BB258E">
              <w:rPr>
                <w:rFonts w:ascii="Times New Roman" w:eastAsia="Calibri" w:hAnsi="Times New Roman" w:cs="Times New Roman"/>
                <w:color w:val="000000"/>
                <w:sz w:val="24"/>
                <w:szCs w:val="24"/>
              </w:rPr>
              <w:t>,ODP.</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возможность открытия и сохранения в формате: </w:t>
            </w:r>
            <w:r w:rsidRPr="00BB258E">
              <w:rPr>
                <w:rFonts w:ascii="Times New Roman" w:eastAsia="Calibri" w:hAnsi="Times New Roman" w:cs="Times New Roman"/>
                <w:color w:val="000000"/>
                <w:sz w:val="24"/>
                <w:szCs w:val="24"/>
                <w:lang w:val="en-US"/>
              </w:rPr>
              <w:t>PDF</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возможность совместной работы с документом.</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lastRenderedPageBreak/>
              <w:t>4.3</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Хранение файлов</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файловая система;</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возможность интеграции с Сервисом Файловый сервер;</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5</w:t>
            </w:r>
          </w:p>
        </w:tc>
        <w:tc>
          <w:tcPr>
            <w:tcW w:w="8696" w:type="dxa"/>
            <w:gridSpan w:val="2"/>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Файловый сервер</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5.1</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Функционал</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создание, загрузка, удаление файлов и папок;</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возможность разграничения доступа к файлам по пользователям и группам домена представителя Заказчика;</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поддержка доступа к файлам с ОС </w:t>
            </w:r>
            <w:r w:rsidRPr="00BB258E">
              <w:rPr>
                <w:rFonts w:ascii="Times New Roman" w:eastAsia="Calibri" w:hAnsi="Times New Roman" w:cs="Times New Roman"/>
                <w:color w:val="000000"/>
                <w:sz w:val="24"/>
                <w:szCs w:val="24"/>
                <w:lang w:val="en-US"/>
              </w:rPr>
              <w:t>Windows</w:t>
            </w:r>
            <w:r w:rsidRPr="00BB258E">
              <w:rPr>
                <w:rFonts w:ascii="Times New Roman" w:eastAsia="Calibri" w:hAnsi="Times New Roman" w:cs="Times New Roman"/>
                <w:color w:val="000000"/>
                <w:sz w:val="24"/>
                <w:szCs w:val="24"/>
              </w:rPr>
              <w:t xml:space="preserve"> и Альт 8 СП.</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протоколы подключения пользователей – </w:t>
            </w:r>
            <w:r w:rsidRPr="00BB258E">
              <w:rPr>
                <w:rFonts w:ascii="Times New Roman" w:eastAsia="Calibri" w:hAnsi="Times New Roman" w:cs="Times New Roman"/>
                <w:color w:val="000000"/>
                <w:sz w:val="24"/>
                <w:szCs w:val="24"/>
                <w:lang w:val="en-US"/>
              </w:rPr>
              <w:t>SMB</w:t>
            </w:r>
            <w:r w:rsidRPr="00BB258E">
              <w:rPr>
                <w:rFonts w:ascii="Times New Roman" w:eastAsia="Calibri" w:hAnsi="Times New Roman" w:cs="Times New Roman"/>
                <w:color w:val="000000"/>
                <w:sz w:val="24"/>
                <w:szCs w:val="24"/>
              </w:rPr>
              <w:t xml:space="preserve">, </w:t>
            </w:r>
            <w:r w:rsidRPr="00BB258E">
              <w:rPr>
                <w:rFonts w:ascii="Times New Roman" w:eastAsia="Calibri" w:hAnsi="Times New Roman" w:cs="Times New Roman"/>
                <w:color w:val="000000"/>
                <w:sz w:val="24"/>
                <w:szCs w:val="24"/>
                <w:lang w:val="en-US"/>
              </w:rPr>
              <w:t>CIFS</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6</w:t>
            </w:r>
          </w:p>
        </w:tc>
        <w:tc>
          <w:tcPr>
            <w:tcW w:w="8696" w:type="dxa"/>
            <w:gridSpan w:val="2"/>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Сервер печати</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6.1</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Интерфейс</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Графический интерфейс </w:t>
            </w:r>
            <w:r w:rsidRPr="00BB258E">
              <w:rPr>
                <w:rFonts w:ascii="Times New Roman" w:eastAsia="Calibri" w:hAnsi="Times New Roman" w:cs="Times New Roman"/>
                <w:color w:val="000000"/>
                <w:sz w:val="24"/>
                <w:szCs w:val="24"/>
                <w:lang w:val="en-US"/>
              </w:rPr>
              <w:t>c</w:t>
            </w:r>
            <w:r w:rsidRPr="00BB258E">
              <w:rPr>
                <w:rFonts w:ascii="Times New Roman" w:eastAsia="Calibri" w:hAnsi="Times New Roman" w:cs="Times New Roman"/>
                <w:color w:val="000000"/>
                <w:sz w:val="24"/>
                <w:szCs w:val="24"/>
              </w:rPr>
              <w:t xml:space="preserve"> функционалом, включающим в себя: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создание, удаление принтеров;</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разграничение доступа к принтерам по пользователям и группам домена представителя Заказчика;</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управление очередями принтеров: приостановка печати, запрет приема заданий, отмена назначенных заданий;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отправка тестовой страницы на принтер;</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настройка параметров печати;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предоставление общего доступа к принтерам;</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6.2</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Дополнительные возможности</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возможность подключения общего принтера к клиентской ОС </w:t>
            </w:r>
            <w:r w:rsidRPr="00BB258E">
              <w:rPr>
                <w:rFonts w:ascii="Times New Roman" w:eastAsia="Calibri" w:hAnsi="Times New Roman" w:cs="Times New Roman"/>
                <w:color w:val="000000"/>
                <w:sz w:val="24"/>
                <w:szCs w:val="24"/>
                <w:lang w:val="en-US"/>
              </w:rPr>
              <w:t>Windows</w:t>
            </w:r>
            <w:r w:rsidRPr="00BB258E">
              <w:rPr>
                <w:rFonts w:ascii="Times New Roman" w:eastAsia="Calibri" w:hAnsi="Times New Roman" w:cs="Times New Roman"/>
                <w:color w:val="000000"/>
                <w:sz w:val="24"/>
                <w:szCs w:val="24"/>
              </w:rPr>
              <w:t xml:space="preserve"> и Альт 8 СП;</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поддержка подключения принтеров по протоколам: dnssd,ipp,ipps,lpd,socket,usb.</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highlight w:val="white"/>
              </w:rPr>
              <w:t>7</w:t>
            </w:r>
          </w:p>
        </w:tc>
        <w:tc>
          <w:tcPr>
            <w:tcW w:w="8696" w:type="dxa"/>
            <w:gridSpan w:val="2"/>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Система резервного копирования</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highlight w:val="white"/>
              </w:rPr>
            </w:pPr>
            <w:r w:rsidRPr="00BB258E">
              <w:rPr>
                <w:rFonts w:ascii="Times New Roman" w:eastAsia="Calibri" w:hAnsi="Times New Roman" w:cs="Times New Roman"/>
                <w:color w:val="000000"/>
                <w:sz w:val="24"/>
                <w:szCs w:val="24"/>
              </w:rPr>
              <w:t>7.1</w:t>
            </w:r>
          </w:p>
        </w:tc>
        <w:tc>
          <w:tcPr>
            <w:tcW w:w="297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Функционал включает в себя</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централизованная настройка планов резервного копирования;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централизованный мониторинг создания резервных копий;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совместимость с Сервисом Система виртуализации, развертываемой согласно п.6.3.1 данного ООЗ на уровне гипервизора;</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совместимость агентов резервного копирования с ОС поставляемой в п.6.2 данного ООЗ;</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 отсутствие лицензионных ограничений на осуществление резервного копирования </w:t>
            </w:r>
            <w:r w:rsidRPr="00BB258E">
              <w:rPr>
                <w:rFonts w:ascii="Times New Roman" w:eastAsia="Calibri" w:hAnsi="Times New Roman" w:cs="Times New Roman"/>
                <w:color w:val="000000"/>
                <w:sz w:val="24"/>
                <w:szCs w:val="24"/>
              </w:rPr>
              <w:lastRenderedPageBreak/>
              <w:t>неограниченного числа ВМ и приложений, размещенных в Сервисе системе виртуализации, без приобретения дополнительных лицензий.</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lastRenderedPageBreak/>
              <w:t>8</w:t>
            </w:r>
          </w:p>
        </w:tc>
        <w:tc>
          <w:tcPr>
            <w:tcW w:w="8696" w:type="dxa"/>
            <w:gridSpan w:val="2"/>
            <w:shd w:val="clear" w:color="auto" w:fill="auto"/>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ИСС «Кодекс» и ИСС «Гарант»</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8.1</w:t>
            </w:r>
          </w:p>
        </w:tc>
        <w:tc>
          <w:tcPr>
            <w:tcW w:w="2974" w:type="dxa"/>
            <w:shd w:val="clear" w:color="auto" w:fill="auto"/>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серверной части</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Поставляется согласно п. 6.2. данного ООЗ</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8.2</w:t>
            </w:r>
          </w:p>
        </w:tc>
        <w:tc>
          <w:tcPr>
            <w:tcW w:w="2974" w:type="dxa"/>
            <w:shd w:val="clear" w:color="auto" w:fill="auto"/>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Интеграция с Сервисом Файловый сервер</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8.3</w:t>
            </w:r>
          </w:p>
        </w:tc>
        <w:tc>
          <w:tcPr>
            <w:tcW w:w="2974" w:type="dxa"/>
            <w:shd w:val="clear" w:color="auto" w:fill="auto"/>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Поддержка ОС клиентов </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Имеющиеся у представителя Заказчика ОС </w:t>
            </w:r>
            <w:r w:rsidRPr="00BB258E">
              <w:rPr>
                <w:rFonts w:ascii="Times New Roman" w:eastAsia="Calibri" w:hAnsi="Times New Roman" w:cs="Times New Roman"/>
                <w:color w:val="000000"/>
                <w:sz w:val="24"/>
                <w:szCs w:val="24"/>
                <w:lang w:val="en-US"/>
              </w:rPr>
              <w:t>Windows</w:t>
            </w:r>
            <w:r w:rsidRPr="00BB258E">
              <w:rPr>
                <w:rFonts w:ascii="Times New Roman" w:eastAsia="Calibri" w:hAnsi="Times New Roman" w:cs="Times New Roman"/>
                <w:color w:val="000000"/>
                <w:sz w:val="24"/>
                <w:szCs w:val="24"/>
              </w:rPr>
              <w:t xml:space="preserve"> и Альт 8 СП</w:t>
            </w:r>
          </w:p>
        </w:tc>
      </w:tr>
      <w:tr w:rsidR="00BB258E" w:rsidRPr="00BB258E" w:rsidTr="00BB258E">
        <w:tc>
          <w:tcPr>
            <w:tcW w:w="649"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8.4</w:t>
            </w:r>
          </w:p>
        </w:tc>
        <w:tc>
          <w:tcPr>
            <w:tcW w:w="2974" w:type="dxa"/>
            <w:shd w:val="clear" w:color="auto" w:fill="auto"/>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Лицензирование</w:t>
            </w:r>
          </w:p>
        </w:tc>
        <w:tc>
          <w:tcPr>
            <w:tcW w:w="5722"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Неисключительные пользовательские права предоставляются представителем Заказчика</w:t>
            </w:r>
          </w:p>
        </w:tc>
      </w:tr>
    </w:tbl>
    <w:p w:rsidR="00BB258E" w:rsidRPr="00BB258E" w:rsidRDefault="00BB258E" w:rsidP="00BB258E">
      <w:pPr>
        <w:keepNext/>
        <w:suppressAutoHyphens/>
        <w:spacing w:after="0" w:line="240" w:lineRule="auto"/>
        <w:ind w:left="360"/>
        <w:jc w:val="right"/>
        <w:outlineLvl w:val="0"/>
        <w:rPr>
          <w:rFonts w:ascii="Times New Roman" w:eastAsia="Times New Roman" w:hAnsi="Times New Roman" w:cs="Times New Roman"/>
          <w:b/>
          <w:sz w:val="24"/>
          <w:szCs w:val="24"/>
        </w:rPr>
      </w:pPr>
      <w:r w:rsidRPr="00BB258E">
        <w:rPr>
          <w:rFonts w:ascii="Times New Roman" w:eastAsia="Times New Roman" w:hAnsi="Times New Roman" w:cs="Times New Roman"/>
          <w:b/>
          <w:sz w:val="24"/>
          <w:szCs w:val="24"/>
        </w:rPr>
        <w:br w:type="column"/>
      </w:r>
      <w:r w:rsidRPr="00BB258E">
        <w:rPr>
          <w:rFonts w:ascii="Times New Roman" w:eastAsia="Times New Roman" w:hAnsi="Times New Roman" w:cs="Times New Roman"/>
          <w:b/>
          <w:sz w:val="24"/>
          <w:szCs w:val="24"/>
        </w:rPr>
        <w:lastRenderedPageBreak/>
        <w:t xml:space="preserve">Приложение 2 </w:t>
      </w: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к описанию объекта закупки</w:t>
      </w:r>
    </w:p>
    <w:p w:rsidR="00BB258E" w:rsidRPr="00BB258E" w:rsidRDefault="00BB258E" w:rsidP="00BB258E">
      <w:pPr>
        <w:spacing w:after="0" w:line="240" w:lineRule="auto"/>
        <w:ind w:firstLine="709"/>
        <w:jc w:val="center"/>
        <w:rPr>
          <w:rFonts w:ascii="Times New Roman" w:eastAsia="Calibri" w:hAnsi="Times New Roman" w:cs="Times New Roman"/>
          <w:sz w:val="24"/>
          <w:szCs w:val="24"/>
        </w:rPr>
      </w:pPr>
      <w:r w:rsidRPr="00BB258E">
        <w:rPr>
          <w:rFonts w:ascii="Times New Roman" w:eastAsia="Calibri" w:hAnsi="Times New Roman" w:cs="Times New Roman"/>
          <w:sz w:val="24"/>
          <w:szCs w:val="24"/>
        </w:rPr>
        <w:t>Технические требования к аппаратному обеспечению ПАК «ИТ – инфраструктура»</w:t>
      </w: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Таблица №1</w:t>
      </w:r>
    </w:p>
    <w:tbl>
      <w:tblPr>
        <w:tblW w:w="10826" w:type="dxa"/>
        <w:tblInd w:w="-1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7"/>
        <w:gridCol w:w="2096"/>
        <w:gridCol w:w="4696"/>
        <w:gridCol w:w="2692"/>
        <w:gridCol w:w="725"/>
      </w:tblGrid>
      <w:tr w:rsidR="00BB258E" w:rsidRPr="00BB258E" w:rsidTr="00BB258E">
        <w:trPr>
          <w:tblHeader/>
        </w:trPr>
        <w:tc>
          <w:tcPr>
            <w:tcW w:w="617" w:type="dxa"/>
            <w:vMerge w:val="restart"/>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 п/п</w:t>
            </w:r>
          </w:p>
          <w:p w:rsidR="00BB258E" w:rsidRPr="00BB258E" w:rsidRDefault="00BB258E" w:rsidP="00BB258E">
            <w:pPr>
              <w:spacing w:after="0" w:line="276" w:lineRule="auto"/>
              <w:jc w:val="both"/>
              <w:rPr>
                <w:rFonts w:ascii="Times New Roman" w:eastAsia="Calibri" w:hAnsi="Times New Roman" w:cs="Times New Roman"/>
                <w:b/>
                <w:sz w:val="24"/>
                <w:szCs w:val="24"/>
              </w:rPr>
            </w:pPr>
          </w:p>
        </w:tc>
        <w:tc>
          <w:tcPr>
            <w:tcW w:w="2098" w:type="dxa"/>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Наименование</w:t>
            </w:r>
          </w:p>
        </w:tc>
        <w:tc>
          <w:tcPr>
            <w:tcW w:w="7405" w:type="dxa"/>
            <w:gridSpan w:val="2"/>
            <w:shd w:val="clear" w:color="auto" w:fill="auto"/>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Параметры для определения эквивалентности</w:t>
            </w:r>
          </w:p>
        </w:tc>
        <w:tc>
          <w:tcPr>
            <w:tcW w:w="706" w:type="dxa"/>
          </w:tcPr>
          <w:p w:rsidR="00BB258E" w:rsidRPr="00BB258E" w:rsidRDefault="00BB258E" w:rsidP="00BB258E">
            <w:pPr>
              <w:spacing w:after="0" w:line="276" w:lineRule="auto"/>
              <w:jc w:val="both"/>
              <w:rPr>
                <w:rFonts w:ascii="Times New Roman" w:eastAsia="Calibri" w:hAnsi="Times New Roman" w:cs="Times New Roman"/>
                <w:b/>
                <w:sz w:val="24"/>
                <w:szCs w:val="24"/>
              </w:rPr>
            </w:pPr>
            <w:r w:rsidRPr="00BB258E">
              <w:rPr>
                <w:rFonts w:ascii="Times New Roman" w:eastAsia="Calibri" w:hAnsi="Times New Roman" w:cs="Times New Roman"/>
                <w:b/>
                <w:sz w:val="24"/>
                <w:szCs w:val="24"/>
              </w:rPr>
              <w:t>Кол-во</w:t>
            </w:r>
          </w:p>
        </w:tc>
      </w:tr>
      <w:tr w:rsidR="00BB258E" w:rsidRPr="00BB258E" w:rsidTr="00BB258E">
        <w:trPr>
          <w:tblHeader/>
        </w:trPr>
        <w:tc>
          <w:tcPr>
            <w:tcW w:w="617" w:type="dxa"/>
            <w:vMerge/>
          </w:tcPr>
          <w:p w:rsidR="00BB258E" w:rsidRPr="00BB258E" w:rsidRDefault="00BB258E" w:rsidP="00BB258E">
            <w:pPr>
              <w:spacing w:after="0" w:line="276" w:lineRule="auto"/>
              <w:jc w:val="center"/>
              <w:rPr>
                <w:rFonts w:ascii="Times New Roman" w:eastAsia="Calibri" w:hAnsi="Times New Roman" w:cs="Times New Roman"/>
                <w:b/>
                <w:sz w:val="24"/>
                <w:szCs w:val="24"/>
              </w:rPr>
            </w:pPr>
          </w:p>
        </w:tc>
        <w:tc>
          <w:tcPr>
            <w:tcW w:w="2098" w:type="dxa"/>
          </w:tcPr>
          <w:p w:rsidR="00BB258E" w:rsidRPr="00BB258E" w:rsidRDefault="00BB258E" w:rsidP="00BB258E">
            <w:pPr>
              <w:spacing w:after="0" w:line="276" w:lineRule="auto"/>
              <w:jc w:val="center"/>
              <w:rPr>
                <w:rFonts w:ascii="Times New Roman" w:eastAsia="Calibri" w:hAnsi="Times New Roman" w:cs="Times New Roman"/>
                <w:b/>
                <w:sz w:val="24"/>
                <w:szCs w:val="24"/>
              </w:rPr>
            </w:pPr>
          </w:p>
        </w:tc>
        <w:tc>
          <w:tcPr>
            <w:tcW w:w="4709" w:type="dxa"/>
            <w:shd w:val="clear" w:color="auto" w:fill="auto"/>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Наименование параметра</w:t>
            </w:r>
          </w:p>
        </w:tc>
        <w:tc>
          <w:tcPr>
            <w:tcW w:w="2696" w:type="dxa"/>
            <w:shd w:val="clear" w:color="auto" w:fill="auto"/>
          </w:tcPr>
          <w:p w:rsidR="00BB258E" w:rsidRPr="00BB258E" w:rsidRDefault="00BB258E" w:rsidP="00BB258E">
            <w:pPr>
              <w:spacing w:after="0" w:line="276" w:lineRule="auto"/>
              <w:jc w:val="center"/>
              <w:rPr>
                <w:rFonts w:ascii="Times New Roman" w:eastAsia="Calibri" w:hAnsi="Times New Roman" w:cs="Times New Roman"/>
                <w:b/>
                <w:sz w:val="24"/>
                <w:szCs w:val="24"/>
              </w:rPr>
            </w:pPr>
            <w:r w:rsidRPr="00BB258E">
              <w:rPr>
                <w:rFonts w:ascii="Times New Roman" w:eastAsia="Calibri" w:hAnsi="Times New Roman" w:cs="Times New Roman"/>
                <w:b/>
                <w:sz w:val="24"/>
                <w:szCs w:val="24"/>
              </w:rPr>
              <w:t>Значение параметра</w:t>
            </w:r>
          </w:p>
        </w:tc>
        <w:tc>
          <w:tcPr>
            <w:tcW w:w="706" w:type="dxa"/>
          </w:tcPr>
          <w:p w:rsidR="00BB258E" w:rsidRPr="00BB258E" w:rsidRDefault="00BB258E" w:rsidP="00BB258E">
            <w:pPr>
              <w:spacing w:after="0" w:line="276" w:lineRule="auto"/>
              <w:jc w:val="center"/>
              <w:rPr>
                <w:rFonts w:ascii="Times New Roman" w:eastAsia="Calibri" w:hAnsi="Times New Roman" w:cs="Times New Roman"/>
                <w:b/>
                <w:sz w:val="24"/>
                <w:szCs w:val="24"/>
              </w:rPr>
            </w:pPr>
          </w:p>
        </w:tc>
      </w:tr>
      <w:tr w:rsidR="00BB258E" w:rsidRPr="00BB258E" w:rsidTr="00BB258E">
        <w:tc>
          <w:tcPr>
            <w:tcW w:w="617" w:type="dxa"/>
            <w:vMerge w:val="restart"/>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1</w:t>
            </w:r>
          </w:p>
        </w:tc>
        <w:tc>
          <w:tcPr>
            <w:tcW w:w="2098" w:type="dxa"/>
            <w:vMerge w:val="restart"/>
          </w:tcPr>
          <w:p w:rsidR="00BB258E" w:rsidRPr="00BB258E" w:rsidRDefault="00BB258E" w:rsidP="00BB258E">
            <w:pPr>
              <w:spacing w:after="0" w:line="240" w:lineRule="auto"/>
              <w:ind w:firstLine="709"/>
              <w:jc w:val="both"/>
              <w:rPr>
                <w:rFonts w:ascii="Times New Roman" w:eastAsia="Calibri" w:hAnsi="Times New Roman" w:cs="Times New Roman"/>
                <w:b/>
                <w:sz w:val="24"/>
                <w:szCs w:val="24"/>
              </w:rPr>
            </w:pPr>
            <w:r w:rsidRPr="00BB258E">
              <w:rPr>
                <w:rFonts w:ascii="Times New Roman" w:eastAsia="Calibri" w:hAnsi="Times New Roman" w:cs="Times New Roman"/>
                <w:b/>
                <w:sz w:val="24"/>
                <w:szCs w:val="24"/>
              </w:rPr>
              <w:t>Сервер виртуализации</w:t>
            </w:r>
          </w:p>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 xml:space="preserve">Код позиции КТРУ: </w:t>
            </w:r>
            <w:r w:rsidRPr="00BB258E">
              <w:rPr>
                <w:rFonts w:ascii="Times New Roman" w:eastAsia="Times New Roman" w:hAnsi="Times New Roman" w:cs="Times New Roman"/>
                <w:color w:val="000000"/>
                <w:sz w:val="24"/>
                <w:szCs w:val="24"/>
                <w:lang w:eastAsia="ru-RU"/>
              </w:rPr>
              <w:t>26.20.14.000-00000189</w:t>
            </w:r>
          </w:p>
          <w:p w:rsidR="00BB258E" w:rsidRPr="00BB258E" w:rsidRDefault="00BB258E" w:rsidP="00BB258E">
            <w:pPr>
              <w:spacing w:after="0" w:line="240" w:lineRule="auto"/>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b/>
                <w:color w:val="000000"/>
                <w:sz w:val="24"/>
                <w:szCs w:val="24"/>
                <w:lang w:eastAsia="ru-RU"/>
              </w:rPr>
              <w:t>Код позиции ОКПД2:</w:t>
            </w:r>
            <w:r w:rsidRPr="00BB258E">
              <w:rPr>
                <w:rFonts w:ascii="Times New Roman" w:eastAsia="Calibri" w:hAnsi="Times New Roman" w:cs="Times New Roman"/>
                <w:color w:val="000000"/>
                <w:sz w:val="24"/>
                <w:szCs w:val="24"/>
              </w:rPr>
              <w:t xml:space="preserve"> 26.20.14.000: Машины вычислительные электронные цифровые, поставляемые в виде систем для автоматической обработки данных</w:t>
            </w: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color w:val="000000"/>
                <w:sz w:val="24"/>
                <w:szCs w:val="24"/>
                <w:lang w:eastAsia="ru-RU"/>
              </w:rPr>
              <w:t>Система удаленного управления сервером</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val="restart"/>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3</w:t>
            </w: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Аппаратная поддержка виртуализации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Базовая частота каждого установленного процессора (без учета технологии динамического изменения частоты); Гигагерц</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val="en-US" w:eastAsia="ru-RU"/>
              </w:rPr>
              <w:t>≥ 2,2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установки плат стандарта PCIe</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3.0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Выделенный порт удалённого управления сервером</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354C71"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поддерживаемых накопителей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SATA, USB , U.2 , M.2 , PCIe , SAS, NVMe</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подключения накопителей информации к дисковому контроллеру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SAS, SATA</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установленных накопителей (тип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SATA</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SFF (2,5) слотов для накопителей на лицевой панели;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SFF (2,5) слотов для накопителей на задней панели;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USB 3.x портов;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занимаемых юнитов в стойке; Юнит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потоков каждого установленного процессора;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48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сетевых портов (тип 1);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слотов для модулей оперативной памяти;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слотов для установки плат расширения PCIe x16;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слотов для установки плат расширения PCIe x8;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HBA портов;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блоков питания, шт.;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блоков питания с поддержкой горячей замены;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накопителей (тип 1);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процессоров;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val="en-US"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ядер каждого установленного процессора;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накопителей в корпусе;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процессоров;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Максимальный общий поддерживаемый объем оперативной памяти; Гбайт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3072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защиты кэш-памяти дискового контроллера при потере питания сервером</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интегрированного видеоадаптера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направляющих для установки в шкаф телекоммуникационный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установленного аппаратного дискового контроллера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Номинальная мощность одного блока питания; Ватт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1200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каждого установленного модуля оперативной памяти;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64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каждого установленного накопителя (тип 1);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480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кэш памяти третьего уровня (L3) каждого установленного процессора; Мегабайт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35</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кэш-памяти установленного дискового контроллера, Гбайт; Гбайт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Поддерживаемая архитектура набора команд процессора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х86-64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Поддерживаемые дисковым контроллером типы RAID</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0,1,5,6,10,50,60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Поддерживаемые протоколы сетевого порта (тип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Ethernet</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функции обнаружения и коррекции ошибок в оперативной памяти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Сервисные или вспомогательные разъемы подключения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VGA</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vMerge w:val="restart"/>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Скорость HBA порта; Гбит/с</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Последовательный порт (COM), сигнально совместимый с RS-232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vMerge/>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Скорость передачи данных каждого установленного модуля оперативной памяти, МТ/с; МТ/с</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3200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Скорость сетевого порта Ethernet (тип 1); Гигабит в секунду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Суммарный объем установленной оперативной памяти;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7680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корпуса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Rack</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размещения RS-232</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 задней панели</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размещения USB портов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 задней панели</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сервера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стоечный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среды передачи для HBA порта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Оптический трансивер</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среды передачи для сетевого порта (тип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Волоконно-оптический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установленных накопителей (тип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SSD</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Уровень резервирования установленных блоков охлаждения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N+1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Уровень резервирования установленных блоков питания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N+1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Установленный адаптер HBA</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val="en-US" w:eastAsia="ru-RU"/>
              </w:rPr>
              <w:t>FC</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xml:space="preserve">Функциональность контроллера дистанционного мониторинга и управления: </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Доступ к основным характеристикам, состоянию сервера и установленных устройств- наличие, Видеозапись с экрана действий администратора - наличие</w:t>
            </w:r>
          </w:p>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Подключение виртуальных медиа-устройств через консоль удаленного управления, в том числе образов дисков (файлов ISO)- наличие, Поддержка веб-интерфейса -наличие, Обеспечение перенаправления графической консоли по сети- наличие, Автоматическое уведомление о событиях по электронной почте - наличие.</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restart"/>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2</w:t>
            </w:r>
          </w:p>
        </w:tc>
        <w:tc>
          <w:tcPr>
            <w:tcW w:w="2098" w:type="dxa"/>
            <w:vMerge w:val="restart"/>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Система хранения данных</w:t>
            </w:r>
          </w:p>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 xml:space="preserve">Код позиции КТРУ: </w:t>
            </w:r>
            <w:r w:rsidRPr="00BB258E">
              <w:rPr>
                <w:rFonts w:ascii="Times New Roman" w:eastAsia="Calibri" w:hAnsi="Times New Roman" w:cs="Times New Roman"/>
                <w:color w:val="000000"/>
                <w:sz w:val="24"/>
                <w:szCs w:val="24"/>
              </w:rPr>
              <w:t>26.80.13.000-00000002</w:t>
            </w:r>
          </w:p>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 xml:space="preserve">Код позиции ОКПД2: </w:t>
            </w:r>
            <w:r w:rsidRPr="00BB258E">
              <w:rPr>
                <w:rFonts w:ascii="Times New Roman" w:eastAsia="Calibri" w:hAnsi="Times New Roman" w:cs="Times New Roman"/>
                <w:color w:val="000000"/>
                <w:sz w:val="24"/>
                <w:szCs w:val="24"/>
              </w:rPr>
              <w:t>26.80.13.000: Носители данных прочие, включая матрицы и основы для производства дисков</w:t>
            </w: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color w:val="000000"/>
                <w:sz w:val="24"/>
                <w:szCs w:val="24"/>
                <w:lang w:eastAsia="ru-RU"/>
              </w:rPr>
              <w:t>Вид накопителей типа 1, установленных в модуле расширения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color w:val="000000"/>
                <w:sz w:val="24"/>
                <w:szCs w:val="24"/>
                <w:lang w:eastAsia="ru-RU"/>
              </w:rPr>
              <w:t>Твердотельные</w:t>
            </w:r>
          </w:p>
        </w:tc>
        <w:tc>
          <w:tcPr>
            <w:tcW w:w="706" w:type="dxa"/>
            <w:vMerge w:val="restart"/>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1</w:t>
            </w:r>
          </w:p>
        </w:tc>
      </w:tr>
      <w:tr w:rsidR="00BB258E" w:rsidRPr="00BB258E" w:rsidTr="00BB258E">
        <w:tc>
          <w:tcPr>
            <w:tcW w:w="617" w:type="dxa"/>
            <w:vMerge/>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накопителей типа 1, установленных в модуле расширения;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каждого установленного накопителя (тип 1); Терабайт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7,68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xml:space="preserve">Интерфейс установленных накопителей (тип 1); </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SAS</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Высота контроллера; Юнит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Высота модуля расширения; Юнит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Графический Web-интерфейс пользователя для управления и настройки, наряду с возможностью использовать командную строку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кластеризации отдельных контроллеров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Ethernet</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блоков электропитания, установленных в каждом модуле расширения;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контроллеров дискового массива;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Производительность на профиле нагрузки 100/0 чтение/запись, блок данных 4КБ, 100% случайный, IOPS; Ед.</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334059"/>
                <w:sz w:val="24"/>
                <w:szCs w:val="24"/>
                <w:lang w:eastAsia="ru-RU"/>
              </w:rPr>
              <w:t xml:space="preserve">≥ </w:t>
            </w:r>
            <w:r w:rsidRPr="00BB258E">
              <w:rPr>
                <w:rFonts w:ascii="Times New Roman" w:eastAsia="Calibri" w:hAnsi="Times New Roman" w:cs="Times New Roman"/>
                <w:color w:val="000000"/>
                <w:sz w:val="24"/>
                <w:szCs w:val="24"/>
                <w:lang w:eastAsia="ru-RU"/>
              </w:rPr>
              <w:t>1000000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слотов для установки накопителей в модуле расширения;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334059"/>
                <w:sz w:val="24"/>
                <w:szCs w:val="24"/>
                <w:lang w:eastAsia="ru-RU"/>
              </w:rPr>
            </w:pPr>
            <w:r w:rsidRPr="00BB258E">
              <w:rPr>
                <w:rFonts w:ascii="Times New Roman" w:eastAsia="Calibri" w:hAnsi="Times New Roman" w:cs="Times New Roman"/>
                <w:color w:val="000000"/>
                <w:sz w:val="24"/>
                <w:szCs w:val="24"/>
                <w:lang w:eastAsia="ru-RU"/>
              </w:rPr>
              <w:t>≥96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портов Fibre Channel;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адаптеров Fiber Channel;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Кэш память;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334059"/>
                <w:sz w:val="24"/>
                <w:szCs w:val="24"/>
                <w:lang w:eastAsia="ru-RU"/>
              </w:rPr>
              <w:t>≥</w:t>
            </w:r>
            <w:r w:rsidRPr="00BB258E">
              <w:rPr>
                <w:rFonts w:ascii="Times New Roman" w:eastAsia="Calibri" w:hAnsi="Times New Roman" w:cs="Times New Roman"/>
                <w:color w:val="000000"/>
                <w:sz w:val="24"/>
                <w:szCs w:val="24"/>
                <w:lang w:eastAsia="ru-RU"/>
              </w:rPr>
              <w:t>1024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Максимальная скорость передачи данных хост-портов тип Fiber Channel; Гбит/с</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334059"/>
                <w:sz w:val="24"/>
                <w:szCs w:val="24"/>
                <w:lang w:eastAsia="ru-RU"/>
              </w:rPr>
            </w:pPr>
            <w:r w:rsidRPr="00BB258E">
              <w:rPr>
                <w:rFonts w:ascii="Times New Roman" w:eastAsia="Calibri" w:hAnsi="Times New Roman" w:cs="Times New Roman"/>
                <w:color w:val="000000"/>
                <w:sz w:val="24"/>
                <w:szCs w:val="24"/>
                <w:lang w:eastAsia="ru-RU"/>
              </w:rPr>
              <w:t>≥32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дисков для максимального количества контроллеров;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94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дисков для минимального количества контроллеров;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94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модулей расширения на один контроллер;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хост-портов тип Ethernet 25Gb на 1 контроллер;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хост-портов тип Fiber Channel на 1 контроллер;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xml:space="preserve">Наличие возможности горячей замены накопителей </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функционала удаленного управления аппаратными компонентами СХД</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xml:space="preserve">Выделенный порт удаленного управления аппаратными компонентами СХД </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Обеспечение хранения данных в конфигурациях, устойчивых к одновременному выходу из строя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Трех накопителей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дисков с интерфейсом SAS 12Gb</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доступа к данным iSCSI</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доступа к данным NFS</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доступа к данным SMВ/CIFS</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файловых протоколов доступа без использования внешних аппаратных или программных средств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функции синхронной репликации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отправки уведомлений по каналам SNMP, SMTP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протоколов SNMP, SMTP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установки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Стоечный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restart"/>
            <w:shd w:val="clear" w:color="auto" w:fill="auto"/>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lastRenderedPageBreak/>
              <w:t>3</w:t>
            </w:r>
          </w:p>
        </w:tc>
        <w:tc>
          <w:tcPr>
            <w:tcW w:w="2098" w:type="dxa"/>
            <w:vMerge w:val="restart"/>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Сервер Сервиса «Система резервного копирования»</w:t>
            </w:r>
          </w:p>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p>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 xml:space="preserve">Код позиции КТРУ: </w:t>
            </w:r>
            <w:r w:rsidRPr="00BB258E">
              <w:rPr>
                <w:rFonts w:ascii="Times New Roman" w:eastAsia="Times New Roman" w:hAnsi="Times New Roman" w:cs="Times New Roman"/>
                <w:color w:val="000000"/>
                <w:sz w:val="24"/>
                <w:szCs w:val="24"/>
                <w:lang w:eastAsia="ru-RU"/>
              </w:rPr>
              <w:t>26.20.14.000-00000189</w:t>
            </w:r>
          </w:p>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Код позиции ОКПД2:</w:t>
            </w:r>
            <w:r w:rsidRPr="00BB258E">
              <w:rPr>
                <w:rFonts w:ascii="Times New Roman" w:eastAsia="Calibri" w:hAnsi="Times New Roman" w:cs="Times New Roman"/>
                <w:color w:val="000000"/>
                <w:sz w:val="24"/>
                <w:szCs w:val="24"/>
              </w:rPr>
              <w:t xml:space="preserve"> 26.20.14.000: Машины вычислительные электронные цифровые, поставляемые в виде систем для автоматической обработки данных</w:t>
            </w: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color w:val="000000"/>
                <w:sz w:val="24"/>
                <w:szCs w:val="24"/>
                <w:lang w:eastAsia="ru-RU"/>
              </w:rPr>
              <w:t>Система удаленного управления сервером</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val="restart"/>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r>
      <w:tr w:rsidR="00BB258E" w:rsidRPr="00BB258E" w:rsidTr="00BB258E">
        <w:tc>
          <w:tcPr>
            <w:tcW w:w="617" w:type="dxa"/>
            <w:vMerge/>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Аппаратная поддержка виртуализации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Базовая частота каждого установленного процессора (без учета технологии динамического изменения частоты); Гигагерц</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установки плат стандарта PCIe</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3.0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Выделенный порт удалённого управления сервером</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354C71"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поддерживаемых накопителей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SATA, USB , U.2 , M.2 , PCIe , NVMe, SAS</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подключения накопителей информации к дисковому контроллеру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SAS, SATA</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установленных накопителей (тип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val="en-US" w:eastAsia="ru-RU"/>
              </w:rPr>
              <w:t>SAS</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установленных накопителей (тип 2)</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val="en-US" w:eastAsia="ru-RU"/>
              </w:rPr>
              <w:t>SATA</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LFF (3,5) слотов для накопителей на лицевой панели;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≥12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SFF (2,5) слотов для накопителей на задней панели;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USB 3.x портов;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занимаемых юнитов в стойке; RU</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потоков каждого установленного процессора; штука </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сетевых портов (тип 1);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слотов для модулей оперативной памяти;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слотов для установки плат расширения PCIe x16;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слотов для установки плат расширения PCIe x8;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блоков питания, шт.;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блоков питания с поддержкой горячей замены;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накопителей (тип 1) с поддержкой горячей замены;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накопителей (тип 2) с поддержкой горячей замены;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установленных процессоров;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val="en-US"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ядер каждого установленного процессора;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 возможное количество плат ускорителей или сопроцессоров для установки;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val="en-US"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накопителей в корпусе;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25</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Максимальное количество процессоров;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Максимальный общий поддерживаемый объем оперативной памяти;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3072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защиты кэш-памяти дискового контроллера при потере питания сервером</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интегрированного видеоадаптера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направляющих для установки в шкаф телекоммуникационный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установленного аппаратного дискового контроллера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Номинальная мощность одного блока питания; Ватт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1200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каждого установленного модуля оперативной памяти;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32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каждого установленного накопителя (тип 1);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16000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каждого установленного накопителя (тип 2);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480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кэш памяти третьего уровня (L3) каждого установленного процессора; Мегабайт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кэш-памяти установленного дискового контроллера, Гбайт;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Поддерживаемая архитектура набора команд процессора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х86-64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Поддерживаемые дисковым контроллером типы RAID</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0,1,5,6,10,50,60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Поддерживаемые протоколы сетевого порта (тип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Ethernet</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функции обнаружения и коррекции ошибок в оперативной памяти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Сервисные или вспомогательные разъемы подключения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VGA</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vMerge w:val="restart"/>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Скорость передачи данных каждого установленного модуля оперативной памяти; МТ/с</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Последовательный порт (COM), сигнально совместимый с RS-232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3200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tcBorders>
              <w:bottom w:val="single" w:sz="4" w:space="0" w:color="auto"/>
            </w:tcBorders>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Скорость сетевого порта Ethernet (тип 1); Гигабит в секунду</w:t>
            </w:r>
          </w:p>
        </w:tc>
        <w:tc>
          <w:tcPr>
            <w:tcW w:w="2696" w:type="dxa"/>
            <w:tcBorders>
              <w:bottom w:val="single" w:sz="4" w:space="0" w:color="auto"/>
            </w:tcBorders>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Суммарный объем установленной оперативной памяти; Гигабайт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128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корпуса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Rack</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размещения RS-232</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 задней панели</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сервера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Стоечный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среды передачи для сетевого порта (тип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Волоконно-оптический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установленных накопителей (тип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val="en-US" w:eastAsia="ru-RU"/>
              </w:rPr>
              <w:t>HDD</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установленных накопителей (тип 2)</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SSD</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Уровень резервирования установленных блоков охлаждения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N+1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Уровень резервирования установленных блоков питания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N+1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xml:space="preserve">Функциональность контроллера дистанционного мониторинга и управления: </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Доступ к основным характеристикам, состоянию сервера и установленных устройств, Видеозапись с экрана действий администратора, Подключение виртуальных медиа-устройств через консоль удаленного управления, в том числе образов дисков (файлов ISO), Поддержка веб-интерфейса, Обеспечение перенаправления графической консоли по сети, Автоматическое уведомление о событиях по электронной почте.</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restart"/>
            <w:shd w:val="clear" w:color="auto" w:fill="auto"/>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4</w:t>
            </w:r>
          </w:p>
        </w:tc>
        <w:tc>
          <w:tcPr>
            <w:tcW w:w="2098" w:type="dxa"/>
            <w:vMerge w:val="restart"/>
          </w:tcPr>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 xml:space="preserve">Сетевое оборудование - </w:t>
            </w:r>
            <w:r w:rsidRPr="00BB258E">
              <w:rPr>
                <w:rFonts w:ascii="Times New Roman" w:eastAsia="Calibri" w:hAnsi="Times New Roman" w:cs="Times New Roman"/>
                <w:b/>
                <w:color w:val="000000"/>
                <w:sz w:val="24"/>
                <w:szCs w:val="24"/>
              </w:rPr>
              <w:t>коммутатор агрегации</w:t>
            </w:r>
            <w:r w:rsidRPr="00BB258E">
              <w:rPr>
                <w:rFonts w:ascii="Times New Roman" w:eastAsia="Calibri" w:hAnsi="Times New Roman" w:cs="Times New Roman"/>
                <w:color w:val="000000"/>
                <w:sz w:val="24"/>
                <w:szCs w:val="24"/>
              </w:rPr>
              <w:t>.</w:t>
            </w:r>
          </w:p>
          <w:p w:rsidR="00BB258E" w:rsidRPr="00BB258E" w:rsidRDefault="00BB258E" w:rsidP="00BB258E">
            <w:pPr>
              <w:spacing w:after="0" w:line="240" w:lineRule="auto"/>
              <w:rPr>
                <w:rFonts w:ascii="Times New Roman" w:eastAsia="Calibri" w:hAnsi="Times New Roman" w:cs="Times New Roman"/>
                <w:b/>
                <w:color w:val="000000"/>
                <w:sz w:val="24"/>
                <w:szCs w:val="24"/>
                <w:lang w:eastAsia="ru-RU"/>
              </w:rPr>
            </w:pPr>
          </w:p>
          <w:p w:rsidR="00BB258E" w:rsidRPr="00BB258E" w:rsidRDefault="00BB258E" w:rsidP="00BB258E">
            <w:pPr>
              <w:spacing w:after="0" w:line="240" w:lineRule="auto"/>
              <w:ind w:hanging="360"/>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 xml:space="preserve">Код позиции КТРУ: </w:t>
            </w:r>
            <w:r w:rsidRPr="00BB258E">
              <w:rPr>
                <w:rFonts w:ascii="Times New Roman" w:eastAsia="Times New Roman" w:hAnsi="Times New Roman" w:cs="Times New Roman"/>
                <w:color w:val="000000"/>
                <w:sz w:val="24"/>
                <w:szCs w:val="24"/>
                <w:lang w:eastAsia="ru-RU"/>
              </w:rPr>
              <w:t>26.30.11.110-00000041</w:t>
            </w:r>
          </w:p>
          <w:p w:rsidR="00BB258E" w:rsidRPr="00BB258E" w:rsidRDefault="00BB258E" w:rsidP="00BB258E">
            <w:pPr>
              <w:spacing w:after="0" w:line="240" w:lineRule="auto"/>
              <w:rPr>
                <w:rFonts w:ascii="Times New Roman" w:eastAsia="Calibri" w:hAnsi="Times New Roman" w:cs="Times New Roman"/>
                <w:b/>
                <w:color w:val="000000"/>
                <w:sz w:val="24"/>
                <w:szCs w:val="24"/>
                <w:lang w:eastAsia="ru-RU"/>
              </w:rPr>
            </w:pPr>
            <w:r w:rsidRPr="00BB258E">
              <w:rPr>
                <w:rFonts w:ascii="Times New Roman" w:eastAsia="Calibri" w:hAnsi="Times New Roman" w:cs="Times New Roman"/>
                <w:b/>
                <w:color w:val="000000"/>
                <w:sz w:val="24"/>
                <w:szCs w:val="24"/>
                <w:lang w:eastAsia="ru-RU"/>
              </w:rPr>
              <w:t>Код позиции ОКПД2:</w:t>
            </w:r>
          </w:p>
          <w:p w:rsidR="00BB258E" w:rsidRPr="00BB258E" w:rsidRDefault="00BB258E" w:rsidP="00BB258E">
            <w:pPr>
              <w:spacing w:after="0" w:line="240" w:lineRule="auto"/>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26.30.11.110 - Средства связи, выполняющие функцию систем коммутации</w:t>
            </w:r>
          </w:p>
          <w:p w:rsidR="00BB258E" w:rsidRPr="00BB258E" w:rsidRDefault="00BB258E" w:rsidP="00BB258E">
            <w:pPr>
              <w:spacing w:after="0" w:line="240" w:lineRule="auto"/>
              <w:rPr>
                <w:rFonts w:ascii="Times New Roman" w:eastAsia="Calibri" w:hAnsi="Times New Roman" w:cs="Times New Roman"/>
                <w:b/>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QoS классификация трафика на основании ACL</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val="restart"/>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r>
      <w:tr w:rsidR="00BB258E" w:rsidRPr="00BB258E" w:rsidTr="00BB258E">
        <w:tc>
          <w:tcPr>
            <w:tcW w:w="617" w:type="dxa"/>
            <w:vMerge/>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Блок питания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Встроенный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Версии поддерживаемых IGMP Snooping</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1, 2, 3</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Версии поддерживаемых MLD Snooping</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1, 2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Внешний интерфейс управления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RJ-45</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Внутренняя пропускная способность; Гигабит в секунду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400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загрузки файлов на устройство по нешифрованному протоколу передачи файлов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загрузки файлов на устройство по шифрованному протоколу передачи файлов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изменения размера максимальной единицы передачи (maximum transmission unit, MTU)</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монтажа в шкаф телекоммуникационный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отправки DHCP-опций в режиме работы DHCP-сервером</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работы в качестве DHCP relay агента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работы в качестве DHCP-клиента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работы в качестве DHCP-сервера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работы в качестве DNS-клиентa (DNS client)</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работы в качестве NTP-клиента (NTP client)</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стекирования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управления доступом при подключении к консольному (последовательному/серийному) порту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управления устройством по протоколу HTTPS</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управления устройством по протоколу HTTP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управления устройством по протоколу SSHv2</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управления устройством по протоколу Telnet</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Возможность установки в стандартную телекоммуникационную стойку (ширина 19 дюймов)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Время задержки на коммутации; микросекунд</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5</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Выполнение функций фильтрации пакетов с использованием списков доступа (ACL – Access Control List) средствами специализированных интегральных микросхем (ASIC) интерфейсных модулей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Высота коммутатора для размещения в шкаф телекоммуникационный, Юнит; Юнит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Диагностика оптического трансивера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Загрузка и выгрузка конфигурации и программного обеспечения по TFTP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LAN-порта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SFP,SFP+</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внешних носителей информации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USB</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Интерфейс сетевых модулей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SFP,SFP+</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Использование интегральной схемы специального назначения (ASIC) для коммутации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Категория климатического исполнения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3.1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Климатическое исполнение</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 ТУ</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802.1ad правил; Тысяча штук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2 и ≤ 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ACL (списков/записей);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ARP записей; Тысяча штук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ECMP-групп;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32 и ≤ 64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L2 Multicast-групп; Тысяча штук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3.2 и ≤ 6.2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L3 интерфейсов;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2048 и ≤ 4096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LAG групп</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16 и ≤ 32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LAN портов;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Loopback-интерфейсов;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блоков питания;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записей IPv4; Тысяча штук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записей IPv6; Тысяча штук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записей MAC; Тысяча штук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32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записей таблицы Vlan; Тысяча штук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4 и ≤ 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изделий в стеке;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отдельно работающих экземпляров протокола связующего дерева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1 и ≤ 32</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очередей (выходных на порт);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4 и ≤ 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поддерживаемых MAC-адресов;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20000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поддерживаемых маршруторов;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поддерживаемых устройств для объединения в стэк;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портов 10G SFP+;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портов 1G 8P8C;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портов Ethernet 10/100/1000 Base-T (8P8C);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&lt; 5</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Количество портов в одном LAG; штука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4 и ≤ 8</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Конфигурация коммутатора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Фиксированный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Критерии фильтрации ACL</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Port</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Максимальная потребляемая мощность; Ватт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Максимальный размер JumboFrame; 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9416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Материал корпуса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Металл</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аппаратного ускорителя маршрутизации/пересылки (hardware routing/forwarding accelerator)</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встроенного датчика отказа блоков питания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встроенного датчика отказа системы охлаждения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встроенного температурного датчика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выделенного порта управления 8P8C Ethernet</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дополнительной защиты от возникновения петель в домене STP (Loop Guard/Protection)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защиты от DoS-атак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защиты от смены корневого коммутатора в домене STP (Root Guard/Protection)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интерфейсов управления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CLI, WEB</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механизма IGMP snooping</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механизма блокировки портов при получении сообщений BPDU (Bridge Protocol Data Unit)</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механизма фильтрации сообщений BPDU (Bridge Protocol Data Unit) на портах</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механизмов управления broadcast-траффиком для предотвращения broadcast-штормов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механизмов управления multicast-траффиком для предотвращения multicast-штормов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механизмов управления unicast-траффиком для предотвращения unicast-штормов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механизмов фильтрации трафика без сохранения информации о сессии (stateless)</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механизмов фильтрации трафика по TCP/UDP портам</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отдельного консольного (последовательного/серийного) порта для управления и диагностики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портов SFP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портов USB</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связи IP-MAC-Port</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сменных блоков питания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функции DHCP Snooping (защита от атак, связанных с протоколом DHCP)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функции Proxy ARP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функций защиты от атак, связанных с протоколом ARP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Наличие функций защиты от подмены IP-адреса (IP-spoofing)</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Направление воздушного потока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От передней части назад (front-to-back)</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оперативной памяти; Мегабайт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постоянного запоминающего устройства; Мегабайт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1024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ТCAM (на вход)</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2000 и ≤ 4000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Объем ТCAM (на выход)</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&gt; 2000 и ≤ 4000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Поддерживаемые протоколы передачи данных Ethernet LAN-портов; Гигабит в секунду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Поддерживаемые протоколы передачи данных сетевых модулей Ethernet; Гигабит в секунду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10</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Поддерживаемые типы очередей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FIFO, PQ, WRED</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Dynamic ARP Inspection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Ethernet-кадров увеличенного объема (jumbo frames)</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IP Source Guard</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IPv6</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multicast-</w:t>
            </w:r>
            <w:r w:rsidRPr="00BB258E">
              <w:rPr>
                <w:rFonts w:ascii="Times New Roman" w:eastAsia="Calibri" w:hAnsi="Times New Roman" w:cs="Times New Roman"/>
                <w:color w:val="000000"/>
                <w:sz w:val="24"/>
                <w:szCs w:val="24"/>
                <w:lang w:eastAsia="ru-RU"/>
              </w:rPr>
              <w:t>маршрутизации</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с</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помощью</w:t>
            </w:r>
            <w:r w:rsidRPr="00BB258E">
              <w:rPr>
                <w:rFonts w:ascii="Times New Roman" w:eastAsia="Calibri" w:hAnsi="Times New Roman" w:cs="Times New Roman"/>
                <w:color w:val="000000"/>
                <w:sz w:val="24"/>
                <w:szCs w:val="24"/>
                <w:lang w:val="en-US" w:eastAsia="ru-RU"/>
              </w:rPr>
              <w:t xml:space="preserve"> PIM (Protocol Independent Multicast)</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multicast-</w:t>
            </w:r>
            <w:r w:rsidRPr="00BB258E">
              <w:rPr>
                <w:rFonts w:ascii="Times New Roman" w:eastAsia="Calibri" w:hAnsi="Times New Roman" w:cs="Times New Roman"/>
                <w:color w:val="000000"/>
                <w:sz w:val="24"/>
                <w:szCs w:val="24"/>
                <w:lang w:eastAsia="ru-RU"/>
              </w:rPr>
              <w:t>протокола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маршрутизации</w:t>
            </w:r>
            <w:r w:rsidRPr="00BB258E">
              <w:rPr>
                <w:rFonts w:ascii="Times New Roman" w:eastAsia="Calibri" w:hAnsi="Times New Roman" w:cs="Times New Roman"/>
                <w:color w:val="000000"/>
                <w:sz w:val="24"/>
                <w:szCs w:val="24"/>
                <w:lang w:val="en-US" w:eastAsia="ru-RU"/>
              </w:rPr>
              <w:t xml:space="preserve"> IGMP (Internet Group Management Protocol)</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 Radius EAP (RFC 3579)</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автосогласования (autonegotiation)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агрегирования каналов (без протокола)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алгоритма управления очередями WRED (weighted random early detection)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алгоритма управления очередями WRR (weighted round robin)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балансировки по эквивалентным путям для протокола IP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354C71"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безопасности протоколов связующего дерева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Spanning Tree Fast Link option, STP Root Guard, BPDU Filtering, STP BPDU Guard, Loopback Detection</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возможности объединения в стэк</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временных списков контроля доступа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354C71"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выделенных VLAN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Voice VLAN, Guest VLAN, Private VLAN</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горячей замены блоков питания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гранулярного контроля доступа к устройству (granular access control)</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доступа к веб-интерфейсу по SSL</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доступа к консоли по SSH</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записи системных событий (логов) на встроенный носитель памяти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защиты доступа к сети по стандарту (802.1x)</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зеркалирования портов (port mirroring) в рамках одного стека устройств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зеркалирования портов (port mirroring) в рамках одного устройства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зеркалирования трафика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SPAN, RSPAN, sFlow</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зеркалирования траффика (traffic mirroring) на удаленный хост (не подключенный непосредственно к устройству/стеку устройств)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механизма</w:t>
            </w:r>
            <w:r w:rsidRPr="00BB258E">
              <w:rPr>
                <w:rFonts w:ascii="Times New Roman" w:eastAsia="Calibri" w:hAnsi="Times New Roman" w:cs="Times New Roman"/>
                <w:color w:val="000000"/>
                <w:sz w:val="24"/>
                <w:szCs w:val="24"/>
                <w:lang w:val="en-US" w:eastAsia="ru-RU"/>
              </w:rPr>
              <w:t xml:space="preserve"> AAA (Authentication, Authorization, Accounting)</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механизма маркировки трафика Class of Service (CoS; стандарт IEEE 802.1p)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механизма маркировки трафика Differentiated Services (DiffServ)</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механизма маркировки трафика Type of Service (ToS)</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механизма полисинга трафика (traffic policing)</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механизма шейпинга трафика (traffic shaping)</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отправки системных событий (логов) на удаленное хранилище (например, syslog-сервер)</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приема и передачи и тегированного и нетегированного трафика одновременно</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BFD</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Программный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протокола</w:t>
            </w:r>
            <w:r w:rsidRPr="00BB258E">
              <w:rPr>
                <w:rFonts w:ascii="Times New Roman" w:eastAsia="Calibri" w:hAnsi="Times New Roman" w:cs="Times New Roman"/>
                <w:color w:val="000000"/>
                <w:sz w:val="24"/>
                <w:szCs w:val="24"/>
                <w:lang w:val="en-US" w:eastAsia="ru-RU"/>
              </w:rPr>
              <w:t xml:space="preserve"> LLDP (Link Layer Discovery Protocol)</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RADIUS для AAA</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протокола</w:t>
            </w:r>
            <w:r w:rsidRPr="00BB258E">
              <w:rPr>
                <w:rFonts w:ascii="Times New Roman" w:eastAsia="Calibri" w:hAnsi="Times New Roman" w:cs="Times New Roman"/>
                <w:color w:val="000000"/>
                <w:sz w:val="24"/>
                <w:szCs w:val="24"/>
                <w:lang w:val="en-US" w:eastAsia="ru-RU"/>
              </w:rPr>
              <w:t xml:space="preserve"> SNMPv1 (Simple Network Management Protocol version 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протокола</w:t>
            </w:r>
            <w:r w:rsidRPr="00BB258E">
              <w:rPr>
                <w:rFonts w:ascii="Times New Roman" w:eastAsia="Calibri" w:hAnsi="Times New Roman" w:cs="Times New Roman"/>
                <w:color w:val="000000"/>
                <w:sz w:val="24"/>
                <w:szCs w:val="24"/>
                <w:lang w:val="en-US" w:eastAsia="ru-RU"/>
              </w:rPr>
              <w:t xml:space="preserve"> SNMPv2c (Community-Based Simple Network Management Protocol version 2)</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протокола</w:t>
            </w:r>
            <w:r w:rsidRPr="00BB258E">
              <w:rPr>
                <w:rFonts w:ascii="Times New Roman" w:eastAsia="Calibri" w:hAnsi="Times New Roman" w:cs="Times New Roman"/>
                <w:color w:val="000000"/>
                <w:sz w:val="24"/>
                <w:szCs w:val="24"/>
                <w:lang w:val="en-US" w:eastAsia="ru-RU"/>
              </w:rPr>
              <w:t xml:space="preserve"> SNMPv3 (Simple Network Management Protocol version 3)</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агрегирования каналов LACP (Link Aggregation Control Protocol)</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динамической маршрутизации OSPFv2 (Open Shortest Path First version 2)</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динамической маршрутизации OSPFv3 (Open Shortest Path First version 3)</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протокола динамической маршрутизации RIPv2 (Routing Information Protocol version 2)</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протоколов ААА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Local, Radius, Tacacs+, 802.1x</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протоколов агрегирования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Static,LACP</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протоколов бесшовного резервирования высокой доступности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ERPS</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354C71"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протоколов динамической конфигурации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802.1x, Static, DHCP server, DHCP client, DHCP relay, DHCPv6 client, BootP Client</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протоколов динамической маршрутизации мультикаста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PIM SM, IGMP Proxy</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354C71"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протоколов и средств управления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SNMP, SSH, RMON, SMON, SCP</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протоколов синхронизации</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Local, SNTP client</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работы протокола связующего дерева, при котором в каждом VLAN работает отдельный экземпляр STP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список контроля доступа для разных уровней протоколов</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2,3,4</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стандарта 802.3az</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стандарта Double (VLAN)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стандарта</w:t>
            </w:r>
            <w:r w:rsidRPr="00BB258E">
              <w:rPr>
                <w:rFonts w:ascii="Times New Roman" w:eastAsia="Calibri" w:hAnsi="Times New Roman" w:cs="Times New Roman"/>
                <w:color w:val="000000"/>
                <w:sz w:val="24"/>
                <w:szCs w:val="24"/>
                <w:lang w:val="en-US" w:eastAsia="ru-RU"/>
              </w:rPr>
              <w:t xml:space="preserve"> Ethernet Ring Protection Switching</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 стандарта GVRP</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стандарта IEEE 802.1ad (QinQ)</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стандарта IEEE 802.1Q (VLAN)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стандарта</w:t>
            </w:r>
            <w:r w:rsidRPr="00BB258E">
              <w:rPr>
                <w:rFonts w:ascii="Times New Roman" w:eastAsia="Calibri" w:hAnsi="Times New Roman" w:cs="Times New Roman"/>
                <w:color w:val="000000"/>
                <w:sz w:val="24"/>
                <w:szCs w:val="24"/>
                <w:lang w:val="en-US" w:eastAsia="ru-RU"/>
              </w:rPr>
              <w:t xml:space="preserve"> IGMP Snooping Fast Leave</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стандарта</w:t>
            </w:r>
            <w:r w:rsidRPr="00BB258E">
              <w:rPr>
                <w:rFonts w:ascii="Times New Roman" w:eastAsia="Calibri" w:hAnsi="Times New Roman" w:cs="Times New Roman"/>
                <w:color w:val="000000"/>
                <w:sz w:val="24"/>
                <w:szCs w:val="24"/>
                <w:lang w:val="en-US" w:eastAsia="ru-RU"/>
              </w:rPr>
              <w:t xml:space="preserve"> Multicast VLAN registration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стандарта</w:t>
            </w:r>
            <w:r w:rsidRPr="00BB258E">
              <w:rPr>
                <w:rFonts w:ascii="Times New Roman" w:eastAsia="Calibri" w:hAnsi="Times New Roman" w:cs="Times New Roman"/>
                <w:color w:val="000000"/>
                <w:sz w:val="24"/>
                <w:szCs w:val="24"/>
                <w:lang w:val="en-US" w:eastAsia="ru-RU"/>
              </w:rPr>
              <w:t xml:space="preserve"> Multiple Spanning Tree Protocol IEE 802.1s</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стандарта</w:t>
            </w:r>
            <w:r w:rsidRPr="00BB258E">
              <w:rPr>
                <w:rFonts w:ascii="Times New Roman" w:eastAsia="Calibri" w:hAnsi="Times New Roman" w:cs="Times New Roman"/>
                <w:color w:val="000000"/>
                <w:sz w:val="24"/>
                <w:szCs w:val="24"/>
                <w:lang w:val="en-US" w:eastAsia="ru-RU"/>
              </w:rPr>
              <w:t xml:space="preserve"> Rapid Spanning Tree Protocol IEE 802.1w</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стандарта</w:t>
            </w:r>
            <w:r w:rsidRPr="00BB258E">
              <w:rPr>
                <w:rFonts w:ascii="Times New Roman" w:eastAsia="Calibri" w:hAnsi="Times New Roman" w:cs="Times New Roman"/>
                <w:color w:val="000000"/>
                <w:sz w:val="24"/>
                <w:szCs w:val="24"/>
                <w:lang w:val="en-US" w:eastAsia="ru-RU"/>
              </w:rPr>
              <w:t xml:space="preserve"> Selective Double (VLAN)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стандарта</w:t>
            </w:r>
            <w:r w:rsidRPr="00BB258E">
              <w:rPr>
                <w:rFonts w:ascii="Times New Roman" w:eastAsia="Calibri" w:hAnsi="Times New Roman" w:cs="Times New Roman"/>
                <w:color w:val="000000"/>
                <w:sz w:val="24"/>
                <w:szCs w:val="24"/>
                <w:lang w:val="en-US" w:eastAsia="ru-RU"/>
              </w:rPr>
              <w:t xml:space="preserve"> Spanning Tree Protocol IEE 802.1d</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стандарта STP Loopback Detection</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статической маршрутизации IPv4</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Поддержка статической маршрутизации IPv6</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Поддержка</w:t>
            </w:r>
            <w:r w:rsidRPr="00BB258E">
              <w:rPr>
                <w:rFonts w:ascii="Times New Roman" w:eastAsia="Calibri" w:hAnsi="Times New Roman" w:cs="Times New Roman"/>
                <w:color w:val="000000"/>
                <w:sz w:val="24"/>
                <w:szCs w:val="24"/>
                <w:lang w:val="en-US" w:eastAsia="ru-RU"/>
              </w:rPr>
              <w:t xml:space="preserve"> </w:t>
            </w:r>
            <w:r w:rsidRPr="00BB258E">
              <w:rPr>
                <w:rFonts w:ascii="Times New Roman" w:eastAsia="Calibri" w:hAnsi="Times New Roman" w:cs="Times New Roman"/>
                <w:color w:val="000000"/>
                <w:sz w:val="24"/>
                <w:szCs w:val="24"/>
                <w:lang w:eastAsia="ru-RU"/>
              </w:rPr>
              <w:t>технологии</w:t>
            </w:r>
            <w:r w:rsidRPr="00BB258E">
              <w:rPr>
                <w:rFonts w:ascii="Times New Roman" w:eastAsia="Calibri" w:hAnsi="Times New Roman" w:cs="Times New Roman"/>
                <w:color w:val="000000"/>
                <w:sz w:val="24"/>
                <w:szCs w:val="24"/>
                <w:lang w:val="en-US" w:eastAsia="ru-RU"/>
              </w:rPr>
              <w:t xml:space="preserve"> Auto MDI-X (Auto Medium Dependent Interface Crossover)</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Проверка подлинности на основе MAC-адреса Port Security</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Производительность (Full Duplex); Гигабит в секунду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256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Производительность (Full Duplex, на пакетах длиной 64 байта RFC 2544), Mpps; Гигабит в секунду</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256</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Размер пакетного буфера; Мегабайт</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 1</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Схема резервирования блоков электропитания N+1</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LAN-порта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Оптический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блоков питания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Сменные</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коммутатора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Управляемый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модуля управления по отношению к коммутационной матрице</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Совмещённый</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организации списков контроля доступа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Порт коммутатора, Приоритет IEEE 802.1p, VLAN ID, EtherType, DSCP, IP-протокол, Номер порта TCP/UDP</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охлаждения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Активное</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передачи данных</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Ethernet</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по назначению</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Telecom, Enterprise</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размещений</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Телекоммуникационная стойка 19</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Тип электропитания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AC/DC</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Уровень применения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Доступ, Агрегация, Ядро</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BB258E"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Уровень управляемого коммутатора</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3</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r>
      <w:tr w:rsidR="00BB258E" w:rsidRPr="00354C71" w:rsidTr="00BB258E">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Функции L2 Multicast</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Times New Roman"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val="en-US" w:eastAsia="ru-RU"/>
              </w:rPr>
              <w:t>IGMP Snooping v1,2,3, IGMP Snooping Fast Leave, MLD Snooping v1,2,IGMP и MLD Snooping querier, MVR</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r w:rsidR="00BB258E" w:rsidRPr="00BB258E" w:rsidTr="00BB258E">
        <w:trPr>
          <w:trHeight w:val="821"/>
        </w:trPr>
        <w:tc>
          <w:tcPr>
            <w:tcW w:w="617" w:type="dxa"/>
            <w:vMerge/>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2098"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c>
          <w:tcPr>
            <w:tcW w:w="4709"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eastAsia="ru-RU"/>
              </w:rPr>
            </w:pPr>
            <w:r w:rsidRPr="00BB258E">
              <w:rPr>
                <w:rFonts w:ascii="Times New Roman" w:eastAsia="Calibri" w:hAnsi="Times New Roman" w:cs="Times New Roman"/>
                <w:color w:val="000000"/>
                <w:sz w:val="24"/>
                <w:szCs w:val="24"/>
                <w:lang w:eastAsia="ru-RU"/>
              </w:rPr>
              <w:t>Функции фильтрации трафика предназначенного для модуля управления</w:t>
            </w:r>
          </w:p>
        </w:tc>
        <w:tc>
          <w:tcPr>
            <w:tcW w:w="2696" w:type="dxa"/>
            <w:shd w:val="clear" w:color="auto" w:fill="auto"/>
            <w:vAlign w:val="center"/>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r w:rsidRPr="00BB258E">
              <w:rPr>
                <w:rFonts w:ascii="Times New Roman" w:eastAsia="Calibri" w:hAnsi="Times New Roman" w:cs="Times New Roman"/>
                <w:color w:val="000000"/>
                <w:sz w:val="24"/>
                <w:szCs w:val="24"/>
                <w:lang w:eastAsia="ru-RU"/>
              </w:rPr>
              <w:t>Да</w:t>
            </w:r>
          </w:p>
        </w:tc>
        <w:tc>
          <w:tcPr>
            <w:tcW w:w="706" w:type="dxa"/>
            <w:vMerge/>
          </w:tcPr>
          <w:p w:rsidR="00BB258E" w:rsidRPr="00BB258E" w:rsidRDefault="00BB258E" w:rsidP="00BB258E">
            <w:pPr>
              <w:spacing w:after="0" w:line="240" w:lineRule="auto"/>
              <w:ind w:hanging="360"/>
              <w:rPr>
                <w:rFonts w:ascii="Times New Roman" w:eastAsia="Calibri" w:hAnsi="Times New Roman" w:cs="Times New Roman"/>
                <w:color w:val="000000"/>
                <w:sz w:val="24"/>
                <w:szCs w:val="24"/>
                <w:lang w:val="en-US" w:eastAsia="ru-RU"/>
              </w:rPr>
            </w:pPr>
          </w:p>
        </w:tc>
      </w:tr>
    </w:tbl>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clear="all"/>
      </w:r>
    </w:p>
    <w:p w:rsidR="00BB258E" w:rsidRPr="00BB258E" w:rsidRDefault="00BB258E" w:rsidP="00BB258E">
      <w:pPr>
        <w:keepNext/>
        <w:suppressAutoHyphens/>
        <w:spacing w:after="0" w:line="240" w:lineRule="auto"/>
        <w:ind w:left="360"/>
        <w:jc w:val="center"/>
        <w:outlineLvl w:val="0"/>
        <w:rPr>
          <w:rFonts w:ascii="Times New Roman" w:eastAsia="Times New Roman" w:hAnsi="Times New Roman" w:cs="Times New Roman"/>
          <w:b/>
          <w:sz w:val="24"/>
          <w:szCs w:val="24"/>
        </w:rPr>
      </w:pPr>
      <w:r w:rsidRPr="00BB258E">
        <w:rPr>
          <w:rFonts w:ascii="Times New Roman" w:eastAsia="Times New Roman" w:hAnsi="Times New Roman" w:cs="Times New Roman"/>
          <w:b/>
          <w:sz w:val="24"/>
          <w:szCs w:val="24"/>
        </w:rPr>
        <w:lastRenderedPageBreak/>
        <w:t>Приложение 3</w:t>
      </w: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к описанию объекта закупки </w:t>
      </w: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Технические требования к программному обеспечению ПАК «ИТ – инфраструктура»</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Таблица №1 - Технические требования к ПО для создания сервиса виртуализации</w:t>
      </w:r>
    </w:p>
    <w:tbl>
      <w:tblPr>
        <w:tblStyle w:val="26"/>
        <w:tblW w:w="0" w:type="auto"/>
        <w:tblLook w:val="04A0" w:firstRow="1" w:lastRow="0" w:firstColumn="1" w:lastColumn="0" w:noHBand="0" w:noVBand="1"/>
      </w:tblPr>
      <w:tblGrid>
        <w:gridCol w:w="561"/>
        <w:gridCol w:w="2202"/>
        <w:gridCol w:w="4021"/>
        <w:gridCol w:w="1439"/>
        <w:gridCol w:w="1122"/>
      </w:tblGrid>
      <w:tr w:rsidR="00BB258E" w:rsidRPr="00BB258E" w:rsidTr="00BB258E">
        <w:tc>
          <w:tcPr>
            <w:tcW w:w="561"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 п/п</w:t>
            </w:r>
          </w:p>
          <w:p w:rsidR="00BB258E" w:rsidRPr="00BB258E" w:rsidRDefault="00BB258E" w:rsidP="00BB258E">
            <w:pPr>
              <w:spacing w:line="276" w:lineRule="auto"/>
              <w:jc w:val="both"/>
              <w:rPr>
                <w:rFonts w:ascii="Times New Roman" w:hAnsi="Times New Roman" w:cs="Times New Roman"/>
                <w:b/>
                <w:sz w:val="24"/>
                <w:szCs w:val="24"/>
              </w:rPr>
            </w:pPr>
          </w:p>
        </w:tc>
        <w:tc>
          <w:tcPr>
            <w:tcW w:w="2202"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Наименование</w:t>
            </w:r>
          </w:p>
        </w:tc>
        <w:tc>
          <w:tcPr>
            <w:tcW w:w="5460" w:type="dxa"/>
            <w:gridSpan w:val="2"/>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Параметры для определения эквивалентности</w:t>
            </w:r>
          </w:p>
        </w:tc>
        <w:tc>
          <w:tcPr>
            <w:tcW w:w="1122"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Кол-во</w:t>
            </w:r>
          </w:p>
        </w:tc>
      </w:tr>
      <w:tr w:rsidR="00BB258E" w:rsidRPr="00BB258E" w:rsidTr="00BB258E">
        <w:tc>
          <w:tcPr>
            <w:tcW w:w="561" w:type="dxa"/>
            <w:vMerge/>
          </w:tcPr>
          <w:p w:rsidR="00BB258E" w:rsidRPr="00BB258E" w:rsidRDefault="00BB258E" w:rsidP="00BB258E">
            <w:pPr>
              <w:ind w:firstLine="709"/>
              <w:jc w:val="both"/>
              <w:rPr>
                <w:rFonts w:ascii="Times New Roman" w:hAnsi="Times New Roman" w:cs="Times New Roman"/>
                <w:sz w:val="24"/>
                <w:szCs w:val="24"/>
              </w:rPr>
            </w:pPr>
          </w:p>
        </w:tc>
        <w:tc>
          <w:tcPr>
            <w:tcW w:w="2202" w:type="dxa"/>
            <w:vMerge/>
          </w:tcPr>
          <w:p w:rsidR="00BB258E" w:rsidRPr="00BB258E" w:rsidRDefault="00BB258E" w:rsidP="00BB258E">
            <w:pPr>
              <w:ind w:firstLine="709"/>
              <w:jc w:val="both"/>
              <w:rPr>
                <w:rFonts w:ascii="Times New Roman" w:hAnsi="Times New Roman" w:cs="Times New Roman"/>
                <w:sz w:val="24"/>
                <w:szCs w:val="24"/>
              </w:rPr>
            </w:pPr>
          </w:p>
        </w:tc>
        <w:tc>
          <w:tcPr>
            <w:tcW w:w="4021"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Наименование параметра</w:t>
            </w:r>
          </w:p>
        </w:tc>
        <w:tc>
          <w:tcPr>
            <w:tcW w:w="1439"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Значение параметра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val="restart"/>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1</w:t>
            </w:r>
          </w:p>
        </w:tc>
        <w:tc>
          <w:tcPr>
            <w:tcW w:w="2202" w:type="dxa"/>
            <w:vMerge w:val="restart"/>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Предоставление (передача) неисключительных (пользовательских) прав на систему виртуализации.</w:t>
            </w: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быть совместимо с поставляемым оборудованием в Приложении 2.</w:t>
            </w:r>
          </w:p>
        </w:tc>
        <w:tc>
          <w:tcPr>
            <w:tcW w:w="1439" w:type="dxa"/>
          </w:tcPr>
          <w:p w:rsidR="00BB258E" w:rsidRPr="00BB258E" w:rsidRDefault="00BB258E" w:rsidP="00BB258E">
            <w:pPr>
              <w:ind w:hanging="360"/>
              <w:jc w:val="center"/>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Да</w:t>
            </w:r>
          </w:p>
        </w:tc>
        <w:tc>
          <w:tcPr>
            <w:tcW w:w="1122" w:type="dxa"/>
            <w:vMerge w:val="restart"/>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3</w:t>
            </w: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работу виртуальных машин и остальных серверных компонентов инфраструктуры.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единый веб-интерфейс и интерфейс командной строки администратора службы.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средства управления серверами виртуализации в виде командной строки</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создания шаблонов виртуальных машин и быстрого развертывания виртуальных машин из этих шаблонов, и использования библиотеки образов.</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администратору системы получать доступ к гостевой операционной системе через сервер виртуализации даже в случае отсутствия у виртуальной машины сетевого адаптера или подключения к сети.</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разграничение доступа к виртуальной среде, построенное на основе классической ролевой политики безопасности и имеющее возможность ее интеграции со службой каталога.</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возможность перемещения </w:t>
            </w:r>
            <w:r w:rsidRPr="00BB258E">
              <w:rPr>
                <w:rFonts w:ascii="Times New Roman" w:hAnsi="Times New Roman" w:cs="Times New Roman"/>
                <w:sz w:val="24"/>
                <w:szCs w:val="24"/>
              </w:rPr>
              <w:lastRenderedPageBreak/>
              <w:t>виртуальных машин между серверами службы без выключения ОС виртуальной машины.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перемещения файлов виртуальных машин между системами хранения без выключения ОС виртуальной машины.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автоматического перезапуска виртуальных машин на других физических серверах виртуализации, находящихся в одном кластере, в случае выхода из строя сервера, на котором они функционировали.</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проброса на виртуальные машины USB-устройств физического сервера.</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клонировать виртуальные машины без необходимости выключения виртуальной машины.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возможность динамического добавления ресурсов: RAM, </w:t>
            </w:r>
            <w:r w:rsidRPr="00BB258E">
              <w:rPr>
                <w:rFonts w:ascii="Times New Roman" w:hAnsi="Times New Roman" w:cs="Times New Roman"/>
                <w:sz w:val="24"/>
                <w:szCs w:val="24"/>
                <w:lang w:val="en-US"/>
              </w:rPr>
              <w:t>vCPU</w:t>
            </w:r>
            <w:r w:rsidRPr="00BB258E">
              <w:rPr>
                <w:rFonts w:ascii="Times New Roman" w:hAnsi="Times New Roman" w:cs="Times New Roman"/>
                <w:sz w:val="24"/>
                <w:szCs w:val="24"/>
              </w:rPr>
              <w:t>, дискового пространства, без остановки виртуальной машины.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создания мгновенного снимка состояния виртуальной машины с возможностью возврата к нему.</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иметь поддержку отображения графического интерфейса администратора на русском языке.</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единое окно отслеживания состояния системы в реальном времени (Dashboard).</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размещение файлов виртуальных </w:t>
            </w:r>
            <w:r w:rsidRPr="00BB258E">
              <w:rPr>
                <w:rFonts w:ascii="Times New Roman" w:hAnsi="Times New Roman" w:cs="Times New Roman"/>
                <w:sz w:val="24"/>
                <w:szCs w:val="24"/>
              </w:rPr>
              <w:lastRenderedPageBreak/>
              <w:t>машин на следующих типах систем хранения:</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с файловым доступом по протоколу NFS, локальном диске гипервизора.</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с блочным доступом по протоколам Fib</w:t>
            </w:r>
            <w:r w:rsidRPr="00BB258E">
              <w:rPr>
                <w:rFonts w:ascii="Times New Roman" w:hAnsi="Times New Roman" w:cs="Times New Roman"/>
                <w:sz w:val="24"/>
                <w:szCs w:val="24"/>
                <w:lang w:val="en-US"/>
              </w:rPr>
              <w:t>re</w:t>
            </w:r>
            <w:r w:rsidRPr="00BB258E">
              <w:rPr>
                <w:rFonts w:ascii="Times New Roman" w:hAnsi="Times New Roman" w:cs="Times New Roman"/>
                <w:sz w:val="24"/>
                <w:szCs w:val="24"/>
              </w:rPr>
              <w:t xml:space="preserve"> Channel и iSCSI.</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обеспечения высокой доступности виртуальных машин, файлы которых размещены на системах хранения данных.</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автоматическое восстановление (перезапуск) виртуальной машины в аварийном состоянии. </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автоматической балансировки рабочих нагрузок между хостами путем «горячей» миграции без выключения виртуальных машин.</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виртуализацию аппаратных ресурсов в виде обособленных виртуальных машин, работающих на физическом сервере х86 архитектуры.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иметь в своем составе систему резервного копирования с графическим интерфейсом.</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поддержку технологии </w:t>
            </w:r>
            <w:r w:rsidRPr="00BB258E">
              <w:rPr>
                <w:rFonts w:ascii="Times New Roman" w:hAnsi="Times New Roman" w:cs="Times New Roman"/>
                <w:sz w:val="24"/>
                <w:szCs w:val="24"/>
                <w:lang w:val="en-US"/>
              </w:rPr>
              <w:t>NVIDIA</w:t>
            </w:r>
            <w:r w:rsidRPr="00BB258E">
              <w:rPr>
                <w:rFonts w:ascii="Times New Roman" w:hAnsi="Times New Roman" w:cs="Times New Roman"/>
                <w:sz w:val="24"/>
                <w:szCs w:val="24"/>
              </w:rPr>
              <w:t xml:space="preserve"> </w:t>
            </w:r>
            <w:r w:rsidRPr="00BB258E">
              <w:rPr>
                <w:rFonts w:ascii="Times New Roman" w:hAnsi="Times New Roman" w:cs="Times New Roman"/>
                <w:sz w:val="24"/>
                <w:szCs w:val="24"/>
                <w:lang w:val="en-US"/>
              </w:rPr>
              <w:t>vGPU</w:t>
            </w:r>
            <w:r w:rsidRPr="00BB258E">
              <w:rPr>
                <w:rFonts w:ascii="Times New Roman" w:hAnsi="Times New Roman" w:cs="Times New Roman"/>
                <w:sz w:val="24"/>
                <w:szCs w:val="24"/>
              </w:rPr>
              <w:t>.</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предоставлять возможность передачи данных состояния системы в систему мониторинга Zabbix.</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иметь возможность функционирования как с наличием физических СХД, так и в составе гиперконвергентной среды.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иметь функции по созданию и использованию встроенной инфраструктуры Виртуальных Рабочих Столов (VDI)</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иметь административный и пользовательский веб-портал.</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поддерживать Активный-Активный и Активный-Пассивный сценарии аварийного восстановления, чтобы гарантировать восстановление среды виртуализации на резервной площадке, в случае сбоя основной площадки.</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автозапуска виртуальных машин.</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управления локальными пользователями посредством веб-интерфейса.</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возможность проброса на виртуальные машины локальных дисков и </w:t>
            </w:r>
            <w:r w:rsidRPr="00BB258E">
              <w:rPr>
                <w:rFonts w:ascii="Times New Roman" w:hAnsi="Times New Roman" w:cs="Times New Roman"/>
                <w:sz w:val="24"/>
                <w:szCs w:val="24"/>
                <w:lang w:val="en-US"/>
              </w:rPr>
              <w:t>LUN</w:t>
            </w:r>
            <w:r w:rsidRPr="00BB258E">
              <w:rPr>
                <w:rFonts w:ascii="Times New Roman" w:hAnsi="Times New Roman" w:cs="Times New Roman"/>
                <w:sz w:val="24"/>
                <w:szCs w:val="24"/>
              </w:rPr>
              <w:t>.</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доступ к консоли ВМ по протоколам </w:t>
            </w:r>
            <w:r w:rsidRPr="00BB258E">
              <w:rPr>
                <w:rFonts w:ascii="Times New Roman" w:hAnsi="Times New Roman" w:cs="Times New Roman"/>
                <w:sz w:val="24"/>
                <w:szCs w:val="24"/>
                <w:lang w:val="en-US"/>
              </w:rPr>
              <w:t>SPICE</w:t>
            </w:r>
            <w:r w:rsidRPr="00BB258E">
              <w:rPr>
                <w:rFonts w:ascii="Times New Roman" w:hAnsi="Times New Roman" w:cs="Times New Roman"/>
                <w:sz w:val="24"/>
                <w:szCs w:val="24"/>
              </w:rPr>
              <w:t xml:space="preserve">, </w:t>
            </w:r>
            <w:r w:rsidRPr="00BB258E">
              <w:rPr>
                <w:rFonts w:ascii="Times New Roman" w:hAnsi="Times New Roman" w:cs="Times New Roman"/>
                <w:sz w:val="24"/>
                <w:szCs w:val="24"/>
                <w:lang w:val="en-US"/>
              </w:rPr>
              <w:t>VNC</w:t>
            </w:r>
            <w:r w:rsidRPr="00BB258E">
              <w:rPr>
                <w:rFonts w:ascii="Times New Roman" w:hAnsi="Times New Roman" w:cs="Times New Roman"/>
                <w:sz w:val="24"/>
                <w:szCs w:val="24"/>
              </w:rPr>
              <w:t xml:space="preserve">, </w:t>
            </w:r>
            <w:r w:rsidRPr="00BB258E">
              <w:rPr>
                <w:rFonts w:ascii="Times New Roman" w:hAnsi="Times New Roman" w:cs="Times New Roman"/>
                <w:sz w:val="24"/>
                <w:szCs w:val="24"/>
                <w:lang w:val="en-US"/>
              </w:rPr>
              <w:t>HTML</w:t>
            </w:r>
            <w:r w:rsidRPr="00BB258E">
              <w:rPr>
                <w:rFonts w:ascii="Times New Roman" w:hAnsi="Times New Roman" w:cs="Times New Roman"/>
                <w:sz w:val="24"/>
                <w:szCs w:val="24"/>
              </w:rPr>
              <w:t>5.</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возможность импорта ВМ из платформы виртуализации </w:t>
            </w:r>
            <w:r w:rsidRPr="00BB258E">
              <w:rPr>
                <w:rFonts w:ascii="Times New Roman" w:hAnsi="Times New Roman" w:cs="Times New Roman"/>
                <w:sz w:val="24"/>
                <w:szCs w:val="24"/>
                <w:lang w:val="en-US"/>
              </w:rPr>
              <w:t>VMware</w:t>
            </w:r>
            <w:r w:rsidRPr="00BB258E">
              <w:rPr>
                <w:rFonts w:ascii="Times New Roman" w:hAnsi="Times New Roman" w:cs="Times New Roman"/>
                <w:sz w:val="24"/>
                <w:szCs w:val="24"/>
              </w:rPr>
              <w:t xml:space="preserve"> </w:t>
            </w:r>
            <w:r w:rsidRPr="00BB258E">
              <w:rPr>
                <w:rFonts w:ascii="Times New Roman" w:hAnsi="Times New Roman" w:cs="Times New Roman"/>
                <w:sz w:val="24"/>
                <w:szCs w:val="24"/>
                <w:lang w:val="en-US"/>
              </w:rPr>
              <w:t>vSphere</w:t>
            </w:r>
            <w:r w:rsidRPr="00BB258E">
              <w:rPr>
                <w:rFonts w:ascii="Times New Roman" w:hAnsi="Times New Roman" w:cs="Times New Roman"/>
                <w:sz w:val="24"/>
                <w:szCs w:val="24"/>
              </w:rPr>
              <w:t xml:space="preserve"> в графическом интерфейсе. </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быть включено в Единый реестр российских программ для электронных вычислительных машин и баз данных.</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централизованной настройки сетевых компонентов на хостах виртуализации.</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поддержку создания метро-кластеров для построения высокодоступной инфраструктуры на нескольких площадках. В качестве гео-распределенного хранилища могут выступать как классические СХД (с </w:t>
            </w:r>
            <w:r w:rsidRPr="00BB258E">
              <w:rPr>
                <w:rFonts w:ascii="Times New Roman" w:hAnsi="Times New Roman" w:cs="Times New Roman"/>
                <w:sz w:val="24"/>
                <w:szCs w:val="24"/>
              </w:rPr>
              <w:lastRenderedPageBreak/>
              <w:t>соответствующим функционалом), так и программно-определяемые.</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поддержку миграции виртуальных машин между кластерами без прерывания работы сервисов в гостевых ОС.</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возможность создания копий (реплик) виртуальных машин на другой физической площадке (ЦОД) с синхронизацией по расписанию для катастрофоустойчивой защиты инфраструктуры.</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обеспечивать централизованную настройку и управление сетью на хостах на виртуальном распределенном коммутаторе.</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реализовывать виртуальные/оверлейные сети (SDN), обеспечивать поддержку NAT трансляции, поддержка виртуальных маршрутизаторов.</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предоставляет возможность миграции виртуальных машин на базе отечественных ОС из других систем виртуализации.</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 xml:space="preserve">ПО должно обеспечивать настройку из графического интерфейса отправки журналов событий с хостов виртуализации на удаленный сервер по протоколу </w:t>
            </w:r>
            <w:r w:rsidRPr="00BB258E">
              <w:rPr>
                <w:rFonts w:ascii="Times New Roman" w:hAnsi="Times New Roman" w:cs="Times New Roman"/>
                <w:sz w:val="24"/>
                <w:szCs w:val="24"/>
                <w:lang w:val="en-US"/>
              </w:rPr>
              <w:t>Syslog</w:t>
            </w:r>
            <w:r w:rsidRPr="00BB258E">
              <w:rPr>
                <w:rFonts w:ascii="Times New Roman" w:hAnsi="Times New Roman" w:cs="Times New Roman"/>
                <w:sz w:val="24"/>
                <w:szCs w:val="24"/>
              </w:rPr>
              <w:t>.</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202" w:type="dxa"/>
            <w:vMerge/>
          </w:tcPr>
          <w:p w:rsidR="00BB258E" w:rsidRPr="00BB258E" w:rsidRDefault="00BB258E" w:rsidP="00BB258E">
            <w:pPr>
              <w:spacing w:line="276" w:lineRule="auto"/>
              <w:rPr>
                <w:rFonts w:ascii="Times New Roman" w:hAnsi="Times New Roman" w:cs="Times New Roman"/>
                <w:sz w:val="24"/>
                <w:szCs w:val="24"/>
              </w:rPr>
            </w:pPr>
          </w:p>
        </w:tc>
        <w:tc>
          <w:tcPr>
            <w:tcW w:w="4021" w:type="dxa"/>
          </w:tcPr>
          <w:p w:rsidR="00BB258E" w:rsidRPr="00BB258E" w:rsidRDefault="00BB258E" w:rsidP="00BB258E">
            <w:pPr>
              <w:spacing w:line="276" w:lineRule="auto"/>
              <w:rPr>
                <w:rFonts w:ascii="Times New Roman" w:hAnsi="Times New Roman" w:cs="Times New Roman"/>
                <w:sz w:val="24"/>
                <w:szCs w:val="24"/>
              </w:rPr>
            </w:pPr>
            <w:r w:rsidRPr="00BB258E">
              <w:rPr>
                <w:rFonts w:ascii="Times New Roman" w:hAnsi="Times New Roman" w:cs="Times New Roman"/>
                <w:sz w:val="24"/>
                <w:szCs w:val="24"/>
              </w:rPr>
              <w:t>ПО должно предоставлять информацию по загрузке хранилищ в реальном времени для принятия решения о размещении дисков виртуальных машин при следующих операциях: создание, изменение, перемещение.</w:t>
            </w:r>
          </w:p>
        </w:tc>
        <w:tc>
          <w:tcPr>
            <w:tcW w:w="1439"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122" w:type="dxa"/>
            <w:vMerge/>
          </w:tcPr>
          <w:p w:rsidR="00BB258E" w:rsidRPr="00BB258E" w:rsidRDefault="00BB258E" w:rsidP="00BB258E">
            <w:pPr>
              <w:ind w:firstLine="709"/>
              <w:jc w:val="both"/>
              <w:rPr>
                <w:rFonts w:ascii="Times New Roman" w:hAnsi="Times New Roman" w:cs="Times New Roman"/>
                <w:sz w:val="24"/>
                <w:szCs w:val="24"/>
              </w:rPr>
            </w:pPr>
          </w:p>
        </w:tc>
      </w:tr>
    </w:tbl>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Таблица №2 - Технические требования к ПО для создания Сервиса Система резервного копирования </w:t>
      </w:r>
    </w:p>
    <w:tbl>
      <w:tblPr>
        <w:tblStyle w:val="26"/>
        <w:tblW w:w="0" w:type="auto"/>
        <w:tblLayout w:type="fixed"/>
        <w:tblLook w:val="04A0" w:firstRow="1" w:lastRow="0" w:firstColumn="1" w:lastColumn="0" w:noHBand="0" w:noVBand="1"/>
      </w:tblPr>
      <w:tblGrid>
        <w:gridCol w:w="561"/>
        <w:gridCol w:w="2128"/>
        <w:gridCol w:w="4181"/>
        <w:gridCol w:w="1410"/>
        <w:gridCol w:w="1065"/>
      </w:tblGrid>
      <w:tr w:rsidR="00BB258E" w:rsidRPr="00BB258E" w:rsidTr="00BB258E">
        <w:tc>
          <w:tcPr>
            <w:tcW w:w="561"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 п/п</w:t>
            </w:r>
          </w:p>
          <w:p w:rsidR="00BB258E" w:rsidRPr="00BB258E" w:rsidRDefault="00BB258E" w:rsidP="00BB258E">
            <w:pPr>
              <w:spacing w:line="276" w:lineRule="auto"/>
              <w:jc w:val="both"/>
              <w:rPr>
                <w:rFonts w:ascii="Times New Roman" w:hAnsi="Times New Roman" w:cs="Times New Roman"/>
                <w:b/>
                <w:sz w:val="24"/>
                <w:szCs w:val="24"/>
              </w:rPr>
            </w:pPr>
          </w:p>
        </w:tc>
        <w:tc>
          <w:tcPr>
            <w:tcW w:w="2128"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Наименование</w:t>
            </w:r>
          </w:p>
        </w:tc>
        <w:tc>
          <w:tcPr>
            <w:tcW w:w="5591" w:type="dxa"/>
            <w:gridSpan w:val="2"/>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Параметры для определения эквивалентности</w:t>
            </w:r>
          </w:p>
        </w:tc>
        <w:tc>
          <w:tcPr>
            <w:tcW w:w="1065"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Кол-во</w:t>
            </w:r>
          </w:p>
        </w:tc>
      </w:tr>
      <w:tr w:rsidR="00BB258E" w:rsidRPr="00BB258E" w:rsidTr="00BB258E">
        <w:tc>
          <w:tcPr>
            <w:tcW w:w="561" w:type="dxa"/>
            <w:vMerge/>
          </w:tcPr>
          <w:p w:rsidR="00BB258E" w:rsidRPr="00BB258E" w:rsidRDefault="00BB258E" w:rsidP="00BB258E">
            <w:pPr>
              <w:ind w:firstLine="709"/>
              <w:jc w:val="both"/>
              <w:rPr>
                <w:rFonts w:ascii="Times New Roman" w:hAnsi="Times New Roman" w:cs="Times New Roman"/>
                <w:sz w:val="24"/>
                <w:szCs w:val="24"/>
              </w:rPr>
            </w:pPr>
          </w:p>
        </w:tc>
        <w:tc>
          <w:tcPr>
            <w:tcW w:w="2128" w:type="dxa"/>
            <w:vMerge/>
          </w:tcPr>
          <w:p w:rsidR="00BB258E" w:rsidRPr="00BB258E" w:rsidRDefault="00BB258E" w:rsidP="00BB258E">
            <w:pPr>
              <w:ind w:firstLine="709"/>
              <w:jc w:val="both"/>
              <w:rPr>
                <w:rFonts w:ascii="Times New Roman" w:hAnsi="Times New Roman" w:cs="Times New Roman"/>
                <w:sz w:val="24"/>
                <w:szCs w:val="24"/>
              </w:rPr>
            </w:pPr>
          </w:p>
        </w:tc>
        <w:tc>
          <w:tcPr>
            <w:tcW w:w="4181"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Наименование параметра</w:t>
            </w:r>
          </w:p>
        </w:tc>
        <w:tc>
          <w:tcPr>
            <w:tcW w:w="1410"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Значение параметра</w:t>
            </w:r>
          </w:p>
        </w:tc>
        <w:tc>
          <w:tcPr>
            <w:tcW w:w="1065" w:type="dxa"/>
            <w:vMerge/>
          </w:tcPr>
          <w:p w:rsidR="00BB258E" w:rsidRPr="00BB258E" w:rsidRDefault="00BB258E" w:rsidP="00BB258E">
            <w:pPr>
              <w:spacing w:line="276" w:lineRule="auto"/>
              <w:jc w:val="center"/>
              <w:rPr>
                <w:rFonts w:ascii="Times New Roman" w:hAnsi="Times New Roman" w:cs="Times New Roman"/>
                <w:b/>
                <w:sz w:val="24"/>
                <w:szCs w:val="24"/>
              </w:rPr>
            </w:pPr>
          </w:p>
        </w:tc>
      </w:tr>
      <w:tr w:rsidR="00BB258E" w:rsidRPr="00BB258E" w:rsidTr="00BB258E">
        <w:tc>
          <w:tcPr>
            <w:tcW w:w="561" w:type="dxa"/>
            <w:vMerge w:val="restart"/>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1</w:t>
            </w:r>
          </w:p>
        </w:tc>
        <w:tc>
          <w:tcPr>
            <w:tcW w:w="2128" w:type="dxa"/>
            <w:vMerge w:val="restart"/>
          </w:tcPr>
          <w:p w:rsidR="00BB258E" w:rsidRPr="00BB258E" w:rsidRDefault="00BB258E" w:rsidP="00BB258E">
            <w:pPr>
              <w:spacing w:line="276" w:lineRule="auto"/>
              <w:jc w:val="both"/>
              <w:rPr>
                <w:rFonts w:ascii="Times New Roman" w:hAnsi="Times New Roman" w:cs="Times New Roman"/>
                <w:b/>
                <w:sz w:val="24"/>
                <w:szCs w:val="24"/>
              </w:rPr>
            </w:pPr>
            <w:r w:rsidRPr="00BB258E">
              <w:rPr>
                <w:rFonts w:ascii="Times New Roman" w:hAnsi="Times New Roman" w:cs="Times New Roman"/>
                <w:b/>
                <w:sz w:val="24"/>
                <w:szCs w:val="24"/>
              </w:rPr>
              <w:t>Предоставление (передача) неисключительных (пользовательских) прав на систему резервного копирования.</w:t>
            </w: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ПО имеет возможность резервного копирования и восстановления </w:t>
            </w:r>
            <w:r w:rsidRPr="00BB258E">
              <w:rPr>
                <w:rFonts w:ascii="Times New Roman" w:eastAsia="Calibri" w:hAnsi="Times New Roman" w:cs="Times New Roman"/>
                <w:color w:val="000000"/>
                <w:sz w:val="24"/>
                <w:szCs w:val="24"/>
              </w:rPr>
              <w:lastRenderedPageBreak/>
              <w:t xml:space="preserve">виртуальных машин в «Безагентном» режиме, т.е., внутри виртуальной машины не устанавливается агент.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«Агентном», т.е., внутри машины устанавливается агент.</w:t>
            </w:r>
          </w:p>
          <w:p w:rsidR="00BB258E" w:rsidRPr="00BB258E" w:rsidRDefault="00BB258E" w:rsidP="00BB258E">
            <w:pPr>
              <w:spacing w:line="276" w:lineRule="auto"/>
              <w:rPr>
                <w:rFonts w:ascii="Times New Roman" w:hAnsi="Times New Roman" w:cs="Times New Roman"/>
                <w:sz w:val="24"/>
                <w:szCs w:val="24"/>
              </w:rPr>
            </w:pPr>
          </w:p>
        </w:tc>
        <w:tc>
          <w:tcPr>
            <w:tcW w:w="1410" w:type="dxa"/>
          </w:tcPr>
          <w:p w:rsidR="00BB258E" w:rsidRPr="00BB258E" w:rsidRDefault="00BB258E" w:rsidP="00BB258E">
            <w:pPr>
              <w:ind w:hanging="360"/>
              <w:jc w:val="center"/>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lastRenderedPageBreak/>
              <w:t>Да</w:t>
            </w:r>
          </w:p>
        </w:tc>
        <w:tc>
          <w:tcPr>
            <w:tcW w:w="1065" w:type="dxa"/>
            <w:vMerge w:val="restart"/>
          </w:tcPr>
          <w:p w:rsidR="00BB258E" w:rsidRPr="00BB258E" w:rsidRDefault="00BB258E" w:rsidP="00BB258E">
            <w:pPr>
              <w:jc w:val="center"/>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3</w:t>
            </w: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ПО имеет возможность резервного копирования и восстановления виртуальных машин в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«Агентном» режиме, т.е., внутри машины устанавливается агент.</w:t>
            </w:r>
          </w:p>
          <w:p w:rsidR="00BB258E" w:rsidRPr="00BB258E" w:rsidRDefault="00BB258E" w:rsidP="00BB258E">
            <w:pPr>
              <w:spacing w:line="276" w:lineRule="auto"/>
              <w:rPr>
                <w:rFonts w:ascii="Times New Roman" w:hAnsi="Times New Roman" w:cs="Times New Roman"/>
                <w:sz w:val="24"/>
                <w:szCs w:val="24"/>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безагентный режим для поставляемого в рамках п. 6.2.2.3 данного ООЗ ПО  сервиса Системы виртуализации.</w:t>
            </w:r>
          </w:p>
          <w:p w:rsidR="00BB258E" w:rsidRPr="00BB258E" w:rsidRDefault="00BB258E" w:rsidP="00BB258E">
            <w:pPr>
              <w:spacing w:line="276" w:lineRule="auto"/>
              <w:rPr>
                <w:rFonts w:ascii="Times New Roman" w:hAnsi="Times New Roman" w:cs="Times New Roman"/>
                <w:sz w:val="24"/>
                <w:szCs w:val="24"/>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 качестве гостевых ОС (х86 / х64) в среде виртуализации поддерживаются следующие системы:</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rPr>
              <w:t>Альт</w:t>
            </w:r>
            <w:r w:rsidRPr="00BB258E">
              <w:rPr>
                <w:rFonts w:ascii="Times New Roman" w:eastAsia="Calibri" w:hAnsi="Times New Roman" w:cs="Times New Roman"/>
                <w:color w:val="000000"/>
                <w:sz w:val="24"/>
                <w:szCs w:val="24"/>
                <w:lang w:val="en-US"/>
              </w:rPr>
              <w:t xml:space="preserve"> 8 </w:t>
            </w:r>
            <w:r w:rsidRPr="00BB258E">
              <w:rPr>
                <w:rFonts w:ascii="Times New Roman" w:eastAsia="Calibri" w:hAnsi="Times New Roman" w:cs="Times New Roman"/>
                <w:color w:val="000000"/>
                <w:sz w:val="24"/>
                <w:szCs w:val="24"/>
              </w:rPr>
              <w:t>СП</w:t>
            </w:r>
            <w:r w:rsidRPr="00BB258E">
              <w:rPr>
                <w:rFonts w:ascii="Times New Roman" w:eastAsia="Calibri" w:hAnsi="Times New Roman" w:cs="Times New Roman"/>
                <w:color w:val="000000"/>
                <w:sz w:val="24"/>
                <w:szCs w:val="24"/>
                <w:lang w:val="en-US"/>
              </w:rPr>
              <w:t xml:space="preserve">, </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 xml:space="preserve">Windows XP Professional </w:t>
            </w:r>
            <w:r w:rsidRPr="00BB258E">
              <w:rPr>
                <w:rFonts w:ascii="Times New Roman" w:eastAsia="Calibri" w:hAnsi="Times New Roman" w:cs="Times New Roman"/>
                <w:color w:val="000000"/>
                <w:sz w:val="24"/>
                <w:szCs w:val="24"/>
              </w:rPr>
              <w:t>с</w:t>
            </w:r>
            <w:r w:rsidRPr="00BB258E">
              <w:rPr>
                <w:rFonts w:ascii="Times New Roman" w:eastAsia="Calibri" w:hAnsi="Times New Roman" w:cs="Times New Roman"/>
                <w:color w:val="000000"/>
                <w:sz w:val="24"/>
                <w:szCs w:val="24"/>
                <w:lang w:val="en-US"/>
              </w:rPr>
              <w:t xml:space="preserve"> </w:t>
            </w:r>
            <w:r w:rsidRPr="00BB258E">
              <w:rPr>
                <w:rFonts w:ascii="Times New Roman" w:eastAsia="Calibri" w:hAnsi="Times New Roman" w:cs="Times New Roman"/>
                <w:color w:val="000000"/>
                <w:sz w:val="24"/>
                <w:szCs w:val="24"/>
              </w:rPr>
              <w:t>пакетом</w:t>
            </w:r>
            <w:r w:rsidRPr="00BB258E">
              <w:rPr>
                <w:rFonts w:ascii="Times New Roman" w:eastAsia="Calibri" w:hAnsi="Times New Roman" w:cs="Times New Roman"/>
                <w:color w:val="000000"/>
                <w:sz w:val="24"/>
                <w:szCs w:val="24"/>
                <w:lang w:val="en-US"/>
              </w:rPr>
              <w:t xml:space="preserve"> </w:t>
            </w:r>
            <w:r w:rsidRPr="00BB258E">
              <w:rPr>
                <w:rFonts w:ascii="Times New Roman" w:eastAsia="Calibri" w:hAnsi="Times New Roman" w:cs="Times New Roman"/>
                <w:color w:val="000000"/>
                <w:sz w:val="24"/>
                <w:szCs w:val="24"/>
              </w:rPr>
              <w:t>обновления</w:t>
            </w:r>
            <w:r w:rsidRPr="00BB258E">
              <w:rPr>
                <w:rFonts w:ascii="Times New Roman" w:eastAsia="Calibri" w:hAnsi="Times New Roman" w:cs="Times New Roman"/>
                <w:color w:val="000000"/>
                <w:sz w:val="24"/>
                <w:szCs w:val="24"/>
                <w:lang w:val="en-US"/>
              </w:rPr>
              <w:t xml:space="preserve"> 3 (SP3) (x86, x64), Windows Vista, Windows 7, Windows 8/8.1, Windows 10 — выпуски Home, Pro, Enterprise</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Windows Server 2003/2003 R2, 2008/2008 R2, 2012/2012 R2, 2016, 2019, 2022</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lang w:val="en-US"/>
              </w:rPr>
              <w:t>Linux</w:t>
            </w:r>
            <w:r w:rsidRPr="00BB258E">
              <w:rPr>
                <w:rFonts w:ascii="Times New Roman" w:eastAsia="Calibri" w:hAnsi="Times New Roman" w:cs="Times New Roman"/>
                <w:color w:val="000000"/>
                <w:sz w:val="24"/>
                <w:szCs w:val="24"/>
              </w:rPr>
              <w:t xml:space="preserve"> с версией ядра от 2.6.9 до 5.15 и </w:t>
            </w:r>
            <w:r w:rsidRPr="00BB258E">
              <w:rPr>
                <w:rFonts w:ascii="Times New Roman" w:eastAsia="Calibri" w:hAnsi="Times New Roman" w:cs="Times New Roman"/>
                <w:color w:val="000000"/>
                <w:sz w:val="24"/>
                <w:szCs w:val="24"/>
                <w:lang w:val="en-US"/>
              </w:rPr>
              <w:t>glibc</w:t>
            </w:r>
            <w:r w:rsidRPr="00BB258E">
              <w:rPr>
                <w:rFonts w:ascii="Times New Roman" w:eastAsia="Calibri" w:hAnsi="Times New Roman" w:cs="Times New Roman"/>
                <w:color w:val="000000"/>
                <w:sz w:val="24"/>
                <w:szCs w:val="24"/>
              </w:rPr>
              <w:t xml:space="preserve"> версии 2.3.4 или более поздней</w:t>
            </w:r>
          </w:p>
          <w:p w:rsidR="00BB258E" w:rsidRPr="00BB258E" w:rsidRDefault="00BB258E" w:rsidP="00BB258E">
            <w:pPr>
              <w:spacing w:line="276" w:lineRule="auto"/>
              <w:rPr>
                <w:rFonts w:ascii="Times New Roman" w:hAnsi="Times New Roman" w:cs="Times New Roman"/>
                <w:sz w:val="24"/>
                <w:szCs w:val="24"/>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 агентном режиме поддерживается резервное копирование следующих ОС:</w:t>
            </w:r>
          </w:p>
          <w:p w:rsidR="00BB258E" w:rsidRPr="00BB258E" w:rsidRDefault="00BB258E" w:rsidP="00BB258E">
            <w:pPr>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rPr>
              <w:t>Альт</w:t>
            </w:r>
            <w:r w:rsidRPr="00BB258E">
              <w:rPr>
                <w:rFonts w:ascii="Times New Roman" w:eastAsia="Calibri" w:hAnsi="Times New Roman" w:cs="Times New Roman"/>
                <w:color w:val="000000"/>
                <w:sz w:val="24"/>
                <w:szCs w:val="24"/>
                <w:lang w:val="en-US"/>
              </w:rPr>
              <w:t xml:space="preserve"> 8 </w:t>
            </w:r>
            <w:r w:rsidRPr="00BB258E">
              <w:rPr>
                <w:rFonts w:ascii="Times New Roman" w:eastAsia="Calibri" w:hAnsi="Times New Roman" w:cs="Times New Roman"/>
                <w:color w:val="000000"/>
                <w:sz w:val="24"/>
                <w:szCs w:val="24"/>
              </w:rPr>
              <w:t>СП</w:t>
            </w:r>
            <w:r w:rsidRPr="00BB258E">
              <w:rPr>
                <w:rFonts w:ascii="Times New Roman" w:eastAsia="Calibri" w:hAnsi="Times New Roman" w:cs="Times New Roman"/>
                <w:color w:val="000000"/>
                <w:sz w:val="24"/>
                <w:szCs w:val="24"/>
                <w:lang w:val="en-US"/>
              </w:rPr>
              <w:t xml:space="preserve">, </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 xml:space="preserve">Windows XP Professional </w:t>
            </w:r>
            <w:r w:rsidRPr="00BB258E">
              <w:rPr>
                <w:rFonts w:ascii="Times New Roman" w:eastAsia="Calibri" w:hAnsi="Times New Roman" w:cs="Times New Roman"/>
                <w:color w:val="000000"/>
                <w:sz w:val="24"/>
                <w:szCs w:val="24"/>
              </w:rPr>
              <w:t>с</w:t>
            </w:r>
            <w:r w:rsidRPr="00BB258E">
              <w:rPr>
                <w:rFonts w:ascii="Times New Roman" w:eastAsia="Calibri" w:hAnsi="Times New Roman" w:cs="Times New Roman"/>
                <w:color w:val="000000"/>
                <w:sz w:val="24"/>
                <w:szCs w:val="24"/>
                <w:lang w:val="en-US"/>
              </w:rPr>
              <w:t xml:space="preserve"> </w:t>
            </w:r>
            <w:r w:rsidRPr="00BB258E">
              <w:rPr>
                <w:rFonts w:ascii="Times New Roman" w:eastAsia="Calibri" w:hAnsi="Times New Roman" w:cs="Times New Roman"/>
                <w:color w:val="000000"/>
                <w:sz w:val="24"/>
                <w:szCs w:val="24"/>
              </w:rPr>
              <w:t>пакетом</w:t>
            </w:r>
            <w:r w:rsidRPr="00BB258E">
              <w:rPr>
                <w:rFonts w:ascii="Times New Roman" w:eastAsia="Calibri" w:hAnsi="Times New Roman" w:cs="Times New Roman"/>
                <w:color w:val="000000"/>
                <w:sz w:val="24"/>
                <w:szCs w:val="24"/>
                <w:lang w:val="en-US"/>
              </w:rPr>
              <w:t xml:space="preserve"> </w:t>
            </w:r>
            <w:r w:rsidRPr="00BB258E">
              <w:rPr>
                <w:rFonts w:ascii="Times New Roman" w:eastAsia="Calibri" w:hAnsi="Times New Roman" w:cs="Times New Roman"/>
                <w:color w:val="000000"/>
                <w:sz w:val="24"/>
                <w:szCs w:val="24"/>
              </w:rPr>
              <w:t>обновления</w:t>
            </w:r>
            <w:r w:rsidRPr="00BB258E">
              <w:rPr>
                <w:rFonts w:ascii="Times New Roman" w:eastAsia="Calibri" w:hAnsi="Times New Roman" w:cs="Times New Roman"/>
                <w:color w:val="000000"/>
                <w:sz w:val="24"/>
                <w:szCs w:val="24"/>
                <w:lang w:val="en-US"/>
              </w:rPr>
              <w:t xml:space="preserve"> 3 (SP3) (x86, x64), Windows Vista, Windows 7, Windows 8/8.1, Windows 10 — выпуски Home, Pro, Enterprise</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Windows Server 2003/2003 R2, 2008/2008 R2, 2012/2012 R2, 2016, 2019, 2022</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lang w:val="en-US"/>
              </w:rPr>
              <w:t>Linux</w:t>
            </w:r>
            <w:r w:rsidRPr="00BB258E">
              <w:rPr>
                <w:rFonts w:ascii="Times New Roman" w:eastAsia="Calibri" w:hAnsi="Times New Roman" w:cs="Times New Roman"/>
                <w:color w:val="000000"/>
                <w:sz w:val="24"/>
                <w:szCs w:val="24"/>
              </w:rPr>
              <w:t xml:space="preserve"> с версией ядра от 2.6.9 до 5.15 и </w:t>
            </w:r>
            <w:r w:rsidRPr="00BB258E">
              <w:rPr>
                <w:rFonts w:ascii="Times New Roman" w:eastAsia="Calibri" w:hAnsi="Times New Roman" w:cs="Times New Roman"/>
                <w:color w:val="000000"/>
                <w:sz w:val="24"/>
                <w:szCs w:val="24"/>
                <w:lang w:val="en-US"/>
              </w:rPr>
              <w:t>glibc</w:t>
            </w:r>
            <w:r w:rsidRPr="00BB258E">
              <w:rPr>
                <w:rFonts w:ascii="Times New Roman" w:eastAsia="Calibri" w:hAnsi="Times New Roman" w:cs="Times New Roman"/>
                <w:color w:val="000000"/>
                <w:sz w:val="24"/>
                <w:szCs w:val="24"/>
              </w:rPr>
              <w:t xml:space="preserve"> версии 2.3.4 или более поздней</w:t>
            </w:r>
          </w:p>
          <w:p w:rsidR="00BB258E" w:rsidRPr="00BB258E" w:rsidRDefault="00BB258E" w:rsidP="00BB258E">
            <w:pPr>
              <w:spacing w:line="276" w:lineRule="auto"/>
              <w:rPr>
                <w:rFonts w:ascii="Times New Roman" w:hAnsi="Times New Roman" w:cs="Times New Roman"/>
                <w:sz w:val="24"/>
                <w:szCs w:val="24"/>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резервное копирование следующих приложений</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Microsoft Exchange Server 2019, 2016, 2013, 2010, 2007</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Microsoft SQL Server 2019, 2017, 2016, 2014, 2012, 2008/R2, 2005</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 xml:space="preserve">Microsoft SharePoint Server 2013, 2010 SP1, 2007 SP2, </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lastRenderedPageBreak/>
              <w:t>Microsoft Active Directory</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 xml:space="preserve">Oracle Database 11g, </w:t>
            </w:r>
            <w:r w:rsidRPr="00BB258E">
              <w:rPr>
                <w:rFonts w:ascii="Times New Roman" w:eastAsia="Calibri" w:hAnsi="Times New Roman" w:cs="Times New Roman"/>
                <w:color w:val="000000"/>
                <w:sz w:val="24"/>
                <w:szCs w:val="24"/>
              </w:rPr>
              <w:t>все</w:t>
            </w:r>
            <w:r w:rsidRPr="00BB258E">
              <w:rPr>
                <w:rFonts w:ascii="Times New Roman" w:eastAsia="Calibri" w:hAnsi="Times New Roman" w:cs="Times New Roman"/>
                <w:color w:val="000000"/>
                <w:sz w:val="24"/>
                <w:szCs w:val="24"/>
                <w:lang w:val="en-US"/>
              </w:rPr>
              <w:t xml:space="preserve"> </w:t>
            </w:r>
            <w:r w:rsidRPr="00BB258E">
              <w:rPr>
                <w:rFonts w:ascii="Times New Roman" w:eastAsia="Calibri" w:hAnsi="Times New Roman" w:cs="Times New Roman"/>
                <w:color w:val="000000"/>
                <w:sz w:val="24"/>
                <w:szCs w:val="24"/>
              </w:rPr>
              <w:t>выпуски</w:t>
            </w:r>
            <w:r w:rsidRPr="00BB258E">
              <w:rPr>
                <w:rFonts w:ascii="Times New Roman" w:eastAsia="Calibri" w:hAnsi="Times New Roman" w:cs="Times New Roman"/>
                <w:color w:val="000000"/>
                <w:sz w:val="24"/>
                <w:szCs w:val="24"/>
                <w:lang w:val="en-US"/>
              </w:rPr>
              <w:t xml:space="preserve">, Oracle Database 12c, </w:t>
            </w:r>
            <w:r w:rsidRPr="00BB258E">
              <w:rPr>
                <w:rFonts w:ascii="Times New Roman" w:eastAsia="Calibri" w:hAnsi="Times New Roman" w:cs="Times New Roman"/>
                <w:color w:val="000000"/>
                <w:sz w:val="24"/>
                <w:szCs w:val="24"/>
              </w:rPr>
              <w:t>все</w:t>
            </w:r>
            <w:r w:rsidRPr="00BB258E">
              <w:rPr>
                <w:rFonts w:ascii="Times New Roman" w:eastAsia="Calibri" w:hAnsi="Times New Roman" w:cs="Times New Roman"/>
                <w:color w:val="000000"/>
                <w:sz w:val="24"/>
                <w:szCs w:val="24"/>
                <w:lang w:val="en-US"/>
              </w:rPr>
              <w:t xml:space="preserve"> </w:t>
            </w:r>
            <w:r w:rsidRPr="00BB258E">
              <w:rPr>
                <w:rFonts w:ascii="Times New Roman" w:eastAsia="Calibri" w:hAnsi="Times New Roman" w:cs="Times New Roman"/>
                <w:color w:val="000000"/>
                <w:sz w:val="24"/>
                <w:szCs w:val="24"/>
              </w:rPr>
              <w:t>выпуски</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Postgre SQL 12</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Postgre Pro Enterprise 11, 12, 13</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SAP HANA</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rPr>
              <w:t>СУБД</w:t>
            </w:r>
            <w:r w:rsidRPr="00BB258E">
              <w:rPr>
                <w:rFonts w:ascii="Times New Roman" w:eastAsia="Calibri" w:hAnsi="Times New Roman" w:cs="Times New Roman"/>
                <w:color w:val="000000"/>
                <w:sz w:val="24"/>
                <w:szCs w:val="24"/>
                <w:lang w:val="en-US"/>
              </w:rPr>
              <w:t xml:space="preserve"> «Jatoba»</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rPr>
              <w:t>СУБД</w:t>
            </w:r>
            <w:r w:rsidRPr="00BB258E">
              <w:rPr>
                <w:rFonts w:ascii="Times New Roman" w:eastAsia="Calibri" w:hAnsi="Times New Roman" w:cs="Times New Roman"/>
                <w:color w:val="000000"/>
                <w:sz w:val="24"/>
                <w:szCs w:val="24"/>
                <w:lang w:val="en-US"/>
              </w:rPr>
              <w:t xml:space="preserve"> MySQL</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СУБД </w:t>
            </w:r>
            <w:r w:rsidRPr="00BB258E">
              <w:rPr>
                <w:rFonts w:ascii="Times New Roman" w:eastAsia="Calibri" w:hAnsi="Times New Roman" w:cs="Times New Roman"/>
                <w:color w:val="000000"/>
                <w:sz w:val="24"/>
                <w:szCs w:val="24"/>
                <w:lang w:val="en-US"/>
              </w:rPr>
              <w:t>MariaDB</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Ред База Данных 3.0</w:t>
            </w:r>
          </w:p>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lang w:val="en-US"/>
              </w:rPr>
              <w:t>Communigate Pro</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следующие платформы:</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32-разрядные (х86)</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64-разрядные (х64)</w:t>
            </w:r>
          </w:p>
          <w:p w:rsidR="00BB258E" w:rsidRPr="00BB258E" w:rsidRDefault="00BB258E" w:rsidP="00BB258E">
            <w:pPr>
              <w:ind w:hanging="360"/>
              <w:rPr>
                <w:rFonts w:ascii="Times New Roman" w:eastAsia="Calibri" w:hAnsi="Times New Roman" w:cs="Times New Roman"/>
                <w:b/>
                <w:color w:val="000000"/>
                <w:sz w:val="24"/>
                <w:szCs w:val="24"/>
                <w:lang w:val="en-US"/>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следующие с</w:t>
            </w:r>
            <w:r w:rsidRPr="00BB258E">
              <w:rPr>
                <w:rFonts w:ascii="Times New Roman" w:eastAsia="Calibri" w:hAnsi="Times New Roman" w:cs="Times New Roman"/>
                <w:iCs/>
                <w:color w:val="000000"/>
                <w:sz w:val="24"/>
                <w:szCs w:val="24"/>
              </w:rPr>
              <w:t>пособы загрузки: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BIOS</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UEFI</w:t>
            </w:r>
          </w:p>
          <w:p w:rsidR="00BB258E" w:rsidRPr="00BB258E" w:rsidRDefault="00BB258E" w:rsidP="00BB258E">
            <w:pPr>
              <w:ind w:hanging="360"/>
              <w:rPr>
                <w:rFonts w:ascii="Times New Roman" w:eastAsia="Calibri" w:hAnsi="Times New Roman" w:cs="Times New Roman"/>
                <w:b/>
                <w:color w:val="000000"/>
                <w:sz w:val="24"/>
                <w:szCs w:val="24"/>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следующие файловые системы:</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FAT16/32, NTFS, ReFS, Ext2/Ext3/Ext4, Linux SWAP, ReiserFS3/4, XFS</w:t>
            </w:r>
          </w:p>
          <w:p w:rsidR="00BB258E" w:rsidRPr="00BB258E" w:rsidRDefault="00BB258E" w:rsidP="00BB258E">
            <w:pPr>
              <w:ind w:hanging="360"/>
              <w:rPr>
                <w:rFonts w:ascii="Times New Roman" w:eastAsia="Calibri" w:hAnsi="Times New Roman" w:cs="Times New Roman"/>
                <w:b/>
                <w:color w:val="000000"/>
                <w:sz w:val="24"/>
                <w:szCs w:val="24"/>
                <w:lang w:val="en-US"/>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следующие носители информации: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Жесткие диски HDD и SSD;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Сетевые устройства хранения (SAN и NAS);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lang w:val="en-US"/>
              </w:rPr>
              <w:t>SAS</w:t>
            </w:r>
            <w:r w:rsidRPr="00BB258E">
              <w:rPr>
                <w:rFonts w:ascii="Times New Roman" w:eastAsia="Calibri" w:hAnsi="Times New Roman" w:cs="Times New Roman"/>
                <w:color w:val="000000"/>
                <w:sz w:val="24"/>
                <w:szCs w:val="24"/>
              </w:rPr>
              <w:t xml:space="preserve"> и </w:t>
            </w:r>
            <w:r w:rsidRPr="00BB258E">
              <w:rPr>
                <w:rFonts w:ascii="Times New Roman" w:eastAsia="Calibri" w:hAnsi="Times New Roman" w:cs="Times New Roman"/>
                <w:color w:val="000000"/>
                <w:sz w:val="24"/>
                <w:szCs w:val="24"/>
                <w:lang w:val="en-US"/>
              </w:rPr>
              <w:t>RAID</w:t>
            </w:r>
            <w:r w:rsidRPr="00BB258E">
              <w:rPr>
                <w:rFonts w:ascii="Times New Roman" w:eastAsia="Calibri" w:hAnsi="Times New Roman" w:cs="Times New Roman"/>
                <w:color w:val="000000"/>
                <w:sz w:val="24"/>
                <w:szCs w:val="24"/>
              </w:rPr>
              <w:t>-массивы;</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Жесткие диски (DAS):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P-ATA (IDE), S-ATA, SCSI, IEEE1394 (Firewire) и накопители USB 1.1 / 2.0 / 3.0, устройства хранения данных PCMCIA;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Сервер SFTP;  </w:t>
            </w:r>
          </w:p>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Ленточные устройства, автоматические загрузчики и библиотеки, а также управление носителями и поддержка баркодов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ПО обеспечивает резервное копирование и аварийное восстановление дисков и томов со всеми хранящимися на них данными (включая приложения).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ПО обеспечивает резервное копирование и аварийное восстановление папок и файлов.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 xml:space="preserve">Все компоненты системы - Сервер управления и Узел Хранения (Медиа сервер) устанавливаются на операционные системы семейства </w:t>
            </w:r>
            <w:r w:rsidRPr="00BB258E">
              <w:rPr>
                <w:rFonts w:ascii="Times New Roman" w:eastAsia="Calibri" w:hAnsi="Times New Roman" w:cs="Times New Roman"/>
                <w:color w:val="000000"/>
                <w:sz w:val="24"/>
                <w:szCs w:val="24"/>
                <w:lang w:val="en-US"/>
              </w:rPr>
              <w:t>Windows</w:t>
            </w:r>
            <w:r w:rsidRPr="00BB258E">
              <w:rPr>
                <w:rFonts w:ascii="Times New Roman" w:eastAsia="Calibri" w:hAnsi="Times New Roman" w:cs="Times New Roman"/>
                <w:color w:val="000000"/>
                <w:sz w:val="24"/>
                <w:szCs w:val="24"/>
              </w:rPr>
              <w:t xml:space="preserve"> и </w:t>
            </w:r>
            <w:r w:rsidRPr="00BB258E">
              <w:rPr>
                <w:rFonts w:ascii="Times New Roman" w:eastAsia="Calibri" w:hAnsi="Times New Roman" w:cs="Times New Roman"/>
                <w:color w:val="000000"/>
                <w:sz w:val="24"/>
                <w:szCs w:val="24"/>
                <w:lang w:val="en-US"/>
              </w:rPr>
              <w:t>Linux</w:t>
            </w:r>
            <w:r w:rsidRPr="00BB258E">
              <w:rPr>
                <w:rFonts w:ascii="Times New Roman" w:eastAsia="Calibri" w:hAnsi="Times New Roman" w:cs="Times New Roman"/>
                <w:color w:val="000000"/>
                <w:sz w:val="24"/>
                <w:szCs w:val="24"/>
              </w:rPr>
              <w:t>.</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 xml:space="preserve">В ПО присутствует </w:t>
            </w:r>
            <w:r w:rsidRPr="00BB258E">
              <w:rPr>
                <w:rFonts w:ascii="Times New Roman" w:eastAsia="Calibri" w:hAnsi="Times New Roman" w:cs="Times New Roman"/>
                <w:color w:val="000000"/>
                <w:sz w:val="24"/>
                <w:szCs w:val="24"/>
                <w:lang w:val="en-US"/>
              </w:rPr>
              <w:t>WEB</w:t>
            </w:r>
            <w:r w:rsidRPr="00BB258E">
              <w:rPr>
                <w:rFonts w:ascii="Times New Roman" w:eastAsia="Calibri" w:hAnsi="Times New Roman" w:cs="Times New Roman"/>
                <w:color w:val="000000"/>
                <w:sz w:val="24"/>
                <w:szCs w:val="24"/>
              </w:rPr>
              <w:t xml:space="preserve"> интерфейс управления.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следующие функции и возможности резервного копирования: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Создание полных, дифференциальных и инкрементных резервных копий.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Блочное и файловое резервное копирование</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Резервное копирование с помощью технологии Changed Block Tracking (CBT) и Microsoft Volume Shadow Copy Service (VSS)</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Сжатие резервных копий.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Исключение файлов из копирования.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Автоматическое или ручное разбиение резервных копий.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Дедупликацию данных</w:t>
            </w:r>
          </w:p>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Режимы мультистриминга и мультиплексинга при копировании на магнитную ленту</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следующие функции и возможности восстановления из резервных копий: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Восстановление при загрузке.</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Восстановление на «голое» железо или на оборудование, отличное от исходного</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Восстановление файлов, сохраняя настройки безопасности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Возможность изменить </w:t>
            </w:r>
            <w:r w:rsidRPr="00BB258E">
              <w:rPr>
                <w:rFonts w:ascii="Times New Roman" w:eastAsia="Calibri" w:hAnsi="Times New Roman" w:cs="Times New Roman"/>
                <w:color w:val="000000"/>
                <w:sz w:val="24"/>
                <w:szCs w:val="24"/>
                <w:lang w:val="en-US"/>
              </w:rPr>
              <w:t>SID</w:t>
            </w:r>
            <w:r w:rsidRPr="00BB258E">
              <w:rPr>
                <w:rFonts w:ascii="Times New Roman" w:eastAsia="Calibri" w:hAnsi="Times New Roman" w:cs="Times New Roman"/>
                <w:color w:val="000000"/>
                <w:sz w:val="24"/>
                <w:szCs w:val="24"/>
              </w:rPr>
              <w:t xml:space="preserve"> пользователя при восстановлении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Копирование отдельных файлов или папок из резервной копии с помощью </w:t>
            </w:r>
            <w:r w:rsidRPr="00BB258E">
              <w:rPr>
                <w:rFonts w:ascii="Times New Roman" w:eastAsia="Calibri" w:hAnsi="Times New Roman" w:cs="Times New Roman"/>
                <w:color w:val="000000"/>
                <w:sz w:val="24"/>
                <w:szCs w:val="24"/>
                <w:lang w:val="en-US"/>
              </w:rPr>
              <w:t>Windows</w:t>
            </w:r>
            <w:r w:rsidRPr="00BB258E">
              <w:rPr>
                <w:rFonts w:ascii="Times New Roman" w:eastAsia="Calibri" w:hAnsi="Times New Roman" w:cs="Times New Roman"/>
                <w:color w:val="000000"/>
                <w:sz w:val="24"/>
                <w:szCs w:val="24"/>
              </w:rPr>
              <w:t xml:space="preserve"> </w:t>
            </w:r>
            <w:r w:rsidRPr="00BB258E">
              <w:rPr>
                <w:rFonts w:ascii="Times New Roman" w:eastAsia="Calibri" w:hAnsi="Times New Roman" w:cs="Times New Roman"/>
                <w:color w:val="000000"/>
                <w:sz w:val="24"/>
                <w:szCs w:val="24"/>
                <w:lang w:val="en-US"/>
              </w:rPr>
              <w:t>Explorer</w:t>
            </w:r>
            <w:r w:rsidRPr="00BB258E">
              <w:rPr>
                <w:rFonts w:ascii="Times New Roman" w:eastAsia="Calibri" w:hAnsi="Times New Roman" w:cs="Times New Roman"/>
                <w:color w:val="000000"/>
                <w:sz w:val="24"/>
                <w:szCs w:val="24"/>
              </w:rPr>
              <w:t>.</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Возможность перед стартом задачи на резервирование, проверки состояния служб Microsoft VSS и устранение проблем с ними</w:t>
            </w:r>
          </w:p>
          <w:p w:rsidR="00BB258E" w:rsidRPr="00BB258E" w:rsidRDefault="00BB258E" w:rsidP="00BB258E">
            <w:pPr>
              <w:spacing w:line="276" w:lineRule="auto"/>
              <w:rPr>
                <w:rFonts w:ascii="Times New Roman" w:hAnsi="Times New Roman" w:cs="Times New Roman"/>
                <w:sz w:val="24"/>
                <w:szCs w:val="24"/>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 поддерживает следующие функции и возможности управления резервными копиями: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Шаблоны схем резервного копирования.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Pre и Post команды.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Настраиваемая схема резервного копирования.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Защита резервной копии с помощью пароля.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Условия удаления устаревших резервных копий – количество копий, возраст копии. </w:t>
            </w:r>
          </w:p>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 xml:space="preserve">Создание резервной копии вместе с загрузочными компонентами на съемный загрузочный носитель для </w:t>
            </w:r>
            <w:r w:rsidRPr="00BB258E">
              <w:rPr>
                <w:rFonts w:ascii="Times New Roman" w:eastAsia="Calibri" w:hAnsi="Times New Roman" w:cs="Times New Roman"/>
                <w:color w:val="000000"/>
                <w:sz w:val="24"/>
                <w:szCs w:val="24"/>
              </w:rPr>
              <w:lastRenderedPageBreak/>
              <w:t>возможности аварийного восстановления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ПО ограничивает доступ к управлению резервным копированием и восстановлением данных для пользователя и групп пользователей путём авторизации.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 xml:space="preserve">ПО позволяет создавать загрузочные носители на основе </w:t>
            </w:r>
            <w:r w:rsidRPr="00BB258E">
              <w:rPr>
                <w:rFonts w:ascii="Times New Roman" w:eastAsia="Calibri" w:hAnsi="Times New Roman" w:cs="Times New Roman"/>
                <w:color w:val="000000"/>
                <w:sz w:val="24"/>
                <w:szCs w:val="24"/>
                <w:lang w:val="en-US"/>
              </w:rPr>
              <w:t>Linux</w:t>
            </w:r>
            <w:r w:rsidRPr="00BB258E">
              <w:rPr>
                <w:rFonts w:ascii="Times New Roman" w:eastAsia="Calibri" w:hAnsi="Times New Roman" w:cs="Times New Roman"/>
                <w:color w:val="000000"/>
                <w:sz w:val="24"/>
                <w:szCs w:val="24"/>
              </w:rPr>
              <w:t xml:space="preserve"> и </w:t>
            </w:r>
            <w:r w:rsidRPr="00BB258E">
              <w:rPr>
                <w:rFonts w:ascii="Times New Roman" w:eastAsia="Calibri" w:hAnsi="Times New Roman" w:cs="Times New Roman"/>
                <w:color w:val="000000"/>
                <w:sz w:val="24"/>
                <w:szCs w:val="24"/>
                <w:lang w:val="en-US"/>
              </w:rPr>
              <w:t>WinPE</w:t>
            </w:r>
            <w:r w:rsidRPr="00BB258E">
              <w:rPr>
                <w:rFonts w:ascii="Times New Roman" w:eastAsia="Calibri" w:hAnsi="Times New Roman" w:cs="Times New Roman"/>
                <w:color w:val="000000"/>
                <w:sz w:val="24"/>
                <w:szCs w:val="24"/>
              </w:rPr>
              <w:t>.</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ПО предоставляет возможность восстановления резервной копии диска в новую виртуальную машину</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Миграция систем с физической на виртуальную и с виртуальной на физическую</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Защита от вирусов-шифровальщиков.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Поиск и оценка уязвимостей в ОС и приложениях</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Единый план защиты – для резервного копирования, оценки уязвимостей и защиты от вирусов шифровальщиков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Автоматическое обнаружение устройств в сети и установка на них агентов резервного копирования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Разделение ролей администраторов, включая роль аудита («только-чтение»)</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ПО включено в Единый реестр российских программ для электронных вычислительных машин и баз данных.</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bl>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Таблица №3 - Технические требования к ОС для размещения ПАК «ИТ – инфраструктура»</w:t>
      </w:r>
    </w:p>
    <w:tbl>
      <w:tblPr>
        <w:tblStyle w:val="26"/>
        <w:tblW w:w="0" w:type="auto"/>
        <w:tblLayout w:type="fixed"/>
        <w:tblLook w:val="04A0" w:firstRow="1" w:lastRow="0" w:firstColumn="1" w:lastColumn="0" w:noHBand="0" w:noVBand="1"/>
      </w:tblPr>
      <w:tblGrid>
        <w:gridCol w:w="561"/>
        <w:gridCol w:w="2128"/>
        <w:gridCol w:w="4181"/>
        <w:gridCol w:w="1410"/>
        <w:gridCol w:w="1065"/>
      </w:tblGrid>
      <w:tr w:rsidR="00BB258E" w:rsidRPr="00BB258E" w:rsidTr="00BB258E">
        <w:tc>
          <w:tcPr>
            <w:tcW w:w="561"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 п/п</w:t>
            </w:r>
          </w:p>
          <w:p w:rsidR="00BB258E" w:rsidRPr="00BB258E" w:rsidRDefault="00BB258E" w:rsidP="00BB258E">
            <w:pPr>
              <w:spacing w:line="276" w:lineRule="auto"/>
              <w:jc w:val="both"/>
              <w:rPr>
                <w:rFonts w:ascii="Times New Roman" w:hAnsi="Times New Roman" w:cs="Times New Roman"/>
                <w:b/>
                <w:sz w:val="24"/>
                <w:szCs w:val="24"/>
              </w:rPr>
            </w:pPr>
          </w:p>
        </w:tc>
        <w:tc>
          <w:tcPr>
            <w:tcW w:w="2128"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Наименование</w:t>
            </w:r>
          </w:p>
        </w:tc>
        <w:tc>
          <w:tcPr>
            <w:tcW w:w="5591" w:type="dxa"/>
            <w:gridSpan w:val="2"/>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Параметры для определения эквивалентности</w:t>
            </w:r>
          </w:p>
        </w:tc>
        <w:tc>
          <w:tcPr>
            <w:tcW w:w="1065" w:type="dxa"/>
            <w:vMerge w:val="restart"/>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Кол-во</w:t>
            </w:r>
          </w:p>
        </w:tc>
      </w:tr>
      <w:tr w:rsidR="00BB258E" w:rsidRPr="00BB258E" w:rsidTr="00BB258E">
        <w:tc>
          <w:tcPr>
            <w:tcW w:w="561" w:type="dxa"/>
            <w:vMerge/>
          </w:tcPr>
          <w:p w:rsidR="00BB258E" w:rsidRPr="00BB258E" w:rsidRDefault="00BB258E" w:rsidP="00BB258E">
            <w:pPr>
              <w:ind w:firstLine="709"/>
              <w:jc w:val="both"/>
              <w:rPr>
                <w:rFonts w:ascii="Times New Roman" w:hAnsi="Times New Roman" w:cs="Times New Roman"/>
                <w:sz w:val="24"/>
                <w:szCs w:val="24"/>
              </w:rPr>
            </w:pPr>
          </w:p>
        </w:tc>
        <w:tc>
          <w:tcPr>
            <w:tcW w:w="2128" w:type="dxa"/>
            <w:vMerge/>
          </w:tcPr>
          <w:p w:rsidR="00BB258E" w:rsidRPr="00BB258E" w:rsidRDefault="00BB258E" w:rsidP="00BB258E">
            <w:pPr>
              <w:ind w:firstLine="709"/>
              <w:jc w:val="both"/>
              <w:rPr>
                <w:rFonts w:ascii="Times New Roman" w:hAnsi="Times New Roman" w:cs="Times New Roman"/>
                <w:sz w:val="24"/>
                <w:szCs w:val="24"/>
              </w:rPr>
            </w:pPr>
          </w:p>
        </w:tc>
        <w:tc>
          <w:tcPr>
            <w:tcW w:w="4181"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Наименование параметра</w:t>
            </w:r>
          </w:p>
        </w:tc>
        <w:tc>
          <w:tcPr>
            <w:tcW w:w="1410"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Значение параметра</w:t>
            </w:r>
          </w:p>
        </w:tc>
        <w:tc>
          <w:tcPr>
            <w:tcW w:w="1065" w:type="dxa"/>
            <w:vMerge/>
          </w:tcPr>
          <w:p w:rsidR="00BB258E" w:rsidRPr="00BB258E" w:rsidRDefault="00BB258E" w:rsidP="00BB258E">
            <w:pPr>
              <w:spacing w:line="276" w:lineRule="auto"/>
              <w:jc w:val="center"/>
              <w:rPr>
                <w:rFonts w:ascii="Times New Roman" w:hAnsi="Times New Roman" w:cs="Times New Roman"/>
                <w:b/>
                <w:sz w:val="24"/>
                <w:szCs w:val="24"/>
              </w:rPr>
            </w:pPr>
          </w:p>
        </w:tc>
      </w:tr>
      <w:tr w:rsidR="00BB258E" w:rsidRPr="00BB258E" w:rsidTr="00BB258E">
        <w:tc>
          <w:tcPr>
            <w:tcW w:w="561" w:type="dxa"/>
            <w:vMerge w:val="restart"/>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1</w:t>
            </w:r>
          </w:p>
        </w:tc>
        <w:tc>
          <w:tcPr>
            <w:tcW w:w="2128" w:type="dxa"/>
            <w:vMerge w:val="restart"/>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Предоставление (передача) неисключительных (пользовательских) прав на операционную систему серверную. Бессрочная лицензия с сертификатом ФСТЭК. </w:t>
            </w:r>
          </w:p>
          <w:p w:rsidR="00BB258E" w:rsidRPr="00BB258E" w:rsidRDefault="00BB258E" w:rsidP="00BB258E">
            <w:pPr>
              <w:spacing w:line="276" w:lineRule="auto"/>
              <w:jc w:val="both"/>
              <w:rPr>
                <w:rFonts w:ascii="Times New Roman" w:hAnsi="Times New Roman" w:cs="Times New Roman"/>
                <w:b/>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Программное обеспечение должно быть включено в Единый реестр российских программ для электронных вычислительных машин и баз данных Минкомсвязи РФ по классу «операционные системы».</w:t>
            </w:r>
          </w:p>
        </w:tc>
        <w:tc>
          <w:tcPr>
            <w:tcW w:w="1410" w:type="dxa"/>
          </w:tcPr>
          <w:p w:rsidR="00BB258E" w:rsidRPr="00BB258E" w:rsidRDefault="00BB258E" w:rsidP="00BB258E">
            <w:pPr>
              <w:ind w:hanging="360"/>
              <w:jc w:val="center"/>
              <w:rPr>
                <w:rFonts w:ascii="Times New Roman" w:eastAsia="Calibri" w:hAnsi="Times New Roman" w:cs="Times New Roman"/>
                <w:color w:val="000000"/>
                <w:sz w:val="24"/>
                <w:szCs w:val="24"/>
              </w:rPr>
            </w:pPr>
            <w:r w:rsidRPr="00BB258E">
              <w:rPr>
                <w:rFonts w:ascii="Times New Roman" w:eastAsia="Calibri" w:hAnsi="Times New Roman" w:cs="Times New Roman"/>
                <w:b/>
                <w:color w:val="000000"/>
                <w:sz w:val="24"/>
                <w:szCs w:val="24"/>
              </w:rPr>
              <w:t>Да</w:t>
            </w:r>
          </w:p>
        </w:tc>
        <w:tc>
          <w:tcPr>
            <w:tcW w:w="1065" w:type="dxa"/>
            <w:vMerge w:val="restart"/>
          </w:tcPr>
          <w:p w:rsidR="00BB258E" w:rsidRPr="00BB258E" w:rsidRDefault="00BB258E" w:rsidP="00BB258E">
            <w:pPr>
              <w:jc w:val="center"/>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17</w:t>
            </w: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соответствовать требованиям документов «Требования безопасности информации к операционным системам» (ФСТЭК России, 2016) и «Профиль защиты операционных систем типа «А» четвертого класса защиты ИТ.ОС.А4.ПЗ» (ФСТЭК России, 2017). </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Операционная система должна соответствовать Приказу ФСТЭК от 2 июня 2020 г. №76 «Требования по безопасности информации, устанавливающие уровни доверия к средствам технической защиты информации и средствам обеспечения безопасности информационных технологий» по четвертому уровню доверия.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Разработчик должен иметь собственную инфраструктуру разработки полного цикла, зарегистрированную и находящуюся на территории РФ, в исключительной юрисдикции РФ.</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устанавливаться и функционировать на компьютеры с архитектурой x86_64 (64-разрядный процессор Intel или AMD) и i586.</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устанавливаться на компьютеры с 64-разрядными intel-совместимыми процессорами с поддержкой EFI (без отключения SecureBoot). Доверенная загрузка должна обеспечивать защиту от уязвимостей типа «Boot Hole» и «Secure Boot Bypass 2021».</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 составе ядро не ниже 5.10 для обеспечения корректного функционирования современных средств вычислительной техники. Система должна предоставлять утилиты для установки, удаления и обновления ядра, включая модули, а также для выбора ядра по умолчанию.</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обладать русифицированным интерфейсом, а также предоставлять русскоязычную документацию и интерактивную справку.</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с DVD-диска и USB-накопителя. Операционная система должна предоставлять возможность организации сервера сетевой установки. Операционная система должна предоставлять альтернативные варианты установки по сети: с FTP-сервера, с HTTP-сервера, с NFS-сервера, а также с внешнего жесткого диска.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При установке должна быть обеспечена возможность выбора профиля установки системы.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Носитель с дистрибутивом ОС должен предусматривать вариант загрузки для проведения работ по восстановлению системы, включая проверку сохранности содержимого файловой системы, диагностику конфигурации аппаратного обеспечения, изменение таблицы и размеров разделов, изменение параметров файловых систем, восстановление удаленных разделов и файлов, проведение резервного копирования, очистку остаточной информации на разделах и дисках. Носитель с дистрибутивом ОС должен предусматривать вариант тестирования оперативной памяти.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на программный RAID-массив, размещения разделов в томах LVM и использования маскирования (кодирования) разделов с парольным доступом.</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в безопасном режиме для отладки проблем с поддержкой оборудования.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после установки из профиля по умолчанию должна предоставлять пользователю рабочую среду, включающую системное ПО, сетевые службы и сервисы, драйвера устройств, утилиты администрирования, базовый набор приложений.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установки пароля на загрузчик для ограничения доступа к опциям загрузки.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предоставлять единый графический модульный интерфейс для администрирования и настроек, а также предоставлять возможность конфигурирования установленной системы через веб (в состав базовых сервисов входят управление пользователями, установка даты/времени, управление </w:t>
            </w:r>
            <w:r w:rsidRPr="00BB258E">
              <w:rPr>
                <w:rFonts w:ascii="Times New Roman" w:eastAsia="Calibri" w:hAnsi="Times New Roman" w:cs="Times New Roman"/>
                <w:color w:val="000000"/>
                <w:sz w:val="24"/>
                <w:szCs w:val="24"/>
              </w:rPr>
              <w:lastRenderedPageBreak/>
              <w:t>системными службами, просмотр системных журналов, управление сетевыми подключениями и настройками межсетевого экрана, настройка квотирования и ограничений на использование внешних носителей, управление выключением удаленного компьютера). Администратор системы должен иметь возможность назначать права доступа для пользователей к определенным модулям настроек системы.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Операционная система должна реализовывать возможность хранения аутентификационной информации пользователей, полученной с использованием хеш-функций по ГОСТ Р 34.11-2012.</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Операционная система должна обеспечивать возможность создания ssh-туннелей, использующих контроль целостности заголовков IP-пакетов в соответствии с ГОСТ Р 34.12-2015.</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авторизации по смарт-картам в консольном режиме.</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разграничения доступа к подключаемым устройствам.</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предоставлять возможность организации домена: </w:t>
            </w:r>
            <w:r w:rsidRPr="00BB258E">
              <w:rPr>
                <w:rFonts w:ascii="Times New Roman" w:eastAsia="Calibri" w:hAnsi="Times New Roman" w:cs="Times New Roman"/>
                <w:color w:val="000000"/>
                <w:sz w:val="24"/>
                <w:szCs w:val="24"/>
                <w:lang w:val="en-US"/>
              </w:rPr>
              <w:t>Samba</w:t>
            </w:r>
            <w:r w:rsidRPr="00BB258E">
              <w:rPr>
                <w:rFonts w:ascii="Times New Roman" w:eastAsia="Calibri" w:hAnsi="Times New Roman" w:cs="Times New Roman"/>
                <w:color w:val="000000"/>
                <w:sz w:val="24"/>
                <w:szCs w:val="24"/>
              </w:rPr>
              <w:t>-</w:t>
            </w:r>
            <w:r w:rsidRPr="00BB258E">
              <w:rPr>
                <w:rFonts w:ascii="Times New Roman" w:eastAsia="Calibri" w:hAnsi="Times New Roman" w:cs="Times New Roman"/>
                <w:color w:val="000000"/>
                <w:sz w:val="24"/>
                <w:szCs w:val="24"/>
                <w:lang w:val="en-US"/>
              </w:rPr>
              <w:t>DC</w:t>
            </w:r>
            <w:r w:rsidRPr="00BB258E">
              <w:rPr>
                <w:rFonts w:ascii="Times New Roman" w:eastAsia="Calibri" w:hAnsi="Times New Roman" w:cs="Times New Roman"/>
                <w:color w:val="000000"/>
                <w:sz w:val="24"/>
                <w:szCs w:val="24"/>
              </w:rPr>
              <w:t xml:space="preserve"> (контроллер домена </w:t>
            </w:r>
            <w:r w:rsidRPr="00BB258E">
              <w:rPr>
                <w:rFonts w:ascii="Times New Roman" w:eastAsia="Calibri" w:hAnsi="Times New Roman" w:cs="Times New Roman"/>
                <w:color w:val="000000"/>
                <w:sz w:val="24"/>
                <w:szCs w:val="24"/>
                <w:lang w:val="en-US"/>
              </w:rPr>
              <w:t>Active</w:t>
            </w:r>
            <w:r w:rsidRPr="00BB258E">
              <w:rPr>
                <w:rFonts w:ascii="Times New Roman" w:eastAsia="Calibri" w:hAnsi="Times New Roman" w:cs="Times New Roman"/>
                <w:color w:val="000000"/>
                <w:sz w:val="24"/>
                <w:szCs w:val="24"/>
              </w:rPr>
              <w:t xml:space="preserve"> </w:t>
            </w:r>
            <w:r w:rsidRPr="00BB258E">
              <w:rPr>
                <w:rFonts w:ascii="Times New Roman" w:eastAsia="Calibri" w:hAnsi="Times New Roman" w:cs="Times New Roman"/>
                <w:color w:val="000000"/>
                <w:sz w:val="24"/>
                <w:szCs w:val="24"/>
                <w:lang w:val="en-US"/>
              </w:rPr>
              <w:t>Directory</w:t>
            </w:r>
            <w:r w:rsidRPr="00BB258E">
              <w:rPr>
                <w:rFonts w:ascii="Times New Roman" w:eastAsia="Calibri" w:hAnsi="Times New Roman" w:cs="Times New Roman"/>
                <w:color w:val="000000"/>
                <w:sz w:val="24"/>
                <w:szCs w:val="24"/>
              </w:rPr>
              <w:t>);</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left="6" w:firstLine="709"/>
              <w:contextualSpacing/>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 должна иметь возможность интеграции в домен Samba или Active Directory с поддержкой следующего функционала:</w:t>
            </w:r>
          </w:p>
          <w:p w:rsidR="00BB258E" w:rsidRPr="00BB258E" w:rsidRDefault="00BB258E" w:rsidP="00054223">
            <w:pPr>
              <w:numPr>
                <w:ilvl w:val="0"/>
                <w:numId w:val="19"/>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аутентификация рабочих станций;</w:t>
            </w:r>
          </w:p>
          <w:p w:rsidR="00BB258E" w:rsidRPr="00BB258E" w:rsidRDefault="00BB258E" w:rsidP="00054223">
            <w:pPr>
              <w:numPr>
                <w:ilvl w:val="0"/>
                <w:numId w:val="19"/>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авторизация и предоставление ресурсов без дополнительного ввода пароля (Single Sign-On);</w:t>
            </w:r>
          </w:p>
          <w:p w:rsidR="00BB258E" w:rsidRPr="00BB258E" w:rsidRDefault="00BB258E" w:rsidP="00054223">
            <w:pPr>
              <w:numPr>
                <w:ilvl w:val="0"/>
                <w:numId w:val="19"/>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поддержка ролей и привилегий (назначение ролей группам);</w:t>
            </w:r>
          </w:p>
          <w:p w:rsidR="00BB258E" w:rsidRPr="00BB258E" w:rsidRDefault="00BB258E" w:rsidP="00054223">
            <w:pPr>
              <w:numPr>
                <w:ilvl w:val="0"/>
                <w:numId w:val="19"/>
              </w:numPr>
              <w:spacing w:after="200"/>
              <w:ind w:left="6" w:hanging="79"/>
              <w:contextualSpacing/>
              <w:jc w:val="both"/>
              <w:rPr>
                <w:rFonts w:ascii="Times New Roman" w:hAnsi="Times New Roman" w:cs="Times New Roman"/>
                <w:b/>
                <w:sz w:val="24"/>
                <w:szCs w:val="24"/>
              </w:rPr>
            </w:pPr>
            <w:r w:rsidRPr="00BB258E">
              <w:rPr>
                <w:rFonts w:ascii="Times New Roman" w:hAnsi="Times New Roman" w:cs="Times New Roman"/>
                <w:sz w:val="24"/>
                <w:szCs w:val="24"/>
              </w:rPr>
              <w:t>групповые политики (GPO).</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организации трастовых доменов.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left="6" w:firstLine="709"/>
              <w:contextualSpacing/>
              <w:jc w:val="both"/>
              <w:rPr>
                <w:rFonts w:ascii="Times New Roman" w:hAnsi="Times New Roman" w:cs="Times New Roman"/>
                <w:sz w:val="24"/>
                <w:szCs w:val="24"/>
              </w:rPr>
            </w:pPr>
            <w:r w:rsidRPr="00BB258E">
              <w:rPr>
                <w:rFonts w:ascii="Times New Roman" w:hAnsi="Times New Roman" w:cs="Times New Roman"/>
                <w:sz w:val="24"/>
                <w:szCs w:val="24"/>
              </w:rPr>
              <w:t>При работе в гетерогенной среде домена Active Directory должны быть доступны, при использовании инструмента RSAT в среде Windows или с помощью собственного приложения, следующие политики для управления компьютерами и доменными пользователями, работающими на них:</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правила запуска любых команд с помощью sudo для локального администратора (члена группы wheel) с его паролем;</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доступа к утилитам, предоставляющим возможность записи CD/DVD;</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по группе доступа к монтированию пользовательских файловых систем (FUSE);</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Разрешение/Запрет на подключение съемных накопителей для компьютера или отдельных пользователей;</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в службе удаленного доступа OpenSSH аутентификации по протоколу Kerberos (GSSAPI);</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протокола Kerberos (GSSAPI) для аутентификации в службе удаленного доступа SSH на клиенте;</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списка разрешенных групп для службы удаленного доступа OpenSSH;</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Переключение вариантов разрешенных групп для службы удаленного доступа OpenSSH;</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создания индивидуальных временных каталогов для пользователей;</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проверки сложности пароля для суперпользователя;</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поддержки SFTP для службы удаленного доступа OpenSSH;</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Управление ярлыками пользователей (Создание/Удаление/Замена);</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lastRenderedPageBreak/>
              <w:t>Управление каталогами файловой системы (Создание/Удаление/Пересоздание);</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по группе возможности запуска системы виртуализации QEMU/KVM;</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возможности переключения в другого пользователя и перехода в режим суперпользователя с помощью утилиты su -;</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аутентификации по паролю в службе удаленного доступа OpenSSH;</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только беcпарольной возможности аутентификации в службе удаленного доступа OpenSSH для суперпользователя;</w:t>
            </w:r>
          </w:p>
          <w:p w:rsidR="00BB258E" w:rsidRPr="00BB258E" w:rsidRDefault="00BB258E" w:rsidP="00054223">
            <w:pPr>
              <w:numPr>
                <w:ilvl w:val="0"/>
                <w:numId w:val="20"/>
              </w:numPr>
              <w:spacing w:after="200"/>
              <w:ind w:left="6" w:hanging="79"/>
              <w:contextualSpacing/>
              <w:jc w:val="both"/>
              <w:rPr>
                <w:rFonts w:ascii="Times New Roman" w:hAnsi="Times New Roman" w:cs="Times New Roman"/>
                <w:b/>
                <w:sz w:val="24"/>
                <w:szCs w:val="24"/>
              </w:rPr>
            </w:pPr>
            <w:r w:rsidRPr="00BB258E">
              <w:rPr>
                <w:rFonts w:ascii="Times New Roman" w:hAnsi="Times New Roman" w:cs="Times New Roman"/>
                <w:sz w:val="24"/>
                <w:szCs w:val="24"/>
              </w:rPr>
              <w:t>Включение/Выключение передачи переменных среды в режим выполнения команды с помощью sudo.</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left="6" w:firstLine="709"/>
              <w:contextualSpacing/>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 должна предоставлять возможность организации и настройки базовых сетевых сервисов и служб:</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sshd;</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DNS;</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DHCP;</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протокол аутентификации LDAP;</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OpenVPN;</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SMTP, POP3/IMAP (postfix, dovecot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межсетевой экран;</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проксирование HTTP- и FTP-запросов (squid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резервное копирование (</w:t>
            </w:r>
            <w:r w:rsidRPr="00BB258E">
              <w:rPr>
                <w:rFonts w:ascii="Times New Roman" w:hAnsi="Times New Roman" w:cs="Times New Roman"/>
                <w:sz w:val="24"/>
                <w:szCs w:val="24"/>
                <w:lang w:val="en-US"/>
              </w:rPr>
              <w:t>bacula</w:t>
            </w:r>
            <w:r w:rsidRPr="00BB258E">
              <w:rPr>
                <w:rFonts w:ascii="Times New Roman" w:hAnsi="Times New Roman" w:cs="Times New Roman"/>
                <w:sz w:val="24"/>
                <w:szCs w:val="24"/>
              </w:rPr>
              <w:t xml:space="preserve">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сетевой установки с веб-интерфейсом;</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обновлений;</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баз данных (PostgreSQL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веб-сервер;</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FTP-сервер;</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мониторинга сетевых ресурсов с графическим интерфейсом (Zabbix, Nagios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печати;</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lastRenderedPageBreak/>
              <w:t>сервер групповой работы с веб-интерфейсом (SOGo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b/>
                <w:sz w:val="24"/>
                <w:szCs w:val="24"/>
              </w:rPr>
            </w:pPr>
            <w:r w:rsidRPr="00BB258E">
              <w:rPr>
                <w:rFonts w:ascii="Times New Roman" w:hAnsi="Times New Roman" w:cs="Times New Roman"/>
                <w:sz w:val="24"/>
                <w:szCs w:val="24"/>
              </w:rPr>
              <w:t>сервер файлового обмена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Операционная система должна включать графическое приложение для мониторинга ресурсов и просмотра системных журналов.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удаленного администрирования по защищенным протоколам (мониторинг состояния системы, управление системными службами, установка обновлений, в том числе для компьютеров без доступа в интернет, управление пользователями, изменение общесистемных настроек, установка квот, конфигурация сетевых подключений).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left="6" w:firstLine="709"/>
              <w:contextualSpacing/>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 должна предоставлять возможность одновременной работы пользователей в изолированных сеансах. Должны быть предусмотрены:</w:t>
            </w:r>
          </w:p>
          <w:p w:rsidR="00BB258E" w:rsidRPr="00BB258E" w:rsidRDefault="00BB258E" w:rsidP="00054223">
            <w:pPr>
              <w:numPr>
                <w:ilvl w:val="0"/>
                <w:numId w:val="36"/>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отдельное изолированное хранение данных аутентификации каждого пользователя системы таким образом, чтобы процессы аутентификации локального или сетевого пользователя не могли получить доступа к данным аутентификации и авторизации других пользователей системы;</w:t>
            </w:r>
          </w:p>
          <w:p w:rsidR="00BB258E" w:rsidRPr="00BB258E" w:rsidRDefault="00BB258E" w:rsidP="00054223">
            <w:pPr>
              <w:numPr>
                <w:ilvl w:val="0"/>
                <w:numId w:val="36"/>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поддержка изоляции временных пользовательских файлов.</w:t>
            </w:r>
          </w:p>
          <w:p w:rsidR="00BB258E" w:rsidRPr="00BB258E" w:rsidRDefault="00BB258E" w:rsidP="00BB258E">
            <w:pPr>
              <w:ind w:hanging="360"/>
              <w:rPr>
                <w:rFonts w:ascii="Times New Roman" w:eastAsia="Calibri" w:hAnsi="Times New Roman" w:cs="Times New Roman"/>
                <w:color w:val="000000"/>
                <w:sz w:val="24"/>
                <w:szCs w:val="24"/>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включать автоматизированные средства изоляции приложений, чувствительных к сетевым атакам.</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упреждающие меры защиты и быть сконфигурирована с безопасными настройками по умолчанию.</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предоставлять механизм управления фиксированными состояниями ключевых объектов безопасности системы, сохраняющий установленные права доступа к </w:t>
            </w:r>
            <w:r w:rsidRPr="00BB258E">
              <w:rPr>
                <w:rFonts w:ascii="Times New Roman" w:eastAsia="Calibri" w:hAnsi="Times New Roman" w:cs="Times New Roman"/>
                <w:color w:val="000000"/>
                <w:sz w:val="24"/>
                <w:szCs w:val="24"/>
              </w:rPr>
              <w:lastRenderedPageBreak/>
              <w:t>объектам файловой системы при обновлении пакетов.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обеспечивать поддержку шифрования по ГОСТ 34.11-2012 в OpenSSL, включая генерацию ключей и создание сертификатов.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утилиту для создания и проверки электронной подписи.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Подсистема контроля целостности операционной системы должна поддерживать технологии IMA и EVM.</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запрета запуска выбранных интерпретаторов в интерактивном режиме, отключения возможности создания ссылок на файл, а также установки запрета бита исполнения (SUID), распространяемого на дочерние процессы.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поддерживать файловые системы ext2, ext3, ext4, iso9660, xfs, fat16, fat32, ntfs.</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поддерживать сетевые протоколы SMB, NFS, FTP, NTP, HTTP(S).</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доустановки необходимого программного обеспечения с диска или из репозитория, а также установки обновлений. Система должна обеспечить автоматическую проверку зависимостей (apt или эквивалент), а также возможность комплексного обновления системы с отдельным процессом установки ядра.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Исходные коды, обновления, инструменты для сборки серверной ОС должны находиться в том же репозитории (хранилище), где хранятся исходные коды, обновления и инструменты для ОС рабочих станций.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предоставлять единую систему для установки прикладного программного обеспечения в системе (eepm или аналог). Также должна быть </w:t>
            </w:r>
            <w:r w:rsidRPr="00BB258E">
              <w:rPr>
                <w:rFonts w:ascii="Times New Roman" w:eastAsia="Calibri" w:hAnsi="Times New Roman" w:cs="Times New Roman"/>
                <w:color w:val="000000"/>
                <w:sz w:val="24"/>
                <w:szCs w:val="24"/>
              </w:rPr>
              <w:lastRenderedPageBreak/>
              <w:t>обеспечена возможность установки сторонних приложений в форматах deb, tgz, tbz, tbz2, apk, pkg.gz.</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val="restart"/>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2</w:t>
            </w:r>
          </w:p>
        </w:tc>
        <w:tc>
          <w:tcPr>
            <w:tcW w:w="2128" w:type="dxa"/>
            <w:vMerge w:val="restart"/>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Предоставление (передача) неисключительных (пользовательских) прав на операционную систему серверную. Бессрочная лицензия с сертификатом ФСТЭК с установочным комплектом дисков и документации</w:t>
            </w:r>
          </w:p>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Программное обеспечение должно быть включено в Единый реестр российских программ для электронных вычислительных машин и баз данных Минкомсвязи РФ по классу «операционные системы».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val="restart"/>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1</w:t>
            </w: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соответствовать требованиям документов «Требования безопасности информации к операционным системам» (ФСТЭК России, 2016) и «Профиль защиты операционных систем типа «А» четвертого класса защиты ИТ.ОС.А4.ПЗ» (ФСТЭК России, 2017). </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соответствовать Приказу ФСТЭК от 2 июня 2020 г. №76 «Требования по безопасности информации, устанавливающие уровни доверия к средствам технической защиты информации и средствам обеспечения безопасности информационных технологий» по четвертому уровню доверия.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Разработчик должен иметь собственную инфраструктуру разработки полного цикла, зарегистрированную и находящуюся на территории РФ, в исключительной юрисдикции РФ.</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устанавливаться и функционировать на компьютеры с архитектурой x86_64 (64-разрядный процессор Intel или AMD) и i586.</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устанавливаться на компьютеры с 64-разрядными intel-совместимыми процессорами с поддержкой EFI (без отключения SecureBoot). Доверенная загрузка должна обеспечивать защиту от уязвимостей типа «Boot Hole» и «Secure Boot Bypass 2021».</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иметь в составе ядро не ниже 5.10 для обеспечения корректного функционирования современных средств вычислительной техники. Система должна предоставлять утилиты для установки, удаления и </w:t>
            </w:r>
            <w:r w:rsidRPr="00BB258E">
              <w:rPr>
                <w:rFonts w:ascii="Times New Roman" w:eastAsia="Calibri" w:hAnsi="Times New Roman" w:cs="Times New Roman"/>
                <w:color w:val="000000"/>
                <w:sz w:val="24"/>
                <w:szCs w:val="24"/>
              </w:rPr>
              <w:lastRenderedPageBreak/>
              <w:t>обновления ядра, включая модули, а также для выбора ядра по умолчанию.</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обладать русифицированным интерфейсом, а также предоставлять русскоязычную документацию и интерактивную справку.</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с DVD-диска и USB-накопителя. Операционная система должна предоставлять возможность организации сервера сетевой установки. Операционная система должна предоставлять альтернативные варианты установки по сети: с FTP-сервера, с HTTP-сервера, с NFS-сервера, а также с внешнего жесткого диска.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При установке должна быть обеспечена возможность выбора профиля установки системы.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Носитель с дистрибутивом ОС должен предусматривать вариант загрузки для проведения работ по восстановлению системы, включая проверку сохранности содержимого файловой системы, диагностику конфигурации аппаратного обеспечения, изменение таблицы и размеров разделов, изменение параметров файловых систем, восстановление удаленных разделов и файлов, проведение резервного копирования, очистку остаточной информации на разделах и дисках. Носитель с дистрибутивом ОС должен предусматривать вариант тестирования оперативной памяти.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на программный RAID-массив, размещения разделов в томах LVM и использования маскирования (кодирования) разделов с парольным доступом.</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в безопасном режиме для отладки проблем с поддержкой оборудования.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после установки из профиля по умолчанию должна предоставлять пользователю рабочую среду, включающую системное ПО, сетевые службы и сервисы, драйвера </w:t>
            </w:r>
            <w:r w:rsidRPr="00BB258E">
              <w:rPr>
                <w:rFonts w:ascii="Times New Roman" w:eastAsia="Calibri" w:hAnsi="Times New Roman" w:cs="Times New Roman"/>
                <w:color w:val="000000"/>
                <w:sz w:val="24"/>
                <w:szCs w:val="24"/>
              </w:rPr>
              <w:lastRenderedPageBreak/>
              <w:t>устройств, утилиты администрирования, базовый набор приложений.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установки пароля на загрузчик для ограничения доступа к опциям загрузки.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единый графический модульный интерфейс для администрирования и настроек, а также предоставлять возможность конфигурирования установленной системы через веб (в состав базовых сервисов входят управление пользователями, установка даты/времени, управление системными службами, просмотр системных журналов, управление сетевыми подключениями и настройками межсетевого экрана, настройка квотирования и ограничений на использование внешних носителей, управление выключением удаленного компьютера). Администратор системы должен иметь возможность назначать права доступа для пользователей к определенным модулям настроек системы.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реализовывать возможность хранения аутентификационной информации пользователей, полученной с использованием хеш-функций по ГОСТ Р 34.11-2012.</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обеспечивать возможность создания ssh-туннелей, использующих контроль целостности заголовков IP-пакетов в соответствии с ГОСТ Р 34.12-2015.</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авторизации по смарт-картам в консольном режиме.</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разграничения доступа к подключаемым устройствам.</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предоставлять возможность </w:t>
            </w:r>
            <w:r w:rsidRPr="00BB258E">
              <w:rPr>
                <w:rFonts w:ascii="Times New Roman" w:eastAsia="Calibri" w:hAnsi="Times New Roman" w:cs="Times New Roman"/>
                <w:color w:val="000000"/>
                <w:sz w:val="24"/>
                <w:szCs w:val="24"/>
              </w:rPr>
              <w:lastRenderedPageBreak/>
              <w:t xml:space="preserve">организации домена: </w:t>
            </w:r>
            <w:r w:rsidRPr="00BB258E">
              <w:rPr>
                <w:rFonts w:ascii="Times New Roman" w:eastAsia="Calibri" w:hAnsi="Times New Roman" w:cs="Times New Roman"/>
                <w:color w:val="000000"/>
                <w:sz w:val="24"/>
                <w:szCs w:val="24"/>
                <w:lang w:val="en-US"/>
              </w:rPr>
              <w:t>Samba</w:t>
            </w:r>
            <w:r w:rsidRPr="00BB258E">
              <w:rPr>
                <w:rFonts w:ascii="Times New Roman" w:eastAsia="Calibri" w:hAnsi="Times New Roman" w:cs="Times New Roman"/>
                <w:color w:val="000000"/>
                <w:sz w:val="24"/>
                <w:szCs w:val="24"/>
              </w:rPr>
              <w:t>-</w:t>
            </w:r>
            <w:r w:rsidRPr="00BB258E">
              <w:rPr>
                <w:rFonts w:ascii="Times New Roman" w:eastAsia="Calibri" w:hAnsi="Times New Roman" w:cs="Times New Roman"/>
                <w:color w:val="000000"/>
                <w:sz w:val="24"/>
                <w:szCs w:val="24"/>
                <w:lang w:val="en-US"/>
              </w:rPr>
              <w:t>DC</w:t>
            </w:r>
            <w:r w:rsidRPr="00BB258E">
              <w:rPr>
                <w:rFonts w:ascii="Times New Roman" w:eastAsia="Calibri" w:hAnsi="Times New Roman" w:cs="Times New Roman"/>
                <w:color w:val="000000"/>
                <w:sz w:val="24"/>
                <w:szCs w:val="24"/>
              </w:rPr>
              <w:t xml:space="preserve"> (контроллер домена </w:t>
            </w:r>
            <w:r w:rsidRPr="00BB258E">
              <w:rPr>
                <w:rFonts w:ascii="Times New Roman" w:eastAsia="Calibri" w:hAnsi="Times New Roman" w:cs="Times New Roman"/>
                <w:color w:val="000000"/>
                <w:sz w:val="24"/>
                <w:szCs w:val="24"/>
                <w:lang w:val="en-US"/>
              </w:rPr>
              <w:t>Active</w:t>
            </w:r>
            <w:r w:rsidRPr="00BB258E">
              <w:rPr>
                <w:rFonts w:ascii="Times New Roman" w:eastAsia="Calibri" w:hAnsi="Times New Roman" w:cs="Times New Roman"/>
                <w:color w:val="000000"/>
                <w:sz w:val="24"/>
                <w:szCs w:val="24"/>
              </w:rPr>
              <w:t xml:space="preserve"> </w:t>
            </w:r>
            <w:r w:rsidRPr="00BB258E">
              <w:rPr>
                <w:rFonts w:ascii="Times New Roman" w:eastAsia="Calibri" w:hAnsi="Times New Roman" w:cs="Times New Roman"/>
                <w:color w:val="000000"/>
                <w:sz w:val="24"/>
                <w:szCs w:val="24"/>
                <w:lang w:val="en-US"/>
              </w:rPr>
              <w:t>Directory</w:t>
            </w:r>
            <w:r w:rsidRPr="00BB258E">
              <w:rPr>
                <w:rFonts w:ascii="Times New Roman" w:eastAsia="Calibri" w:hAnsi="Times New Roman" w:cs="Times New Roman"/>
                <w:color w:val="000000"/>
                <w:sz w:val="24"/>
                <w:szCs w:val="24"/>
              </w:rPr>
              <w:t>).</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left="6" w:firstLine="709"/>
              <w:contextualSpacing/>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 должна иметь возможность интеграции в домен Samba или Active Directory с поддержкой следующего функционала:</w:t>
            </w:r>
          </w:p>
          <w:p w:rsidR="00BB258E" w:rsidRPr="00BB258E" w:rsidRDefault="00BB258E" w:rsidP="00054223">
            <w:pPr>
              <w:numPr>
                <w:ilvl w:val="0"/>
                <w:numId w:val="19"/>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аутентификация рабочих станций;</w:t>
            </w:r>
          </w:p>
          <w:p w:rsidR="00BB258E" w:rsidRPr="00BB258E" w:rsidRDefault="00BB258E" w:rsidP="00054223">
            <w:pPr>
              <w:numPr>
                <w:ilvl w:val="0"/>
                <w:numId w:val="19"/>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авторизация и предоставление ресурсов без дополнительного ввода пароля (Single Sign-On);</w:t>
            </w:r>
          </w:p>
          <w:p w:rsidR="00BB258E" w:rsidRPr="00BB258E" w:rsidRDefault="00BB258E" w:rsidP="00054223">
            <w:pPr>
              <w:numPr>
                <w:ilvl w:val="0"/>
                <w:numId w:val="19"/>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поддержка ролей и привилегий (назначение ролей группам);</w:t>
            </w:r>
          </w:p>
          <w:p w:rsidR="00BB258E" w:rsidRPr="00BB258E" w:rsidRDefault="00BB258E" w:rsidP="00054223">
            <w:pPr>
              <w:numPr>
                <w:ilvl w:val="0"/>
                <w:numId w:val="19"/>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групповые политики (GPO).</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организации трастовых доменов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left="6" w:firstLine="709"/>
              <w:contextualSpacing/>
              <w:jc w:val="both"/>
              <w:rPr>
                <w:rFonts w:ascii="Times New Roman" w:hAnsi="Times New Roman" w:cs="Times New Roman"/>
                <w:sz w:val="24"/>
                <w:szCs w:val="24"/>
              </w:rPr>
            </w:pPr>
            <w:r w:rsidRPr="00BB258E">
              <w:rPr>
                <w:rFonts w:ascii="Times New Roman" w:hAnsi="Times New Roman" w:cs="Times New Roman"/>
                <w:sz w:val="24"/>
                <w:szCs w:val="24"/>
              </w:rPr>
              <w:t>При работе в гетерогенной среде домена Active Directory должны быть доступны, при использовании инструмента RSAT в среде Windows или с помощью собственного приложения, следующие политики для управления компьютерами и доменными пользователями, работающими на них:</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правила запуска любых команд с помощью sudo для локального администратора (члена группы wheel) с его паролем;</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доступа к утилитам, предоставляющим возможность записи CD/DVD;</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по группе доступа к монтированию пользовательских файловых систем (FUSE);</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Разрешение/Запрет на подключение съемных накопителей для компьютера или отдельных пользователей;</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в службе удаленного доступа OpenSSH аутентификации по протоколу Kerberos (GSSAPI);</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протокола Kerberos (GSSAPI) для аутентификации в службе удаленного доступа SSH на клиенте;</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lastRenderedPageBreak/>
              <w:t>Включение/Выключение списка разрешенных групп для службы удаленного доступа OpenSSH;</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Переключение вариантов разрешенных групп для службы удаленного доступа OpenSSH;</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создания индивидуальных временных каталогов для пользователей;</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проверки сложности пароля для суперпользователя;</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поддержки SFTP для службы удаленного доступа OpenSSH;</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Управление ярлыками пользователей (Создание/Удаление/Замена);</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Управление каталогами файловой системы (Создание/Удаление/Пересоздание);</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по группе возможности запуска системы виртуализации QEMU/KVM;</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возможности переключения в другого пользователя и перехода в режим суперпользователя с помощью утилиты su -;</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аутентификации по паролю в службе удаленного доступа OpenSSH;</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только беcпарольной возможности аутентификации в службе удаленного доступа OpenSSH для суперпользователя;</w:t>
            </w:r>
          </w:p>
          <w:p w:rsidR="00BB258E" w:rsidRPr="00BB258E" w:rsidRDefault="00BB258E" w:rsidP="00054223">
            <w:pPr>
              <w:numPr>
                <w:ilvl w:val="0"/>
                <w:numId w:val="20"/>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передачи переменных среды в режим выполнения команды с помощью sudo.</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left="6" w:firstLine="709"/>
              <w:contextualSpacing/>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 должна предоставлять возможность организации и настройки базовых сетевых сервисов и служб:</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sshd;</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DNS;</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DHCP;</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протокол аутентификации LDAP;</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OpenVPN;</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SMTP, POP3/IMAP (postfix, dovecot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lastRenderedPageBreak/>
              <w:t>межсетевой экран;</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проксирование HTTP- и FTP-запросов (squid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резервное копирование (</w:t>
            </w:r>
            <w:r w:rsidRPr="00BB258E">
              <w:rPr>
                <w:rFonts w:ascii="Times New Roman" w:hAnsi="Times New Roman" w:cs="Times New Roman"/>
                <w:sz w:val="24"/>
                <w:szCs w:val="24"/>
                <w:lang w:val="en-US"/>
              </w:rPr>
              <w:t>bacula</w:t>
            </w:r>
            <w:r w:rsidRPr="00BB258E">
              <w:rPr>
                <w:rFonts w:ascii="Times New Roman" w:hAnsi="Times New Roman" w:cs="Times New Roman"/>
                <w:sz w:val="24"/>
                <w:szCs w:val="24"/>
              </w:rPr>
              <w:t xml:space="preserve">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сетевой установки с веб-интерфейсом;</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обновлений;</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баз данных (PostgreSQL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веб-сервер;</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FTP-сервер;</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мониторинга сетевых ресурсов с графическим интерфейсом (Zabbix, Nagios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печати;</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групповой работы с веб-интерфейсом (SOGo или эквивалент);</w:t>
            </w:r>
          </w:p>
          <w:p w:rsidR="00BB258E" w:rsidRPr="00BB258E" w:rsidRDefault="00BB258E" w:rsidP="00054223">
            <w:pPr>
              <w:numPr>
                <w:ilvl w:val="0"/>
                <w:numId w:val="21"/>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сервер файлового обмена.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включать графическое приложение для мониторинга ресурсов и просмотра системных журналов.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удаленного администрирования по защищенным протоколам (мониторинг состояния системы, управление системными службами, установка обновлений, в том числе для компьютеров без доступа в интернет, управление пользователями, изменение общесистемных настроек, установка квот, конфигурация сетевых подключений).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left="6" w:firstLine="709"/>
              <w:contextualSpacing/>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 должна предоставлять возможность одновременной работы пользователей в изолированных сеансах. Должны быть предусмотрены:</w:t>
            </w:r>
          </w:p>
          <w:p w:rsidR="00BB258E" w:rsidRPr="00BB258E" w:rsidRDefault="00BB258E" w:rsidP="00054223">
            <w:pPr>
              <w:numPr>
                <w:ilvl w:val="0"/>
                <w:numId w:val="36"/>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отдельное изолированное хранение данных аутентификации каждого пользователя системы таким образом, чтобы процессы аутентификации локального или сетевого пользователя не могли получить доступа к данным аутентификации и авторизации других пользователей системы;</w:t>
            </w:r>
          </w:p>
          <w:p w:rsidR="00BB258E" w:rsidRPr="00BB258E" w:rsidRDefault="00BB258E" w:rsidP="00054223">
            <w:pPr>
              <w:numPr>
                <w:ilvl w:val="0"/>
                <w:numId w:val="36"/>
              </w:numPr>
              <w:spacing w:after="200"/>
              <w:ind w:left="6" w:hanging="79"/>
              <w:contextualSpacing/>
              <w:jc w:val="both"/>
              <w:rPr>
                <w:rFonts w:ascii="Times New Roman" w:hAnsi="Times New Roman" w:cs="Times New Roman"/>
                <w:sz w:val="24"/>
                <w:szCs w:val="24"/>
              </w:rPr>
            </w:pPr>
            <w:r w:rsidRPr="00BB258E">
              <w:rPr>
                <w:rFonts w:ascii="Times New Roman" w:hAnsi="Times New Roman" w:cs="Times New Roman"/>
                <w:sz w:val="24"/>
                <w:szCs w:val="24"/>
              </w:rPr>
              <w:t>поддержка изоляции временных пользовательских файлов.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включать автоматизированные средства изоляции приложений, чувствительных к сетевым атакам.</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упреждающие меры защиты и быть сконфигурирована с безопасными настройками по умолчанию.</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механизм управления фиксированными состояниями ключевых объектов безопасности системы, сохраняющий установленные права доступа к объектам файловой системы при обновлении пакетов.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обеспечивать поддержку шифрования по ГОСТ 34.11-2012 в OpenSSL, включая генерацию ключей и создание сертификатов.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утилиту для создания и проверки электронной подписи.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Подсистема контроля целостности операционной системы должна поддерживать технологии IMA и EVM.</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запрета запуска выбранных интерпретаторов в интерактивном режиме, отключения возможности создания ссылок на файл, а также установки запрета бита исполнения (SUID), распространяемого на дочерние процессы.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поддерживать файловые системы ext2, ext3, ext4, iso9660, xfs, fat16, fat32, ntfs.</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поддерживать сетевые протоколы SMB, NFS, FTP, NTP, HTTP(S).</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предоставлять возможность доустановки необходимого программного обеспечения с диска или из репозитория, а также установки обновлений. Система должна обеспечить автоматическую проверку зависимостей (apt или </w:t>
            </w:r>
            <w:r w:rsidRPr="00BB258E">
              <w:rPr>
                <w:rFonts w:ascii="Times New Roman" w:eastAsia="Calibri" w:hAnsi="Times New Roman" w:cs="Times New Roman"/>
                <w:color w:val="000000"/>
                <w:sz w:val="24"/>
                <w:szCs w:val="24"/>
              </w:rPr>
              <w:lastRenderedPageBreak/>
              <w:t>эквивалент), а также возможность комплексного обновления системы с отдельным процессом установки ядра.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Исходные коды, обновления, инструменты для сборки серверной ОС должны находиться в том же репозитории (хранилище), где хранятся исходные коды, обновления и инструменты для ОС рабочих станций.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единую систему для установки прикладного программного обеспечения в системе (eepm или аналог). Также должна быть обеспечена возможность установки сторонних приложений в форматах deb, tgz, tbz, tbz2, apk, pkg.gz.</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val="restart"/>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3</w:t>
            </w:r>
          </w:p>
        </w:tc>
        <w:tc>
          <w:tcPr>
            <w:tcW w:w="2128" w:type="dxa"/>
            <w:vMerge w:val="restart"/>
          </w:tcPr>
          <w:p w:rsidR="00BB258E" w:rsidRPr="00BB258E" w:rsidRDefault="00BB258E" w:rsidP="00BB258E">
            <w:pPr>
              <w:ind w:hanging="360"/>
              <w:rPr>
                <w:rFonts w:ascii="Times New Roman" w:eastAsia="Calibri" w:hAnsi="Times New Roman" w:cs="Times New Roman"/>
                <w:b/>
                <w:color w:val="000000"/>
                <w:sz w:val="24"/>
                <w:szCs w:val="24"/>
              </w:rPr>
            </w:pPr>
            <w:r w:rsidRPr="00BB258E">
              <w:rPr>
                <w:rFonts w:ascii="Times New Roman" w:eastAsia="Calibri" w:hAnsi="Times New Roman" w:cs="Times New Roman"/>
                <w:color w:val="000000"/>
                <w:sz w:val="24"/>
                <w:szCs w:val="24"/>
              </w:rPr>
              <w:t xml:space="preserve">Предоставление (передача) неисключительных (пользовательских) прав на операционную систему серверную общего назначения. Бессрочная лицензия. Страна происхождения: Российская Федерация </w:t>
            </w: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Программное обеспечение должно быть включено в Единый реестр российских программ для электронных вычислительных машин и баз данных Минкомсвязи РФ по классу «операционные системы».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val="restart"/>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1</w:t>
            </w: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Разработчик должен иметь собственную инфраструктуру разработки полного цикла, зарегистрированную и находящуюся на территории РФ, в исключительной юрисдикции РФ.</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в России локализованной сервисной и/или технической поддержки.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устанавливаться и функционировать на компьютеры с архитектурой x86_64 (64-разрядный процессор Intel или AMD). Должна быть обеспечена поддержка процессоров AMD Zen 3, Intel Rocket Lake и Alder Lake, а также графики Intel Gen12/Xe.</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устанавливаться на компьютеры с 64-разрядными intel-совместимыми процессорами с поддержкой EFI (без отключения SecureBoot). Доверенная загрузка должна обеспечивать защиту от уязвимостей типа «Boot Hole» и «Secure Boot Bypass 2021».</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иметь в составе ядро не ниже 5.10 для обеспечения корректного функционирования современных средств вычислительной техники. </w:t>
            </w:r>
            <w:r w:rsidRPr="00BB258E">
              <w:rPr>
                <w:rFonts w:ascii="Times New Roman" w:eastAsia="Calibri" w:hAnsi="Times New Roman" w:cs="Times New Roman"/>
                <w:color w:val="000000"/>
                <w:sz w:val="24"/>
                <w:szCs w:val="24"/>
              </w:rPr>
              <w:lastRenderedPageBreak/>
              <w:t>Система должна предоставлять графические утилиты для обновления ядра, включая модули, а также для выбора ядра по умолчанию.</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обладать русифицированным интерфейсом, а также предоставлять русскоязычную документацию и интерактивную справку.</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с DVD-диска и USB-накопителя. Операционная система должна предоставлять альтернативные варианты установки по сети: с FTP-сервера, с HTTP-сервера, с NFS-сервера.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Носитель с дистрибутивом ОС должен предусматривать вариант загрузки для проведения работ по восстановлению системы, включая проверку сохранности содержимого файловой системы, диагностику конфигурации аппаратного обеспечения, изменение таблицы и размеров разделов, изменение параметров файловых систем, восстановление удаленных разделов и файлов, проведение резервного копирования, очистку остаточной информации на разделах и дисках.</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на программный RAID-массив, размещения разделов в томах LVM и использования шифрования разделов.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иметь возможность установки в безопасном режиме для отладки проблем с поддержкой оборудования.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после установки из профиля по умолчанию должна предоставлять пользователю полноценную рабочую среду, включая системное ПО, сетевые службы и сервисы, драйвера устройств, утилиты администрирования, базовый набор приложений.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после установки должна обеспечивать возможность загрузки других ОС, присутствующих на жестком диске.</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вариант установки средств разработки для создания рабочего места разработчика. Для разработки должна предоставляться версия glibc не ниже 2.32.</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установки пароля на загрузчик для ограничения доступа к опциям загрузки.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пользователю графическую среду MATE.</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единый графический модульный интерфейс для администрирования и настроек, а также предоставлять возможность конфигурирования установленной системы через веб (в состав базовых сервисов входят управление пользователями, установка даты/времени, просмотр системных журналов, управление сетевыми подключениями, настройка квотирования). Администратор системы должен иметь возможность назначать права доступа для пользователей к определенным модулям настроек системы.</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организации домена</w:t>
            </w:r>
          </w:p>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lang w:val="en-US"/>
              </w:rPr>
              <w:t>Samba-DC (</w:t>
            </w:r>
            <w:r w:rsidRPr="00BB258E">
              <w:rPr>
                <w:rFonts w:ascii="Times New Roman" w:eastAsia="Calibri" w:hAnsi="Times New Roman" w:cs="Times New Roman"/>
                <w:color w:val="000000"/>
                <w:sz w:val="24"/>
                <w:szCs w:val="24"/>
              </w:rPr>
              <w:t>контроллер</w:t>
            </w:r>
            <w:r w:rsidRPr="00BB258E">
              <w:rPr>
                <w:rFonts w:ascii="Times New Roman" w:eastAsia="Calibri" w:hAnsi="Times New Roman" w:cs="Times New Roman"/>
                <w:color w:val="000000"/>
                <w:sz w:val="24"/>
                <w:szCs w:val="24"/>
                <w:lang w:val="en-US"/>
              </w:rPr>
              <w:t xml:space="preserve"> </w:t>
            </w:r>
            <w:r w:rsidRPr="00BB258E">
              <w:rPr>
                <w:rFonts w:ascii="Times New Roman" w:eastAsia="Calibri" w:hAnsi="Times New Roman" w:cs="Times New Roman"/>
                <w:color w:val="000000"/>
                <w:sz w:val="24"/>
                <w:szCs w:val="24"/>
              </w:rPr>
              <w:t>домена</w:t>
            </w:r>
            <w:r w:rsidRPr="00BB258E">
              <w:rPr>
                <w:rFonts w:ascii="Times New Roman" w:eastAsia="Calibri" w:hAnsi="Times New Roman" w:cs="Times New Roman"/>
                <w:color w:val="000000"/>
                <w:sz w:val="24"/>
                <w:szCs w:val="24"/>
                <w:lang w:val="en-US"/>
              </w:rPr>
              <w:t xml:space="preserve"> Active Directory);</w:t>
            </w:r>
          </w:p>
        </w:tc>
        <w:tc>
          <w:tcPr>
            <w:tcW w:w="1410" w:type="dxa"/>
          </w:tcPr>
          <w:p w:rsidR="00BB258E" w:rsidRPr="00BB258E" w:rsidRDefault="00BB258E" w:rsidP="00BB258E">
            <w:pPr>
              <w:spacing w:line="276" w:lineRule="auto"/>
              <w:jc w:val="center"/>
              <w:rPr>
                <w:rFonts w:ascii="Times New Roman" w:hAnsi="Times New Roman" w:cs="Times New Roman"/>
                <w:sz w:val="24"/>
                <w:szCs w:val="24"/>
                <w:lang w:val="en-US"/>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lang w:val="en-US"/>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lang w:val="en-US"/>
              </w:rPr>
            </w:pPr>
          </w:p>
        </w:tc>
        <w:tc>
          <w:tcPr>
            <w:tcW w:w="2128" w:type="dxa"/>
            <w:vMerge/>
          </w:tcPr>
          <w:p w:rsidR="00BB258E" w:rsidRPr="00BB258E" w:rsidRDefault="00BB258E" w:rsidP="00BB258E">
            <w:pPr>
              <w:spacing w:line="276" w:lineRule="auto"/>
              <w:rPr>
                <w:rFonts w:ascii="Times New Roman" w:hAnsi="Times New Roman" w:cs="Times New Roman"/>
                <w:sz w:val="24"/>
                <w:szCs w:val="24"/>
                <w:lang w:val="en-US"/>
              </w:rPr>
            </w:pPr>
          </w:p>
        </w:tc>
        <w:tc>
          <w:tcPr>
            <w:tcW w:w="4181" w:type="dxa"/>
          </w:tcPr>
          <w:p w:rsidR="00BB258E" w:rsidRPr="00BB258E" w:rsidRDefault="00BB258E" w:rsidP="00BB258E">
            <w:pPr>
              <w:ind w:firstLine="709"/>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 должна иметь возможность интеграции в домен Samba или Active Directory с поддержкой следующего функционала:</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аутентификация рабочих станций;</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авторизация и предоставление ресурсов без дополнительного ввода пароля (Single Sign-On);</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поддержка ролей и привилегий (назначение ролей группам);</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групповые политики (GPO).</w:t>
            </w:r>
          </w:p>
          <w:p w:rsidR="00BB258E" w:rsidRPr="00BB258E" w:rsidRDefault="00BB258E" w:rsidP="00BB258E">
            <w:pPr>
              <w:ind w:hanging="360"/>
              <w:rPr>
                <w:rFonts w:ascii="Times New Roman" w:eastAsia="Calibri" w:hAnsi="Times New Roman" w:cs="Times New Roman"/>
                <w:color w:val="000000"/>
                <w:sz w:val="24"/>
                <w:szCs w:val="24"/>
                <w:lang w:val="en-US"/>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lang w:val="en-US"/>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lang w:val="en-US"/>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lang w:val="en-US"/>
              </w:rPr>
            </w:pPr>
          </w:p>
        </w:tc>
        <w:tc>
          <w:tcPr>
            <w:tcW w:w="2128" w:type="dxa"/>
            <w:vMerge/>
          </w:tcPr>
          <w:p w:rsidR="00BB258E" w:rsidRPr="00BB258E" w:rsidRDefault="00BB258E" w:rsidP="00BB258E">
            <w:pPr>
              <w:spacing w:line="276" w:lineRule="auto"/>
              <w:rPr>
                <w:rFonts w:ascii="Times New Roman" w:hAnsi="Times New Roman" w:cs="Times New Roman"/>
                <w:sz w:val="24"/>
                <w:szCs w:val="24"/>
                <w:lang w:val="en-US"/>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графический инструмент для работы с доменом Active Directory и групповыми политиками.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организации трастовых доменов.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firstLine="709"/>
              <w:jc w:val="both"/>
              <w:rPr>
                <w:rFonts w:ascii="Times New Roman" w:hAnsi="Times New Roman" w:cs="Times New Roman"/>
                <w:sz w:val="24"/>
                <w:szCs w:val="24"/>
              </w:rPr>
            </w:pPr>
            <w:r w:rsidRPr="00BB258E">
              <w:rPr>
                <w:rFonts w:ascii="Times New Roman" w:hAnsi="Times New Roman" w:cs="Times New Roman"/>
                <w:sz w:val="24"/>
                <w:szCs w:val="24"/>
              </w:rPr>
              <w:t>При работе в гетерогенной среде домена Active Directory должны быть доступны, при использовании инструмента RSAT в среде Windows или с помощью собственного приложения, следующие политики для управления компьютерами и доменными пользователями, работающими на них:</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правила запуска любых команд с помощью sudo для локального администратора (члена группы wheel) с его паролем;</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доступа к утилитам, предоставляющим возможность записи CD/DVD;</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по группе доступа к монтированию пользовательских файловых систем (FUSE);</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Разрешение/Запрет на подключение съемных накопителей для компьютера или отдельных пользователей;</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в службе удаленного доступа OpenSSH аутентификации по протоколу Kerberos (GSSAPI);</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протокола Kerberos (GSSAPI) для аутентификации в службе удаленного доступа SSH на клиенте;</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списка разрешенных групп для службы удаленного доступа OpenSSH;</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lastRenderedPageBreak/>
              <w:t>Переключение вариантов разрешенных групп для службы удаленного доступа OpenSSH;</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создания индивидуальных временных каталогов для пользователей;</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проверки сложности пароля для суперпользователя;</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поддержки SFTP для службы удаленного доступа OpenSSH;</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Управление ярлыками пользователей (Создание/Удаление/Замена);</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Управление каталогами файловой системы (Создание/Удаление/Пересоздание);</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по группе возможности запуска системы виртуализации QEMU/KVM;</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по группе возможности запуска виртуальной машины VirtualBox;</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возможности переключения в другого пользователя и перехода в режим суперпользователя с помощью утилиты su -;</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 аутентификации по паролю в службе удаленного доступа OpenSSH;</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Включение/Выключение/Ограничение только беcпарольной возможности аутентификации в службе удаленного доступа OpenSSH для суперпользователя;</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 xml:space="preserve">Включение/Выключение передачи переменных среды в режим </w:t>
            </w:r>
            <w:r w:rsidRPr="00BB258E">
              <w:rPr>
                <w:rFonts w:ascii="Times New Roman" w:hAnsi="Times New Roman" w:cs="Times New Roman"/>
                <w:sz w:val="24"/>
                <w:szCs w:val="24"/>
              </w:rPr>
              <w:lastRenderedPageBreak/>
              <w:t>выполнения команды с помощью sudo.</w:t>
            </w:r>
          </w:p>
          <w:p w:rsidR="00BB258E" w:rsidRPr="00BB258E" w:rsidRDefault="00BB258E" w:rsidP="00BB258E">
            <w:pPr>
              <w:ind w:hanging="360"/>
              <w:rPr>
                <w:rFonts w:ascii="Times New Roman" w:eastAsia="Calibri" w:hAnsi="Times New Roman" w:cs="Times New Roman"/>
                <w:color w:val="000000"/>
                <w:sz w:val="24"/>
                <w:szCs w:val="24"/>
              </w:rPr>
            </w:pP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firstLine="709"/>
              <w:jc w:val="both"/>
              <w:rPr>
                <w:rFonts w:ascii="Times New Roman" w:hAnsi="Times New Roman" w:cs="Times New Roman"/>
                <w:sz w:val="24"/>
                <w:szCs w:val="24"/>
              </w:rPr>
            </w:pPr>
            <w:r w:rsidRPr="00BB258E">
              <w:rPr>
                <w:rFonts w:ascii="Times New Roman" w:hAnsi="Times New Roman" w:cs="Times New Roman"/>
                <w:sz w:val="24"/>
                <w:szCs w:val="24"/>
              </w:rPr>
              <w:t>Операционная система должна предоставлять возможность организации и настройки базовых сетевых сервисов и служб:</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DNS;</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DHCP;</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OpenVPN;</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SMTP, POP3/IMAP (postfix, dovecot или эквивалент);</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межсетевой экран;</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проксирование HTTP- и FTP-запросов (squid или эквивалент);</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резервное копирование;</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сервер обновлений;</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сервер групповой работы с веб-интерфейсом (SOGo или эквивалент);</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сервер баз данных (PostgreSQL или эквивалент);</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веб-сервер;</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FTP-сервер;</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сервер видеоконференций с веб-интерфейсом (Jitsi Meet или эквивалент);</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сервер печати;</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sz w:val="24"/>
                <w:szCs w:val="24"/>
              </w:rPr>
              <w:t>сервер файлового обмена;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обеспечивать возможность работы с виртуальными машинами (создание, модификация, эксплуатация).</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многоплатформенный брокер подключений для создания и управления виртуальными рабочими местами и приложениями (OpenUDS или аналог).</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Операционная система должна включать графическое приложение для </w:t>
            </w:r>
            <w:r w:rsidRPr="00BB258E">
              <w:rPr>
                <w:rFonts w:ascii="Times New Roman" w:eastAsia="Calibri" w:hAnsi="Times New Roman" w:cs="Times New Roman"/>
                <w:color w:val="000000"/>
                <w:sz w:val="24"/>
                <w:szCs w:val="24"/>
              </w:rPr>
              <w:lastRenderedPageBreak/>
              <w:t>мониторинга ресурсов и просмотра системных журналов.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lastRenderedPageBreak/>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возможность удаленного администрирования по защищенным протоколам (мониторинг состояния системы, управление системными службами, установка обновлений, в том числе для компьютеров</w:t>
            </w:r>
            <w:r w:rsidRPr="00BB258E">
              <w:rPr>
                <w:rFonts w:ascii="Times New Roman" w:eastAsia="Calibri" w:hAnsi="Times New Roman" w:cs="Times New Roman"/>
                <w:bCs/>
                <w:color w:val="000000"/>
                <w:sz w:val="24"/>
                <w:szCs w:val="24"/>
              </w:rPr>
              <w:t xml:space="preserve"> без доступа в интернет, управление пользователями, изменение общесистемных настроек, установка квот, конфигурация сетевых подключений).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firstLine="709"/>
              <w:jc w:val="both"/>
              <w:rPr>
                <w:rFonts w:ascii="Times New Roman" w:hAnsi="Times New Roman" w:cs="Times New Roman"/>
                <w:sz w:val="24"/>
                <w:szCs w:val="24"/>
              </w:rPr>
            </w:pPr>
            <w:r w:rsidRPr="00BB258E">
              <w:rPr>
                <w:rFonts w:ascii="Times New Roman" w:hAnsi="Times New Roman" w:cs="Times New Roman"/>
                <w:bCs/>
                <w:sz w:val="24"/>
                <w:szCs w:val="24"/>
              </w:rPr>
              <w:t>Операционная система должна предоставлять возможность одновременной работы пользователей в изолированных сеансах. Должны быть предусмотрены:</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bCs/>
                <w:sz w:val="24"/>
                <w:szCs w:val="24"/>
              </w:rPr>
              <w:t>отдельное изолированное хранение данных аутентификации каждого пользователя системы таким образом, чтобы процессы аутентификации локального или сетевого пользователя не могли получить доступа к данным аутентификации и авторизации других пользователей системы;</w:t>
            </w:r>
          </w:p>
          <w:p w:rsidR="00BB258E" w:rsidRPr="00BB258E" w:rsidRDefault="00BB258E" w:rsidP="00054223">
            <w:pPr>
              <w:numPr>
                <w:ilvl w:val="0"/>
                <w:numId w:val="37"/>
              </w:numPr>
              <w:spacing w:after="200"/>
              <w:ind w:left="371" w:hanging="283"/>
              <w:jc w:val="both"/>
              <w:rPr>
                <w:rFonts w:ascii="Times New Roman" w:hAnsi="Times New Roman" w:cs="Times New Roman"/>
                <w:sz w:val="24"/>
                <w:szCs w:val="24"/>
              </w:rPr>
            </w:pPr>
            <w:r w:rsidRPr="00BB258E">
              <w:rPr>
                <w:rFonts w:ascii="Times New Roman" w:hAnsi="Times New Roman" w:cs="Times New Roman"/>
                <w:bCs/>
                <w:sz w:val="24"/>
                <w:szCs w:val="24"/>
              </w:rPr>
              <w:t>поддержка изоляции временных пользовательских файлов.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включать автоматизированные средства изоляции приложений, чувствительных к сетевым атакам.</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упреждающие меры защиты и быть сконфигурирована с безопасными настройками по умолчанию.</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механизм управления фиксированными состояниями ключевых объектов безопасности системы, сохраняющий установленные права доступа к объектам файловой системы при обновлении пакетов.</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предоставлять утилиту для создания и проверки электронной подписи.</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поддерживать файловые системы ext2, ext3, ext4, iso9660, fat16, fat32, ntfs.</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 должна поддерживать сетевые протоколы SMB, NFS, FTP, NTP, HTTP(S).</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bCs/>
                <w:color w:val="000000"/>
                <w:sz w:val="24"/>
                <w:szCs w:val="24"/>
              </w:rPr>
              <w:t>Операционная система должна предоставлять возможность доустановки необходимого программного обеспечения с диска или из репозитория, а также установки обновлений. Пользователю должна быть предоставлена графическая оболочка для работы с пакетами. Система должна обеспечить автоматическую проверку зависимостей (apt или эквивалент), а также возможность комплексного обновления системы с отдельным процессом установки ядра.</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r w:rsidR="00BB258E" w:rsidRPr="00BB258E" w:rsidTr="00BB258E">
        <w:tc>
          <w:tcPr>
            <w:tcW w:w="561" w:type="dxa"/>
            <w:vMerge/>
          </w:tcPr>
          <w:p w:rsidR="00BB258E" w:rsidRPr="00BB258E" w:rsidRDefault="00BB258E" w:rsidP="00BB258E">
            <w:pPr>
              <w:spacing w:line="276" w:lineRule="auto"/>
              <w:jc w:val="center"/>
              <w:rPr>
                <w:rFonts w:ascii="Times New Roman" w:hAnsi="Times New Roman" w:cs="Times New Roman"/>
                <w:sz w:val="24"/>
                <w:szCs w:val="24"/>
              </w:rPr>
            </w:pPr>
          </w:p>
        </w:tc>
        <w:tc>
          <w:tcPr>
            <w:tcW w:w="2128" w:type="dxa"/>
            <w:vMerge/>
          </w:tcPr>
          <w:p w:rsidR="00BB258E" w:rsidRPr="00BB258E" w:rsidRDefault="00BB258E" w:rsidP="00BB258E">
            <w:pPr>
              <w:spacing w:line="276" w:lineRule="auto"/>
              <w:rPr>
                <w:rFonts w:ascii="Times New Roman" w:hAnsi="Times New Roman" w:cs="Times New Roman"/>
                <w:sz w:val="24"/>
                <w:szCs w:val="24"/>
              </w:rPr>
            </w:pPr>
          </w:p>
        </w:tc>
        <w:tc>
          <w:tcPr>
            <w:tcW w:w="418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bCs/>
                <w:color w:val="000000"/>
                <w:sz w:val="24"/>
                <w:szCs w:val="24"/>
              </w:rPr>
              <w:t>Операционная система должна предоставлять средства установки бинарных rpm-пакетов для прикладного программного обеспечения. Также должна быть обеспечена возможность установки сторонних приложений в форматах deb, tgz, tbz, tbz2, apk, pkg.gz.Исходные коды, обновления, инструменты для сборки серверной ОС должны находиться в том же репозитории (хранилище), где хранятся исходные коды, обновления и инструменты для ОС рабочих станций.</w:t>
            </w:r>
          </w:p>
        </w:tc>
        <w:tc>
          <w:tcPr>
            <w:tcW w:w="1410" w:type="dxa"/>
          </w:tcPr>
          <w:p w:rsidR="00BB258E" w:rsidRPr="00BB258E" w:rsidRDefault="00BB258E" w:rsidP="00BB258E">
            <w:pPr>
              <w:spacing w:line="276" w:lineRule="auto"/>
              <w:jc w:val="center"/>
              <w:rPr>
                <w:rFonts w:ascii="Times New Roman" w:hAnsi="Times New Roman" w:cs="Times New Roman"/>
                <w:sz w:val="24"/>
                <w:szCs w:val="24"/>
              </w:rPr>
            </w:pPr>
            <w:r w:rsidRPr="00BB258E">
              <w:rPr>
                <w:rFonts w:ascii="Times New Roman" w:hAnsi="Times New Roman" w:cs="Times New Roman"/>
                <w:sz w:val="24"/>
                <w:szCs w:val="24"/>
              </w:rPr>
              <w:t>Да</w:t>
            </w:r>
          </w:p>
        </w:tc>
        <w:tc>
          <w:tcPr>
            <w:tcW w:w="1065" w:type="dxa"/>
            <w:vMerge/>
          </w:tcPr>
          <w:p w:rsidR="00BB258E" w:rsidRPr="00BB258E" w:rsidRDefault="00BB258E" w:rsidP="00BB258E">
            <w:pPr>
              <w:spacing w:line="276" w:lineRule="auto"/>
              <w:jc w:val="center"/>
              <w:rPr>
                <w:rFonts w:ascii="Times New Roman" w:hAnsi="Times New Roman" w:cs="Times New Roman"/>
                <w:sz w:val="24"/>
                <w:szCs w:val="24"/>
              </w:rPr>
            </w:pPr>
          </w:p>
        </w:tc>
      </w:tr>
    </w:tbl>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clear="all"/>
      </w:r>
    </w:p>
    <w:p w:rsidR="00BB258E" w:rsidRPr="00BB258E" w:rsidRDefault="00BB258E" w:rsidP="00BB258E">
      <w:pPr>
        <w:keepNext/>
        <w:suppressAutoHyphens/>
        <w:spacing w:after="0" w:line="240" w:lineRule="auto"/>
        <w:ind w:left="360"/>
        <w:jc w:val="right"/>
        <w:outlineLvl w:val="0"/>
        <w:rPr>
          <w:rFonts w:ascii="Times New Roman" w:eastAsia="Times New Roman" w:hAnsi="Times New Roman" w:cs="Times New Roman"/>
          <w:b/>
          <w:sz w:val="24"/>
          <w:szCs w:val="24"/>
        </w:rPr>
      </w:pPr>
      <w:r w:rsidRPr="00BB258E">
        <w:rPr>
          <w:rFonts w:ascii="Times New Roman" w:eastAsia="Times New Roman" w:hAnsi="Times New Roman" w:cs="Times New Roman"/>
          <w:b/>
          <w:sz w:val="24"/>
          <w:szCs w:val="24"/>
        </w:rPr>
        <w:lastRenderedPageBreak/>
        <w:t>Приложение 4</w:t>
      </w: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к описанию объекта закупки </w:t>
      </w:r>
    </w:p>
    <w:p w:rsidR="00BB258E" w:rsidRPr="00BB258E" w:rsidRDefault="00BB258E" w:rsidP="00BB258E">
      <w:pPr>
        <w:spacing w:after="0" w:line="240" w:lineRule="auto"/>
        <w:ind w:firstLine="709"/>
        <w:jc w:val="center"/>
        <w:rPr>
          <w:rFonts w:ascii="Times New Roman" w:eastAsia="Calibri" w:hAnsi="Times New Roman" w:cs="Times New Roman"/>
          <w:sz w:val="24"/>
          <w:szCs w:val="24"/>
        </w:rPr>
      </w:pPr>
    </w:p>
    <w:p w:rsidR="00BB258E" w:rsidRPr="00BB258E" w:rsidRDefault="00BB258E" w:rsidP="00BB258E">
      <w:pPr>
        <w:spacing w:after="0" w:line="240" w:lineRule="auto"/>
        <w:ind w:firstLine="709"/>
        <w:jc w:val="center"/>
        <w:rPr>
          <w:rFonts w:ascii="Times New Roman" w:eastAsia="Calibri" w:hAnsi="Times New Roman" w:cs="Times New Roman"/>
          <w:sz w:val="24"/>
          <w:szCs w:val="24"/>
        </w:rPr>
      </w:pPr>
      <w:r w:rsidRPr="00BB258E">
        <w:rPr>
          <w:rFonts w:ascii="Times New Roman" w:eastAsia="Calibri" w:hAnsi="Times New Roman" w:cs="Times New Roman"/>
          <w:sz w:val="24"/>
          <w:szCs w:val="24"/>
        </w:rPr>
        <w:t>Технические характеристики поставляемых АРМ</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Таблица 1 - Технические характеристики </w:t>
      </w:r>
    </w:p>
    <w:tbl>
      <w:tblPr>
        <w:tblStyle w:val="26"/>
        <w:tblW w:w="9782" w:type="dxa"/>
        <w:tblInd w:w="-289" w:type="dxa"/>
        <w:tblLook w:val="04A0" w:firstRow="1" w:lastRow="0" w:firstColumn="1" w:lastColumn="0" w:noHBand="0" w:noVBand="1"/>
      </w:tblPr>
      <w:tblGrid>
        <w:gridCol w:w="624"/>
        <w:gridCol w:w="2090"/>
        <w:gridCol w:w="2891"/>
        <w:gridCol w:w="2901"/>
        <w:gridCol w:w="1276"/>
      </w:tblGrid>
      <w:tr w:rsidR="00BB258E" w:rsidRPr="00BB258E" w:rsidTr="00BB258E">
        <w:trPr>
          <w:tblHeader/>
        </w:trPr>
        <w:tc>
          <w:tcPr>
            <w:tcW w:w="624"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 п.п</w:t>
            </w:r>
          </w:p>
        </w:tc>
        <w:tc>
          <w:tcPr>
            <w:tcW w:w="2090"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Наименование</w:t>
            </w: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Характеристики</w:t>
            </w:r>
          </w:p>
        </w:tc>
        <w:tc>
          <w:tcPr>
            <w:tcW w:w="1276"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Кол-во, штук</w:t>
            </w:r>
          </w:p>
        </w:tc>
      </w:tr>
      <w:tr w:rsidR="00BB258E" w:rsidRPr="00BB258E" w:rsidTr="00BB258E">
        <w:trPr>
          <w:trHeight w:val="540"/>
        </w:trPr>
        <w:tc>
          <w:tcPr>
            <w:tcW w:w="624" w:type="dxa"/>
            <w:vMerge w:val="restart"/>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val="restart"/>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Компьютер персональный настольный (Моноблок) </w:t>
            </w:r>
          </w:p>
          <w:p w:rsidR="00BB258E" w:rsidRPr="00BB258E" w:rsidRDefault="00BB258E" w:rsidP="00BB258E">
            <w:pPr>
              <w:ind w:hanging="360"/>
              <w:rPr>
                <w:rFonts w:ascii="Times New Roman" w:eastAsia="Calibri" w:hAnsi="Times New Roman" w:cs="Times New Roman"/>
                <w:color w:val="000000"/>
                <w:sz w:val="24"/>
                <w:szCs w:val="24"/>
              </w:rPr>
            </w:pP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Процессор</w:t>
            </w:r>
          </w:p>
        </w:tc>
        <w:tc>
          <w:tcPr>
            <w:tcW w:w="1276" w:type="dxa"/>
            <w:vMerge w:val="restart"/>
            <w:tcBorders>
              <w:top w:val="single" w:sz="4" w:space="0" w:color="auto"/>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73</w:t>
            </w: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Количество ядер процессора, штука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4</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Количество потоков процессора, штука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8</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Частота процессора базовая, Гигагерц</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3.6</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Объем кэш памяти третьего уровня процессора (L3), МБ</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6</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Видеокарта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Тип видеокарты</w:t>
            </w:r>
          </w:p>
        </w:tc>
        <w:tc>
          <w:tcPr>
            <w:tcW w:w="2901"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Интегрированный</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Оперативная память</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Объем установленной оперативной памяти, Гигабайт</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8</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Тактовая частота оперативной памяти, Мгц</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2666</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Тип оперативной памяти</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DDR4</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Максимальный объем оперативной памяти, Гигабайт</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32</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Накопители</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Количество накопителей типа </w:t>
            </w:r>
            <w:r w:rsidRPr="00BB258E">
              <w:rPr>
                <w:rFonts w:ascii="Times New Roman" w:eastAsia="Calibri" w:hAnsi="Times New Roman" w:cs="Times New Roman"/>
                <w:color w:val="000000"/>
                <w:sz w:val="24"/>
                <w:szCs w:val="24"/>
                <w:lang w:val="en-US"/>
              </w:rPr>
              <w:t>SSD</w:t>
            </w:r>
            <w:r w:rsidRPr="00BB258E">
              <w:rPr>
                <w:rFonts w:ascii="Times New Roman" w:eastAsia="Calibri" w:hAnsi="Times New Roman" w:cs="Times New Roman"/>
                <w:color w:val="000000"/>
                <w:sz w:val="24"/>
                <w:szCs w:val="24"/>
              </w:rPr>
              <w:t>, установленных внутри корпуса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1</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Объем накопителя </w:t>
            </w:r>
            <w:r w:rsidRPr="00BB258E">
              <w:rPr>
                <w:rFonts w:ascii="Times New Roman" w:eastAsia="Calibri" w:hAnsi="Times New Roman" w:cs="Times New Roman"/>
                <w:color w:val="000000"/>
                <w:sz w:val="24"/>
                <w:szCs w:val="24"/>
                <w:lang w:val="en-US"/>
              </w:rPr>
              <w:t>SS</w:t>
            </w:r>
            <w:r w:rsidRPr="00BB258E">
              <w:rPr>
                <w:rFonts w:ascii="Times New Roman" w:eastAsia="Calibri" w:hAnsi="Times New Roman" w:cs="Times New Roman"/>
                <w:color w:val="000000"/>
                <w:sz w:val="24"/>
                <w:szCs w:val="24"/>
              </w:rPr>
              <w:t>D, Гигабайт</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512</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Количество накопителей типа SSD, установленных внутри корпуса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1</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Объем накопителя SSD, Гигабайт </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256</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Интерфейс накопителя SSD</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SATA/NVMe</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Порты и разъемы</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выходных видео разъемов</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HDMI</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выходных видео разъемов</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Display Port</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в корпусе порта Gigabit Ethernet 8P8C (RJ-45)</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в корпусе разъемов подключения для наушников и микрофона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Беспроводная связь</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Wi-Fi</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Беспроводная связь</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rPr>
              <w:t>Bluetooth</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Количество встроенных в корпус портов USB 2.0, штука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2</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Количество встроенных в корпус портов USB 3.2 Gen 1 (USB 3.1 Gen 1, USB 3.0), штука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4</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Разрешение вэб-камеры, Мпиксель</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5</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Возможность механической блокировки видеопотока камеры</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встроенного микрофона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Устройство отображения информации (монитор)</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Размер диагонали, дюйм</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lang w:val="en-US"/>
              </w:rPr>
            </w:pPr>
            <w:r w:rsidRPr="00BB258E">
              <w:rPr>
                <w:rFonts w:ascii="Times New Roman" w:eastAsia="Calibri" w:hAnsi="Times New Roman" w:cs="Times New Roman"/>
                <w:color w:val="000000"/>
                <w:sz w:val="24"/>
                <w:szCs w:val="24"/>
              </w:rPr>
              <w:t>≥ 23</w:t>
            </w:r>
            <w:r w:rsidRPr="00BB258E">
              <w:rPr>
                <w:rFonts w:ascii="Times New Roman" w:eastAsia="Calibri" w:hAnsi="Times New Roman" w:cs="Times New Roman"/>
                <w:color w:val="000000"/>
                <w:sz w:val="24"/>
                <w:szCs w:val="24"/>
                <w:lang w:val="en-US"/>
              </w:rPr>
              <w:t>.8</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Разрешение экрана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1920x1080</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Тип матрицы</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lang w:val="en-US"/>
              </w:rPr>
              <w:t>IP</w:t>
            </w:r>
            <w:r w:rsidRPr="00BB258E">
              <w:rPr>
                <w:rFonts w:ascii="Times New Roman" w:eastAsia="Calibri" w:hAnsi="Times New Roman" w:cs="Times New Roman"/>
                <w:color w:val="000000"/>
                <w:sz w:val="24"/>
                <w:szCs w:val="24"/>
              </w:rPr>
              <w:t xml:space="preserve">S </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lang w:val="en-US"/>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Возможность поворота экрана в портретный режим</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сенсорного экрана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Нет</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Максимальная регулировка экрана по высоте, Миллиметр</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&lt; 130</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Комплектность</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54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клавиатуры с раскладкой QWERTY/ЙЦУКЕН в комплекте</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99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Наличие манипулятора мышь в комплекте</w:t>
            </w:r>
          </w:p>
          <w:p w:rsidR="00BB258E" w:rsidRPr="00BB258E" w:rsidRDefault="00BB258E" w:rsidP="00BB258E">
            <w:pPr>
              <w:ind w:hanging="360"/>
              <w:rPr>
                <w:rFonts w:ascii="Times New Roman" w:eastAsia="Calibri" w:hAnsi="Times New Roman" w:cs="Times New Roman"/>
                <w:color w:val="000000"/>
                <w:sz w:val="24"/>
                <w:szCs w:val="24"/>
              </w:rPr>
            </w:pP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180"/>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5792" w:type="dxa"/>
            <w:gridSpan w:val="2"/>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Прочие требования</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rPr>
          <w:trHeight w:val="127"/>
        </w:trPr>
        <w:tc>
          <w:tcPr>
            <w:tcW w:w="624"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090" w:type="dxa"/>
            <w:vMerge/>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ind w:hanging="360"/>
              <w:rPr>
                <w:rFonts w:ascii="Times New Roman" w:eastAsia="Calibri" w:hAnsi="Times New Roman" w:cs="Times New Roman"/>
                <w:color w:val="000000"/>
                <w:sz w:val="24"/>
                <w:szCs w:val="24"/>
              </w:rPr>
            </w:pPr>
          </w:p>
        </w:tc>
        <w:tc>
          <w:tcPr>
            <w:tcW w:w="289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Операционная система</w:t>
            </w:r>
          </w:p>
        </w:tc>
        <w:tc>
          <w:tcPr>
            <w:tcW w:w="2901"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Совместимость с ОС Альт 8 СП имеющейся у Закзачика</w:t>
            </w:r>
          </w:p>
        </w:tc>
        <w:tc>
          <w:tcPr>
            <w:tcW w:w="1276" w:type="dxa"/>
            <w:vMerge/>
            <w:tcBorders>
              <w:left w:val="single" w:sz="4" w:space="0" w:color="auto"/>
              <w:right w:val="single" w:sz="4" w:space="0" w:color="auto"/>
            </w:tcBorders>
          </w:tcPr>
          <w:p w:rsidR="00BB258E" w:rsidRPr="00BB258E" w:rsidRDefault="00BB258E" w:rsidP="00BB258E">
            <w:pPr>
              <w:ind w:hanging="360"/>
              <w:rPr>
                <w:rFonts w:ascii="Times New Roman" w:eastAsia="Calibri" w:hAnsi="Times New Roman" w:cs="Times New Roman"/>
                <w:color w:val="000000"/>
                <w:sz w:val="24"/>
                <w:szCs w:val="24"/>
              </w:rPr>
            </w:pPr>
          </w:p>
        </w:tc>
      </w:tr>
    </w:tbl>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clear="all"/>
      </w:r>
    </w:p>
    <w:p w:rsidR="00BB258E" w:rsidRPr="00BB258E" w:rsidRDefault="00BB258E" w:rsidP="00BB258E">
      <w:pPr>
        <w:keepNext/>
        <w:suppressAutoHyphens/>
        <w:spacing w:after="0" w:line="240" w:lineRule="auto"/>
        <w:jc w:val="right"/>
        <w:outlineLvl w:val="0"/>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lastRenderedPageBreak/>
        <w:t>Приложение 5</w:t>
      </w:r>
    </w:p>
    <w:p w:rsidR="00BB258E" w:rsidRPr="00BB258E" w:rsidRDefault="00BB258E" w:rsidP="00BB258E">
      <w:pPr>
        <w:spacing w:after="0" w:line="240" w:lineRule="auto"/>
        <w:ind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 xml:space="preserve">к описанию объекта закупки </w:t>
      </w:r>
    </w:p>
    <w:p w:rsidR="00BB258E" w:rsidRPr="00BB258E" w:rsidRDefault="00BB258E" w:rsidP="00BB258E">
      <w:pPr>
        <w:spacing w:after="0" w:line="240" w:lineRule="auto"/>
        <w:ind w:firstLine="709"/>
        <w:jc w:val="center"/>
        <w:rPr>
          <w:rFonts w:ascii="Times New Roman" w:eastAsia="Calibri" w:hAnsi="Times New Roman" w:cs="Times New Roman"/>
          <w:sz w:val="24"/>
          <w:szCs w:val="24"/>
        </w:rPr>
      </w:pPr>
    </w:p>
    <w:p w:rsidR="00BB258E" w:rsidRPr="00BB258E" w:rsidRDefault="00BB258E" w:rsidP="00BB258E">
      <w:pPr>
        <w:spacing w:after="0" w:line="240" w:lineRule="auto"/>
        <w:ind w:firstLine="709"/>
        <w:jc w:val="center"/>
        <w:rPr>
          <w:rFonts w:ascii="Times New Roman" w:eastAsia="Calibri" w:hAnsi="Times New Roman" w:cs="Times New Roman"/>
          <w:sz w:val="24"/>
          <w:szCs w:val="24"/>
        </w:rPr>
      </w:pPr>
      <w:r w:rsidRPr="00BB258E">
        <w:rPr>
          <w:rFonts w:ascii="Times New Roman" w:eastAsia="Calibri" w:hAnsi="Times New Roman" w:cs="Times New Roman"/>
          <w:sz w:val="24"/>
          <w:szCs w:val="24"/>
        </w:rPr>
        <w:t>Проведение инструктажей технических специалистов Заказчика</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В рамках исполнения Контракта Исполнитель должен провести технические инструктажи по компонентам ПАК «ИТ-инфраструктура» для технических специалистов представителя Заказчика с Таблицей 1.</w:t>
      </w:r>
    </w:p>
    <w:tbl>
      <w:tblPr>
        <w:tblStyle w:val="26"/>
        <w:tblW w:w="0" w:type="auto"/>
        <w:tblLook w:val="04A0" w:firstRow="1" w:lastRow="0" w:firstColumn="1" w:lastColumn="0" w:noHBand="0" w:noVBand="1"/>
      </w:tblPr>
      <w:tblGrid>
        <w:gridCol w:w="704"/>
        <w:gridCol w:w="1843"/>
        <w:gridCol w:w="4461"/>
        <w:gridCol w:w="2337"/>
      </w:tblGrid>
      <w:tr w:rsidR="00BB258E" w:rsidRPr="00BB258E" w:rsidTr="00BB258E">
        <w:trPr>
          <w:tblHeader/>
        </w:trPr>
        <w:tc>
          <w:tcPr>
            <w:tcW w:w="704"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w:t>
            </w:r>
          </w:p>
        </w:tc>
        <w:tc>
          <w:tcPr>
            <w:tcW w:w="1843"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Компонент ПАК</w:t>
            </w:r>
          </w:p>
        </w:tc>
        <w:tc>
          <w:tcPr>
            <w:tcW w:w="4461"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Темы инструктажа</w:t>
            </w:r>
          </w:p>
        </w:tc>
        <w:tc>
          <w:tcPr>
            <w:tcW w:w="2337" w:type="dxa"/>
          </w:tcPr>
          <w:p w:rsidR="00BB258E" w:rsidRPr="00BB258E" w:rsidRDefault="00BB258E" w:rsidP="00BB258E">
            <w:pPr>
              <w:spacing w:line="276" w:lineRule="auto"/>
              <w:jc w:val="center"/>
              <w:rPr>
                <w:rFonts w:ascii="Times New Roman" w:hAnsi="Times New Roman" w:cs="Times New Roman"/>
                <w:b/>
                <w:sz w:val="24"/>
                <w:szCs w:val="24"/>
              </w:rPr>
            </w:pPr>
            <w:r w:rsidRPr="00BB258E">
              <w:rPr>
                <w:rFonts w:ascii="Times New Roman" w:hAnsi="Times New Roman" w:cs="Times New Roman"/>
                <w:b/>
                <w:sz w:val="24"/>
                <w:szCs w:val="24"/>
              </w:rPr>
              <w:t>Характеристики</w:t>
            </w:r>
          </w:p>
        </w:tc>
      </w:tr>
      <w:tr w:rsidR="00BB258E" w:rsidRPr="00BB258E" w:rsidTr="00BB258E">
        <w:tc>
          <w:tcPr>
            <w:tcW w:w="70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1</w:t>
            </w:r>
          </w:p>
        </w:tc>
        <w:tc>
          <w:tcPr>
            <w:tcW w:w="1843"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виртуализации;</w:t>
            </w:r>
          </w:p>
        </w:tc>
        <w:tc>
          <w:tcPr>
            <w:tcW w:w="446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Архитектура решения;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хостами виртуализации;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общим хранилищем;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виртуальными машинами (создание, удаление, управление ресурсами);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кластером;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сетями;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Мониторинг виртуальных машин.</w:t>
            </w:r>
          </w:p>
          <w:p w:rsidR="00BB258E" w:rsidRPr="00BB258E" w:rsidRDefault="00BB258E" w:rsidP="00BB258E">
            <w:pPr>
              <w:ind w:hanging="360"/>
              <w:rPr>
                <w:rFonts w:ascii="Times New Roman" w:eastAsia="Calibri" w:hAnsi="Times New Roman" w:cs="Times New Roman"/>
                <w:color w:val="000000"/>
                <w:sz w:val="24"/>
                <w:szCs w:val="24"/>
              </w:rPr>
            </w:pPr>
          </w:p>
        </w:tc>
        <w:tc>
          <w:tcPr>
            <w:tcW w:w="2337" w:type="dxa"/>
            <w:vMerge w:val="restart"/>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-дистанционное обучение;</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-суммарная длительность инструктажей не менее 5 академических часов;</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предоставление записи в формате avi или mpeg;</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-число слушателей не более 10</w:t>
            </w:r>
          </w:p>
        </w:tc>
      </w:tr>
      <w:tr w:rsidR="00BB258E" w:rsidRPr="00BB258E" w:rsidTr="00BB258E">
        <w:tc>
          <w:tcPr>
            <w:tcW w:w="70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2</w:t>
            </w:r>
          </w:p>
        </w:tc>
        <w:tc>
          <w:tcPr>
            <w:tcW w:w="1843"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Система управления АРМ;</w:t>
            </w:r>
          </w:p>
        </w:tc>
        <w:tc>
          <w:tcPr>
            <w:tcW w:w="446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Архитектура решения;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Разграничение прав доступа;</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группами АРМ (создание, объединение, автоматическое распределение);</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настройками (создание, создание шаблонов, применение к АРМ, изменение параметров);</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 xml:space="preserve">Управление приложениями на АРМ; </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Обзор разработанных настроек.</w:t>
            </w:r>
          </w:p>
          <w:p w:rsidR="00BB258E" w:rsidRPr="00BB258E" w:rsidRDefault="00BB258E" w:rsidP="00BB258E">
            <w:pPr>
              <w:ind w:hanging="360"/>
              <w:rPr>
                <w:rFonts w:ascii="Times New Roman" w:eastAsia="Calibri" w:hAnsi="Times New Roman" w:cs="Times New Roman"/>
                <w:color w:val="000000"/>
                <w:sz w:val="24"/>
                <w:szCs w:val="24"/>
              </w:rPr>
            </w:pPr>
          </w:p>
        </w:tc>
        <w:tc>
          <w:tcPr>
            <w:tcW w:w="2337" w:type="dxa"/>
            <w:vMerge/>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c>
          <w:tcPr>
            <w:tcW w:w="70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3</w:t>
            </w:r>
          </w:p>
        </w:tc>
        <w:tc>
          <w:tcPr>
            <w:tcW w:w="1843"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Портал совместной работы;</w:t>
            </w:r>
          </w:p>
        </w:tc>
        <w:tc>
          <w:tcPr>
            <w:tcW w:w="446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Архитектура решения;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Разграничение прав доступа к документам;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Обзор панели администрирования;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пользователями (создание, удаление, модификация)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квотами хранилища.</w:t>
            </w:r>
          </w:p>
          <w:p w:rsidR="00BB258E" w:rsidRPr="00BB258E" w:rsidRDefault="00BB258E" w:rsidP="00BB258E">
            <w:pPr>
              <w:ind w:hanging="360"/>
              <w:rPr>
                <w:rFonts w:ascii="Times New Roman" w:eastAsia="Calibri" w:hAnsi="Times New Roman" w:cs="Times New Roman"/>
                <w:color w:val="000000"/>
                <w:sz w:val="24"/>
                <w:szCs w:val="24"/>
              </w:rPr>
            </w:pPr>
          </w:p>
        </w:tc>
        <w:tc>
          <w:tcPr>
            <w:tcW w:w="2337" w:type="dxa"/>
            <w:vMerge/>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c>
          <w:tcPr>
            <w:tcW w:w="70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4</w:t>
            </w:r>
          </w:p>
        </w:tc>
        <w:tc>
          <w:tcPr>
            <w:tcW w:w="1843"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Файловый сервер;</w:t>
            </w:r>
          </w:p>
        </w:tc>
        <w:tc>
          <w:tcPr>
            <w:tcW w:w="446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Архитектура решения;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Предоставление общего доступа к файловым ресурсам;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Разграничение прав доступа к файлам;</w:t>
            </w:r>
          </w:p>
          <w:p w:rsidR="00BB258E" w:rsidRPr="00BB258E" w:rsidRDefault="00BB258E" w:rsidP="00BB258E">
            <w:pPr>
              <w:ind w:hanging="360"/>
              <w:rPr>
                <w:rFonts w:ascii="Times New Roman" w:eastAsia="Calibri" w:hAnsi="Times New Roman" w:cs="Times New Roman"/>
                <w:color w:val="000000"/>
                <w:sz w:val="24"/>
                <w:szCs w:val="24"/>
              </w:rPr>
            </w:pPr>
          </w:p>
        </w:tc>
        <w:tc>
          <w:tcPr>
            <w:tcW w:w="2337" w:type="dxa"/>
            <w:vMerge/>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c>
          <w:tcPr>
            <w:tcW w:w="70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5</w:t>
            </w:r>
          </w:p>
        </w:tc>
        <w:tc>
          <w:tcPr>
            <w:tcW w:w="1843"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Сервер печати;</w:t>
            </w:r>
          </w:p>
        </w:tc>
        <w:tc>
          <w:tcPr>
            <w:tcW w:w="446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Архитектура решения;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Установка сетевых принтеров;</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Разграничение доступа к сетевым принтерам;</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Управления очередями печати;</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Установка сетевого принтера на АРМ.</w:t>
            </w:r>
          </w:p>
          <w:p w:rsidR="00BB258E" w:rsidRPr="00BB258E" w:rsidRDefault="00BB258E" w:rsidP="00BB258E">
            <w:pPr>
              <w:ind w:hanging="360"/>
              <w:rPr>
                <w:rFonts w:ascii="Times New Roman" w:eastAsia="Calibri" w:hAnsi="Times New Roman" w:cs="Times New Roman"/>
                <w:color w:val="000000"/>
                <w:sz w:val="24"/>
                <w:szCs w:val="24"/>
              </w:rPr>
            </w:pPr>
          </w:p>
        </w:tc>
        <w:tc>
          <w:tcPr>
            <w:tcW w:w="2337" w:type="dxa"/>
            <w:vMerge/>
          </w:tcPr>
          <w:p w:rsidR="00BB258E" w:rsidRPr="00BB258E" w:rsidRDefault="00BB258E" w:rsidP="00BB258E">
            <w:pPr>
              <w:ind w:hanging="360"/>
              <w:rPr>
                <w:rFonts w:ascii="Times New Roman" w:eastAsia="Calibri" w:hAnsi="Times New Roman" w:cs="Times New Roman"/>
                <w:color w:val="000000"/>
                <w:sz w:val="24"/>
                <w:szCs w:val="24"/>
              </w:rPr>
            </w:pPr>
          </w:p>
        </w:tc>
      </w:tr>
      <w:tr w:rsidR="00BB258E" w:rsidRPr="00BB258E" w:rsidTr="00BB258E">
        <w:tc>
          <w:tcPr>
            <w:tcW w:w="704"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6</w:t>
            </w:r>
          </w:p>
        </w:tc>
        <w:tc>
          <w:tcPr>
            <w:tcW w:w="1843"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Сервис Система резервного копирования.</w:t>
            </w:r>
          </w:p>
        </w:tc>
        <w:tc>
          <w:tcPr>
            <w:tcW w:w="4461" w:type="dxa"/>
          </w:tcPr>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Архитектура решения;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Настройка заданий резервного копирования;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Мониторинг выполнения заданий резервного копирования;</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lastRenderedPageBreak/>
              <w:t>Выполнение восстановления из резервных копий;</w:t>
            </w:r>
          </w:p>
          <w:p w:rsidR="00BB258E" w:rsidRPr="00BB258E" w:rsidRDefault="00BB258E" w:rsidP="00BB258E">
            <w:pPr>
              <w:ind w:hanging="360"/>
              <w:rPr>
                <w:rFonts w:ascii="Times New Roman" w:eastAsia="Calibri" w:hAnsi="Times New Roman" w:cs="Times New Roman"/>
                <w:color w:val="000000"/>
                <w:sz w:val="24"/>
                <w:szCs w:val="24"/>
              </w:rPr>
            </w:pPr>
            <w:r w:rsidRPr="00BB258E">
              <w:rPr>
                <w:rFonts w:ascii="Times New Roman" w:eastAsia="Calibri" w:hAnsi="Times New Roman" w:cs="Times New Roman"/>
                <w:color w:val="000000"/>
                <w:sz w:val="24"/>
                <w:szCs w:val="24"/>
              </w:rPr>
              <w:t>Управление хранилищами резервного копирования.</w:t>
            </w:r>
          </w:p>
          <w:p w:rsidR="00BB258E" w:rsidRPr="00BB258E" w:rsidRDefault="00BB258E" w:rsidP="00BB258E">
            <w:pPr>
              <w:ind w:hanging="360"/>
              <w:rPr>
                <w:rFonts w:ascii="Times New Roman" w:eastAsia="Calibri" w:hAnsi="Times New Roman" w:cs="Times New Roman"/>
                <w:color w:val="000000"/>
                <w:sz w:val="24"/>
                <w:szCs w:val="24"/>
              </w:rPr>
            </w:pPr>
          </w:p>
        </w:tc>
        <w:tc>
          <w:tcPr>
            <w:tcW w:w="2337" w:type="dxa"/>
            <w:vMerge/>
          </w:tcPr>
          <w:p w:rsidR="00BB258E" w:rsidRPr="00BB258E" w:rsidRDefault="00BB258E" w:rsidP="00BB258E">
            <w:pPr>
              <w:ind w:hanging="360"/>
              <w:rPr>
                <w:rFonts w:ascii="Times New Roman" w:eastAsia="Calibri" w:hAnsi="Times New Roman" w:cs="Times New Roman"/>
                <w:color w:val="000000"/>
                <w:sz w:val="24"/>
                <w:szCs w:val="24"/>
              </w:rPr>
            </w:pPr>
          </w:p>
        </w:tc>
      </w:tr>
    </w:tbl>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left="720" w:firstLine="709"/>
        <w:contextualSpacing/>
        <w:jc w:val="both"/>
        <w:rPr>
          <w:rFonts w:ascii="Times New Roman" w:eastAsia="Calibri" w:hAnsi="Times New Roman" w:cs="Times New Roman"/>
          <w:sz w:val="24"/>
          <w:szCs w:val="24"/>
        </w:rPr>
      </w:pPr>
    </w:p>
    <w:p w:rsidR="00BB258E" w:rsidRPr="00BB258E" w:rsidRDefault="00BB258E" w:rsidP="00BB258E">
      <w:pPr>
        <w:widowControl w:val="0"/>
        <w:autoSpaceDE w:val="0"/>
        <w:spacing w:after="0" w:line="240" w:lineRule="auto"/>
        <w:ind w:firstLine="540"/>
        <w:jc w:val="both"/>
        <w:rPr>
          <w:rFonts w:ascii="Times New Roman" w:eastAsia="Calibri" w:hAnsi="Times New Roman" w:cs="Times New Roman"/>
          <w:sz w:val="24"/>
          <w:szCs w:val="24"/>
        </w:rPr>
      </w:pPr>
    </w:p>
    <w:p w:rsidR="00BB258E" w:rsidRPr="00BB258E" w:rsidRDefault="00BB258E" w:rsidP="00BB258E">
      <w:pPr>
        <w:widowControl w:val="0"/>
        <w:autoSpaceDE w:val="0"/>
        <w:spacing w:after="0" w:line="240" w:lineRule="auto"/>
        <w:ind w:firstLine="540"/>
        <w:jc w:val="both"/>
        <w:rPr>
          <w:rFonts w:ascii="Times New Roman" w:eastAsia="Calibri" w:hAnsi="Times New Roman" w:cs="Times New Roman"/>
          <w:sz w:val="24"/>
          <w:szCs w:val="24"/>
        </w:rPr>
      </w:pP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pageBreakBefore/>
        <w:spacing w:after="0" w:line="254" w:lineRule="auto"/>
        <w:jc w:val="right"/>
        <w:rPr>
          <w:rFonts w:ascii="Times New Roman" w:eastAsia="Calibri" w:hAnsi="Times New Roman" w:cs="Times New Roman"/>
          <w:sz w:val="26"/>
          <w:szCs w:val="26"/>
        </w:rPr>
      </w:pPr>
      <w:r w:rsidRPr="00BB258E">
        <w:rPr>
          <w:rFonts w:ascii="Times New Roman" w:eastAsia="Calibri" w:hAnsi="Times New Roman" w:cs="Times New Roman"/>
          <w:sz w:val="26"/>
          <w:szCs w:val="26"/>
        </w:rPr>
        <w:lastRenderedPageBreak/>
        <w:t>Приложение №6</w:t>
      </w:r>
    </w:p>
    <w:p w:rsidR="00BB258E" w:rsidRPr="00BB258E" w:rsidRDefault="00BB258E" w:rsidP="00BB258E">
      <w:pPr>
        <w:spacing w:after="0" w:line="254" w:lineRule="auto"/>
        <w:jc w:val="right"/>
        <w:rPr>
          <w:rFonts w:ascii="Times New Roman" w:eastAsia="Calibri" w:hAnsi="Times New Roman" w:cs="Times New Roman"/>
          <w:sz w:val="26"/>
          <w:szCs w:val="26"/>
        </w:rPr>
      </w:pPr>
      <w:r w:rsidRPr="00BB258E">
        <w:rPr>
          <w:rFonts w:ascii="Times New Roman" w:eastAsia="Calibri" w:hAnsi="Times New Roman" w:cs="Times New Roman"/>
          <w:sz w:val="26"/>
          <w:szCs w:val="26"/>
        </w:rPr>
        <w:t>к Описанию объекта закупки</w:t>
      </w:r>
    </w:p>
    <w:p w:rsidR="00BB258E" w:rsidRPr="00BB258E" w:rsidRDefault="00BB258E" w:rsidP="00BB258E">
      <w:pPr>
        <w:spacing w:line="254" w:lineRule="auto"/>
        <w:jc w:val="center"/>
        <w:rPr>
          <w:rFonts w:ascii="Times New Roman" w:eastAsia="Calibri" w:hAnsi="Times New Roman" w:cs="Times New Roman"/>
          <w:sz w:val="26"/>
          <w:szCs w:val="26"/>
        </w:rPr>
      </w:pPr>
      <w:r w:rsidRPr="00BB258E">
        <w:rPr>
          <w:rFonts w:ascii="Times New Roman" w:eastAsia="Calibri" w:hAnsi="Times New Roman" w:cs="Times New Roman"/>
          <w:sz w:val="26"/>
          <w:szCs w:val="26"/>
        </w:rPr>
        <w:t>ФОРМА</w:t>
      </w:r>
    </w:p>
    <w:p w:rsidR="00BB258E" w:rsidRPr="00BB258E" w:rsidRDefault="00BB258E" w:rsidP="00BB258E">
      <w:pPr>
        <w:spacing w:line="254" w:lineRule="auto"/>
        <w:jc w:val="center"/>
        <w:rPr>
          <w:rFonts w:ascii="Times New Roman" w:eastAsia="Calibri" w:hAnsi="Times New Roman" w:cs="Times New Roman"/>
          <w:b/>
          <w:bCs/>
        </w:rPr>
      </w:pPr>
      <w:r w:rsidRPr="00BB258E">
        <w:rPr>
          <w:rFonts w:ascii="Times New Roman" w:eastAsia="Calibri" w:hAnsi="Times New Roman" w:cs="Times New Roman"/>
          <w:b/>
          <w:bCs/>
        </w:rPr>
        <w:t>АКТ</w:t>
      </w:r>
    </w:p>
    <w:p w:rsidR="00BB258E" w:rsidRPr="00BB258E" w:rsidRDefault="00BB258E" w:rsidP="00BB258E">
      <w:pPr>
        <w:spacing w:line="254" w:lineRule="auto"/>
        <w:jc w:val="center"/>
        <w:rPr>
          <w:rFonts w:ascii="Times New Roman" w:eastAsia="Calibri" w:hAnsi="Times New Roman" w:cs="Times New Roman"/>
          <w:b/>
          <w:bCs/>
        </w:rPr>
      </w:pPr>
      <w:r w:rsidRPr="00BB258E">
        <w:rPr>
          <w:rFonts w:ascii="Times New Roman" w:eastAsia="Calibri" w:hAnsi="Times New Roman" w:cs="Times New Roman"/>
          <w:b/>
          <w:bCs/>
        </w:rPr>
        <w:t>приема-передачи исключительных прав</w:t>
      </w:r>
    </w:p>
    <w:tbl>
      <w:tblPr>
        <w:tblW w:w="9923" w:type="dxa"/>
        <w:tblLook w:val="04A0" w:firstRow="1" w:lastRow="0" w:firstColumn="1" w:lastColumn="0" w:noHBand="0" w:noVBand="1"/>
      </w:tblPr>
      <w:tblGrid>
        <w:gridCol w:w="4672"/>
        <w:gridCol w:w="5251"/>
      </w:tblGrid>
      <w:tr w:rsidR="00BB258E" w:rsidRPr="00BB258E" w:rsidTr="00BB258E">
        <w:tc>
          <w:tcPr>
            <w:tcW w:w="4672" w:type="dxa"/>
            <w:hideMark/>
          </w:tcPr>
          <w:p w:rsidR="00BB258E" w:rsidRPr="00BB258E" w:rsidRDefault="00BB258E" w:rsidP="00BB258E">
            <w:pPr>
              <w:widowControl w:val="0"/>
              <w:suppressAutoHyphens/>
              <w:spacing w:after="0" w:line="240" w:lineRule="auto"/>
              <w:jc w:val="both"/>
              <w:rPr>
                <w:rFonts w:ascii="Times New Roman" w:eastAsia="Calibri" w:hAnsi="Times New Roman" w:cs="Times New Roman"/>
                <w:lang w:eastAsia="zh-CN"/>
              </w:rPr>
            </w:pPr>
            <w:r w:rsidRPr="00BB258E">
              <w:rPr>
                <w:rFonts w:ascii="Times New Roman" w:eastAsia="Calibri" w:hAnsi="Times New Roman" w:cs="Times New Roman"/>
                <w:lang w:eastAsia="zh-CN"/>
              </w:rPr>
              <w:t>г. Новосибирск</w:t>
            </w:r>
          </w:p>
        </w:tc>
        <w:tc>
          <w:tcPr>
            <w:tcW w:w="5251" w:type="dxa"/>
            <w:hideMark/>
          </w:tcPr>
          <w:p w:rsidR="00BB258E" w:rsidRPr="00BB258E" w:rsidRDefault="00BB258E" w:rsidP="00BB258E">
            <w:pPr>
              <w:widowControl w:val="0"/>
              <w:suppressAutoHyphens/>
              <w:spacing w:after="0" w:line="240" w:lineRule="auto"/>
              <w:jc w:val="right"/>
              <w:rPr>
                <w:rFonts w:ascii="Times New Roman" w:eastAsia="Calibri" w:hAnsi="Times New Roman" w:cs="Times New Roman"/>
                <w:lang w:eastAsia="zh-CN"/>
              </w:rPr>
            </w:pPr>
            <w:r w:rsidRPr="00BB258E">
              <w:rPr>
                <w:rFonts w:ascii="Times New Roman" w:eastAsia="Calibri" w:hAnsi="Times New Roman" w:cs="Times New Roman"/>
                <w:lang w:eastAsia="zh-CN"/>
              </w:rPr>
              <w:t xml:space="preserve">            «__» ______ 20__ г.</w:t>
            </w:r>
          </w:p>
        </w:tc>
      </w:tr>
    </w:tbl>
    <w:p w:rsidR="00BB258E" w:rsidRPr="00BB258E" w:rsidRDefault="00BB258E" w:rsidP="00BB258E">
      <w:pPr>
        <w:spacing w:after="200" w:line="276" w:lineRule="auto"/>
        <w:jc w:val="both"/>
        <w:rPr>
          <w:rFonts w:ascii="Times New Roman" w:eastAsia="Calibri" w:hAnsi="Times New Roman" w:cs="Times New Roman"/>
          <w:b/>
          <w:bCs/>
        </w:rPr>
      </w:pPr>
    </w:p>
    <w:p w:rsidR="00BB258E" w:rsidRPr="00BB258E" w:rsidRDefault="00BB258E" w:rsidP="00BB258E">
      <w:pPr>
        <w:spacing w:line="276" w:lineRule="auto"/>
        <w:jc w:val="both"/>
        <w:rPr>
          <w:rFonts w:ascii="Times New Roman" w:eastAsia="Times New Roman" w:hAnsi="Times New Roman" w:cs="Times New Roman"/>
        </w:rPr>
      </w:pPr>
      <w:r w:rsidRPr="00BB258E">
        <w:rPr>
          <w:rFonts w:ascii="Times New Roman" w:eastAsia="Calibri" w:hAnsi="Times New Roman" w:cs="Times New Roman"/>
          <w:b/>
          <w:bCs/>
        </w:rPr>
        <w:t xml:space="preserve">ПРИОБРЕТАТЕЛЬ: </w:t>
      </w:r>
      <w:r w:rsidRPr="00BB258E">
        <w:rPr>
          <w:rFonts w:ascii="Times New Roman" w:eastAsia="Calibri" w:hAnsi="Times New Roman" w:cs="Times New Roman"/>
        </w:rPr>
        <w:t>Государственное бюджетное учреждение Новосибирской области «Центр информационных технологий Новосибирской области»</w:t>
      </w:r>
    </w:p>
    <w:p w:rsidR="00BB258E" w:rsidRPr="00BB258E" w:rsidRDefault="00BB258E" w:rsidP="00BB258E">
      <w:pPr>
        <w:autoSpaceDN w:val="0"/>
        <w:adjustRightInd w:val="0"/>
        <w:spacing w:line="276" w:lineRule="auto"/>
        <w:jc w:val="both"/>
        <w:rPr>
          <w:rFonts w:ascii="Times New Roman" w:eastAsia="Calibri" w:hAnsi="Times New Roman" w:cs="Times New Roman"/>
        </w:rPr>
      </w:pPr>
      <w:r w:rsidRPr="00BB258E">
        <w:rPr>
          <w:rFonts w:ascii="Times New Roman" w:eastAsia="Calibri" w:hAnsi="Times New Roman" w:cs="Times New Roman"/>
          <w:b/>
          <w:bCs/>
        </w:rPr>
        <w:t>ПРАВООБЛАДАТЕЛЬ:</w:t>
      </w:r>
      <w:r w:rsidRPr="00BB258E">
        <w:rPr>
          <w:rFonts w:ascii="Times New Roman" w:eastAsia="Calibri" w:hAnsi="Times New Roman" w:cs="Times New Roman"/>
        </w:rPr>
        <w:t xml:space="preserve"> _____________________</w:t>
      </w:r>
    </w:p>
    <w:p w:rsidR="00BB258E" w:rsidRPr="00BB258E" w:rsidRDefault="00BB258E" w:rsidP="00BB258E">
      <w:pPr>
        <w:autoSpaceDN w:val="0"/>
        <w:adjustRightInd w:val="0"/>
        <w:spacing w:line="276" w:lineRule="auto"/>
        <w:jc w:val="both"/>
        <w:rPr>
          <w:rFonts w:ascii="Times New Roman" w:eastAsia="Calibri" w:hAnsi="Times New Roman" w:cs="Times New Roman"/>
        </w:rPr>
      </w:pPr>
    </w:p>
    <w:p w:rsidR="00BB258E" w:rsidRPr="00BB258E" w:rsidRDefault="00BB258E" w:rsidP="00BB258E">
      <w:pPr>
        <w:spacing w:line="276" w:lineRule="auto"/>
        <w:jc w:val="both"/>
        <w:rPr>
          <w:rFonts w:ascii="Times New Roman" w:eastAsia="Calibri" w:hAnsi="Times New Roman" w:cs="Times New Roman"/>
        </w:rPr>
      </w:pPr>
      <w:r w:rsidRPr="00BB258E">
        <w:rPr>
          <w:rFonts w:ascii="Times New Roman" w:eastAsia="Calibri" w:hAnsi="Times New Roman" w:cs="Times New Roman"/>
          <w:b/>
          <w:bCs/>
        </w:rPr>
        <w:t>КОНТРАКТ:</w:t>
      </w:r>
      <w:r w:rsidRPr="00BB258E">
        <w:rPr>
          <w:rFonts w:ascii="Times New Roman" w:eastAsia="Calibri" w:hAnsi="Times New Roman" w:cs="Times New Roman"/>
        </w:rPr>
        <w:t xml:space="preserve"> от ___.___.20___ № _______________________</w:t>
      </w:r>
    </w:p>
    <w:p w:rsidR="00BB258E" w:rsidRPr="00BB258E" w:rsidRDefault="00BB258E" w:rsidP="00BB258E">
      <w:pPr>
        <w:spacing w:line="276" w:lineRule="auto"/>
        <w:jc w:val="both"/>
        <w:rPr>
          <w:rFonts w:ascii="Times New Roman" w:eastAsia="Calibri" w:hAnsi="Times New Roman" w:cs="Times New Roman"/>
        </w:rPr>
      </w:pPr>
      <w:r w:rsidRPr="00BB258E">
        <w:rPr>
          <w:rFonts w:ascii="Times New Roman" w:eastAsia="Calibri" w:hAnsi="Times New Roman" w:cs="Times New Roman"/>
        </w:rPr>
        <w:t>на оказание услуг по _______________________________________________________________</w:t>
      </w:r>
    </w:p>
    <w:p w:rsidR="00BB258E" w:rsidRPr="00BB258E" w:rsidRDefault="00BB258E" w:rsidP="00BB258E">
      <w:pPr>
        <w:spacing w:after="200" w:line="276" w:lineRule="auto"/>
        <w:jc w:val="both"/>
        <w:rPr>
          <w:rFonts w:ascii="Times New Roman" w:eastAsia="Calibri" w:hAnsi="Times New Roman" w:cs="Times New Roman"/>
          <w:b/>
          <w:bCs/>
        </w:rPr>
      </w:pPr>
    </w:p>
    <w:p w:rsidR="00BB258E" w:rsidRPr="00BB258E" w:rsidRDefault="00BB258E" w:rsidP="00BB258E">
      <w:pPr>
        <w:spacing w:after="200" w:line="276" w:lineRule="auto"/>
        <w:jc w:val="both"/>
        <w:rPr>
          <w:rFonts w:ascii="Times New Roman" w:eastAsia="Calibri" w:hAnsi="Times New Roman" w:cs="Times New Roman"/>
        </w:rPr>
      </w:pPr>
      <w:r w:rsidRPr="00BB258E">
        <w:rPr>
          <w:rFonts w:ascii="Times New Roman" w:eastAsia="Calibri" w:hAnsi="Times New Roman" w:cs="Times New Roman"/>
          <w:b/>
          <w:bCs/>
        </w:rPr>
        <w:t xml:space="preserve">ИСКЛЮЧИТЕЛЬНЫЕ ПРАВА НА РЕЗУЛЬТАТЫ ОКАЗАНИЯ УСЛУГ ПО ___ ЭТАПУ: </w:t>
      </w:r>
    </w:p>
    <w:tbl>
      <w:tblPr>
        <w:tblW w:w="9918" w:type="dxa"/>
        <w:tblLook w:val="04A0" w:firstRow="1" w:lastRow="0" w:firstColumn="1" w:lastColumn="0" w:noHBand="0" w:noVBand="1"/>
      </w:tblPr>
      <w:tblGrid>
        <w:gridCol w:w="562"/>
        <w:gridCol w:w="6946"/>
        <w:gridCol w:w="2410"/>
      </w:tblGrid>
      <w:tr w:rsidR="00BB258E" w:rsidRPr="00BB258E" w:rsidTr="00BB258E">
        <w:tc>
          <w:tcPr>
            <w:tcW w:w="562" w:type="dxa"/>
            <w:tcBorders>
              <w:top w:val="single" w:sz="4" w:space="0" w:color="auto"/>
              <w:left w:val="single" w:sz="4" w:space="0" w:color="auto"/>
              <w:bottom w:val="single" w:sz="4" w:space="0" w:color="auto"/>
              <w:right w:val="single" w:sz="4" w:space="0" w:color="auto"/>
            </w:tcBorders>
            <w:hideMark/>
          </w:tcPr>
          <w:p w:rsidR="00BB258E" w:rsidRPr="00BB258E" w:rsidRDefault="00BB258E" w:rsidP="00BB258E">
            <w:pPr>
              <w:spacing w:after="0" w:line="240" w:lineRule="auto"/>
              <w:jc w:val="both"/>
              <w:rPr>
                <w:rFonts w:ascii="Times New Roman" w:eastAsia="Calibri" w:hAnsi="Times New Roman" w:cs="Times New Roman"/>
                <w:b/>
                <w:lang w:eastAsia="ru-RU"/>
              </w:rPr>
            </w:pPr>
            <w:r w:rsidRPr="00BB258E">
              <w:rPr>
                <w:rFonts w:ascii="Times New Roman" w:eastAsia="Calibri" w:hAnsi="Times New Roman" w:cs="Times New Roman"/>
                <w:b/>
                <w:lang w:eastAsia="ru-RU"/>
              </w:rPr>
              <w:t>№</w:t>
            </w:r>
            <w:r w:rsidRPr="00BB258E">
              <w:rPr>
                <w:rFonts w:ascii="Times New Roman" w:eastAsia="Calibri" w:hAnsi="Times New Roman" w:cs="Times New Roman"/>
                <w:b/>
                <w:lang w:eastAsia="ru-RU"/>
              </w:rPr>
              <w:br/>
              <w:t>пп</w:t>
            </w:r>
          </w:p>
        </w:tc>
        <w:tc>
          <w:tcPr>
            <w:tcW w:w="6946"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spacing w:after="0" w:line="240" w:lineRule="auto"/>
              <w:jc w:val="both"/>
              <w:rPr>
                <w:rFonts w:ascii="Times New Roman" w:eastAsia="Calibri" w:hAnsi="Times New Roman" w:cs="Times New Roman"/>
                <w:b/>
                <w:lang w:eastAsia="ru-RU"/>
              </w:rPr>
            </w:pPr>
            <w:r w:rsidRPr="00BB258E">
              <w:rPr>
                <w:rFonts w:ascii="Times New Roman" w:eastAsia="Calibri" w:hAnsi="Times New Roman" w:cs="Times New Roman"/>
                <w:b/>
                <w:lang w:eastAsia="ru-RU"/>
              </w:rPr>
              <w:t>Результат оказания услуг</w:t>
            </w:r>
          </w:p>
        </w:tc>
        <w:tc>
          <w:tcPr>
            <w:tcW w:w="2410"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spacing w:after="0" w:line="240" w:lineRule="auto"/>
              <w:jc w:val="both"/>
              <w:rPr>
                <w:rFonts w:ascii="Times New Roman" w:eastAsia="Calibri" w:hAnsi="Times New Roman" w:cs="Times New Roman"/>
                <w:b/>
                <w:lang w:eastAsia="ru-RU"/>
              </w:rPr>
            </w:pPr>
            <w:r w:rsidRPr="00BB258E">
              <w:rPr>
                <w:rFonts w:ascii="Times New Roman" w:eastAsia="Calibri" w:hAnsi="Times New Roman" w:cs="Times New Roman"/>
                <w:b/>
                <w:lang w:eastAsia="ru-RU"/>
              </w:rPr>
              <w:t>Формат передачи результата оказания услуг</w:t>
            </w:r>
          </w:p>
        </w:tc>
      </w:tr>
      <w:tr w:rsidR="00BB258E" w:rsidRPr="00BB258E" w:rsidTr="00BB258E">
        <w:tc>
          <w:tcPr>
            <w:tcW w:w="562" w:type="dxa"/>
            <w:tcBorders>
              <w:top w:val="single" w:sz="4" w:space="0" w:color="auto"/>
              <w:left w:val="single" w:sz="4" w:space="0" w:color="auto"/>
              <w:bottom w:val="single" w:sz="4" w:space="0" w:color="auto"/>
              <w:right w:val="single" w:sz="4" w:space="0" w:color="auto"/>
            </w:tcBorders>
            <w:hideMark/>
          </w:tcPr>
          <w:p w:rsidR="00BB258E" w:rsidRPr="00BB258E" w:rsidRDefault="00BB258E" w:rsidP="00BB258E">
            <w:pPr>
              <w:spacing w:after="0" w:line="240" w:lineRule="auto"/>
              <w:jc w:val="both"/>
              <w:rPr>
                <w:rFonts w:ascii="Times New Roman" w:eastAsia="Calibri" w:hAnsi="Times New Roman" w:cs="Times New Roman"/>
                <w:b/>
                <w:lang w:eastAsia="ru-RU"/>
              </w:rPr>
            </w:pPr>
            <w:r w:rsidRPr="00BB258E">
              <w:rPr>
                <w:rFonts w:ascii="Times New Roman" w:eastAsia="Calibri" w:hAnsi="Times New Roman" w:cs="Times New Roman"/>
                <w:b/>
                <w:lang w:eastAsia="ru-RU"/>
              </w:rPr>
              <w:t>1</w:t>
            </w:r>
          </w:p>
        </w:tc>
        <w:tc>
          <w:tcPr>
            <w:tcW w:w="6946"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spacing w:after="0" w:line="240" w:lineRule="auto"/>
              <w:ind w:left="176" w:right="137"/>
              <w:contextualSpacing/>
              <w:jc w:val="both"/>
              <w:rPr>
                <w:rFonts w:ascii="Times New Roman" w:eastAsia="Calibri" w:hAnsi="Times New Roman" w:cs="Times New Roman"/>
                <w:lang w:eastAsia="ru-RU"/>
              </w:rPr>
            </w:pPr>
          </w:p>
        </w:tc>
        <w:tc>
          <w:tcPr>
            <w:tcW w:w="2410"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spacing w:after="0" w:line="240" w:lineRule="auto"/>
              <w:jc w:val="both"/>
              <w:rPr>
                <w:rFonts w:ascii="Times New Roman" w:eastAsia="Calibri" w:hAnsi="Times New Roman" w:cs="Times New Roman"/>
                <w:lang w:eastAsia="ru-RU"/>
              </w:rPr>
            </w:pPr>
          </w:p>
        </w:tc>
      </w:tr>
      <w:tr w:rsidR="00BB258E" w:rsidRPr="00BB258E" w:rsidTr="00BB258E">
        <w:tc>
          <w:tcPr>
            <w:tcW w:w="562" w:type="dxa"/>
            <w:tcBorders>
              <w:top w:val="single" w:sz="4" w:space="0" w:color="auto"/>
              <w:left w:val="single" w:sz="4" w:space="0" w:color="auto"/>
              <w:bottom w:val="single" w:sz="4" w:space="0" w:color="auto"/>
              <w:right w:val="single" w:sz="4" w:space="0" w:color="auto"/>
            </w:tcBorders>
            <w:hideMark/>
          </w:tcPr>
          <w:p w:rsidR="00BB258E" w:rsidRPr="00BB258E" w:rsidRDefault="00BB258E" w:rsidP="00BB258E">
            <w:pPr>
              <w:spacing w:after="0" w:line="240" w:lineRule="auto"/>
              <w:jc w:val="both"/>
              <w:rPr>
                <w:rFonts w:ascii="Times New Roman" w:eastAsia="Calibri" w:hAnsi="Times New Roman" w:cs="Times New Roman"/>
                <w:b/>
                <w:lang w:eastAsia="ru-RU"/>
              </w:rPr>
            </w:pPr>
            <w:r w:rsidRPr="00BB258E">
              <w:rPr>
                <w:rFonts w:ascii="Times New Roman" w:eastAsia="Calibri" w:hAnsi="Times New Roman" w:cs="Times New Roman"/>
                <w:b/>
                <w:lang w:eastAsia="ru-RU"/>
              </w:rPr>
              <w:t>2</w:t>
            </w:r>
          </w:p>
        </w:tc>
        <w:tc>
          <w:tcPr>
            <w:tcW w:w="6946"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spacing w:after="0" w:line="240" w:lineRule="auto"/>
              <w:ind w:left="176" w:right="137"/>
              <w:contextualSpacing/>
              <w:jc w:val="both"/>
              <w:rPr>
                <w:rFonts w:ascii="Times New Roman" w:eastAsia="Calibri" w:hAnsi="Times New Roman" w:cs="Times New Roman"/>
                <w:lang w:eastAsia="ru-RU"/>
              </w:rPr>
            </w:pPr>
          </w:p>
        </w:tc>
        <w:tc>
          <w:tcPr>
            <w:tcW w:w="2410"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spacing w:after="0" w:line="240" w:lineRule="auto"/>
              <w:jc w:val="both"/>
              <w:rPr>
                <w:rFonts w:ascii="Times New Roman" w:eastAsia="Calibri" w:hAnsi="Times New Roman" w:cs="Times New Roman"/>
                <w:lang w:eastAsia="ru-RU"/>
              </w:rPr>
            </w:pPr>
          </w:p>
        </w:tc>
      </w:tr>
    </w:tbl>
    <w:p w:rsidR="00BB258E" w:rsidRPr="00BB258E" w:rsidRDefault="00BB258E" w:rsidP="00BB258E">
      <w:pPr>
        <w:shd w:val="clear" w:color="auto" w:fill="FFFFFF"/>
        <w:spacing w:after="200" w:line="254" w:lineRule="auto"/>
        <w:jc w:val="both"/>
        <w:rPr>
          <w:rFonts w:ascii="Times New Roman" w:eastAsia="Calibri" w:hAnsi="Times New Roman" w:cs="Times New Roman"/>
        </w:rPr>
      </w:pPr>
    </w:p>
    <w:p w:rsidR="00BB258E" w:rsidRPr="00BB258E" w:rsidRDefault="00BB258E" w:rsidP="00BB258E">
      <w:pPr>
        <w:shd w:val="clear" w:color="auto" w:fill="FFFFFF"/>
        <w:spacing w:after="200" w:line="254" w:lineRule="auto"/>
        <w:jc w:val="both"/>
        <w:rPr>
          <w:rFonts w:ascii="Times New Roman" w:eastAsia="Calibri" w:hAnsi="Times New Roman" w:cs="Times New Roman"/>
        </w:rPr>
      </w:pPr>
      <w:r w:rsidRPr="00BB258E">
        <w:rPr>
          <w:rFonts w:ascii="Times New Roman" w:eastAsia="Calibri" w:hAnsi="Times New Roman" w:cs="Times New Roman"/>
        </w:rPr>
        <w:t>Мы, нижеподписавшиеся, от Приобретателя – _______________________, действующий на основании ________________</w:t>
      </w:r>
      <w:r w:rsidRPr="00BB258E">
        <w:rPr>
          <w:rFonts w:ascii="Times New Roman" w:eastAsia="Times New Roman" w:hAnsi="Times New Roman" w:cs="Times New Roman"/>
          <w:lang w:eastAsia="zh-CN"/>
        </w:rPr>
        <w:t>, с одной стороны</w:t>
      </w:r>
      <w:r w:rsidRPr="00BB258E">
        <w:rPr>
          <w:rFonts w:ascii="Times New Roman" w:eastAsia="Calibri" w:hAnsi="Times New Roman" w:cs="Times New Roman"/>
        </w:rPr>
        <w:t>, от Правообладателя –</w:t>
      </w:r>
      <w:r w:rsidRPr="00BB258E">
        <w:rPr>
          <w:rFonts w:ascii="Times New Roman" w:eastAsia="Times New Roman" w:hAnsi="Times New Roman" w:cs="Times New Roman"/>
          <w:lang w:eastAsia="zh-CN"/>
        </w:rPr>
        <w:t xml:space="preserve"> ____________</w:t>
      </w:r>
      <w:r w:rsidRPr="00BB258E">
        <w:rPr>
          <w:rFonts w:ascii="Times New Roman" w:eastAsia="Calibri" w:hAnsi="Times New Roman" w:cs="Times New Roman"/>
        </w:rPr>
        <w:t xml:space="preserve">, действующий на основании _________, </w:t>
      </w:r>
      <w:r w:rsidRPr="00BB258E">
        <w:rPr>
          <w:rFonts w:ascii="Times New Roman" w:eastAsia="Calibri" w:hAnsi="Times New Roman" w:cs="Times New Roman"/>
          <w:spacing w:val="-5"/>
        </w:rPr>
        <w:t>с другой стороны, вместе в дальнейшем именуемые «Стороны», принимая во внимание условия контракта от __.__.20__ № _________________ на оказание услуг по __________________ (далее – Контракт), составили</w:t>
      </w:r>
      <w:r w:rsidRPr="00BB258E">
        <w:rPr>
          <w:rFonts w:ascii="Times New Roman" w:eastAsia="Calibri" w:hAnsi="Times New Roman" w:cs="Times New Roman"/>
        </w:rPr>
        <w:t xml:space="preserve"> настоящий акт о том, что:</w:t>
      </w:r>
    </w:p>
    <w:p w:rsidR="00BB258E" w:rsidRPr="00BB258E" w:rsidRDefault="00BB258E" w:rsidP="00054223">
      <w:pPr>
        <w:numPr>
          <w:ilvl w:val="0"/>
          <w:numId w:val="22"/>
        </w:numPr>
        <w:tabs>
          <w:tab w:val="left" w:pos="993"/>
        </w:tabs>
        <w:suppressAutoHyphens/>
        <w:autoSpaceDN w:val="0"/>
        <w:spacing w:after="200" w:line="276" w:lineRule="auto"/>
        <w:ind w:left="0" w:firstLine="709"/>
        <w:jc w:val="both"/>
        <w:rPr>
          <w:rFonts w:ascii="Times New Roman" w:eastAsia="Times New Roman" w:hAnsi="Times New Roman" w:cs="Times New Roman"/>
        </w:rPr>
      </w:pPr>
      <w:r w:rsidRPr="00BB258E">
        <w:rPr>
          <w:rFonts w:ascii="Times New Roman" w:eastAsia="Calibri" w:hAnsi="Times New Roman" w:cs="Times New Roman"/>
        </w:rPr>
        <w:t>Правообладатель передает Приобретателю в полном объеме, а Приобретатель получает исключительное право на ____________________ (далее – исключительное право).</w:t>
      </w:r>
    </w:p>
    <w:p w:rsidR="00BB258E" w:rsidRPr="00BB258E" w:rsidRDefault="00BB258E" w:rsidP="00054223">
      <w:pPr>
        <w:numPr>
          <w:ilvl w:val="0"/>
          <w:numId w:val="22"/>
        </w:numPr>
        <w:tabs>
          <w:tab w:val="left" w:pos="993"/>
        </w:tabs>
        <w:suppressAutoHyphens/>
        <w:autoSpaceDN w:val="0"/>
        <w:spacing w:after="40" w:line="276" w:lineRule="auto"/>
        <w:ind w:left="0" w:firstLine="709"/>
        <w:jc w:val="both"/>
        <w:rPr>
          <w:rFonts w:ascii="Times New Roman" w:eastAsia="Times New Roman" w:hAnsi="Times New Roman" w:cs="Times New Roman"/>
        </w:rPr>
      </w:pPr>
      <w:r w:rsidRPr="00BB258E">
        <w:rPr>
          <w:rFonts w:ascii="Times New Roman" w:eastAsia="Calibri" w:hAnsi="Times New Roman" w:cs="Times New Roman"/>
          <w:shd w:val="clear" w:color="auto" w:fill="FFFFFF"/>
        </w:rPr>
        <w:t xml:space="preserve">Стоимость </w:t>
      </w:r>
      <w:r w:rsidRPr="00BB258E">
        <w:rPr>
          <w:rFonts w:ascii="Times New Roman" w:eastAsia="Calibri" w:hAnsi="Times New Roman" w:cs="Times New Roman"/>
        </w:rPr>
        <w:t xml:space="preserve">исключительного права включена в цену Контракта, </w:t>
      </w:r>
      <w:r w:rsidRPr="00BB258E">
        <w:rPr>
          <w:rFonts w:ascii="Times New Roman" w:eastAsia="Times New Roman" w:hAnsi="Times New Roman" w:cs="Times New Roman"/>
        </w:rPr>
        <w:t xml:space="preserve">составляет ____ (_________________________) рубля __ копейки, </w:t>
      </w:r>
      <w:r w:rsidRPr="00BB258E">
        <w:rPr>
          <w:rFonts w:ascii="Times New Roman" w:eastAsia="Calibri" w:hAnsi="Times New Roman" w:cs="Times New Roman"/>
          <w:shd w:val="clear" w:color="auto" w:fill="FFFFFF"/>
        </w:rPr>
        <w:t>подлежит уплате в соответствии с условиями Контракта, отдельно Приобретателем не оплачивается.</w:t>
      </w:r>
    </w:p>
    <w:p w:rsidR="00BB258E" w:rsidRPr="00BB258E" w:rsidRDefault="00BB258E" w:rsidP="00054223">
      <w:pPr>
        <w:numPr>
          <w:ilvl w:val="0"/>
          <w:numId w:val="22"/>
        </w:numPr>
        <w:tabs>
          <w:tab w:val="left" w:pos="993"/>
        </w:tabs>
        <w:suppressAutoHyphens/>
        <w:autoSpaceDN w:val="0"/>
        <w:spacing w:after="200" w:line="276" w:lineRule="auto"/>
        <w:ind w:left="0" w:firstLine="709"/>
        <w:jc w:val="both"/>
        <w:rPr>
          <w:rFonts w:ascii="Times New Roman" w:eastAsia="Calibri" w:hAnsi="Times New Roman" w:cs="Times New Roman"/>
          <w:shd w:val="clear" w:color="auto" w:fill="FFFFFF"/>
        </w:rPr>
      </w:pPr>
      <w:r w:rsidRPr="00BB258E">
        <w:rPr>
          <w:rFonts w:ascii="Times New Roman" w:eastAsia="Calibri" w:hAnsi="Times New Roman" w:cs="Times New Roman"/>
          <w:shd w:val="clear" w:color="auto" w:fill="FFFFFF"/>
        </w:rPr>
        <w:t>Исключительное право переходит от Правообладателя к Приобретателю в момент подписания Заказчиком документа о приемке в порядке, установленном разделом 4 Контракта.</w:t>
      </w:r>
    </w:p>
    <w:p w:rsidR="00BB258E" w:rsidRPr="00BB258E" w:rsidRDefault="00BB258E" w:rsidP="00054223">
      <w:pPr>
        <w:numPr>
          <w:ilvl w:val="0"/>
          <w:numId w:val="22"/>
        </w:numPr>
        <w:tabs>
          <w:tab w:val="left" w:pos="993"/>
        </w:tabs>
        <w:suppressAutoHyphens/>
        <w:autoSpaceDN w:val="0"/>
        <w:spacing w:after="200" w:line="276" w:lineRule="auto"/>
        <w:ind w:left="0" w:firstLine="709"/>
        <w:jc w:val="both"/>
        <w:rPr>
          <w:rFonts w:ascii="Times New Roman" w:eastAsia="Calibri" w:hAnsi="Times New Roman" w:cs="Times New Roman"/>
          <w:lang w:eastAsia="ru-RU"/>
        </w:rPr>
      </w:pPr>
      <w:r w:rsidRPr="00BB258E">
        <w:rPr>
          <w:rFonts w:ascii="Times New Roman" w:eastAsia="Calibri" w:hAnsi="Times New Roman" w:cs="Times New Roman"/>
          <w:lang w:eastAsia="ru-RU"/>
        </w:rPr>
        <w:t>Настоящий акт составлен в 2 (двух) экземплярах, имеющих равную юридическую силу, по одному экземпляру для каждой из сторон.</w:t>
      </w:r>
    </w:p>
    <w:p w:rsidR="00BB258E" w:rsidRPr="00BB258E" w:rsidRDefault="00BB258E" w:rsidP="00BB258E">
      <w:pPr>
        <w:spacing w:line="254" w:lineRule="auto"/>
        <w:jc w:val="both"/>
        <w:rPr>
          <w:rFonts w:ascii="Times New Roman" w:eastAsia="Calibri" w:hAnsi="Times New Roman" w:cs="Times New Roman"/>
          <w:b/>
          <w:bCs/>
        </w:rPr>
      </w:pPr>
    </w:p>
    <w:p w:rsidR="00BB258E" w:rsidRPr="00BB258E" w:rsidRDefault="00BB258E" w:rsidP="00BB258E">
      <w:pPr>
        <w:spacing w:line="254" w:lineRule="auto"/>
        <w:jc w:val="both"/>
        <w:rPr>
          <w:rFonts w:ascii="Times New Roman" w:eastAsia="Calibri" w:hAnsi="Times New Roman" w:cs="Times New Roman"/>
          <w:b/>
          <w:bCs/>
        </w:rPr>
      </w:pPr>
      <w:r w:rsidRPr="00BB258E">
        <w:rPr>
          <w:rFonts w:ascii="Times New Roman" w:eastAsia="Calibri" w:hAnsi="Times New Roman" w:cs="Times New Roman"/>
          <w:b/>
          <w:bCs/>
        </w:rPr>
        <w:t>ПОДПИСИ СТОРОН</w:t>
      </w:r>
    </w:p>
    <w:tbl>
      <w:tblPr>
        <w:tblW w:w="9810" w:type="dxa"/>
        <w:tblInd w:w="-142" w:type="dxa"/>
        <w:tblCellMar>
          <w:left w:w="10" w:type="dxa"/>
          <w:right w:w="10" w:type="dxa"/>
        </w:tblCellMar>
        <w:tblLook w:val="04A0" w:firstRow="1" w:lastRow="0" w:firstColumn="1" w:lastColumn="0" w:noHBand="0" w:noVBand="1"/>
      </w:tblPr>
      <w:tblGrid>
        <w:gridCol w:w="5139"/>
        <w:gridCol w:w="4671"/>
      </w:tblGrid>
      <w:tr w:rsidR="00BB258E" w:rsidRPr="00BB258E" w:rsidTr="00BB258E">
        <w:trPr>
          <w:trHeight w:val="367"/>
        </w:trPr>
        <w:tc>
          <w:tcPr>
            <w:tcW w:w="5139" w:type="dxa"/>
            <w:tcMar>
              <w:top w:w="0" w:type="dxa"/>
              <w:left w:w="108" w:type="dxa"/>
              <w:bottom w:w="0" w:type="dxa"/>
              <w:right w:w="108" w:type="dxa"/>
            </w:tcMar>
            <w:hideMark/>
          </w:tcPr>
          <w:p w:rsidR="00BB258E" w:rsidRPr="00BB258E" w:rsidRDefault="00BB258E" w:rsidP="00BB258E">
            <w:pPr>
              <w:spacing w:after="200" w:line="244" w:lineRule="auto"/>
              <w:jc w:val="both"/>
              <w:rPr>
                <w:rFonts w:ascii="Times New Roman" w:eastAsia="Calibri" w:hAnsi="Times New Roman" w:cs="Times New Roman"/>
                <w:b/>
                <w:bCs/>
              </w:rPr>
            </w:pPr>
            <w:r w:rsidRPr="00BB258E">
              <w:rPr>
                <w:rFonts w:ascii="Times New Roman" w:eastAsia="Calibri" w:hAnsi="Times New Roman" w:cs="Times New Roman"/>
                <w:b/>
                <w:bCs/>
              </w:rPr>
              <w:t>Приобретатель:</w:t>
            </w:r>
          </w:p>
        </w:tc>
        <w:tc>
          <w:tcPr>
            <w:tcW w:w="4671" w:type="dxa"/>
            <w:tcMar>
              <w:top w:w="0" w:type="dxa"/>
              <w:left w:w="108" w:type="dxa"/>
              <w:bottom w:w="0" w:type="dxa"/>
              <w:right w:w="108" w:type="dxa"/>
            </w:tcMar>
            <w:hideMark/>
          </w:tcPr>
          <w:p w:rsidR="00BB258E" w:rsidRPr="00BB258E" w:rsidRDefault="00BB258E" w:rsidP="00BB258E">
            <w:pPr>
              <w:spacing w:after="200" w:line="244" w:lineRule="auto"/>
              <w:jc w:val="both"/>
              <w:rPr>
                <w:rFonts w:ascii="Times New Roman" w:eastAsia="Times New Roman" w:hAnsi="Times New Roman" w:cs="Times New Roman"/>
              </w:rPr>
            </w:pPr>
            <w:r w:rsidRPr="00BB258E">
              <w:rPr>
                <w:rFonts w:ascii="Times New Roman" w:eastAsia="Calibri" w:hAnsi="Times New Roman" w:cs="Times New Roman"/>
                <w:b/>
                <w:bCs/>
              </w:rPr>
              <w:t>Правообладатель</w:t>
            </w:r>
            <w:r w:rsidRPr="00BB258E">
              <w:rPr>
                <w:rFonts w:ascii="Times New Roman" w:eastAsia="Calibri" w:hAnsi="Times New Roman" w:cs="Times New Roman"/>
              </w:rPr>
              <w:t>:</w:t>
            </w:r>
          </w:p>
        </w:tc>
      </w:tr>
    </w:tbl>
    <w:p w:rsidR="00BB258E" w:rsidRPr="00BB258E" w:rsidRDefault="00BB258E" w:rsidP="00BB258E">
      <w:pPr>
        <w:spacing w:line="254" w:lineRule="auto"/>
        <w:jc w:val="both"/>
        <w:rPr>
          <w:rFonts w:ascii="Times New Roman" w:eastAsia="Calibri" w:hAnsi="Times New Roman" w:cs="Times New Roman"/>
          <w:sz w:val="26"/>
          <w:szCs w:val="26"/>
        </w:rPr>
      </w:pPr>
    </w:p>
    <w:p w:rsidR="00BB258E" w:rsidRPr="00BB258E" w:rsidRDefault="00BB258E" w:rsidP="00BB258E">
      <w:pPr>
        <w:pageBreakBefore/>
        <w:spacing w:after="0" w:line="256" w:lineRule="auto"/>
        <w:jc w:val="right"/>
        <w:rPr>
          <w:rFonts w:ascii="Times New Roman" w:eastAsia="Calibri" w:hAnsi="Times New Roman" w:cs="Times New Roman"/>
          <w:sz w:val="26"/>
          <w:szCs w:val="26"/>
        </w:rPr>
      </w:pPr>
      <w:r w:rsidRPr="00BB258E">
        <w:rPr>
          <w:rFonts w:ascii="Times New Roman" w:eastAsia="Calibri" w:hAnsi="Times New Roman" w:cs="Times New Roman"/>
          <w:sz w:val="26"/>
          <w:szCs w:val="26"/>
        </w:rPr>
        <w:lastRenderedPageBreak/>
        <w:t>Приложение № 7</w:t>
      </w:r>
    </w:p>
    <w:p w:rsidR="00BB258E" w:rsidRPr="00BB258E" w:rsidRDefault="00BB258E" w:rsidP="00BB258E">
      <w:pPr>
        <w:spacing w:after="0" w:line="254" w:lineRule="auto"/>
        <w:jc w:val="right"/>
        <w:rPr>
          <w:rFonts w:ascii="Times New Roman" w:eastAsia="Calibri" w:hAnsi="Times New Roman" w:cs="Times New Roman"/>
          <w:sz w:val="26"/>
          <w:szCs w:val="26"/>
        </w:rPr>
      </w:pPr>
      <w:r w:rsidRPr="00BB258E">
        <w:rPr>
          <w:rFonts w:ascii="Times New Roman" w:eastAsia="Calibri" w:hAnsi="Times New Roman" w:cs="Times New Roman"/>
          <w:sz w:val="26"/>
          <w:szCs w:val="26"/>
        </w:rPr>
        <w:t>к Описанию объекта закупки</w:t>
      </w:r>
    </w:p>
    <w:p w:rsidR="00BB258E" w:rsidRPr="00BB258E" w:rsidRDefault="00BB258E" w:rsidP="00BB258E">
      <w:pPr>
        <w:autoSpaceDN w:val="0"/>
        <w:spacing w:after="0" w:line="240" w:lineRule="auto"/>
        <w:ind w:firstLine="567"/>
        <w:jc w:val="center"/>
        <w:textAlignment w:val="baseline"/>
        <w:rPr>
          <w:rFonts w:ascii="Times New Roman" w:eastAsia="Times New Roman" w:hAnsi="Times New Roman" w:cs="Times New Roman"/>
          <w:bCs/>
          <w:caps/>
          <w:kern w:val="3"/>
          <w:sz w:val="24"/>
          <w:szCs w:val="24"/>
          <w:lang w:eastAsia="zh-CN"/>
        </w:rPr>
      </w:pPr>
      <w:r w:rsidRPr="00BB258E">
        <w:rPr>
          <w:rFonts w:ascii="Times New Roman" w:eastAsia="Times New Roman" w:hAnsi="Times New Roman" w:cs="Times New Roman"/>
          <w:bCs/>
          <w:caps/>
          <w:kern w:val="3"/>
          <w:sz w:val="24"/>
          <w:szCs w:val="24"/>
          <w:lang w:eastAsia="zh-CN"/>
        </w:rPr>
        <w:t>Форма</w:t>
      </w:r>
    </w:p>
    <w:p w:rsidR="00BB258E" w:rsidRPr="00BB258E" w:rsidRDefault="00BB258E" w:rsidP="00BB258E">
      <w:pPr>
        <w:autoSpaceDN w:val="0"/>
        <w:spacing w:after="0" w:line="240" w:lineRule="auto"/>
        <w:ind w:firstLine="567"/>
        <w:jc w:val="center"/>
        <w:textAlignment w:val="baseline"/>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 xml:space="preserve">Лицензионный договор </w:t>
      </w:r>
    </w:p>
    <w:tbl>
      <w:tblPr>
        <w:tblW w:w="10063" w:type="dxa"/>
        <w:tblInd w:w="2" w:type="dxa"/>
        <w:tblLayout w:type="fixed"/>
        <w:tblCellMar>
          <w:left w:w="10" w:type="dxa"/>
          <w:right w:w="10" w:type="dxa"/>
        </w:tblCellMar>
        <w:tblLook w:val="04A0" w:firstRow="1" w:lastRow="0" w:firstColumn="1" w:lastColumn="0" w:noHBand="0" w:noVBand="1"/>
      </w:tblPr>
      <w:tblGrid>
        <w:gridCol w:w="5081"/>
        <w:gridCol w:w="4982"/>
      </w:tblGrid>
      <w:tr w:rsidR="00BB258E" w:rsidRPr="00BB258E" w:rsidTr="00BB258E">
        <w:tc>
          <w:tcPr>
            <w:tcW w:w="5081" w:type="dxa"/>
            <w:tcMar>
              <w:top w:w="0" w:type="dxa"/>
              <w:left w:w="108" w:type="dxa"/>
              <w:bottom w:w="0" w:type="dxa"/>
              <w:right w:w="108" w:type="dxa"/>
            </w:tcMar>
            <w:hideMark/>
          </w:tcPr>
          <w:p w:rsidR="00BB258E" w:rsidRPr="00BB258E" w:rsidRDefault="00BB258E" w:rsidP="00BB258E">
            <w:pPr>
              <w:autoSpaceDN w:val="0"/>
              <w:snapToGrid w:val="0"/>
              <w:spacing w:after="0" w:line="240" w:lineRule="auto"/>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  г. Новосибирск</w:t>
            </w:r>
          </w:p>
        </w:tc>
        <w:tc>
          <w:tcPr>
            <w:tcW w:w="4982" w:type="dxa"/>
            <w:tcMar>
              <w:top w:w="0" w:type="dxa"/>
              <w:left w:w="108" w:type="dxa"/>
              <w:bottom w:w="0" w:type="dxa"/>
              <w:right w:w="108" w:type="dxa"/>
            </w:tcMar>
            <w:hideMark/>
          </w:tcPr>
          <w:p w:rsidR="00BB258E" w:rsidRPr="00BB258E" w:rsidRDefault="00BB258E" w:rsidP="00BB258E">
            <w:pPr>
              <w:autoSpaceDN w:val="0"/>
              <w:snapToGrid w:val="0"/>
              <w:spacing w:after="0" w:line="240" w:lineRule="auto"/>
              <w:ind w:hanging="11"/>
              <w:jc w:val="right"/>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 «___»_______ 202__ г.</w:t>
            </w:r>
          </w:p>
        </w:tc>
      </w:tr>
      <w:tr w:rsidR="00BB258E" w:rsidRPr="00BB258E" w:rsidTr="00BB258E">
        <w:tc>
          <w:tcPr>
            <w:tcW w:w="5081" w:type="dxa"/>
            <w:tcMar>
              <w:top w:w="0" w:type="dxa"/>
              <w:left w:w="108" w:type="dxa"/>
              <w:bottom w:w="0" w:type="dxa"/>
              <w:right w:w="108" w:type="dxa"/>
            </w:tcMar>
          </w:tcPr>
          <w:p w:rsidR="00BB258E" w:rsidRPr="00BB258E" w:rsidRDefault="00BB258E" w:rsidP="00BB258E">
            <w:pPr>
              <w:autoSpaceDN w:val="0"/>
              <w:snapToGrid w:val="0"/>
              <w:spacing w:after="0" w:line="240" w:lineRule="auto"/>
              <w:ind w:firstLine="567"/>
              <w:jc w:val="both"/>
              <w:textAlignment w:val="baseline"/>
              <w:rPr>
                <w:rFonts w:ascii="Times New Roman" w:eastAsia="Times New Roman" w:hAnsi="Times New Roman" w:cs="Times New Roman"/>
                <w:kern w:val="3"/>
                <w:sz w:val="24"/>
                <w:szCs w:val="24"/>
                <w:lang w:eastAsia="zh-CN"/>
              </w:rPr>
            </w:pPr>
          </w:p>
        </w:tc>
        <w:tc>
          <w:tcPr>
            <w:tcW w:w="4982" w:type="dxa"/>
            <w:tcMar>
              <w:top w:w="0" w:type="dxa"/>
              <w:left w:w="108" w:type="dxa"/>
              <w:bottom w:w="0" w:type="dxa"/>
              <w:right w:w="108" w:type="dxa"/>
            </w:tcMar>
          </w:tcPr>
          <w:p w:rsidR="00BB258E" w:rsidRPr="00BB258E" w:rsidRDefault="00BB258E" w:rsidP="00BB258E">
            <w:pPr>
              <w:autoSpaceDN w:val="0"/>
              <w:snapToGrid w:val="0"/>
              <w:spacing w:after="0" w:line="240" w:lineRule="auto"/>
              <w:ind w:firstLine="567"/>
              <w:jc w:val="right"/>
              <w:textAlignment w:val="baseline"/>
              <w:rPr>
                <w:rFonts w:ascii="Times New Roman" w:eastAsia="Times New Roman" w:hAnsi="Times New Roman" w:cs="Times New Roman"/>
                <w:kern w:val="3"/>
                <w:sz w:val="24"/>
                <w:szCs w:val="24"/>
                <w:lang w:eastAsia="zh-CN"/>
              </w:rPr>
            </w:pPr>
          </w:p>
        </w:tc>
      </w:tr>
    </w:tbl>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в лице [указать должность и ФИО подписанта], действующего на основании ______________, именуемое в дальнейшем «Лицензиат», с одной стороны, и ___________________________, в лице [указать должность и ФИО подписанта], действующего на основании ________________________,  именуемое в дальнейшем Лицензиар, с другой стороны, вместе именуемые «Стороны» и каждый в отдельности «Сторона», принимая во внимание условия государственного контракта [указать №, дату заключения и наименование государственного контракта (при наличии)] (далее – Контракт), заключили настоящий Лицензионный договор (далее  – Договор) о нижеследующем:</w:t>
      </w:r>
    </w:p>
    <w:p w:rsidR="00BB258E" w:rsidRPr="00BB258E" w:rsidRDefault="00BB258E" w:rsidP="00054223">
      <w:pPr>
        <w:numPr>
          <w:ilvl w:val="0"/>
          <w:numId w:val="23"/>
        </w:numPr>
        <w:autoSpaceDE w:val="0"/>
        <w:autoSpaceDN w:val="0"/>
        <w:spacing w:after="0" w:line="240" w:lineRule="auto"/>
        <w:contextualSpacing/>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Предмет договора</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 По настоящему Договору Лицензиар предоставляет Лицензиату право использования </w:t>
      </w:r>
      <w:r w:rsidRPr="00BB258E">
        <w:rPr>
          <w:rFonts w:ascii="Times New Roman" w:eastAsia="Times New Roman" w:hAnsi="Times New Roman" w:cs="Times New Roman"/>
          <w:sz w:val="24"/>
          <w:szCs w:val="24"/>
          <w:lang w:eastAsia="ru-RU"/>
        </w:rPr>
        <w:t xml:space="preserve">программного обеспечения (программ для ЭВМ) </w:t>
      </w:r>
      <w:r w:rsidRPr="00BB258E">
        <w:rPr>
          <w:rFonts w:ascii="Times New Roman" w:eastAsia="Times New Roman" w:hAnsi="Times New Roman" w:cs="Times New Roman"/>
          <w:kern w:val="3"/>
          <w:sz w:val="24"/>
          <w:szCs w:val="24"/>
          <w:lang w:eastAsia="zh-CN"/>
        </w:rPr>
        <w:t>(далее – Программное обеспечение) на условиях простой (неисключительной) лицензии (неисключительные (пользовательские) права использования) в пределах и способами, изложенных в настоящем Договоре, а Лицензиат обязуется принять (обеспечить приемку) передаваемого права на использование.</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Наименование и характеристики Программного обеспечения, а также количество лицензий (объем использования) указаны в Приложение 1 к Договору.</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Договор заключается в рамках исполнения обязательств Лицензиара, предусмотренных условиями Контракта.</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Лицензиар дает согласие Лицензиату на предоставление права использования Программного обеспечения Конечным пользователям: </w:t>
      </w:r>
      <w:r w:rsidRPr="00BB258E">
        <w:rPr>
          <w:rFonts w:ascii="Times New Roman" w:eastAsia="Calibri" w:hAnsi="Times New Roman" w:cs="Times New Roman"/>
          <w:sz w:val="24"/>
          <w:szCs w:val="24"/>
        </w:rPr>
        <w:t>__________________________________________________</w:t>
      </w:r>
      <w:r w:rsidRPr="00BB258E">
        <w:rPr>
          <w:rFonts w:ascii="Times New Roman" w:eastAsia="Times New Roman" w:hAnsi="Times New Roman" w:cs="Times New Roman"/>
          <w:kern w:val="3"/>
          <w:sz w:val="24"/>
          <w:szCs w:val="24"/>
          <w:lang w:eastAsia="zh-CN"/>
        </w:rPr>
        <w:t xml:space="preserve"> (далее «Конечные пользователи»), на условиях, в пределах и способами, изложенных в настоящем Договоре. </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Лицензиат вправе заключать договор (договоры) на предоставление права использования Программного обеспечения Конечному пользователю (Конечным пользователям) без дополнительного получения письменного одобрения Лицензиара по каждому такому факту.</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Лицензиат и Конечные пользователи могут использовать Программное обеспечение без ограничения срока действия (в течение срока действия исключительного права на Программное обеспечение) и только в пределах тех прав и теми способами, которые предусмотрены настоящим Договором.</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Лицензиат не несет ответственность перед Лицензиаром за действия Конечных пользователей.</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Лицензиат не обязан представлять Лицензиару отчеты об использовании</w:t>
      </w:r>
      <w:r w:rsidRPr="00BB258E">
        <w:rPr>
          <w:rFonts w:ascii="Times New Roman" w:eastAsia="Calibri" w:hAnsi="Times New Roman" w:cs="Times New Roman"/>
          <w:sz w:val="24"/>
        </w:rPr>
        <w:t xml:space="preserve"> </w:t>
      </w:r>
      <w:r w:rsidRPr="00BB258E">
        <w:rPr>
          <w:rFonts w:ascii="Times New Roman" w:eastAsia="Times New Roman" w:hAnsi="Times New Roman" w:cs="Times New Roman"/>
          <w:kern w:val="3"/>
          <w:sz w:val="24"/>
          <w:szCs w:val="24"/>
          <w:lang w:eastAsia="zh-CN"/>
        </w:rPr>
        <w:t>Программного обеспечения.</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Лицензиар гарантирует, что на момент заключения настоящего Договора права на Программное обеспечение принадлежат или предоставлены Лицензиару на законных основаниях и в достаточном объеме, что подтверждается </w:t>
      </w:r>
      <w:r w:rsidRPr="00BB258E">
        <w:rPr>
          <w:rFonts w:ascii="Times New Roman" w:eastAsia="Calibri" w:hAnsi="Times New Roman" w:cs="Times New Roman"/>
          <w:sz w:val="24"/>
          <w:szCs w:val="24"/>
        </w:rPr>
        <w:t>_____________________________________________.</w:t>
      </w:r>
      <w:r w:rsidRPr="00BB258E">
        <w:rPr>
          <w:rFonts w:ascii="Times New Roman" w:eastAsia="Times New Roman" w:hAnsi="Times New Roman" w:cs="Times New Roman"/>
          <w:kern w:val="3"/>
          <w:sz w:val="24"/>
          <w:szCs w:val="24"/>
          <w:lang w:eastAsia="zh-CN"/>
        </w:rPr>
        <w:t xml:space="preserve"> Лицензиар обязан предоставить копии вышеуказанных документов Лицензиату до подписания Сторонами Акта в порядке, установленном п. 3.2. Договора.</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Лицензиар гарантирует и подтверждает, что он обладает всеми законными основаниями для предоставления Лицензиату права использования Программного обеспечения по Договору, а также, что на момент предоставления Лицензиату прав использования они не заложены, не арестованы, не являются предметом исков третьих лиц.</w:t>
      </w:r>
    </w:p>
    <w:p w:rsidR="00BB258E" w:rsidRPr="00BB258E" w:rsidRDefault="00BB258E" w:rsidP="00054223">
      <w:pPr>
        <w:numPr>
          <w:ilvl w:val="0"/>
          <w:numId w:val="23"/>
        </w:numPr>
        <w:autoSpaceDE w:val="0"/>
        <w:autoSpaceDN w:val="0"/>
        <w:spacing w:after="0" w:line="240" w:lineRule="auto"/>
        <w:contextualSpacing/>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Объем и пределы предоставляемых прав</w:t>
      </w:r>
    </w:p>
    <w:p w:rsidR="00BB258E" w:rsidRPr="00BB258E" w:rsidRDefault="00BB258E" w:rsidP="00054223">
      <w:pPr>
        <w:numPr>
          <w:ilvl w:val="1"/>
          <w:numId w:val="23"/>
        </w:numPr>
        <w:autoSpaceDN w:val="0"/>
        <w:spacing w:after="0" w:line="240" w:lineRule="auto"/>
        <w:ind w:left="0" w:firstLine="851"/>
        <w:contextualSpacing/>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Лицензиат и Конечные пользователи имеют право использовать Программное обеспечение на условиях простой (неисключительной) лицензии путем:</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lastRenderedPageBreak/>
        <w:t xml:space="preserve">2.1.1. воспроизведения и использования Программного обеспечения в соответствии с его функциональным назначением в целях ___________________________, </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i/>
          <w:kern w:val="3"/>
          <w:sz w:val="24"/>
          <w:szCs w:val="24"/>
          <w:lang w:eastAsia="zh-CN"/>
        </w:rPr>
      </w:pPr>
      <w:r w:rsidRPr="00BB258E">
        <w:rPr>
          <w:rFonts w:ascii="Times New Roman" w:eastAsia="Times New Roman" w:hAnsi="Times New Roman" w:cs="Times New Roman"/>
          <w:kern w:val="3"/>
          <w:sz w:val="24"/>
          <w:szCs w:val="24"/>
          <w:lang w:eastAsia="zh-CN"/>
        </w:rPr>
        <w:t>2.1.2. изготовления копии Программного обеспечения для архивных целей в соответствии с подпунктом 2 пункта 1 стать 1280 Гражданского кодекса Российской Федерации,</w:t>
      </w:r>
      <w:r w:rsidRPr="00BB258E">
        <w:rPr>
          <w:rFonts w:ascii="Times New Roman" w:eastAsia="Times New Roman" w:hAnsi="Times New Roman" w:cs="Times New Roman"/>
          <w:i/>
          <w:kern w:val="3"/>
          <w:sz w:val="24"/>
          <w:szCs w:val="24"/>
          <w:lang w:eastAsia="zh-CN"/>
        </w:rPr>
        <w:t xml:space="preserve"> </w:t>
      </w:r>
    </w:p>
    <w:p w:rsidR="00BB258E" w:rsidRPr="00BB258E" w:rsidRDefault="00BB258E" w:rsidP="00BB258E">
      <w:pPr>
        <w:autoSpaceDN w:val="0"/>
        <w:spacing w:after="2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2.1.3. переработки (модификации) и/или адаптации Программного обеспечения (внесения изменений, осуществляемых исключительно в целях функционирования программы)  в целях____________________________.</w:t>
      </w:r>
    </w:p>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t>2.1.4.[дополнить иными способами использования при необходимости].</w:t>
      </w:r>
    </w:p>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t>Настоящим Договором определена следующая территория использования простой (неисключительной) лицензии на Программное обеспечение: Новосибирская область, Российская Федерация.</w:t>
      </w:r>
    </w:p>
    <w:p w:rsidR="00BB258E" w:rsidRPr="00BB258E" w:rsidRDefault="00BB258E" w:rsidP="00054223">
      <w:pPr>
        <w:numPr>
          <w:ilvl w:val="0"/>
          <w:numId w:val="23"/>
        </w:numPr>
        <w:autoSpaceDE w:val="0"/>
        <w:autoSpaceDN w:val="0"/>
        <w:spacing w:after="0" w:line="240" w:lineRule="auto"/>
        <w:contextualSpacing/>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Порядок передачи прав</w:t>
      </w:r>
    </w:p>
    <w:p w:rsidR="00BB258E" w:rsidRPr="00BB258E" w:rsidRDefault="00BB258E" w:rsidP="00054223">
      <w:pPr>
        <w:numPr>
          <w:ilvl w:val="1"/>
          <w:numId w:val="23"/>
        </w:numPr>
        <w:autoSpaceDE w:val="0"/>
        <w:autoSpaceDN w:val="0"/>
        <w:spacing w:after="0" w:line="240" w:lineRule="auto"/>
        <w:ind w:left="0" w:firstLine="851"/>
        <w:contextualSpacing/>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kern w:val="3"/>
          <w:sz w:val="24"/>
          <w:szCs w:val="24"/>
          <w:lang w:eastAsia="zh-CN"/>
        </w:rPr>
        <w:t>Сумма вознаграждения за передаваемое по Договору право использования Программного обеспечения включена в Цену Контракта</w:t>
      </w:r>
      <w:r w:rsidRPr="00BB258E">
        <w:rPr>
          <w:rFonts w:ascii="Times New Roman" w:eastAsia="Calibri" w:hAnsi="Times New Roman" w:cs="Times New Roman"/>
          <w:sz w:val="24"/>
          <w:szCs w:val="24"/>
        </w:rPr>
        <w:t>.</w:t>
      </w:r>
      <w:r w:rsidRPr="00BB258E">
        <w:rPr>
          <w:rFonts w:ascii="Times New Roman" w:eastAsia="Times New Roman" w:hAnsi="Times New Roman" w:cs="Times New Roman"/>
          <w:kern w:val="3"/>
          <w:sz w:val="24"/>
          <w:szCs w:val="24"/>
          <w:lang w:eastAsia="zh-CN"/>
        </w:rPr>
        <w:t xml:space="preserve"> Сумма вознаграждения подлежит уплате в соответствии с условиями Контракта, отдельно Лицензиатом не оплачивается.</w:t>
      </w:r>
    </w:p>
    <w:p w:rsidR="00BB258E" w:rsidRPr="00BB258E" w:rsidRDefault="00BB258E" w:rsidP="00BB258E">
      <w:pPr>
        <w:autoSpaceDE w:val="0"/>
        <w:autoSpaceDN w:val="0"/>
        <w:spacing w:after="0" w:line="240" w:lineRule="auto"/>
        <w:ind w:firstLine="851"/>
        <w:jc w:val="both"/>
        <w:textAlignment w:val="baseline"/>
        <w:outlineLvl w:val="1"/>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3.2. В подтверждение факта предоставления права использования Программного обеспечения (передачи простой (неисключительной) лицензии) Стороны составляют </w:t>
      </w:r>
      <w:r w:rsidRPr="00BB258E">
        <w:rPr>
          <w:rFonts w:ascii="Times New Roman" w:eastAsia="Times New Roman" w:hAnsi="Times New Roman" w:cs="Times New Roman"/>
          <w:sz w:val="24"/>
          <w:szCs w:val="24"/>
          <w:lang w:eastAsia="ru-RU"/>
        </w:rPr>
        <w:t>Акт (приложение 2 к Договору)</w:t>
      </w:r>
      <w:r w:rsidRPr="00BB258E">
        <w:rPr>
          <w:rFonts w:ascii="Times New Roman" w:eastAsia="Times New Roman" w:hAnsi="Times New Roman" w:cs="Times New Roman"/>
          <w:kern w:val="3"/>
          <w:sz w:val="24"/>
          <w:szCs w:val="24"/>
          <w:lang w:eastAsia="zh-CN"/>
        </w:rPr>
        <w:t xml:space="preserve">, который подписывается </w:t>
      </w:r>
      <w:r w:rsidRPr="00BB258E">
        <w:rPr>
          <w:rFonts w:ascii="Times New Roman" w:eastAsia="Times New Roman" w:hAnsi="Times New Roman" w:cs="Times New Roman"/>
          <w:bCs/>
          <w:kern w:val="3"/>
          <w:sz w:val="24"/>
          <w:szCs w:val="24"/>
          <w:lang w:eastAsia="zh-CN"/>
        </w:rPr>
        <w:t xml:space="preserve">Сторонами в 2-х экземплярах. </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4.Заключительные положения</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4.1. Во всем, что не предусмотрено условиями Договора, Стороны руководствуются действующим законодательством Российской Федерации.</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4.2. В случае нарушения условий Договора Лицензиат лишается права на использование Программного обеспечения.</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4.3. Договор составлен в 2 (двух) экземплярах, имеющих одинаковую юридическую силу, по 1 (одному) для каждой Стороны.</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4.4. Неотъемлемой частью Договора являются:</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приложение 1 - Наименование и характеристики Программного обеспечения; </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приложение 2 - Акт.</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p>
    <w:tbl>
      <w:tblPr>
        <w:tblW w:w="0" w:type="dxa"/>
        <w:tblLayout w:type="fixed"/>
        <w:tblCellMar>
          <w:left w:w="10" w:type="dxa"/>
          <w:right w:w="10" w:type="dxa"/>
        </w:tblCellMar>
        <w:tblLook w:val="04A0" w:firstRow="1" w:lastRow="0" w:firstColumn="1" w:lastColumn="0" w:noHBand="0" w:noVBand="1"/>
      </w:tblPr>
      <w:tblGrid>
        <w:gridCol w:w="4714"/>
        <w:gridCol w:w="4892"/>
      </w:tblGrid>
      <w:tr w:rsidR="00BB258E" w:rsidRPr="00BB258E" w:rsidTr="00BB258E">
        <w:trPr>
          <w:trHeight w:val="412"/>
        </w:trPr>
        <w:tc>
          <w:tcPr>
            <w:tcW w:w="4714"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BB258E">
              <w:rPr>
                <w:rFonts w:ascii="Times New Roman" w:eastAsia="Times New Roman" w:hAnsi="Times New Roman" w:cs="Times New Roman"/>
                <w:b/>
                <w:bCs/>
                <w:kern w:val="3"/>
                <w:sz w:val="24"/>
                <w:szCs w:val="24"/>
                <w:lang w:eastAsia="ru-RU"/>
              </w:rPr>
              <w:t>Лицензиат:</w:t>
            </w:r>
          </w:p>
        </w:tc>
        <w:tc>
          <w:tcPr>
            <w:tcW w:w="4892"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BB258E">
              <w:rPr>
                <w:rFonts w:ascii="Times New Roman" w:eastAsia="Times New Roman" w:hAnsi="Times New Roman" w:cs="Times New Roman"/>
                <w:b/>
                <w:bCs/>
                <w:kern w:val="3"/>
                <w:sz w:val="24"/>
                <w:szCs w:val="24"/>
                <w:lang w:eastAsia="ru-RU"/>
              </w:rPr>
              <w:t>Лицензиар:</w:t>
            </w:r>
          </w:p>
        </w:tc>
      </w:tr>
      <w:tr w:rsidR="00BB258E" w:rsidRPr="00BB258E" w:rsidTr="00BB258E">
        <w:tc>
          <w:tcPr>
            <w:tcW w:w="4714"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2"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zh-CN"/>
              </w:rPr>
            </w:pPr>
          </w:p>
        </w:tc>
      </w:tr>
      <w:tr w:rsidR="00BB258E" w:rsidRPr="00BB258E" w:rsidTr="00BB258E">
        <w:tc>
          <w:tcPr>
            <w:tcW w:w="4714"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___________________/____________/</w:t>
            </w:r>
          </w:p>
        </w:tc>
        <w:tc>
          <w:tcPr>
            <w:tcW w:w="4892"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_________________/____________/</w:t>
            </w:r>
          </w:p>
        </w:tc>
      </w:tr>
      <w:tr w:rsidR="00BB258E" w:rsidRPr="00BB258E" w:rsidTr="00BB258E">
        <w:tc>
          <w:tcPr>
            <w:tcW w:w="4714"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М.П.</w:t>
            </w:r>
          </w:p>
        </w:tc>
        <w:tc>
          <w:tcPr>
            <w:tcW w:w="4892"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М.П.</w:t>
            </w:r>
          </w:p>
        </w:tc>
      </w:tr>
    </w:tbl>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Cs w:val="20"/>
          <w:lang w:eastAsia="ru-RU"/>
        </w:rPr>
      </w:pPr>
    </w:p>
    <w:p w:rsidR="00BB258E" w:rsidRPr="00BB258E" w:rsidRDefault="00BB258E" w:rsidP="00BB258E">
      <w:pPr>
        <w:spacing w:line="256"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br w:type="page"/>
      </w:r>
    </w:p>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p>
    <w:p w:rsidR="00BB258E" w:rsidRPr="00BB258E" w:rsidRDefault="00BB258E" w:rsidP="00BB258E">
      <w:pPr>
        <w:spacing w:after="0" w:line="240" w:lineRule="auto"/>
        <w:ind w:left="5812" w:firstLine="709"/>
        <w:jc w:val="right"/>
        <w:rPr>
          <w:rFonts w:ascii="Times New Roman" w:eastAsia="Times New Roman" w:hAnsi="Times New Roman" w:cs="Times New Roman"/>
          <w:bCs/>
          <w:sz w:val="24"/>
          <w:szCs w:val="24"/>
          <w:lang w:eastAsia="ru-RU"/>
        </w:rPr>
      </w:pPr>
      <w:r w:rsidRPr="00BB258E">
        <w:rPr>
          <w:rFonts w:ascii="Times New Roman" w:eastAsia="Calibri" w:hAnsi="Times New Roman" w:cs="Times New Roman"/>
          <w:bCs/>
          <w:sz w:val="24"/>
        </w:rPr>
        <w:t>Приложение 1</w:t>
      </w:r>
    </w:p>
    <w:p w:rsidR="00BB258E" w:rsidRPr="00BB258E" w:rsidRDefault="00BB258E" w:rsidP="00BB258E">
      <w:pPr>
        <w:spacing w:after="0" w:line="240" w:lineRule="auto"/>
        <w:ind w:left="5812" w:firstLine="709"/>
        <w:jc w:val="right"/>
        <w:rPr>
          <w:rFonts w:ascii="Times New Roman" w:eastAsia="Calibri" w:hAnsi="Times New Roman" w:cs="Times New Roman"/>
          <w:bCs/>
          <w:lang w:eastAsia="ar-SA"/>
        </w:rPr>
      </w:pPr>
      <w:r w:rsidRPr="00BB258E">
        <w:rPr>
          <w:rFonts w:ascii="Times New Roman" w:eastAsia="Calibri" w:hAnsi="Times New Roman" w:cs="Times New Roman"/>
          <w:bCs/>
          <w:sz w:val="24"/>
        </w:rPr>
        <w:t xml:space="preserve">к Лицензионному договору </w:t>
      </w:r>
    </w:p>
    <w:p w:rsidR="00BB258E" w:rsidRPr="00BB258E" w:rsidRDefault="00BB258E" w:rsidP="00BB258E">
      <w:pPr>
        <w:spacing w:after="0" w:line="240" w:lineRule="auto"/>
        <w:ind w:left="5812" w:firstLine="709"/>
        <w:jc w:val="right"/>
        <w:rPr>
          <w:rFonts w:ascii="Times New Roman" w:eastAsia="Calibri" w:hAnsi="Times New Roman" w:cs="Times New Roman"/>
          <w:sz w:val="24"/>
          <w:szCs w:val="24"/>
        </w:rPr>
      </w:pPr>
      <w:r w:rsidRPr="00BB258E">
        <w:rPr>
          <w:rFonts w:ascii="Times New Roman" w:eastAsia="Calibri" w:hAnsi="Times New Roman" w:cs="Times New Roman"/>
          <w:bCs/>
          <w:sz w:val="24"/>
        </w:rPr>
        <w:t xml:space="preserve">№ </w:t>
      </w:r>
      <w:r w:rsidRPr="00BB258E">
        <w:rPr>
          <w:rFonts w:ascii="Times New Roman" w:eastAsia="Calibri" w:hAnsi="Times New Roman" w:cs="Times New Roman"/>
          <w:sz w:val="24"/>
          <w:szCs w:val="24"/>
        </w:rPr>
        <w:t xml:space="preserve">____ от «__» _______20__ г. </w:t>
      </w:r>
    </w:p>
    <w:p w:rsidR="00BB258E" w:rsidRPr="00BB258E" w:rsidRDefault="00BB258E" w:rsidP="00BB258E">
      <w:pPr>
        <w:spacing w:after="0" w:line="240" w:lineRule="auto"/>
        <w:ind w:firstLine="709"/>
        <w:jc w:val="right"/>
        <w:rPr>
          <w:rFonts w:ascii="Times New Roman" w:eastAsia="Calibri" w:hAnsi="Times New Roman" w:cs="Times New Roman"/>
          <w:b/>
          <w:bCs/>
          <w:sz w:val="24"/>
          <w:szCs w:val="24"/>
        </w:rPr>
      </w:pPr>
    </w:p>
    <w:p w:rsidR="00BB258E" w:rsidRPr="00BB258E" w:rsidRDefault="00BB258E" w:rsidP="00BB258E">
      <w:pPr>
        <w:spacing w:after="0" w:line="240" w:lineRule="auto"/>
        <w:ind w:firstLine="709"/>
        <w:jc w:val="center"/>
        <w:rPr>
          <w:rFonts w:ascii="Times New Roman" w:eastAsia="Calibri" w:hAnsi="Times New Roman" w:cs="Times New Roman"/>
          <w:b/>
          <w:bCs/>
          <w:sz w:val="24"/>
          <w:szCs w:val="24"/>
        </w:rPr>
      </w:pPr>
      <w:r w:rsidRPr="00BB258E">
        <w:rPr>
          <w:rFonts w:ascii="Times New Roman" w:eastAsia="Calibri" w:hAnsi="Times New Roman" w:cs="Times New Roman"/>
          <w:b/>
          <w:bCs/>
          <w:sz w:val="24"/>
          <w:szCs w:val="24"/>
        </w:rPr>
        <w:t>Наименование и характеристики Программного обеспечения</w:t>
      </w:r>
    </w:p>
    <w:p w:rsidR="00BB258E" w:rsidRPr="00BB258E" w:rsidRDefault="00BB258E" w:rsidP="00BB258E">
      <w:pPr>
        <w:spacing w:after="0" w:line="240" w:lineRule="auto"/>
        <w:ind w:firstLine="709"/>
        <w:jc w:val="both"/>
        <w:rPr>
          <w:rFonts w:ascii="Times New Roman" w:eastAsia="Calibri" w:hAnsi="Times New Roman" w:cs="Times New Roman"/>
          <w:b/>
          <w:bCs/>
          <w:sz w:val="24"/>
          <w:szCs w:val="24"/>
        </w:rPr>
      </w:pPr>
    </w:p>
    <w:p w:rsidR="00BB258E" w:rsidRPr="00BB258E" w:rsidRDefault="00BB258E" w:rsidP="00BB258E">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tbl>
      <w:tblPr>
        <w:tblW w:w="9916" w:type="dxa"/>
        <w:tblInd w:w="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60"/>
        <w:gridCol w:w="4962"/>
        <w:gridCol w:w="1984"/>
        <w:gridCol w:w="2410"/>
      </w:tblGrid>
      <w:tr w:rsidR="00BB258E" w:rsidRPr="00BB258E" w:rsidTr="00BB258E">
        <w:trPr>
          <w:trHeight w:val="569"/>
        </w:trPr>
        <w:tc>
          <w:tcPr>
            <w:tcW w:w="560"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jc w:val="both"/>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 п/п</w:t>
            </w:r>
          </w:p>
        </w:tc>
        <w:tc>
          <w:tcPr>
            <w:tcW w:w="4962"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jc w:val="both"/>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Наименование Программного обеспечения и его характеристики (описание), номер в реестре российского программного обеспечения (если применимо)</w:t>
            </w:r>
          </w:p>
        </w:tc>
        <w:tc>
          <w:tcPr>
            <w:tcW w:w="1984"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jc w:val="both"/>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Единица измерения</w:t>
            </w:r>
          </w:p>
        </w:tc>
        <w:tc>
          <w:tcPr>
            <w:tcW w:w="2410"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jc w:val="both"/>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Количество лицензий</w:t>
            </w:r>
          </w:p>
        </w:tc>
      </w:tr>
      <w:tr w:rsidR="00BB258E" w:rsidRPr="00BB258E" w:rsidTr="00BB258E">
        <w:tc>
          <w:tcPr>
            <w:tcW w:w="560" w:type="dxa"/>
            <w:tcBorders>
              <w:top w:val="single" w:sz="4" w:space="0" w:color="auto"/>
              <w:left w:val="single" w:sz="4" w:space="0" w:color="auto"/>
              <w:bottom w:val="single" w:sz="4" w:space="0" w:color="auto"/>
              <w:right w:val="single" w:sz="4" w:space="0" w:color="auto"/>
            </w:tcBorders>
            <w:shd w:val="clear" w:color="auto" w:fill="auto"/>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r>
    </w:tbl>
    <w:p w:rsidR="00BB258E" w:rsidRPr="00BB258E" w:rsidRDefault="00BB258E" w:rsidP="00BB258E">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p w:rsidR="00BB258E" w:rsidRPr="00BB258E" w:rsidRDefault="00BB258E" w:rsidP="00BB258E">
      <w:pPr>
        <w:autoSpaceDN w:val="0"/>
        <w:spacing w:after="0" w:line="240" w:lineRule="auto"/>
        <w:ind w:firstLine="709"/>
        <w:jc w:val="both"/>
        <w:textAlignment w:val="baseline"/>
        <w:rPr>
          <w:rFonts w:ascii="Times New Roman" w:eastAsia="Calibri" w:hAnsi="Times New Roman" w:cs="Times New Roman"/>
          <w:kern w:val="3"/>
          <w:lang w:eastAsia="zh-CN"/>
        </w:rPr>
      </w:pPr>
    </w:p>
    <w:tbl>
      <w:tblPr>
        <w:tblW w:w="0" w:type="dxa"/>
        <w:tblInd w:w="2" w:type="dxa"/>
        <w:tblLayout w:type="fixed"/>
        <w:tblCellMar>
          <w:left w:w="10" w:type="dxa"/>
          <w:right w:w="10" w:type="dxa"/>
        </w:tblCellMar>
        <w:tblLook w:val="04A0" w:firstRow="1" w:lastRow="0" w:firstColumn="1" w:lastColumn="0" w:noHBand="0" w:noVBand="1"/>
      </w:tblPr>
      <w:tblGrid>
        <w:gridCol w:w="4717"/>
        <w:gridCol w:w="4895"/>
      </w:tblGrid>
      <w:tr w:rsidR="00BB258E" w:rsidRPr="00BB258E" w:rsidTr="00BB258E">
        <w:trPr>
          <w:trHeight w:val="134"/>
        </w:trPr>
        <w:tc>
          <w:tcPr>
            <w:tcW w:w="4717"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BB258E">
              <w:rPr>
                <w:rFonts w:ascii="Times New Roman" w:eastAsia="Times New Roman" w:hAnsi="Times New Roman" w:cs="Times New Roman"/>
                <w:b/>
                <w:bCs/>
                <w:kern w:val="3"/>
                <w:sz w:val="24"/>
                <w:szCs w:val="24"/>
                <w:lang w:eastAsia="ru-RU"/>
              </w:rPr>
              <w:t>Лицензиат:</w:t>
            </w:r>
          </w:p>
        </w:tc>
        <w:tc>
          <w:tcPr>
            <w:tcW w:w="4895"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BB258E">
              <w:rPr>
                <w:rFonts w:ascii="Times New Roman" w:eastAsia="Times New Roman" w:hAnsi="Times New Roman" w:cs="Times New Roman"/>
                <w:b/>
                <w:bCs/>
                <w:kern w:val="3"/>
                <w:sz w:val="24"/>
                <w:szCs w:val="24"/>
                <w:lang w:eastAsia="ru-RU"/>
              </w:rPr>
              <w:t>Лицензиар:</w:t>
            </w:r>
          </w:p>
        </w:tc>
      </w:tr>
      <w:tr w:rsidR="00BB258E" w:rsidRPr="00BB258E" w:rsidTr="00BB258E">
        <w:trPr>
          <w:trHeight w:val="80"/>
        </w:trPr>
        <w:tc>
          <w:tcPr>
            <w:tcW w:w="4717"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5"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zh-CN"/>
              </w:rPr>
            </w:pPr>
          </w:p>
        </w:tc>
      </w:tr>
      <w:tr w:rsidR="00BB258E" w:rsidRPr="00BB258E" w:rsidTr="00BB258E">
        <w:tc>
          <w:tcPr>
            <w:tcW w:w="4717"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___________________/____________/</w:t>
            </w:r>
          </w:p>
        </w:tc>
        <w:tc>
          <w:tcPr>
            <w:tcW w:w="4895"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_________________/____________/</w:t>
            </w:r>
          </w:p>
        </w:tc>
      </w:tr>
      <w:tr w:rsidR="00BB258E" w:rsidRPr="00BB258E" w:rsidTr="00BB258E">
        <w:tc>
          <w:tcPr>
            <w:tcW w:w="4717"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М.П.</w:t>
            </w:r>
          </w:p>
        </w:tc>
        <w:tc>
          <w:tcPr>
            <w:tcW w:w="4895"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М.П.</w:t>
            </w:r>
          </w:p>
        </w:tc>
      </w:tr>
      <w:tr w:rsidR="00BB258E" w:rsidRPr="00BB258E" w:rsidTr="00BB258E">
        <w:trPr>
          <w:trHeight w:val="80"/>
        </w:trPr>
        <w:tc>
          <w:tcPr>
            <w:tcW w:w="4717"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5"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r>
    </w:tbl>
    <w:p w:rsidR="00BB258E" w:rsidRPr="00BB258E" w:rsidRDefault="00BB258E" w:rsidP="00BB258E">
      <w:pPr>
        <w:spacing w:after="0" w:line="240" w:lineRule="auto"/>
        <w:ind w:firstLine="709"/>
        <w:jc w:val="both"/>
        <w:rPr>
          <w:rFonts w:ascii="Times New Roman" w:eastAsia="Calibri" w:hAnsi="Times New Roman" w:cs="Times New Roman"/>
          <w:sz w:val="2"/>
          <w:szCs w:val="2"/>
          <w:lang w:eastAsia="ar-SA"/>
        </w:rPr>
      </w:pPr>
    </w:p>
    <w:p w:rsidR="00BB258E" w:rsidRPr="00BB258E" w:rsidRDefault="00BB258E" w:rsidP="00BB258E">
      <w:pPr>
        <w:spacing w:after="0" w:line="240" w:lineRule="auto"/>
        <w:ind w:firstLine="709"/>
        <w:jc w:val="both"/>
        <w:rPr>
          <w:rFonts w:ascii="Times New Roman" w:eastAsia="Calibri" w:hAnsi="Times New Roman" w:cs="Times New Roman"/>
          <w:sz w:val="2"/>
          <w:szCs w:val="2"/>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r>
    </w:p>
    <w:p w:rsidR="00BB258E" w:rsidRPr="00BB258E" w:rsidRDefault="00BB258E" w:rsidP="00BB258E">
      <w:pPr>
        <w:spacing w:after="0" w:line="240" w:lineRule="auto"/>
        <w:ind w:left="5812" w:firstLine="709"/>
        <w:jc w:val="right"/>
        <w:rPr>
          <w:rFonts w:ascii="Times New Roman" w:eastAsia="Times New Roman" w:hAnsi="Times New Roman" w:cs="Times New Roman"/>
          <w:bCs/>
          <w:sz w:val="24"/>
          <w:szCs w:val="24"/>
          <w:lang w:eastAsia="ru-RU"/>
        </w:rPr>
      </w:pPr>
      <w:r w:rsidRPr="00BB258E">
        <w:rPr>
          <w:rFonts w:ascii="Times New Roman" w:eastAsia="Calibri" w:hAnsi="Times New Roman" w:cs="Times New Roman"/>
          <w:bCs/>
          <w:sz w:val="24"/>
        </w:rPr>
        <w:lastRenderedPageBreak/>
        <w:t>Приложение 2</w:t>
      </w:r>
    </w:p>
    <w:p w:rsidR="00BB258E" w:rsidRPr="00BB258E" w:rsidRDefault="00BB258E" w:rsidP="00BB258E">
      <w:pPr>
        <w:spacing w:after="0" w:line="240" w:lineRule="auto"/>
        <w:ind w:left="5812" w:firstLine="709"/>
        <w:jc w:val="right"/>
        <w:rPr>
          <w:rFonts w:ascii="Times New Roman" w:eastAsia="Calibri" w:hAnsi="Times New Roman" w:cs="Times New Roman"/>
          <w:bCs/>
          <w:lang w:eastAsia="ar-SA"/>
        </w:rPr>
      </w:pPr>
      <w:r w:rsidRPr="00BB258E">
        <w:rPr>
          <w:rFonts w:ascii="Times New Roman" w:eastAsia="Calibri" w:hAnsi="Times New Roman" w:cs="Times New Roman"/>
          <w:bCs/>
          <w:sz w:val="24"/>
        </w:rPr>
        <w:t xml:space="preserve">к Лицензионному договору </w:t>
      </w:r>
    </w:p>
    <w:p w:rsidR="00BB258E" w:rsidRPr="00BB258E" w:rsidRDefault="00BB258E" w:rsidP="00BB258E">
      <w:pPr>
        <w:spacing w:after="0" w:line="240" w:lineRule="auto"/>
        <w:ind w:left="5812" w:firstLine="709"/>
        <w:jc w:val="right"/>
        <w:rPr>
          <w:rFonts w:ascii="Times New Roman" w:eastAsia="Calibri" w:hAnsi="Times New Roman" w:cs="Times New Roman"/>
          <w:bCs/>
          <w:sz w:val="24"/>
        </w:rPr>
      </w:pPr>
      <w:r w:rsidRPr="00BB258E">
        <w:rPr>
          <w:rFonts w:ascii="Times New Roman" w:eastAsia="Calibri" w:hAnsi="Times New Roman" w:cs="Times New Roman"/>
          <w:bCs/>
          <w:sz w:val="24"/>
        </w:rPr>
        <w:t xml:space="preserve">№ </w:t>
      </w:r>
      <w:r w:rsidRPr="00BB258E">
        <w:rPr>
          <w:rFonts w:ascii="Times New Roman" w:eastAsia="Calibri" w:hAnsi="Times New Roman" w:cs="Times New Roman"/>
          <w:sz w:val="24"/>
          <w:szCs w:val="24"/>
        </w:rPr>
        <w:t>____ от «__» _______20__ г.</w:t>
      </w:r>
      <w:r w:rsidRPr="00BB258E">
        <w:rPr>
          <w:rFonts w:ascii="Times New Roman" w:eastAsia="Calibri" w:hAnsi="Times New Roman" w:cs="Times New Roman"/>
          <w:bCs/>
          <w:sz w:val="24"/>
        </w:rPr>
        <w:t xml:space="preserve"> </w:t>
      </w:r>
    </w:p>
    <w:p w:rsidR="00BB258E" w:rsidRPr="00BB258E" w:rsidRDefault="00BB258E" w:rsidP="00BB258E">
      <w:pPr>
        <w:keepNext/>
        <w:widowControl w:val="0"/>
        <w:spacing w:after="0" w:line="240" w:lineRule="auto"/>
        <w:ind w:firstLine="709"/>
        <w:jc w:val="center"/>
        <w:rPr>
          <w:rFonts w:ascii="Times New Roman" w:eastAsia="Times New Roman" w:hAnsi="Times New Roman" w:cs="Times New Roman"/>
          <w:b/>
          <w:bCs/>
          <w:color w:val="000000"/>
          <w:sz w:val="24"/>
          <w:lang w:eastAsia="ru-RU"/>
        </w:rPr>
      </w:pPr>
      <w:r w:rsidRPr="00BB258E">
        <w:rPr>
          <w:rFonts w:ascii="Times New Roman" w:eastAsia="Times New Roman" w:hAnsi="Times New Roman" w:cs="Times New Roman"/>
          <w:b/>
          <w:bCs/>
          <w:color w:val="000000"/>
          <w:sz w:val="24"/>
          <w:lang w:eastAsia="ru-RU"/>
        </w:rPr>
        <w:t>АКТ</w:t>
      </w:r>
    </w:p>
    <w:p w:rsidR="00BB258E" w:rsidRPr="00BB258E" w:rsidRDefault="00BB258E" w:rsidP="00BB258E">
      <w:pPr>
        <w:keepNext/>
        <w:widowControl w:val="0"/>
        <w:spacing w:after="0" w:line="240" w:lineRule="auto"/>
        <w:ind w:firstLine="709"/>
        <w:jc w:val="center"/>
        <w:rPr>
          <w:rFonts w:ascii="Times New Roman" w:eastAsia="Times New Roman" w:hAnsi="Times New Roman" w:cs="Times New Roman"/>
          <w:bCs/>
          <w:color w:val="000000"/>
          <w:sz w:val="24"/>
          <w:lang w:eastAsia="ru-RU"/>
        </w:rPr>
      </w:pPr>
    </w:p>
    <w:p w:rsidR="00BB258E" w:rsidRPr="00BB258E" w:rsidRDefault="00BB258E" w:rsidP="00BB258E">
      <w:pPr>
        <w:keepNext/>
        <w:widowControl w:val="0"/>
        <w:spacing w:after="0" w:line="240" w:lineRule="auto"/>
        <w:ind w:firstLine="709"/>
        <w:jc w:val="both"/>
        <w:rPr>
          <w:rFonts w:ascii="Times New Roman" w:eastAsia="Times New Roman" w:hAnsi="Times New Roman" w:cs="Times New Roman"/>
          <w:color w:val="000000"/>
          <w:sz w:val="24"/>
          <w:lang w:eastAsia="ru-RU"/>
        </w:rPr>
      </w:pPr>
      <w:r w:rsidRPr="00BB258E">
        <w:rPr>
          <w:rFonts w:ascii="Times New Roman" w:eastAsia="Times New Roman" w:hAnsi="Times New Roman" w:cs="Times New Roman"/>
          <w:color w:val="000000"/>
          <w:sz w:val="24"/>
          <w:lang w:eastAsia="ru-RU"/>
        </w:rPr>
        <w:t>г. Новосибирск                                                                                  «____»_________20__ г.</w:t>
      </w:r>
    </w:p>
    <w:p w:rsidR="00BB258E" w:rsidRPr="00BB258E" w:rsidRDefault="00BB258E" w:rsidP="00BB258E">
      <w:pPr>
        <w:keepNext/>
        <w:widowControl w:val="0"/>
        <w:spacing w:after="0" w:line="240" w:lineRule="auto"/>
        <w:ind w:firstLine="709"/>
        <w:jc w:val="both"/>
        <w:rPr>
          <w:rFonts w:ascii="Times New Roman" w:eastAsia="Times New Roman" w:hAnsi="Times New Roman" w:cs="Times New Roman"/>
          <w:i/>
          <w:iCs/>
          <w:color w:val="000000"/>
          <w:sz w:val="24"/>
          <w:lang w:eastAsia="ru-RU"/>
        </w:rPr>
      </w:pPr>
    </w:p>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в лице [указать должность и ФИО подписанта], действующего на основании ______________, именуемое в дальнейшем «Лицензиат», с одной стороны, и ___________________________, в лице [указать должность и ФИО подписанта], действующего на основании ________________________,  именуемое в дальнейшем Лицензиар, с другой стороны, вместе именуемые «Стороны» и каждый в отдельности «Сторона», составили настоящий акт к Лицензионному договору №_____ от «___»_________20__г. (далее – Договор) о нижеследующем:</w:t>
      </w:r>
    </w:p>
    <w:p w:rsidR="00BB258E" w:rsidRPr="00BB258E" w:rsidRDefault="00BB258E" w:rsidP="00BB258E">
      <w:pPr>
        <w:keepNext/>
        <w:widowControl w:val="0"/>
        <w:spacing w:after="120" w:line="240" w:lineRule="auto"/>
        <w:ind w:firstLine="567"/>
        <w:jc w:val="both"/>
        <w:rPr>
          <w:rFonts w:ascii="Times New Roman" w:eastAsia="Times New Roman" w:hAnsi="Times New Roman" w:cs="Times New Roman"/>
          <w:color w:val="000000"/>
          <w:sz w:val="24"/>
          <w:szCs w:val="24"/>
          <w:lang w:eastAsia="ru-RU"/>
        </w:rPr>
      </w:pPr>
    </w:p>
    <w:p w:rsidR="00BB258E" w:rsidRPr="00BB258E" w:rsidRDefault="00BB258E" w:rsidP="00054223">
      <w:pPr>
        <w:keepNext/>
        <w:widowControl w:val="0"/>
        <w:numPr>
          <w:ilvl w:val="0"/>
          <w:numId w:val="24"/>
        </w:numPr>
        <w:spacing w:after="120" w:line="240" w:lineRule="auto"/>
        <w:ind w:left="0" w:firstLine="567"/>
        <w:contextualSpacing/>
        <w:jc w:val="both"/>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Лицензиар предоставил Лицензиату право использования программного обеспечения (программ для ЭВМ) (далее – Программное обеспечение) на условиях простой (неисключительной) лицензии (неисключительные (пользовательские) права использования) в пределах и способами, изложенных в Договоре, а Лицензиат принял передаваемое права на использование.</w:t>
      </w:r>
    </w:p>
    <w:p w:rsidR="00BB258E" w:rsidRPr="00BB258E" w:rsidRDefault="00BB258E" w:rsidP="00BB258E">
      <w:pPr>
        <w:keepNext/>
        <w:widowControl w:val="0"/>
        <w:spacing w:after="120" w:line="240" w:lineRule="auto"/>
        <w:ind w:firstLine="567"/>
        <w:jc w:val="both"/>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 xml:space="preserve">Наименование, характеристики Программного обеспечения, а также количество лицензий (объем использования): </w:t>
      </w:r>
    </w:p>
    <w:tbl>
      <w:tblPr>
        <w:tblW w:w="10058" w:type="dxa"/>
        <w:tblInd w:w="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54"/>
        <w:gridCol w:w="4595"/>
        <w:gridCol w:w="2182"/>
        <w:gridCol w:w="2127"/>
      </w:tblGrid>
      <w:tr w:rsidR="00BB258E" w:rsidRPr="00BB258E" w:rsidTr="00BB258E">
        <w:trPr>
          <w:trHeight w:val="569"/>
        </w:trPr>
        <w:tc>
          <w:tcPr>
            <w:tcW w:w="560"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 п/п</w:t>
            </w:r>
          </w:p>
        </w:tc>
        <w:tc>
          <w:tcPr>
            <w:tcW w:w="5103"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 xml:space="preserve">Наименование </w:t>
            </w:r>
          </w:p>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Программного обеспечения и его описание, номер в реестре российского программного обеспечения</w:t>
            </w:r>
          </w:p>
        </w:tc>
        <w:tc>
          <w:tcPr>
            <w:tcW w:w="2268"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Единица измерения</w:t>
            </w:r>
          </w:p>
        </w:tc>
        <w:tc>
          <w:tcPr>
            <w:tcW w:w="2127"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Количество</w:t>
            </w:r>
          </w:p>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лицензий</w:t>
            </w:r>
          </w:p>
        </w:tc>
      </w:tr>
      <w:tr w:rsidR="00BB258E" w:rsidRPr="00BB258E" w:rsidTr="00BB258E">
        <w:tc>
          <w:tcPr>
            <w:tcW w:w="560"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5103"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2268"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2127"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r>
    </w:tbl>
    <w:p w:rsidR="00BB258E" w:rsidRPr="00BB258E" w:rsidRDefault="00BB258E" w:rsidP="00054223">
      <w:pPr>
        <w:keepNext/>
        <w:widowControl w:val="0"/>
        <w:numPr>
          <w:ilvl w:val="0"/>
          <w:numId w:val="24"/>
        </w:numPr>
        <w:spacing w:after="0" w:line="240" w:lineRule="auto"/>
        <w:ind w:left="0" w:firstLine="567"/>
        <w:contextualSpacing/>
        <w:jc w:val="both"/>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Копии документов, указанных в п. 1.7. Договора, переданы Лицензиаром Лицензиату до подписания настоящего акта.</w:t>
      </w:r>
    </w:p>
    <w:p w:rsidR="00BB258E" w:rsidRPr="00BB258E" w:rsidRDefault="00BB258E" w:rsidP="00054223">
      <w:pPr>
        <w:keepNext/>
        <w:widowControl w:val="0"/>
        <w:numPr>
          <w:ilvl w:val="0"/>
          <w:numId w:val="24"/>
        </w:numPr>
        <w:spacing w:after="0" w:line="240" w:lineRule="auto"/>
        <w:ind w:left="0" w:firstLine="567"/>
        <w:contextualSpacing/>
        <w:jc w:val="both"/>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Настоящий акт составлен в двух экземплярах, по одному для каждой Стороны.</w:t>
      </w:r>
    </w:p>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lang w:eastAsia="ru-RU"/>
        </w:rPr>
      </w:pPr>
    </w:p>
    <w:p w:rsidR="00BB258E" w:rsidRPr="00BB258E" w:rsidRDefault="00BB258E" w:rsidP="00BB258E">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Передал:</w:t>
      </w:r>
      <w:r w:rsidRPr="00BB258E">
        <w:rPr>
          <w:rFonts w:ascii="Times New Roman" w:eastAsia="Times New Roman" w:hAnsi="Times New Roman" w:cs="Times New Roman"/>
          <w:sz w:val="24"/>
          <w:szCs w:val="24"/>
          <w:lang w:eastAsia="ru-RU"/>
        </w:rPr>
        <w:tab/>
        <w:t>Принял:</w:t>
      </w:r>
    </w:p>
    <w:p w:rsidR="00BB258E" w:rsidRPr="00BB258E" w:rsidRDefault="00BB258E" w:rsidP="00BB258E">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Лицензиар</w:t>
      </w:r>
      <w:r w:rsidRPr="00BB258E">
        <w:rPr>
          <w:rFonts w:ascii="Times New Roman" w:eastAsia="Times New Roman" w:hAnsi="Times New Roman" w:cs="Times New Roman"/>
          <w:sz w:val="24"/>
          <w:szCs w:val="24"/>
          <w:lang w:eastAsia="ru-RU"/>
        </w:rPr>
        <w:tab/>
        <w:t>Лицензиат</w:t>
      </w:r>
    </w:p>
    <w:tbl>
      <w:tblPr>
        <w:tblW w:w="10191" w:type="dxa"/>
        <w:tblInd w:w="2" w:type="dxa"/>
        <w:tblCellMar>
          <w:left w:w="0" w:type="dxa"/>
          <w:right w:w="0" w:type="dxa"/>
        </w:tblCellMar>
        <w:tblLook w:val="01E0" w:firstRow="1" w:lastRow="1" w:firstColumn="1" w:lastColumn="1" w:noHBand="0" w:noVBand="0"/>
      </w:tblPr>
      <w:tblGrid>
        <w:gridCol w:w="4326"/>
        <w:gridCol w:w="1539"/>
        <w:gridCol w:w="4326"/>
      </w:tblGrid>
      <w:tr w:rsidR="00BB258E" w:rsidRPr="00BB258E" w:rsidTr="00BB258E">
        <w:trPr>
          <w:trHeight w:val="156"/>
        </w:trPr>
        <w:tc>
          <w:tcPr>
            <w:tcW w:w="4326"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u w:val="single"/>
                <w:lang w:eastAsia="ru-RU"/>
              </w:rPr>
            </w:pPr>
          </w:p>
        </w:tc>
        <w:tc>
          <w:tcPr>
            <w:tcW w:w="1539" w:type="dxa"/>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u w:val="single"/>
                <w:lang w:eastAsia="ru-RU"/>
              </w:rPr>
            </w:pPr>
          </w:p>
        </w:tc>
        <w:tc>
          <w:tcPr>
            <w:tcW w:w="4326"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u w:val="single"/>
                <w:lang w:eastAsia="ru-RU"/>
              </w:rPr>
            </w:pPr>
          </w:p>
        </w:tc>
      </w:tr>
    </w:tbl>
    <w:p w:rsidR="00BB258E" w:rsidRPr="00BB258E" w:rsidRDefault="00BB258E" w:rsidP="00BB258E">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М. П.</w:t>
      </w:r>
      <w:r w:rsidRPr="00BB258E">
        <w:rPr>
          <w:rFonts w:ascii="Times New Roman" w:eastAsia="Times New Roman" w:hAnsi="Times New Roman" w:cs="Times New Roman"/>
          <w:sz w:val="24"/>
          <w:szCs w:val="24"/>
          <w:lang w:eastAsia="ru-RU"/>
        </w:rPr>
        <w:tab/>
        <w:t>М. П.</w:t>
      </w:r>
    </w:p>
    <w:p w:rsidR="00BB258E" w:rsidRPr="00BB258E" w:rsidRDefault="00BB258E" w:rsidP="00BB258E">
      <w:pPr>
        <w:spacing w:after="0" w:line="240" w:lineRule="auto"/>
        <w:ind w:firstLine="709"/>
        <w:jc w:val="both"/>
        <w:rPr>
          <w:rFonts w:ascii="Times New Roman" w:eastAsia="Times New Roman" w:hAnsi="Times New Roman" w:cs="Times New Roman"/>
          <w:sz w:val="16"/>
          <w:szCs w:val="16"/>
          <w:lang w:eastAsia="ru-RU"/>
        </w:rPr>
      </w:pPr>
    </w:p>
    <w:tbl>
      <w:tblPr>
        <w:tblW w:w="9756" w:type="dxa"/>
        <w:tblInd w:w="2" w:type="dxa"/>
        <w:tblCellMar>
          <w:left w:w="0" w:type="dxa"/>
          <w:right w:w="0" w:type="dxa"/>
        </w:tblCellMar>
        <w:tblLook w:val="01E0" w:firstRow="1" w:lastRow="1" w:firstColumn="1" w:lastColumn="1" w:noHBand="0" w:noVBand="0"/>
      </w:tblPr>
      <w:tblGrid>
        <w:gridCol w:w="829"/>
        <w:gridCol w:w="203"/>
        <w:gridCol w:w="829"/>
        <w:gridCol w:w="945"/>
        <w:gridCol w:w="949"/>
        <w:gridCol w:w="201"/>
        <w:gridCol w:w="1959"/>
        <w:gridCol w:w="205"/>
        <w:gridCol w:w="829"/>
        <w:gridCol w:w="944"/>
        <w:gridCol w:w="949"/>
        <w:gridCol w:w="205"/>
        <w:gridCol w:w="709"/>
      </w:tblGrid>
      <w:tr w:rsidR="00BB258E" w:rsidRPr="00BB258E" w:rsidTr="00BB258E">
        <w:trPr>
          <w:trHeight w:val="240"/>
        </w:trPr>
        <w:tc>
          <w:tcPr>
            <w:tcW w:w="140" w:type="dxa"/>
            <w:vAlign w:val="bottom"/>
            <w:hideMark/>
          </w:tcPr>
          <w:p w:rsidR="00BB258E" w:rsidRPr="00BB258E" w:rsidRDefault="00BB258E" w:rsidP="00BB258E">
            <w:pPr>
              <w:spacing w:after="0" w:line="240" w:lineRule="auto"/>
              <w:ind w:firstLine="709"/>
              <w:jc w:val="right"/>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w:t>
            </w:r>
          </w:p>
        </w:tc>
        <w:tc>
          <w:tcPr>
            <w:tcW w:w="413"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lang w:eastAsia="ru-RU"/>
              </w:rPr>
            </w:pPr>
          </w:p>
        </w:tc>
        <w:tc>
          <w:tcPr>
            <w:tcW w:w="284" w:type="dxa"/>
            <w:vAlign w:val="bottom"/>
            <w:hideMark/>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w:t>
            </w:r>
          </w:p>
        </w:tc>
        <w:tc>
          <w:tcPr>
            <w:tcW w:w="1935"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lang w:eastAsia="ru-RU"/>
              </w:rPr>
            </w:pPr>
          </w:p>
        </w:tc>
        <w:tc>
          <w:tcPr>
            <w:tcW w:w="364" w:type="dxa"/>
            <w:vAlign w:val="bottom"/>
            <w:hideMark/>
          </w:tcPr>
          <w:p w:rsidR="00BB258E" w:rsidRPr="00BB258E" w:rsidRDefault="00BB258E" w:rsidP="00BB258E">
            <w:pPr>
              <w:spacing w:after="0" w:line="240" w:lineRule="auto"/>
              <w:ind w:firstLine="709"/>
              <w:jc w:val="right"/>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20</w:t>
            </w:r>
          </w:p>
        </w:tc>
        <w:tc>
          <w:tcPr>
            <w:tcW w:w="406"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p>
        </w:tc>
        <w:tc>
          <w:tcPr>
            <w:tcW w:w="2435" w:type="dxa"/>
            <w:vAlign w:val="bottom"/>
            <w:hideMark/>
          </w:tcPr>
          <w:p w:rsidR="00BB258E" w:rsidRPr="00BB258E" w:rsidRDefault="00BB258E" w:rsidP="00BB258E">
            <w:pPr>
              <w:tabs>
                <w:tab w:val="right" w:pos="2435"/>
              </w:tab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 г.</w:t>
            </w:r>
            <w:r w:rsidRPr="00BB258E">
              <w:rPr>
                <w:rFonts w:ascii="Times New Roman" w:eastAsia="Times New Roman" w:hAnsi="Times New Roman" w:cs="Times New Roman"/>
                <w:sz w:val="24"/>
                <w:szCs w:val="24"/>
                <w:lang w:eastAsia="ru-RU"/>
              </w:rPr>
              <w:tab/>
              <w:t>«</w:t>
            </w:r>
          </w:p>
        </w:tc>
        <w:tc>
          <w:tcPr>
            <w:tcW w:w="414" w:type="dxa"/>
            <w:tcBorders>
              <w:top w:val="nil"/>
              <w:left w:val="nil"/>
              <w:bottom w:val="single" w:sz="2"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lang w:eastAsia="ru-RU"/>
              </w:rPr>
            </w:pPr>
          </w:p>
        </w:tc>
        <w:tc>
          <w:tcPr>
            <w:tcW w:w="283" w:type="dxa"/>
            <w:vAlign w:val="bottom"/>
            <w:hideMark/>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w:t>
            </w:r>
          </w:p>
        </w:tc>
        <w:tc>
          <w:tcPr>
            <w:tcW w:w="1933" w:type="dxa"/>
            <w:tcBorders>
              <w:top w:val="nil"/>
              <w:left w:val="nil"/>
              <w:bottom w:val="single" w:sz="2"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lang w:eastAsia="ru-RU"/>
              </w:rPr>
            </w:pPr>
          </w:p>
        </w:tc>
        <w:tc>
          <w:tcPr>
            <w:tcW w:w="363" w:type="dxa"/>
            <w:vAlign w:val="bottom"/>
            <w:hideMark/>
          </w:tcPr>
          <w:p w:rsidR="00BB258E" w:rsidRPr="00BB258E" w:rsidRDefault="00BB258E" w:rsidP="00BB258E">
            <w:pPr>
              <w:spacing w:after="0" w:line="240" w:lineRule="auto"/>
              <w:ind w:firstLine="709"/>
              <w:jc w:val="right"/>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20</w:t>
            </w:r>
          </w:p>
        </w:tc>
        <w:tc>
          <w:tcPr>
            <w:tcW w:w="414" w:type="dxa"/>
            <w:tcBorders>
              <w:top w:val="nil"/>
              <w:left w:val="nil"/>
              <w:bottom w:val="single" w:sz="2" w:space="0" w:color="auto"/>
              <w:right w:val="nil"/>
            </w:tcBorders>
            <w:vAlign w:val="bottom"/>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p>
        </w:tc>
        <w:tc>
          <w:tcPr>
            <w:tcW w:w="372" w:type="dxa"/>
            <w:vAlign w:val="bottom"/>
            <w:hideMark/>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 г.</w:t>
            </w:r>
          </w:p>
        </w:tc>
      </w:tr>
    </w:tbl>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BB258E" w:rsidRPr="00BB258E" w:rsidRDefault="00BB258E" w:rsidP="00BB258E">
      <w:pPr>
        <w:spacing w:line="254" w:lineRule="auto"/>
        <w:rPr>
          <w:rFonts w:ascii="Times New Roman" w:eastAsia="Calibri" w:hAnsi="Times New Roman" w:cs="Times New Roman"/>
          <w:sz w:val="26"/>
          <w:szCs w:val="26"/>
        </w:rPr>
      </w:pPr>
    </w:p>
    <w:p w:rsidR="00BB258E" w:rsidRPr="00BB258E" w:rsidRDefault="00BB258E" w:rsidP="00BB258E">
      <w:pPr>
        <w:suppressAutoHyphens/>
        <w:spacing w:after="0" w:line="276" w:lineRule="auto"/>
        <w:ind w:left="5812"/>
        <w:jc w:val="right"/>
        <w:rPr>
          <w:rFonts w:ascii="Times New Roman" w:eastAsia="Calibri" w:hAnsi="Times New Roman" w:cs="Times New Roman"/>
          <w:bCs/>
          <w:lang w:eastAsia="ar-SA"/>
        </w:rPr>
      </w:pPr>
    </w:p>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ФОРМА АКТА СОГЛАСОВАНА</w:t>
      </w:r>
    </w:p>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BB258E" w:rsidRPr="00BB258E" w:rsidRDefault="00BB258E" w:rsidP="00BB258E">
      <w:pPr>
        <w:widowControl w:val="0"/>
        <w:autoSpaceDE w:val="0"/>
        <w:spacing w:after="0" w:line="240" w:lineRule="auto"/>
        <w:ind w:firstLine="709"/>
        <w:jc w:val="both"/>
        <w:rPr>
          <w:rFonts w:ascii="Times New Roman" w:eastAsia="Times New Roman" w:hAnsi="Times New Roman" w:cs="Times New Roman"/>
          <w:b/>
          <w:color w:val="000000"/>
          <w:sz w:val="24"/>
          <w:szCs w:val="24"/>
          <w:lang w:eastAsia="ru-RU"/>
        </w:rPr>
      </w:pPr>
      <w:r w:rsidRPr="00BB258E">
        <w:rPr>
          <w:rFonts w:ascii="Times New Roman" w:eastAsia="Times New Roman" w:hAnsi="Times New Roman" w:cs="Times New Roman"/>
          <w:b/>
          <w:color w:val="000000"/>
          <w:sz w:val="24"/>
          <w:szCs w:val="24"/>
          <w:lang w:eastAsia="ru-RU"/>
        </w:rPr>
        <w:t>Лицензиат                                                                                  Лицензиар</w:t>
      </w:r>
    </w:p>
    <w:p w:rsidR="00BB258E" w:rsidRPr="00BB258E" w:rsidRDefault="00BB258E" w:rsidP="00BB258E">
      <w:pPr>
        <w:widowControl w:val="0"/>
        <w:autoSpaceDE w:val="0"/>
        <w:spacing w:after="0" w:line="240" w:lineRule="auto"/>
        <w:ind w:firstLine="709"/>
        <w:jc w:val="both"/>
        <w:rPr>
          <w:rFonts w:ascii="Times New Roman" w:eastAsia="Times New Roman" w:hAnsi="Times New Roman" w:cs="Times New Roman"/>
          <w:color w:val="000000"/>
          <w:sz w:val="24"/>
          <w:szCs w:val="24"/>
          <w:lang w:eastAsia="ru-RU"/>
        </w:rPr>
      </w:pP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lang w:eastAsia="ar-SA"/>
        </w:rPr>
      </w:pPr>
      <w:r w:rsidRPr="00BB258E">
        <w:rPr>
          <w:rFonts w:ascii="Times New Roman" w:eastAsia="Calibri" w:hAnsi="Times New Roman" w:cs="Times New Roman"/>
          <w:sz w:val="24"/>
          <w:szCs w:val="24"/>
        </w:rPr>
        <w:t>_______________ / ___________                                          _______________ /______________</w:t>
      </w:r>
    </w:p>
    <w:p w:rsidR="00BB258E" w:rsidRPr="00BB258E" w:rsidRDefault="00BB258E" w:rsidP="00BB258E">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color w:val="000000"/>
          <w:sz w:val="24"/>
          <w:szCs w:val="24"/>
          <w:lang w:eastAsia="ru-RU"/>
        </w:rPr>
        <w:t>М.П.                                                                                        М.П.</w:t>
      </w:r>
    </w:p>
    <w:p w:rsidR="00BB258E" w:rsidRPr="00BB258E" w:rsidRDefault="00BB258E" w:rsidP="00BB258E">
      <w:pPr>
        <w:widowControl w:val="0"/>
        <w:spacing w:after="0" w:line="240" w:lineRule="auto"/>
        <w:ind w:left="5954" w:firstLine="709"/>
        <w:jc w:val="both"/>
        <w:rPr>
          <w:rFonts w:ascii="Times New Roman" w:eastAsia="Times New Roman" w:hAnsi="Times New Roman" w:cs="Times New Roman"/>
          <w:sz w:val="28"/>
          <w:szCs w:val="28"/>
          <w:lang w:eastAsia="ru-RU"/>
        </w:rPr>
      </w:pPr>
    </w:p>
    <w:p w:rsidR="00BB258E" w:rsidRPr="00BB258E" w:rsidRDefault="00BB258E" w:rsidP="00BB258E">
      <w:pPr>
        <w:spacing w:line="254" w:lineRule="auto"/>
        <w:rPr>
          <w:rFonts w:ascii="Times New Roman" w:eastAsia="Calibri" w:hAnsi="Times New Roman" w:cs="Times New Roman"/>
          <w:sz w:val="24"/>
          <w:szCs w:val="24"/>
        </w:rPr>
      </w:pPr>
    </w:p>
    <w:p w:rsidR="00BB258E" w:rsidRPr="00BB258E" w:rsidRDefault="00BB258E" w:rsidP="00BB258E">
      <w:pPr>
        <w:pageBreakBefore/>
        <w:spacing w:after="0" w:line="256" w:lineRule="auto"/>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Приложение №8</w:t>
      </w:r>
    </w:p>
    <w:p w:rsidR="00BB258E" w:rsidRPr="00BB258E" w:rsidRDefault="00BB258E" w:rsidP="00BB258E">
      <w:pPr>
        <w:spacing w:after="0" w:line="254" w:lineRule="auto"/>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к Описанию объекта закупки</w:t>
      </w:r>
    </w:p>
    <w:p w:rsidR="00BB258E" w:rsidRPr="00BB258E" w:rsidRDefault="00BB258E" w:rsidP="00BB258E">
      <w:pPr>
        <w:autoSpaceDN w:val="0"/>
        <w:spacing w:after="0" w:line="240" w:lineRule="auto"/>
        <w:ind w:firstLine="567"/>
        <w:jc w:val="center"/>
        <w:textAlignment w:val="baseline"/>
        <w:rPr>
          <w:rFonts w:ascii="Times New Roman" w:eastAsia="Times New Roman" w:hAnsi="Times New Roman" w:cs="Times New Roman"/>
          <w:bCs/>
          <w:caps/>
          <w:kern w:val="3"/>
          <w:sz w:val="24"/>
          <w:szCs w:val="24"/>
          <w:lang w:eastAsia="zh-CN"/>
        </w:rPr>
      </w:pPr>
      <w:r w:rsidRPr="00BB258E">
        <w:rPr>
          <w:rFonts w:ascii="Times New Roman" w:eastAsia="Times New Roman" w:hAnsi="Times New Roman" w:cs="Times New Roman"/>
          <w:bCs/>
          <w:caps/>
          <w:kern w:val="3"/>
          <w:sz w:val="24"/>
          <w:szCs w:val="24"/>
          <w:lang w:eastAsia="zh-CN"/>
        </w:rPr>
        <w:t>Форма</w:t>
      </w:r>
    </w:p>
    <w:p w:rsidR="00BB258E" w:rsidRPr="00BB258E" w:rsidRDefault="00BB258E" w:rsidP="00BB258E">
      <w:pPr>
        <w:autoSpaceDN w:val="0"/>
        <w:spacing w:after="0" w:line="240" w:lineRule="auto"/>
        <w:ind w:firstLine="567"/>
        <w:jc w:val="center"/>
        <w:textAlignment w:val="baseline"/>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 xml:space="preserve">СУБЛицензионный договор </w:t>
      </w:r>
    </w:p>
    <w:tbl>
      <w:tblPr>
        <w:tblW w:w="10063" w:type="dxa"/>
        <w:tblInd w:w="2" w:type="dxa"/>
        <w:tblLayout w:type="fixed"/>
        <w:tblCellMar>
          <w:left w:w="10" w:type="dxa"/>
          <w:right w:w="10" w:type="dxa"/>
        </w:tblCellMar>
        <w:tblLook w:val="04A0" w:firstRow="1" w:lastRow="0" w:firstColumn="1" w:lastColumn="0" w:noHBand="0" w:noVBand="1"/>
      </w:tblPr>
      <w:tblGrid>
        <w:gridCol w:w="5081"/>
        <w:gridCol w:w="4982"/>
      </w:tblGrid>
      <w:tr w:rsidR="00BB258E" w:rsidRPr="00BB258E" w:rsidTr="00BB258E">
        <w:tc>
          <w:tcPr>
            <w:tcW w:w="5081" w:type="dxa"/>
            <w:tcMar>
              <w:top w:w="0" w:type="dxa"/>
              <w:left w:w="108" w:type="dxa"/>
              <w:bottom w:w="0" w:type="dxa"/>
              <w:right w:w="108" w:type="dxa"/>
            </w:tcMar>
            <w:hideMark/>
          </w:tcPr>
          <w:p w:rsidR="00BB258E" w:rsidRPr="00BB258E" w:rsidRDefault="00BB258E" w:rsidP="00BB258E">
            <w:pPr>
              <w:autoSpaceDN w:val="0"/>
              <w:snapToGrid w:val="0"/>
              <w:spacing w:after="0" w:line="240" w:lineRule="auto"/>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  г. Новосибирск</w:t>
            </w:r>
          </w:p>
        </w:tc>
        <w:tc>
          <w:tcPr>
            <w:tcW w:w="4982" w:type="dxa"/>
            <w:tcMar>
              <w:top w:w="0" w:type="dxa"/>
              <w:left w:w="108" w:type="dxa"/>
              <w:bottom w:w="0" w:type="dxa"/>
              <w:right w:w="108" w:type="dxa"/>
            </w:tcMar>
            <w:hideMark/>
          </w:tcPr>
          <w:p w:rsidR="00BB258E" w:rsidRPr="00BB258E" w:rsidRDefault="00BB258E" w:rsidP="00BB258E">
            <w:pPr>
              <w:autoSpaceDN w:val="0"/>
              <w:snapToGrid w:val="0"/>
              <w:spacing w:after="0" w:line="240" w:lineRule="auto"/>
              <w:ind w:hanging="11"/>
              <w:jc w:val="right"/>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 «___»_______ 202__ г.</w:t>
            </w:r>
          </w:p>
        </w:tc>
      </w:tr>
      <w:tr w:rsidR="00BB258E" w:rsidRPr="00BB258E" w:rsidTr="00BB258E">
        <w:tc>
          <w:tcPr>
            <w:tcW w:w="5081" w:type="dxa"/>
            <w:tcMar>
              <w:top w:w="0" w:type="dxa"/>
              <w:left w:w="108" w:type="dxa"/>
              <w:bottom w:w="0" w:type="dxa"/>
              <w:right w:w="108" w:type="dxa"/>
            </w:tcMar>
          </w:tcPr>
          <w:p w:rsidR="00BB258E" w:rsidRPr="00BB258E" w:rsidRDefault="00BB258E" w:rsidP="00BB258E">
            <w:pPr>
              <w:autoSpaceDN w:val="0"/>
              <w:snapToGrid w:val="0"/>
              <w:spacing w:after="0" w:line="240" w:lineRule="auto"/>
              <w:ind w:firstLine="567"/>
              <w:jc w:val="both"/>
              <w:textAlignment w:val="baseline"/>
              <w:rPr>
                <w:rFonts w:ascii="Times New Roman" w:eastAsia="Times New Roman" w:hAnsi="Times New Roman" w:cs="Times New Roman"/>
                <w:kern w:val="3"/>
                <w:sz w:val="24"/>
                <w:szCs w:val="24"/>
                <w:lang w:eastAsia="zh-CN"/>
              </w:rPr>
            </w:pPr>
          </w:p>
        </w:tc>
        <w:tc>
          <w:tcPr>
            <w:tcW w:w="4982" w:type="dxa"/>
            <w:tcMar>
              <w:top w:w="0" w:type="dxa"/>
              <w:left w:w="108" w:type="dxa"/>
              <w:bottom w:w="0" w:type="dxa"/>
              <w:right w:w="108" w:type="dxa"/>
            </w:tcMar>
          </w:tcPr>
          <w:p w:rsidR="00BB258E" w:rsidRPr="00BB258E" w:rsidRDefault="00BB258E" w:rsidP="00BB258E">
            <w:pPr>
              <w:autoSpaceDN w:val="0"/>
              <w:snapToGrid w:val="0"/>
              <w:spacing w:after="0" w:line="240" w:lineRule="auto"/>
              <w:ind w:firstLine="567"/>
              <w:jc w:val="right"/>
              <w:textAlignment w:val="baseline"/>
              <w:rPr>
                <w:rFonts w:ascii="Times New Roman" w:eastAsia="Times New Roman" w:hAnsi="Times New Roman" w:cs="Times New Roman"/>
                <w:kern w:val="3"/>
                <w:sz w:val="24"/>
                <w:szCs w:val="24"/>
                <w:lang w:eastAsia="zh-CN"/>
              </w:rPr>
            </w:pPr>
          </w:p>
        </w:tc>
      </w:tr>
    </w:tbl>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в лице [указать должность и ФИО подписанта], действующего на основании ______________, именуемое в дальнейшем «Сублицензиат», с одной стороны, и ___________________________, в лице [указать должность и ФИО подписанта], действующего на основании ________________________,  именуемое в дальнейшем Лицензиат, с другой стороны, вместе именуемые «Стороны» и каждый в отдельности «Сторона», принимая во внимание условия государственного контракта [указать №, дату заключения и наименование государственного контракта (при наличии)] (далее – Контракт), заключили настоящий Сублицензионный договор (далее  – Договор) о нижеследующем:</w:t>
      </w:r>
    </w:p>
    <w:p w:rsidR="00BB258E" w:rsidRPr="00BB258E" w:rsidRDefault="00BB258E" w:rsidP="00BB258E">
      <w:pPr>
        <w:autoSpaceDE w:val="0"/>
        <w:autoSpaceDN w:val="0"/>
        <w:spacing w:after="0" w:line="240" w:lineRule="auto"/>
        <w:ind w:firstLine="709"/>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1. Предмет договора</w:t>
      </w:r>
    </w:p>
    <w:p w:rsidR="00BB258E" w:rsidRPr="00BB258E" w:rsidRDefault="00BB258E" w:rsidP="00BB258E">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1.1. По настоящему Договору Лицензиат предоставляет Сублицензиату право использования </w:t>
      </w:r>
      <w:r w:rsidRPr="00BB258E">
        <w:rPr>
          <w:rFonts w:ascii="Times New Roman" w:eastAsia="Times New Roman" w:hAnsi="Times New Roman" w:cs="Times New Roman"/>
          <w:sz w:val="24"/>
          <w:szCs w:val="24"/>
          <w:lang w:eastAsia="ru-RU"/>
        </w:rPr>
        <w:t xml:space="preserve">программного обеспечения (программ для ЭВМ) </w:t>
      </w:r>
      <w:r w:rsidRPr="00BB258E">
        <w:rPr>
          <w:rFonts w:ascii="Times New Roman" w:eastAsia="Times New Roman" w:hAnsi="Times New Roman" w:cs="Times New Roman"/>
          <w:kern w:val="3"/>
          <w:sz w:val="24"/>
          <w:szCs w:val="24"/>
          <w:lang w:eastAsia="zh-CN"/>
        </w:rPr>
        <w:t>(далее – Программное обеспечение) на условиях простой (неисключительной) лицензии (неисключительные (пользовательские) права использования) в пределах и способами, изложенных в настоящем Договоре, а Сублицензиат обязуется принять (обеспечить приемку) передаваемого права на использование.</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Наименование и характеристики Программного обеспечения, а также количество лицензий (объем использования) указаны в Приложение 1 к Договору.</w:t>
      </w:r>
    </w:p>
    <w:p w:rsidR="00BB258E" w:rsidRPr="00BB258E" w:rsidRDefault="00BB258E" w:rsidP="00BB258E">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1.2. Договор заключается в рамках исполнения обязательств Лицензиата, предусмотренных условиями Контракта.</w:t>
      </w:r>
    </w:p>
    <w:p w:rsidR="00BB258E" w:rsidRPr="00BB258E" w:rsidRDefault="00BB258E" w:rsidP="00BB258E">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1.3. Лицензиат дает согласие Сублицензиату на предоставление права использования Программного обеспечения Конечным пользователям: </w:t>
      </w:r>
      <w:r w:rsidRPr="00BB258E">
        <w:rPr>
          <w:rFonts w:ascii="Times New Roman" w:eastAsia="Calibri" w:hAnsi="Times New Roman" w:cs="Times New Roman"/>
          <w:sz w:val="24"/>
          <w:szCs w:val="24"/>
        </w:rPr>
        <w:t>__________________________________________________</w:t>
      </w:r>
      <w:r w:rsidRPr="00BB258E">
        <w:rPr>
          <w:rFonts w:ascii="Times New Roman" w:eastAsia="Times New Roman" w:hAnsi="Times New Roman" w:cs="Times New Roman"/>
          <w:kern w:val="3"/>
          <w:sz w:val="24"/>
          <w:szCs w:val="24"/>
          <w:lang w:eastAsia="zh-CN"/>
        </w:rPr>
        <w:t xml:space="preserve"> (далее «Конечные пользователи»), на условиях, в пределах и способами, изложенных в настоящем Договоре. </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Сублицензиат вправе заключать договор (договоры) на предоставление права использования Программного обеспечения Конечному пользователю (Конечным пользователям) без дополнительного получения письменного одобрения Лицензиата по каждому такому факту.</w:t>
      </w:r>
    </w:p>
    <w:p w:rsidR="00BB258E" w:rsidRPr="00BB258E" w:rsidRDefault="00BB258E" w:rsidP="00BB258E">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1.4. Сублицензиат и Конечные пользователи могут использовать Программное обеспечение без ограничения срока действия (в течение срока действия исключительного права на Программное обеспечение) и только в пределах тех прав и теми способами, которые предусмотрены настоящим Договором.</w:t>
      </w:r>
    </w:p>
    <w:p w:rsidR="00BB258E" w:rsidRPr="00BB258E" w:rsidRDefault="00BB258E" w:rsidP="00BB258E">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1.5. Сублицензиат не несет ответственность перед Лицензиатом за действия Конечных пользователей.</w:t>
      </w:r>
    </w:p>
    <w:p w:rsidR="00BB258E" w:rsidRPr="00BB258E" w:rsidRDefault="00BB258E" w:rsidP="00BB258E">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1.6. Сублицензиат не обязан представлять Лицензиату отчеты об использовании</w:t>
      </w:r>
      <w:r w:rsidRPr="00BB258E">
        <w:rPr>
          <w:rFonts w:ascii="Times New Roman" w:eastAsia="Calibri" w:hAnsi="Times New Roman" w:cs="Times New Roman"/>
          <w:sz w:val="24"/>
        </w:rPr>
        <w:t xml:space="preserve"> </w:t>
      </w:r>
      <w:r w:rsidRPr="00BB258E">
        <w:rPr>
          <w:rFonts w:ascii="Times New Roman" w:eastAsia="Times New Roman" w:hAnsi="Times New Roman" w:cs="Times New Roman"/>
          <w:kern w:val="3"/>
          <w:sz w:val="24"/>
          <w:szCs w:val="24"/>
          <w:lang w:eastAsia="zh-CN"/>
        </w:rPr>
        <w:t>Программного обеспечения.</w:t>
      </w:r>
    </w:p>
    <w:p w:rsidR="00BB258E" w:rsidRPr="00BB258E" w:rsidRDefault="00BB258E" w:rsidP="00BB258E">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1.7. Лицензиат гарантирует, что на момент заключения настоящего Договора права на Программное обеспечение принадлежат или предоставлены Лицензиату на законных основаниях и в достаточном объеме, что подтверждается </w:t>
      </w:r>
      <w:r w:rsidRPr="00BB258E">
        <w:rPr>
          <w:rFonts w:ascii="Times New Roman" w:eastAsia="Calibri" w:hAnsi="Times New Roman" w:cs="Times New Roman"/>
          <w:sz w:val="24"/>
          <w:szCs w:val="24"/>
        </w:rPr>
        <w:t xml:space="preserve">_____________________________________________. </w:t>
      </w:r>
      <w:r w:rsidRPr="00BB258E">
        <w:rPr>
          <w:rFonts w:ascii="Times New Roman" w:eastAsia="Times New Roman" w:hAnsi="Times New Roman" w:cs="Times New Roman"/>
          <w:kern w:val="3"/>
          <w:sz w:val="24"/>
          <w:szCs w:val="24"/>
          <w:lang w:eastAsia="zh-CN"/>
        </w:rPr>
        <w:t>Лицензиат обязан предоставить копии вышеуказанных документов Сублицензиату до подписания Сторонами Акта в порядке, установленном п. 3.2. Договора.</w:t>
      </w:r>
    </w:p>
    <w:p w:rsidR="00BB258E" w:rsidRPr="00BB258E" w:rsidRDefault="00BB258E" w:rsidP="00BB258E">
      <w:pPr>
        <w:autoSpaceDN w:val="0"/>
        <w:spacing w:after="0" w:line="240" w:lineRule="auto"/>
        <w:ind w:firstLine="709"/>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1.8. Лицензиат гарантирует и подтверждает, что он обладает всеми законными основаниями для предоставления Сублицензиату права использования Программного обеспечения по Договору, а также, что на момент предоставления Сублицензиату прав использования они не заложены, не арестованы, не являются предметом исков третьих лиц.</w:t>
      </w:r>
    </w:p>
    <w:p w:rsidR="00BB258E" w:rsidRPr="00BB258E" w:rsidRDefault="00BB258E" w:rsidP="00BB258E">
      <w:pPr>
        <w:autoSpaceDE w:val="0"/>
        <w:autoSpaceDN w:val="0"/>
        <w:spacing w:after="0" w:line="240" w:lineRule="auto"/>
        <w:ind w:firstLine="709"/>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2. Объем и пределы предоставляемых прав</w:t>
      </w:r>
    </w:p>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t xml:space="preserve">2.1. Сублицензиат и Конечные пользователи имеют право использовать Программное обеспечение на условиях простой (неисключительной) лицензии путем воспроизведения, </w:t>
      </w:r>
      <w:r w:rsidRPr="00BB258E">
        <w:rPr>
          <w:rFonts w:ascii="Times New Roman" w:eastAsia="Times New Roman" w:hAnsi="Times New Roman" w:cs="Times New Roman"/>
          <w:sz w:val="24"/>
          <w:szCs w:val="24"/>
        </w:rPr>
        <w:lastRenderedPageBreak/>
        <w:t>ограниченного правом инсталляции, копирования, запуска, адаптации Программного обеспечения и изготовления копии Программного обеспечения для архивных целей в соответствии с подпунктом 2 пункта 1 стать 1280 Гражданского кодекса Российской Федерации, [дополнить иными способами использования при необходимости].</w:t>
      </w:r>
    </w:p>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t>2.2. Настоящим Договором определена следующая территория использования простой (неисключительной) лицензии на Программное обеспечение: Новосибирская область, Российская Федерация.</w:t>
      </w:r>
    </w:p>
    <w:p w:rsidR="00BB258E" w:rsidRPr="00BB258E" w:rsidRDefault="00BB258E" w:rsidP="00BB258E">
      <w:pPr>
        <w:autoSpaceDE w:val="0"/>
        <w:autoSpaceDN w:val="0"/>
        <w:spacing w:after="0" w:line="240" w:lineRule="auto"/>
        <w:ind w:firstLine="709"/>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3. Порядок передачи прав</w:t>
      </w:r>
    </w:p>
    <w:p w:rsidR="00BB258E" w:rsidRPr="00BB258E" w:rsidRDefault="00BB258E" w:rsidP="00BB258E">
      <w:pPr>
        <w:autoSpaceDE w:val="0"/>
        <w:autoSpaceDN w:val="0"/>
        <w:spacing w:after="0" w:line="240" w:lineRule="auto"/>
        <w:ind w:firstLine="709"/>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kern w:val="3"/>
          <w:sz w:val="24"/>
          <w:szCs w:val="24"/>
          <w:lang w:eastAsia="zh-CN"/>
        </w:rPr>
        <w:t>3.1. Сумма вознаграждения за передаваемое по Договору право использования Программного обеспечения включена в Цену Контракта</w:t>
      </w:r>
      <w:r w:rsidRPr="00BB258E">
        <w:rPr>
          <w:rFonts w:ascii="Times New Roman" w:eastAsia="Calibri" w:hAnsi="Times New Roman" w:cs="Times New Roman"/>
          <w:sz w:val="24"/>
          <w:szCs w:val="24"/>
        </w:rPr>
        <w:t>.</w:t>
      </w:r>
      <w:r w:rsidRPr="00BB258E">
        <w:rPr>
          <w:rFonts w:ascii="Times New Roman" w:eastAsia="Times New Roman" w:hAnsi="Times New Roman" w:cs="Times New Roman"/>
          <w:kern w:val="3"/>
          <w:sz w:val="24"/>
          <w:szCs w:val="24"/>
          <w:lang w:eastAsia="zh-CN"/>
        </w:rPr>
        <w:t xml:space="preserve"> Сумма вознаграждения подлежит уплате в соответствии с условиями Контракта, отдельно Сублицензиатом не оплачивается.</w:t>
      </w:r>
    </w:p>
    <w:p w:rsidR="00BB258E" w:rsidRPr="00BB258E" w:rsidRDefault="00BB258E" w:rsidP="00BB258E">
      <w:pPr>
        <w:autoSpaceDE w:val="0"/>
        <w:autoSpaceDN w:val="0"/>
        <w:spacing w:after="0" w:line="240" w:lineRule="auto"/>
        <w:ind w:firstLine="709"/>
        <w:jc w:val="both"/>
        <w:textAlignment w:val="baseline"/>
        <w:outlineLvl w:val="1"/>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Cs/>
          <w:caps/>
          <w:kern w:val="3"/>
          <w:sz w:val="24"/>
          <w:szCs w:val="24"/>
          <w:lang w:eastAsia="zh-CN"/>
        </w:rPr>
        <w:t>3.2.</w:t>
      </w:r>
      <w:r w:rsidRPr="00BB258E">
        <w:rPr>
          <w:rFonts w:ascii="Times New Roman" w:eastAsia="Times New Roman" w:hAnsi="Times New Roman" w:cs="Times New Roman"/>
          <w:b/>
          <w:bCs/>
          <w:caps/>
          <w:kern w:val="3"/>
          <w:sz w:val="24"/>
          <w:szCs w:val="24"/>
          <w:lang w:eastAsia="zh-CN"/>
        </w:rPr>
        <w:t xml:space="preserve"> </w:t>
      </w:r>
      <w:r w:rsidRPr="00BB258E">
        <w:rPr>
          <w:rFonts w:ascii="Times New Roman" w:eastAsia="Times New Roman" w:hAnsi="Times New Roman" w:cs="Times New Roman"/>
          <w:kern w:val="3"/>
          <w:sz w:val="24"/>
          <w:szCs w:val="24"/>
          <w:lang w:eastAsia="zh-CN"/>
        </w:rPr>
        <w:t xml:space="preserve">В подтверждение факта предоставления права использования Программного обеспечения (передачи простой (неисключительной) лицензии) Стороны составляют </w:t>
      </w:r>
      <w:r w:rsidRPr="00BB258E">
        <w:rPr>
          <w:rFonts w:ascii="Times New Roman" w:eastAsia="Times New Roman" w:hAnsi="Times New Roman" w:cs="Times New Roman"/>
          <w:sz w:val="24"/>
          <w:szCs w:val="24"/>
          <w:lang w:eastAsia="ru-RU"/>
        </w:rPr>
        <w:t>Акт по форме, установленной приложением 2 к Договору</w:t>
      </w:r>
      <w:r w:rsidRPr="00BB258E">
        <w:rPr>
          <w:rFonts w:ascii="Times New Roman" w:eastAsia="Times New Roman" w:hAnsi="Times New Roman" w:cs="Times New Roman"/>
          <w:kern w:val="3"/>
          <w:sz w:val="24"/>
          <w:szCs w:val="24"/>
          <w:lang w:eastAsia="zh-CN"/>
        </w:rPr>
        <w:t xml:space="preserve">, который подписывается </w:t>
      </w:r>
      <w:r w:rsidRPr="00BB258E">
        <w:rPr>
          <w:rFonts w:ascii="Times New Roman" w:eastAsia="Times New Roman" w:hAnsi="Times New Roman" w:cs="Times New Roman"/>
          <w:bCs/>
          <w:kern w:val="3"/>
          <w:sz w:val="24"/>
          <w:szCs w:val="24"/>
          <w:lang w:eastAsia="zh-CN"/>
        </w:rPr>
        <w:t xml:space="preserve">Сторонами в 2-х экземплярах. </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b/>
          <w:bCs/>
          <w:caps/>
          <w:kern w:val="3"/>
          <w:sz w:val="24"/>
          <w:szCs w:val="24"/>
          <w:lang w:eastAsia="zh-CN"/>
        </w:rPr>
      </w:pPr>
      <w:r w:rsidRPr="00BB258E">
        <w:rPr>
          <w:rFonts w:ascii="Times New Roman" w:eastAsia="Times New Roman" w:hAnsi="Times New Roman" w:cs="Times New Roman"/>
          <w:b/>
          <w:bCs/>
          <w:caps/>
          <w:kern w:val="3"/>
          <w:sz w:val="24"/>
          <w:szCs w:val="24"/>
          <w:lang w:eastAsia="zh-CN"/>
        </w:rPr>
        <w:t>4. Заключительные положения</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4.1. Во всем, что не предусмотрено условиями Договора, Стороны руководствуются действующим законодательством Российской Федерации.</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4.2. В случае нарушения условий Договора Сублицензиат лишается права на использование Программного обеспечения.</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4.3. Договор составлен в 2 (двух) экземплярах, имеющих одинаковую юридическую силу, по 1 (одному) для каждой Стороны.</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4.4. Неотъемлемой частью Договора являются:</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 xml:space="preserve">приложение 1 - Наименование и характеристики Программного обеспечения; </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r w:rsidRPr="00BB258E">
        <w:rPr>
          <w:rFonts w:ascii="Times New Roman" w:eastAsia="Times New Roman" w:hAnsi="Times New Roman" w:cs="Times New Roman"/>
          <w:kern w:val="3"/>
          <w:sz w:val="24"/>
          <w:szCs w:val="24"/>
          <w:lang w:eastAsia="zh-CN"/>
        </w:rPr>
        <w:t>приложение 2 - Акт (форма).</w:t>
      </w:r>
    </w:p>
    <w:p w:rsidR="00BB258E" w:rsidRPr="00BB258E" w:rsidRDefault="00BB258E" w:rsidP="00BB258E">
      <w:pPr>
        <w:autoSpaceDN w:val="0"/>
        <w:spacing w:after="0" w:line="240" w:lineRule="auto"/>
        <w:ind w:firstLine="851"/>
        <w:jc w:val="both"/>
        <w:textAlignment w:val="baseline"/>
        <w:rPr>
          <w:rFonts w:ascii="Times New Roman" w:eastAsia="Times New Roman" w:hAnsi="Times New Roman" w:cs="Times New Roman"/>
          <w:kern w:val="3"/>
          <w:sz w:val="24"/>
          <w:szCs w:val="24"/>
          <w:lang w:eastAsia="zh-CN"/>
        </w:rPr>
      </w:pPr>
    </w:p>
    <w:tbl>
      <w:tblPr>
        <w:tblW w:w="0" w:type="dxa"/>
        <w:tblLayout w:type="fixed"/>
        <w:tblCellMar>
          <w:left w:w="10" w:type="dxa"/>
          <w:right w:w="10" w:type="dxa"/>
        </w:tblCellMar>
        <w:tblLook w:val="04A0" w:firstRow="1" w:lastRow="0" w:firstColumn="1" w:lastColumn="0" w:noHBand="0" w:noVBand="1"/>
      </w:tblPr>
      <w:tblGrid>
        <w:gridCol w:w="4714"/>
        <w:gridCol w:w="4892"/>
      </w:tblGrid>
      <w:tr w:rsidR="00BB258E" w:rsidRPr="00BB258E" w:rsidTr="00BB258E">
        <w:trPr>
          <w:trHeight w:val="412"/>
        </w:trPr>
        <w:tc>
          <w:tcPr>
            <w:tcW w:w="4714"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BB258E">
              <w:rPr>
                <w:rFonts w:ascii="Times New Roman" w:eastAsia="Times New Roman" w:hAnsi="Times New Roman" w:cs="Times New Roman"/>
                <w:b/>
                <w:bCs/>
                <w:kern w:val="3"/>
                <w:sz w:val="24"/>
                <w:szCs w:val="24"/>
                <w:lang w:eastAsia="ru-RU"/>
              </w:rPr>
              <w:t>Cублицензиат:</w:t>
            </w:r>
          </w:p>
        </w:tc>
        <w:tc>
          <w:tcPr>
            <w:tcW w:w="4892"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BB258E">
              <w:rPr>
                <w:rFonts w:ascii="Times New Roman" w:eastAsia="Times New Roman" w:hAnsi="Times New Roman" w:cs="Times New Roman"/>
                <w:b/>
                <w:bCs/>
                <w:kern w:val="3"/>
                <w:sz w:val="24"/>
                <w:szCs w:val="24"/>
                <w:lang w:eastAsia="ru-RU"/>
              </w:rPr>
              <w:t>Лицензиат:</w:t>
            </w:r>
          </w:p>
        </w:tc>
      </w:tr>
      <w:tr w:rsidR="00BB258E" w:rsidRPr="00BB258E" w:rsidTr="00BB258E">
        <w:tc>
          <w:tcPr>
            <w:tcW w:w="4714"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2"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zh-CN"/>
              </w:rPr>
            </w:pPr>
          </w:p>
        </w:tc>
      </w:tr>
      <w:tr w:rsidR="00BB258E" w:rsidRPr="00BB258E" w:rsidTr="00BB258E">
        <w:tc>
          <w:tcPr>
            <w:tcW w:w="4714"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___________________/</w:t>
            </w:r>
          </w:p>
        </w:tc>
        <w:tc>
          <w:tcPr>
            <w:tcW w:w="4892"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_________________/</w:t>
            </w:r>
          </w:p>
        </w:tc>
      </w:tr>
      <w:tr w:rsidR="00BB258E" w:rsidRPr="00BB258E" w:rsidTr="00BB258E">
        <w:tc>
          <w:tcPr>
            <w:tcW w:w="4714"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М.П.</w:t>
            </w:r>
          </w:p>
        </w:tc>
        <w:tc>
          <w:tcPr>
            <w:tcW w:w="4892"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М.П.</w:t>
            </w:r>
          </w:p>
        </w:tc>
      </w:tr>
    </w:tbl>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Cs w:val="20"/>
          <w:lang w:eastAsia="ru-RU"/>
        </w:rPr>
      </w:pPr>
    </w:p>
    <w:p w:rsidR="00BB258E" w:rsidRPr="00BB258E" w:rsidRDefault="00BB258E" w:rsidP="00BB258E">
      <w:pPr>
        <w:spacing w:line="256"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br w:type="page"/>
      </w:r>
    </w:p>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p>
    <w:p w:rsidR="00BB258E" w:rsidRPr="00BB258E" w:rsidRDefault="00BB258E" w:rsidP="00BB258E">
      <w:pPr>
        <w:spacing w:after="0" w:line="240" w:lineRule="auto"/>
        <w:ind w:left="5812" w:firstLine="709"/>
        <w:jc w:val="right"/>
        <w:rPr>
          <w:rFonts w:ascii="Times New Roman" w:eastAsia="Times New Roman" w:hAnsi="Times New Roman" w:cs="Times New Roman"/>
          <w:bCs/>
          <w:sz w:val="24"/>
          <w:szCs w:val="24"/>
          <w:lang w:eastAsia="ru-RU"/>
        </w:rPr>
      </w:pPr>
      <w:r w:rsidRPr="00BB258E">
        <w:rPr>
          <w:rFonts w:ascii="Times New Roman" w:eastAsia="Calibri" w:hAnsi="Times New Roman" w:cs="Times New Roman"/>
          <w:bCs/>
          <w:sz w:val="24"/>
        </w:rPr>
        <w:t>Приложение 1</w:t>
      </w:r>
    </w:p>
    <w:p w:rsidR="00BB258E" w:rsidRPr="00BB258E" w:rsidRDefault="00BB258E" w:rsidP="00BB258E">
      <w:pPr>
        <w:spacing w:after="0" w:line="240" w:lineRule="auto"/>
        <w:ind w:left="5812" w:firstLine="709"/>
        <w:jc w:val="right"/>
        <w:rPr>
          <w:rFonts w:ascii="Times New Roman" w:eastAsia="Calibri" w:hAnsi="Times New Roman" w:cs="Times New Roman"/>
          <w:bCs/>
          <w:lang w:eastAsia="ar-SA"/>
        </w:rPr>
      </w:pPr>
      <w:r w:rsidRPr="00BB258E">
        <w:rPr>
          <w:rFonts w:ascii="Times New Roman" w:eastAsia="Calibri" w:hAnsi="Times New Roman" w:cs="Times New Roman"/>
          <w:bCs/>
          <w:sz w:val="24"/>
        </w:rPr>
        <w:t xml:space="preserve">к Сублицензионному договору </w:t>
      </w:r>
    </w:p>
    <w:p w:rsidR="00BB258E" w:rsidRPr="00BB258E" w:rsidRDefault="00BB258E" w:rsidP="00BB258E">
      <w:pPr>
        <w:spacing w:after="0" w:line="240" w:lineRule="auto"/>
        <w:ind w:left="5812" w:firstLine="709"/>
        <w:jc w:val="right"/>
        <w:rPr>
          <w:rFonts w:ascii="Times New Roman" w:eastAsia="Calibri" w:hAnsi="Times New Roman" w:cs="Times New Roman"/>
          <w:sz w:val="24"/>
          <w:szCs w:val="24"/>
        </w:rPr>
      </w:pPr>
      <w:r w:rsidRPr="00BB258E">
        <w:rPr>
          <w:rFonts w:ascii="Times New Roman" w:eastAsia="Calibri" w:hAnsi="Times New Roman" w:cs="Times New Roman"/>
          <w:bCs/>
          <w:sz w:val="24"/>
        </w:rPr>
        <w:t xml:space="preserve">№ </w:t>
      </w:r>
      <w:r w:rsidRPr="00BB258E">
        <w:rPr>
          <w:rFonts w:ascii="Times New Roman" w:eastAsia="Calibri" w:hAnsi="Times New Roman" w:cs="Times New Roman"/>
          <w:sz w:val="24"/>
          <w:szCs w:val="24"/>
        </w:rPr>
        <w:t xml:space="preserve">____ от «__» _______20__ г. </w:t>
      </w:r>
    </w:p>
    <w:p w:rsidR="00BB258E" w:rsidRPr="00BB258E" w:rsidRDefault="00BB258E" w:rsidP="00BB258E">
      <w:pPr>
        <w:spacing w:after="0" w:line="240" w:lineRule="auto"/>
        <w:ind w:firstLine="709"/>
        <w:jc w:val="right"/>
        <w:rPr>
          <w:rFonts w:ascii="Times New Roman" w:eastAsia="Calibri" w:hAnsi="Times New Roman" w:cs="Times New Roman"/>
          <w:b/>
          <w:bCs/>
          <w:sz w:val="24"/>
          <w:szCs w:val="24"/>
        </w:rPr>
      </w:pPr>
    </w:p>
    <w:p w:rsidR="00BB258E" w:rsidRPr="00BB258E" w:rsidRDefault="00BB258E" w:rsidP="00BB258E">
      <w:pPr>
        <w:spacing w:after="0" w:line="240" w:lineRule="auto"/>
        <w:ind w:firstLine="709"/>
        <w:jc w:val="center"/>
        <w:rPr>
          <w:rFonts w:ascii="Times New Roman" w:eastAsia="Calibri" w:hAnsi="Times New Roman" w:cs="Times New Roman"/>
          <w:b/>
          <w:bCs/>
          <w:sz w:val="24"/>
          <w:szCs w:val="24"/>
        </w:rPr>
      </w:pPr>
      <w:r w:rsidRPr="00BB258E">
        <w:rPr>
          <w:rFonts w:ascii="Times New Roman" w:eastAsia="Calibri" w:hAnsi="Times New Roman" w:cs="Times New Roman"/>
          <w:b/>
          <w:bCs/>
          <w:sz w:val="24"/>
          <w:szCs w:val="24"/>
        </w:rPr>
        <w:t>Наименование и характеристики Программного обеспечения</w:t>
      </w:r>
    </w:p>
    <w:p w:rsidR="00BB258E" w:rsidRPr="00BB258E" w:rsidRDefault="00BB258E" w:rsidP="00BB258E">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tbl>
      <w:tblPr>
        <w:tblW w:w="10058" w:type="dxa"/>
        <w:tblInd w:w="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54"/>
        <w:gridCol w:w="4521"/>
        <w:gridCol w:w="2257"/>
        <w:gridCol w:w="2126"/>
      </w:tblGrid>
      <w:tr w:rsidR="00BB258E" w:rsidRPr="00BB258E" w:rsidTr="00BB258E">
        <w:trPr>
          <w:trHeight w:val="569"/>
        </w:trPr>
        <w:tc>
          <w:tcPr>
            <w:tcW w:w="560"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 п/п</w:t>
            </w:r>
          </w:p>
        </w:tc>
        <w:tc>
          <w:tcPr>
            <w:tcW w:w="5245"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 xml:space="preserve">Наименование </w:t>
            </w:r>
          </w:p>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Программного обеспечения и его характеристики (описание), номер в реестре российского программного обеспечения (если применимо)</w:t>
            </w:r>
          </w:p>
        </w:tc>
        <w:tc>
          <w:tcPr>
            <w:tcW w:w="2410"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Единица измерения</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Количество</w:t>
            </w:r>
          </w:p>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лицензий</w:t>
            </w:r>
          </w:p>
        </w:tc>
      </w:tr>
      <w:tr w:rsidR="00BB258E" w:rsidRPr="00BB258E" w:rsidTr="00BB258E">
        <w:tc>
          <w:tcPr>
            <w:tcW w:w="560" w:type="dxa"/>
            <w:tcBorders>
              <w:top w:val="single" w:sz="4" w:space="0" w:color="auto"/>
              <w:left w:val="single" w:sz="4" w:space="0" w:color="auto"/>
              <w:bottom w:val="single" w:sz="4" w:space="0" w:color="auto"/>
              <w:right w:val="single" w:sz="4" w:space="0" w:color="auto"/>
            </w:tcBorders>
            <w:shd w:val="clear" w:color="auto" w:fill="auto"/>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r>
    </w:tbl>
    <w:p w:rsidR="00BB258E" w:rsidRPr="00BB258E" w:rsidRDefault="00BB258E" w:rsidP="00BB258E">
      <w:pPr>
        <w:autoSpaceDN w:val="0"/>
        <w:spacing w:after="0" w:line="240" w:lineRule="auto"/>
        <w:ind w:firstLine="709"/>
        <w:jc w:val="both"/>
        <w:textAlignment w:val="baseline"/>
        <w:rPr>
          <w:rFonts w:ascii="Times New Roman" w:eastAsia="Calibri" w:hAnsi="Times New Roman" w:cs="Times New Roman"/>
          <w:kern w:val="3"/>
          <w:sz w:val="24"/>
          <w:szCs w:val="24"/>
          <w:lang w:eastAsia="zh-CN"/>
        </w:rPr>
      </w:pPr>
    </w:p>
    <w:p w:rsidR="00BB258E" w:rsidRPr="00BB258E" w:rsidRDefault="00BB258E" w:rsidP="00BB258E">
      <w:pPr>
        <w:autoSpaceDN w:val="0"/>
        <w:spacing w:after="0" w:line="240" w:lineRule="auto"/>
        <w:ind w:firstLine="709"/>
        <w:jc w:val="both"/>
        <w:textAlignment w:val="baseline"/>
        <w:rPr>
          <w:rFonts w:ascii="Times New Roman" w:eastAsia="Calibri" w:hAnsi="Times New Roman" w:cs="Times New Roman"/>
          <w:kern w:val="3"/>
          <w:lang w:eastAsia="zh-CN"/>
        </w:rPr>
      </w:pPr>
    </w:p>
    <w:tbl>
      <w:tblPr>
        <w:tblW w:w="0" w:type="dxa"/>
        <w:tblInd w:w="2" w:type="dxa"/>
        <w:tblLayout w:type="fixed"/>
        <w:tblCellMar>
          <w:left w:w="10" w:type="dxa"/>
          <w:right w:w="10" w:type="dxa"/>
        </w:tblCellMar>
        <w:tblLook w:val="04A0" w:firstRow="1" w:lastRow="0" w:firstColumn="1" w:lastColumn="0" w:noHBand="0" w:noVBand="1"/>
      </w:tblPr>
      <w:tblGrid>
        <w:gridCol w:w="4717"/>
        <w:gridCol w:w="4895"/>
      </w:tblGrid>
      <w:tr w:rsidR="00BB258E" w:rsidRPr="00BB258E" w:rsidTr="00BB258E">
        <w:trPr>
          <w:trHeight w:val="134"/>
        </w:trPr>
        <w:tc>
          <w:tcPr>
            <w:tcW w:w="4717"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BB258E">
              <w:rPr>
                <w:rFonts w:ascii="Times New Roman" w:eastAsia="Times New Roman" w:hAnsi="Times New Roman" w:cs="Times New Roman"/>
                <w:b/>
                <w:bCs/>
                <w:kern w:val="3"/>
                <w:sz w:val="24"/>
                <w:szCs w:val="24"/>
                <w:lang w:eastAsia="ru-RU"/>
              </w:rPr>
              <w:t>Cублицензиат:</w:t>
            </w:r>
          </w:p>
        </w:tc>
        <w:tc>
          <w:tcPr>
            <w:tcW w:w="4895"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r w:rsidRPr="00BB258E">
              <w:rPr>
                <w:rFonts w:ascii="Times New Roman" w:eastAsia="Times New Roman" w:hAnsi="Times New Roman" w:cs="Times New Roman"/>
                <w:b/>
                <w:bCs/>
                <w:kern w:val="3"/>
                <w:sz w:val="24"/>
                <w:szCs w:val="24"/>
                <w:lang w:eastAsia="ru-RU"/>
              </w:rPr>
              <w:t>Лицензиат:</w:t>
            </w:r>
          </w:p>
        </w:tc>
      </w:tr>
      <w:tr w:rsidR="00BB258E" w:rsidRPr="00BB258E" w:rsidTr="00BB258E">
        <w:trPr>
          <w:trHeight w:val="80"/>
        </w:trPr>
        <w:tc>
          <w:tcPr>
            <w:tcW w:w="4717"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5"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zh-CN"/>
              </w:rPr>
            </w:pPr>
          </w:p>
        </w:tc>
      </w:tr>
      <w:tr w:rsidR="00BB258E" w:rsidRPr="00BB258E" w:rsidTr="00BB258E">
        <w:tc>
          <w:tcPr>
            <w:tcW w:w="4717"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___________________/____________/</w:t>
            </w:r>
          </w:p>
        </w:tc>
        <w:tc>
          <w:tcPr>
            <w:tcW w:w="4895"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_________________/____________/</w:t>
            </w:r>
          </w:p>
        </w:tc>
      </w:tr>
      <w:tr w:rsidR="00BB258E" w:rsidRPr="00BB258E" w:rsidTr="00BB258E">
        <w:tc>
          <w:tcPr>
            <w:tcW w:w="4717"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М.П.</w:t>
            </w:r>
          </w:p>
        </w:tc>
        <w:tc>
          <w:tcPr>
            <w:tcW w:w="4895" w:type="dxa"/>
            <w:tcMar>
              <w:top w:w="0" w:type="dxa"/>
              <w:left w:w="108" w:type="dxa"/>
              <w:bottom w:w="0" w:type="dxa"/>
              <w:right w:w="108" w:type="dxa"/>
            </w:tcMar>
            <w:vAlign w:val="center"/>
            <w:hideMark/>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kern w:val="3"/>
                <w:sz w:val="24"/>
                <w:szCs w:val="24"/>
                <w:lang w:eastAsia="ru-RU"/>
              </w:rPr>
            </w:pPr>
            <w:r w:rsidRPr="00BB258E">
              <w:rPr>
                <w:rFonts w:ascii="Times New Roman" w:eastAsia="Times New Roman" w:hAnsi="Times New Roman" w:cs="Times New Roman"/>
                <w:kern w:val="3"/>
                <w:sz w:val="24"/>
                <w:szCs w:val="24"/>
                <w:lang w:eastAsia="ru-RU"/>
              </w:rPr>
              <w:t>М.П.</w:t>
            </w:r>
          </w:p>
        </w:tc>
      </w:tr>
      <w:tr w:rsidR="00BB258E" w:rsidRPr="00BB258E" w:rsidTr="00BB258E">
        <w:trPr>
          <w:trHeight w:val="80"/>
        </w:trPr>
        <w:tc>
          <w:tcPr>
            <w:tcW w:w="4717"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c>
          <w:tcPr>
            <w:tcW w:w="4895" w:type="dxa"/>
            <w:tcMar>
              <w:top w:w="0" w:type="dxa"/>
              <w:left w:w="108" w:type="dxa"/>
              <w:bottom w:w="0" w:type="dxa"/>
              <w:right w:w="108" w:type="dxa"/>
            </w:tcMar>
            <w:vAlign w:val="center"/>
          </w:tcPr>
          <w:p w:rsidR="00BB258E" w:rsidRPr="00BB258E" w:rsidRDefault="00BB258E" w:rsidP="00BB258E">
            <w:pPr>
              <w:autoSpaceDN w:val="0"/>
              <w:snapToGrid w:val="0"/>
              <w:spacing w:after="0" w:line="240" w:lineRule="auto"/>
              <w:ind w:firstLine="567"/>
              <w:jc w:val="center"/>
              <w:textAlignment w:val="baseline"/>
              <w:rPr>
                <w:rFonts w:ascii="Times New Roman" w:eastAsia="Times New Roman" w:hAnsi="Times New Roman" w:cs="Times New Roman"/>
                <w:b/>
                <w:bCs/>
                <w:kern w:val="3"/>
                <w:sz w:val="24"/>
                <w:szCs w:val="24"/>
                <w:lang w:eastAsia="ru-RU"/>
              </w:rPr>
            </w:pPr>
          </w:p>
        </w:tc>
      </w:tr>
    </w:tbl>
    <w:p w:rsidR="00BB258E" w:rsidRPr="00BB258E" w:rsidRDefault="00BB258E" w:rsidP="00BB258E">
      <w:pPr>
        <w:spacing w:after="0" w:line="240" w:lineRule="auto"/>
        <w:ind w:firstLine="709"/>
        <w:jc w:val="both"/>
        <w:rPr>
          <w:rFonts w:ascii="Times New Roman" w:eastAsia="Calibri" w:hAnsi="Times New Roman" w:cs="Times New Roman"/>
          <w:sz w:val="2"/>
          <w:szCs w:val="2"/>
          <w:lang w:eastAsia="ar-SA"/>
        </w:rPr>
      </w:pPr>
    </w:p>
    <w:p w:rsidR="00BB258E" w:rsidRPr="00BB258E" w:rsidRDefault="00BB258E" w:rsidP="00BB258E">
      <w:pPr>
        <w:spacing w:after="0" w:line="240" w:lineRule="auto"/>
        <w:ind w:firstLine="709"/>
        <w:jc w:val="both"/>
        <w:rPr>
          <w:rFonts w:ascii="Times New Roman" w:eastAsia="Calibri" w:hAnsi="Times New Roman" w:cs="Times New Roman"/>
          <w:sz w:val="2"/>
          <w:szCs w:val="2"/>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r>
    </w:p>
    <w:p w:rsidR="00BB258E" w:rsidRPr="00BB258E" w:rsidRDefault="00BB258E" w:rsidP="00BB258E">
      <w:pPr>
        <w:spacing w:after="0" w:line="240" w:lineRule="auto"/>
        <w:ind w:left="5812" w:firstLine="709"/>
        <w:jc w:val="right"/>
        <w:rPr>
          <w:rFonts w:ascii="Times New Roman" w:eastAsia="Times New Roman" w:hAnsi="Times New Roman" w:cs="Times New Roman"/>
          <w:bCs/>
          <w:sz w:val="24"/>
          <w:szCs w:val="24"/>
          <w:lang w:eastAsia="ru-RU"/>
        </w:rPr>
      </w:pPr>
      <w:r w:rsidRPr="00BB258E">
        <w:rPr>
          <w:rFonts w:ascii="Times New Roman" w:eastAsia="Calibri" w:hAnsi="Times New Roman" w:cs="Times New Roman"/>
          <w:bCs/>
          <w:sz w:val="24"/>
        </w:rPr>
        <w:lastRenderedPageBreak/>
        <w:t>Приложение 2</w:t>
      </w:r>
    </w:p>
    <w:p w:rsidR="00BB258E" w:rsidRPr="00BB258E" w:rsidRDefault="00BB258E" w:rsidP="00BB258E">
      <w:pPr>
        <w:spacing w:after="0" w:line="240" w:lineRule="auto"/>
        <w:ind w:left="5812" w:firstLine="709"/>
        <w:jc w:val="right"/>
        <w:rPr>
          <w:rFonts w:ascii="Times New Roman" w:eastAsia="Calibri" w:hAnsi="Times New Roman" w:cs="Times New Roman"/>
          <w:bCs/>
          <w:lang w:eastAsia="ar-SA"/>
        </w:rPr>
      </w:pPr>
      <w:r w:rsidRPr="00BB258E">
        <w:rPr>
          <w:rFonts w:ascii="Times New Roman" w:eastAsia="Calibri" w:hAnsi="Times New Roman" w:cs="Times New Roman"/>
          <w:bCs/>
          <w:sz w:val="24"/>
        </w:rPr>
        <w:t xml:space="preserve">к Сублицензионному договору </w:t>
      </w:r>
    </w:p>
    <w:p w:rsidR="00BB258E" w:rsidRPr="00BB258E" w:rsidRDefault="00BB258E" w:rsidP="00BB258E">
      <w:pPr>
        <w:spacing w:after="0" w:line="240" w:lineRule="auto"/>
        <w:ind w:left="5812" w:firstLine="709"/>
        <w:jc w:val="right"/>
        <w:rPr>
          <w:rFonts w:ascii="Times New Roman" w:eastAsia="Calibri" w:hAnsi="Times New Roman" w:cs="Times New Roman"/>
          <w:sz w:val="24"/>
          <w:szCs w:val="24"/>
        </w:rPr>
      </w:pPr>
      <w:r w:rsidRPr="00BB258E">
        <w:rPr>
          <w:rFonts w:ascii="Times New Roman" w:eastAsia="Calibri" w:hAnsi="Times New Roman" w:cs="Times New Roman"/>
          <w:bCs/>
          <w:sz w:val="24"/>
        </w:rPr>
        <w:t xml:space="preserve">№ </w:t>
      </w:r>
      <w:r w:rsidRPr="00BB258E">
        <w:rPr>
          <w:rFonts w:ascii="Times New Roman" w:eastAsia="Calibri" w:hAnsi="Times New Roman" w:cs="Times New Roman"/>
          <w:sz w:val="24"/>
          <w:szCs w:val="24"/>
        </w:rPr>
        <w:t xml:space="preserve">____ от «__» _______20__ г. </w:t>
      </w:r>
    </w:p>
    <w:p w:rsidR="00BB258E" w:rsidRPr="00BB258E" w:rsidRDefault="00BB258E" w:rsidP="00BB258E">
      <w:pPr>
        <w:keepNext/>
        <w:widowControl w:val="0"/>
        <w:spacing w:after="0" w:line="240" w:lineRule="auto"/>
        <w:ind w:firstLine="709"/>
        <w:jc w:val="center"/>
        <w:rPr>
          <w:rFonts w:ascii="Times New Roman" w:eastAsia="Times New Roman" w:hAnsi="Times New Roman" w:cs="Times New Roman"/>
          <w:b/>
          <w:bCs/>
          <w:color w:val="000000"/>
          <w:sz w:val="24"/>
          <w:lang w:eastAsia="ru-RU"/>
        </w:rPr>
      </w:pPr>
      <w:r w:rsidRPr="00BB258E">
        <w:rPr>
          <w:rFonts w:ascii="Times New Roman" w:eastAsia="Times New Roman" w:hAnsi="Times New Roman" w:cs="Times New Roman"/>
          <w:b/>
          <w:bCs/>
          <w:color w:val="000000"/>
          <w:sz w:val="24"/>
          <w:lang w:eastAsia="ru-RU"/>
        </w:rPr>
        <w:t>АКТ</w:t>
      </w:r>
    </w:p>
    <w:p w:rsidR="00BB258E" w:rsidRPr="00BB258E" w:rsidRDefault="00BB258E" w:rsidP="00BB258E">
      <w:pPr>
        <w:keepNext/>
        <w:widowControl w:val="0"/>
        <w:spacing w:after="0" w:line="240" w:lineRule="auto"/>
        <w:ind w:firstLine="709"/>
        <w:jc w:val="center"/>
        <w:rPr>
          <w:rFonts w:ascii="Times New Roman" w:eastAsia="Times New Roman" w:hAnsi="Times New Roman" w:cs="Times New Roman"/>
          <w:bCs/>
          <w:color w:val="000000"/>
          <w:sz w:val="24"/>
          <w:lang w:eastAsia="ru-RU"/>
        </w:rPr>
      </w:pPr>
      <w:r w:rsidRPr="00BB258E">
        <w:rPr>
          <w:rFonts w:ascii="Times New Roman" w:eastAsia="Times New Roman" w:hAnsi="Times New Roman" w:cs="Times New Roman"/>
          <w:bCs/>
          <w:color w:val="000000"/>
          <w:sz w:val="24"/>
          <w:lang w:eastAsia="ru-RU"/>
        </w:rPr>
        <w:t>(форма)</w:t>
      </w:r>
    </w:p>
    <w:p w:rsidR="00BB258E" w:rsidRPr="00BB258E" w:rsidRDefault="00BB258E" w:rsidP="00BB258E">
      <w:pPr>
        <w:keepNext/>
        <w:widowControl w:val="0"/>
        <w:spacing w:after="0" w:line="240" w:lineRule="auto"/>
        <w:ind w:firstLine="709"/>
        <w:jc w:val="both"/>
        <w:rPr>
          <w:rFonts w:ascii="Times New Roman" w:eastAsia="Times New Roman" w:hAnsi="Times New Roman" w:cs="Times New Roman"/>
          <w:color w:val="000000"/>
          <w:sz w:val="24"/>
          <w:lang w:eastAsia="ru-RU"/>
        </w:rPr>
      </w:pPr>
      <w:r w:rsidRPr="00BB258E">
        <w:rPr>
          <w:rFonts w:ascii="Times New Roman" w:eastAsia="Times New Roman" w:hAnsi="Times New Roman" w:cs="Times New Roman"/>
          <w:color w:val="000000"/>
          <w:sz w:val="24"/>
          <w:lang w:eastAsia="ru-RU"/>
        </w:rPr>
        <w:t>г. Новосибирск                                                                                   «____»_________20__ г.</w:t>
      </w:r>
    </w:p>
    <w:p w:rsidR="00BB258E" w:rsidRPr="00BB258E" w:rsidRDefault="00BB258E" w:rsidP="00BB258E">
      <w:pPr>
        <w:keepNext/>
        <w:widowControl w:val="0"/>
        <w:spacing w:after="0" w:line="240" w:lineRule="auto"/>
        <w:ind w:firstLine="709"/>
        <w:jc w:val="both"/>
        <w:rPr>
          <w:rFonts w:ascii="Times New Roman" w:eastAsia="Times New Roman" w:hAnsi="Times New Roman" w:cs="Times New Roman"/>
          <w:i/>
          <w:iCs/>
          <w:color w:val="000000"/>
          <w:sz w:val="24"/>
          <w:lang w:eastAsia="ru-RU"/>
        </w:rPr>
      </w:pPr>
    </w:p>
    <w:p w:rsidR="00BB258E" w:rsidRPr="00BB258E" w:rsidRDefault="00BB258E" w:rsidP="00BB258E">
      <w:pPr>
        <w:spacing w:after="0" w:line="240" w:lineRule="auto"/>
        <w:ind w:firstLine="709"/>
        <w:contextualSpacing/>
        <w:jc w:val="both"/>
        <w:rPr>
          <w:rFonts w:ascii="Times New Roman" w:eastAsia="Times New Roman" w:hAnsi="Times New Roman" w:cs="Times New Roman"/>
          <w:sz w:val="24"/>
          <w:szCs w:val="24"/>
        </w:rPr>
      </w:pPr>
      <w:r w:rsidRPr="00BB258E">
        <w:rPr>
          <w:rFonts w:ascii="Times New Roman" w:eastAsia="Times New Roman" w:hAnsi="Times New Roman" w:cs="Times New Roman"/>
          <w:sz w:val="24"/>
          <w:szCs w:val="24"/>
        </w:rPr>
        <w:t>Государственное бюджетное учреждение Новосибирской области «Центр информационных технологий Новосибирской области», в лице [указать должность и ФИО подписанта], действующего на основании ______________, именуемое в дальнейшем «Сублицензиат», с одной стороны, и ___________________________, в лице [указать должность и ФИО подписанта], действующего на основании ________________________,  именуемое в дальнейшем Лицензиат, с другой стороны, вместе именуемые «Стороны» и каждый в отдельности «Сторона», составили настоящий акт к Сублицензионному договору №_____ от «___»_________20__г. (далее – Договор) о нижеследующем:</w:t>
      </w:r>
    </w:p>
    <w:p w:rsidR="00BB258E" w:rsidRPr="00BB258E" w:rsidRDefault="00BB258E" w:rsidP="00BB258E">
      <w:pPr>
        <w:keepNext/>
        <w:widowControl w:val="0"/>
        <w:spacing w:after="120" w:line="240" w:lineRule="auto"/>
        <w:ind w:firstLine="567"/>
        <w:jc w:val="both"/>
        <w:rPr>
          <w:rFonts w:ascii="Times New Roman" w:eastAsia="Times New Roman" w:hAnsi="Times New Roman" w:cs="Times New Roman"/>
          <w:color w:val="000000"/>
          <w:sz w:val="24"/>
          <w:szCs w:val="24"/>
          <w:lang w:eastAsia="ru-RU"/>
        </w:rPr>
      </w:pPr>
    </w:p>
    <w:p w:rsidR="00BB258E" w:rsidRPr="00BB258E" w:rsidRDefault="00BB258E" w:rsidP="00BB258E">
      <w:pPr>
        <w:keepNext/>
        <w:widowControl w:val="0"/>
        <w:spacing w:after="120" w:line="240" w:lineRule="auto"/>
        <w:jc w:val="both"/>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1. Лицензиат предоставил Сублицензиату право использования программного обеспечения (программ для ЭВМ) (далее – Программное обеспечение) на условиях простой (неисключительной) лицензии (неисключительные (пользовательские) права использования) в пределах и способами, изложенных в Договоре, а Сублицензиат принял передаваемое права на использование.</w:t>
      </w:r>
    </w:p>
    <w:p w:rsidR="00BB258E" w:rsidRPr="00BB258E" w:rsidRDefault="00BB258E" w:rsidP="00BB258E">
      <w:pPr>
        <w:keepNext/>
        <w:widowControl w:val="0"/>
        <w:spacing w:after="120" w:line="240" w:lineRule="auto"/>
        <w:ind w:firstLine="567"/>
        <w:jc w:val="both"/>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 xml:space="preserve">Наименование, характеристики Программного обеспечения, а также количество лицензий (объем использования): </w:t>
      </w:r>
    </w:p>
    <w:tbl>
      <w:tblPr>
        <w:tblW w:w="10058" w:type="dxa"/>
        <w:tblInd w:w="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54"/>
        <w:gridCol w:w="4964"/>
        <w:gridCol w:w="1814"/>
        <w:gridCol w:w="2126"/>
      </w:tblGrid>
      <w:tr w:rsidR="00BB258E" w:rsidRPr="00BB258E" w:rsidTr="00BB258E">
        <w:trPr>
          <w:trHeight w:val="569"/>
        </w:trPr>
        <w:tc>
          <w:tcPr>
            <w:tcW w:w="560"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 п/п</w:t>
            </w:r>
          </w:p>
        </w:tc>
        <w:tc>
          <w:tcPr>
            <w:tcW w:w="6379"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 xml:space="preserve">Наименование </w:t>
            </w:r>
          </w:p>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Программного обеспечения и его описание, номер в реестре российского программного обеспечения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Единица измерения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Количество</w:t>
            </w:r>
          </w:p>
          <w:p w:rsidR="00BB258E" w:rsidRPr="00BB258E" w:rsidRDefault="00BB258E" w:rsidP="00BB258E">
            <w:pPr>
              <w:keepNext/>
              <w:widowControl w:val="0"/>
              <w:tabs>
                <w:tab w:val="center" w:pos="1985"/>
                <w:tab w:val="center" w:pos="2127"/>
                <w:tab w:val="left" w:pos="6096"/>
              </w:tabs>
              <w:spacing w:after="0" w:line="240" w:lineRule="auto"/>
              <w:ind w:firstLine="709"/>
              <w:jc w:val="center"/>
              <w:rPr>
                <w:rFonts w:ascii="Times New Roman" w:eastAsia="Times New Roman" w:hAnsi="Times New Roman" w:cs="Times New Roman"/>
                <w:bCs/>
                <w:color w:val="000000"/>
                <w:sz w:val="24"/>
                <w:szCs w:val="24"/>
                <w:lang w:eastAsia="ru-RU"/>
              </w:rPr>
            </w:pPr>
            <w:r w:rsidRPr="00BB258E">
              <w:rPr>
                <w:rFonts w:ascii="Times New Roman" w:eastAsia="Times New Roman" w:hAnsi="Times New Roman" w:cs="Times New Roman"/>
                <w:bCs/>
                <w:color w:val="000000"/>
                <w:sz w:val="24"/>
                <w:szCs w:val="24"/>
                <w:lang w:eastAsia="ru-RU"/>
              </w:rPr>
              <w:t>лицензий</w:t>
            </w:r>
          </w:p>
        </w:tc>
      </w:tr>
      <w:tr w:rsidR="00BB258E" w:rsidRPr="00BB258E" w:rsidTr="00BB258E">
        <w:tc>
          <w:tcPr>
            <w:tcW w:w="560"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6379"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vAlign w:val="center"/>
          </w:tcPr>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color w:val="000000"/>
                <w:sz w:val="24"/>
                <w:szCs w:val="24"/>
                <w:lang w:eastAsia="ru-RU"/>
              </w:rPr>
            </w:pPr>
          </w:p>
        </w:tc>
      </w:tr>
    </w:tbl>
    <w:p w:rsidR="00BB258E" w:rsidRPr="00BB258E" w:rsidRDefault="00BB258E" w:rsidP="00BB258E">
      <w:pPr>
        <w:keepNext/>
        <w:widowControl w:val="0"/>
        <w:spacing w:after="0" w:line="240" w:lineRule="auto"/>
        <w:jc w:val="both"/>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2. Копии документов, указанных в п. 1.7. Договора, переданы Лицензиатом Сублицензиату до подписания настоящего акта.</w:t>
      </w:r>
    </w:p>
    <w:p w:rsidR="00BB258E" w:rsidRPr="00BB258E" w:rsidRDefault="00BB258E" w:rsidP="00BB258E">
      <w:pPr>
        <w:keepNext/>
        <w:widowControl w:val="0"/>
        <w:spacing w:after="0" w:line="240" w:lineRule="auto"/>
        <w:jc w:val="both"/>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3. Настоящий акт составлен в двух экземплярах, по одному для каждой Стороны.</w:t>
      </w:r>
    </w:p>
    <w:p w:rsidR="00BB258E" w:rsidRPr="00BB258E" w:rsidRDefault="00BB258E" w:rsidP="00BB258E">
      <w:pPr>
        <w:keepNext/>
        <w:widowControl w:val="0"/>
        <w:tabs>
          <w:tab w:val="center" w:pos="1985"/>
          <w:tab w:val="center" w:pos="2127"/>
          <w:tab w:val="left" w:pos="6096"/>
        </w:tabs>
        <w:spacing w:after="0" w:line="240" w:lineRule="auto"/>
        <w:ind w:firstLine="709"/>
        <w:jc w:val="both"/>
        <w:rPr>
          <w:rFonts w:ascii="Times New Roman" w:eastAsia="Times New Roman" w:hAnsi="Times New Roman" w:cs="Times New Roman"/>
          <w:lang w:eastAsia="ru-RU"/>
        </w:rPr>
      </w:pPr>
    </w:p>
    <w:p w:rsidR="00BB258E" w:rsidRPr="00BB258E" w:rsidRDefault="00BB258E" w:rsidP="00BB258E">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Передал:</w:t>
      </w:r>
      <w:r w:rsidRPr="00BB258E">
        <w:rPr>
          <w:rFonts w:ascii="Times New Roman" w:eastAsia="Times New Roman" w:hAnsi="Times New Roman" w:cs="Times New Roman"/>
          <w:sz w:val="24"/>
          <w:szCs w:val="24"/>
          <w:lang w:eastAsia="ru-RU"/>
        </w:rPr>
        <w:tab/>
        <w:t>Принял:</w:t>
      </w:r>
    </w:p>
    <w:p w:rsidR="00BB258E" w:rsidRPr="00BB258E" w:rsidRDefault="00BB258E" w:rsidP="00BB258E">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Лицензиат</w:t>
      </w:r>
      <w:r w:rsidRPr="00BB258E">
        <w:rPr>
          <w:rFonts w:ascii="Times New Roman" w:eastAsia="Times New Roman" w:hAnsi="Times New Roman" w:cs="Times New Roman"/>
          <w:sz w:val="24"/>
          <w:szCs w:val="24"/>
          <w:lang w:eastAsia="ru-RU"/>
        </w:rPr>
        <w:tab/>
        <w:t>Сублицензиат</w:t>
      </w:r>
    </w:p>
    <w:tbl>
      <w:tblPr>
        <w:tblW w:w="10191" w:type="dxa"/>
        <w:tblInd w:w="2" w:type="dxa"/>
        <w:tblCellMar>
          <w:left w:w="0" w:type="dxa"/>
          <w:right w:w="0" w:type="dxa"/>
        </w:tblCellMar>
        <w:tblLook w:val="01E0" w:firstRow="1" w:lastRow="1" w:firstColumn="1" w:lastColumn="1" w:noHBand="0" w:noVBand="0"/>
      </w:tblPr>
      <w:tblGrid>
        <w:gridCol w:w="4326"/>
        <w:gridCol w:w="1539"/>
        <w:gridCol w:w="4326"/>
      </w:tblGrid>
      <w:tr w:rsidR="00BB258E" w:rsidRPr="00BB258E" w:rsidTr="00BB258E">
        <w:trPr>
          <w:trHeight w:val="156"/>
        </w:trPr>
        <w:tc>
          <w:tcPr>
            <w:tcW w:w="4326"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u w:val="single"/>
                <w:lang w:eastAsia="ru-RU"/>
              </w:rPr>
            </w:pPr>
          </w:p>
        </w:tc>
        <w:tc>
          <w:tcPr>
            <w:tcW w:w="1539" w:type="dxa"/>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u w:val="single"/>
                <w:lang w:eastAsia="ru-RU"/>
              </w:rPr>
            </w:pPr>
          </w:p>
        </w:tc>
        <w:tc>
          <w:tcPr>
            <w:tcW w:w="4326"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u w:val="single"/>
                <w:lang w:eastAsia="ru-RU"/>
              </w:rPr>
            </w:pPr>
          </w:p>
        </w:tc>
      </w:tr>
    </w:tbl>
    <w:p w:rsidR="00BB258E" w:rsidRPr="00BB258E" w:rsidRDefault="00BB258E" w:rsidP="00BB258E">
      <w:pPr>
        <w:tabs>
          <w:tab w:val="left" w:pos="5879"/>
        </w:tab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М. П.</w:t>
      </w:r>
      <w:r w:rsidRPr="00BB258E">
        <w:rPr>
          <w:rFonts w:ascii="Times New Roman" w:eastAsia="Times New Roman" w:hAnsi="Times New Roman" w:cs="Times New Roman"/>
          <w:sz w:val="24"/>
          <w:szCs w:val="24"/>
          <w:lang w:eastAsia="ru-RU"/>
        </w:rPr>
        <w:tab/>
        <w:t>М. П.</w:t>
      </w:r>
    </w:p>
    <w:p w:rsidR="00BB258E" w:rsidRPr="00BB258E" w:rsidRDefault="00BB258E" w:rsidP="00BB258E">
      <w:pPr>
        <w:spacing w:after="0" w:line="240" w:lineRule="auto"/>
        <w:ind w:firstLine="709"/>
        <w:jc w:val="both"/>
        <w:rPr>
          <w:rFonts w:ascii="Times New Roman" w:eastAsia="Times New Roman" w:hAnsi="Times New Roman" w:cs="Times New Roman"/>
          <w:sz w:val="16"/>
          <w:szCs w:val="16"/>
          <w:lang w:eastAsia="ru-RU"/>
        </w:rPr>
      </w:pPr>
    </w:p>
    <w:tbl>
      <w:tblPr>
        <w:tblW w:w="9756" w:type="dxa"/>
        <w:tblInd w:w="2" w:type="dxa"/>
        <w:tblCellMar>
          <w:left w:w="0" w:type="dxa"/>
          <w:right w:w="0" w:type="dxa"/>
        </w:tblCellMar>
        <w:tblLook w:val="01E0" w:firstRow="1" w:lastRow="1" w:firstColumn="1" w:lastColumn="1" w:noHBand="0" w:noVBand="0"/>
      </w:tblPr>
      <w:tblGrid>
        <w:gridCol w:w="829"/>
        <w:gridCol w:w="203"/>
        <w:gridCol w:w="829"/>
        <w:gridCol w:w="945"/>
        <w:gridCol w:w="949"/>
        <w:gridCol w:w="201"/>
        <w:gridCol w:w="1959"/>
        <w:gridCol w:w="205"/>
        <w:gridCol w:w="829"/>
        <w:gridCol w:w="944"/>
        <w:gridCol w:w="949"/>
        <w:gridCol w:w="205"/>
        <w:gridCol w:w="709"/>
      </w:tblGrid>
      <w:tr w:rsidR="00BB258E" w:rsidRPr="00BB258E" w:rsidTr="00BB258E">
        <w:trPr>
          <w:trHeight w:val="240"/>
        </w:trPr>
        <w:tc>
          <w:tcPr>
            <w:tcW w:w="140" w:type="dxa"/>
            <w:vAlign w:val="bottom"/>
            <w:hideMark/>
          </w:tcPr>
          <w:p w:rsidR="00BB258E" w:rsidRPr="00BB258E" w:rsidRDefault="00BB258E" w:rsidP="00BB258E">
            <w:pPr>
              <w:spacing w:after="0" w:line="240" w:lineRule="auto"/>
              <w:ind w:firstLine="709"/>
              <w:jc w:val="right"/>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w:t>
            </w:r>
          </w:p>
        </w:tc>
        <w:tc>
          <w:tcPr>
            <w:tcW w:w="413"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lang w:eastAsia="ru-RU"/>
              </w:rPr>
            </w:pPr>
          </w:p>
        </w:tc>
        <w:tc>
          <w:tcPr>
            <w:tcW w:w="284" w:type="dxa"/>
            <w:vAlign w:val="bottom"/>
            <w:hideMark/>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w:t>
            </w:r>
          </w:p>
        </w:tc>
        <w:tc>
          <w:tcPr>
            <w:tcW w:w="1935"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lang w:eastAsia="ru-RU"/>
              </w:rPr>
            </w:pPr>
          </w:p>
        </w:tc>
        <w:tc>
          <w:tcPr>
            <w:tcW w:w="364" w:type="dxa"/>
            <w:vAlign w:val="bottom"/>
            <w:hideMark/>
          </w:tcPr>
          <w:p w:rsidR="00BB258E" w:rsidRPr="00BB258E" w:rsidRDefault="00BB258E" w:rsidP="00BB258E">
            <w:pPr>
              <w:spacing w:after="0" w:line="240" w:lineRule="auto"/>
              <w:ind w:firstLine="709"/>
              <w:jc w:val="right"/>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20</w:t>
            </w:r>
          </w:p>
        </w:tc>
        <w:tc>
          <w:tcPr>
            <w:tcW w:w="406" w:type="dxa"/>
            <w:tcBorders>
              <w:top w:val="nil"/>
              <w:left w:val="nil"/>
              <w:bottom w:val="single" w:sz="4" w:space="0" w:color="auto"/>
              <w:right w:val="nil"/>
            </w:tcBorders>
            <w:vAlign w:val="bottom"/>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p>
        </w:tc>
        <w:tc>
          <w:tcPr>
            <w:tcW w:w="2435" w:type="dxa"/>
            <w:vAlign w:val="bottom"/>
            <w:hideMark/>
          </w:tcPr>
          <w:p w:rsidR="00BB258E" w:rsidRPr="00BB258E" w:rsidRDefault="00BB258E" w:rsidP="00BB258E">
            <w:pPr>
              <w:tabs>
                <w:tab w:val="right" w:pos="2435"/>
              </w:tabs>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 г.</w:t>
            </w:r>
            <w:r w:rsidRPr="00BB258E">
              <w:rPr>
                <w:rFonts w:ascii="Times New Roman" w:eastAsia="Times New Roman" w:hAnsi="Times New Roman" w:cs="Times New Roman"/>
                <w:sz w:val="24"/>
                <w:szCs w:val="24"/>
                <w:lang w:eastAsia="ru-RU"/>
              </w:rPr>
              <w:tab/>
              <w:t>«</w:t>
            </w:r>
          </w:p>
        </w:tc>
        <w:tc>
          <w:tcPr>
            <w:tcW w:w="414" w:type="dxa"/>
            <w:tcBorders>
              <w:top w:val="nil"/>
              <w:left w:val="nil"/>
              <w:bottom w:val="single" w:sz="2"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lang w:eastAsia="ru-RU"/>
              </w:rPr>
            </w:pPr>
          </w:p>
        </w:tc>
        <w:tc>
          <w:tcPr>
            <w:tcW w:w="283" w:type="dxa"/>
            <w:vAlign w:val="bottom"/>
            <w:hideMark/>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w:t>
            </w:r>
          </w:p>
        </w:tc>
        <w:tc>
          <w:tcPr>
            <w:tcW w:w="1933" w:type="dxa"/>
            <w:tcBorders>
              <w:top w:val="nil"/>
              <w:left w:val="nil"/>
              <w:bottom w:val="single" w:sz="2" w:space="0" w:color="auto"/>
              <w:right w:val="nil"/>
            </w:tcBorders>
            <w:vAlign w:val="bottom"/>
          </w:tcPr>
          <w:p w:rsidR="00BB258E" w:rsidRPr="00BB258E" w:rsidRDefault="00BB258E" w:rsidP="00BB258E">
            <w:pPr>
              <w:spacing w:after="0" w:line="240" w:lineRule="auto"/>
              <w:ind w:firstLine="709"/>
              <w:jc w:val="center"/>
              <w:rPr>
                <w:rFonts w:ascii="Times New Roman" w:eastAsia="Times New Roman" w:hAnsi="Times New Roman" w:cs="Times New Roman"/>
                <w:sz w:val="24"/>
                <w:szCs w:val="24"/>
                <w:lang w:eastAsia="ru-RU"/>
              </w:rPr>
            </w:pPr>
          </w:p>
        </w:tc>
        <w:tc>
          <w:tcPr>
            <w:tcW w:w="363" w:type="dxa"/>
            <w:vAlign w:val="bottom"/>
            <w:hideMark/>
          </w:tcPr>
          <w:p w:rsidR="00BB258E" w:rsidRPr="00BB258E" w:rsidRDefault="00BB258E" w:rsidP="00BB258E">
            <w:pPr>
              <w:spacing w:after="0" w:line="240" w:lineRule="auto"/>
              <w:ind w:firstLine="709"/>
              <w:jc w:val="right"/>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20</w:t>
            </w:r>
          </w:p>
        </w:tc>
        <w:tc>
          <w:tcPr>
            <w:tcW w:w="414" w:type="dxa"/>
            <w:tcBorders>
              <w:top w:val="nil"/>
              <w:left w:val="nil"/>
              <w:bottom w:val="single" w:sz="2" w:space="0" w:color="auto"/>
              <w:right w:val="nil"/>
            </w:tcBorders>
            <w:vAlign w:val="bottom"/>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p>
        </w:tc>
        <w:tc>
          <w:tcPr>
            <w:tcW w:w="372" w:type="dxa"/>
            <w:vAlign w:val="bottom"/>
            <w:hideMark/>
          </w:tcPr>
          <w:p w:rsidR="00BB258E" w:rsidRPr="00BB258E" w:rsidRDefault="00BB258E" w:rsidP="00BB258E">
            <w:pPr>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 г.</w:t>
            </w:r>
          </w:p>
        </w:tc>
      </w:tr>
    </w:tbl>
    <w:p w:rsidR="00BB258E" w:rsidRPr="00BB258E" w:rsidRDefault="00BB258E" w:rsidP="00BB258E">
      <w:pPr>
        <w:widowControl w:val="0"/>
        <w:pBdr>
          <w:bottom w:val="single" w:sz="6" w:space="1" w:color="auto"/>
        </w:pBdr>
        <w:autoSpaceDE w:val="0"/>
        <w:spacing w:after="0" w:line="240" w:lineRule="auto"/>
        <w:ind w:firstLine="709"/>
        <w:jc w:val="both"/>
        <w:rPr>
          <w:rFonts w:ascii="Times New Roman" w:eastAsia="Calibri" w:hAnsi="Times New Roman" w:cs="Times New Roman"/>
          <w:sz w:val="24"/>
          <w:szCs w:val="24"/>
          <w:lang w:eastAsia="ar-SA"/>
        </w:rPr>
      </w:pPr>
    </w:p>
    <w:p w:rsidR="00BB258E" w:rsidRPr="00BB258E" w:rsidRDefault="00BB258E" w:rsidP="00BB258E">
      <w:pPr>
        <w:widowControl w:val="0"/>
        <w:autoSpaceDE w:val="0"/>
        <w:autoSpaceDN w:val="0"/>
        <w:adjustRightInd w:val="0"/>
        <w:spacing w:after="0" w:line="240" w:lineRule="auto"/>
        <w:ind w:firstLine="709"/>
        <w:jc w:val="center"/>
        <w:rPr>
          <w:rFonts w:ascii="Times New Roman" w:eastAsia="Calibri" w:hAnsi="Times New Roman" w:cs="Times New Roman"/>
          <w:sz w:val="24"/>
          <w:szCs w:val="24"/>
        </w:rPr>
      </w:pPr>
      <w:r w:rsidRPr="00BB258E">
        <w:rPr>
          <w:rFonts w:ascii="Times New Roman" w:eastAsia="Calibri" w:hAnsi="Times New Roman" w:cs="Times New Roman"/>
          <w:sz w:val="24"/>
          <w:szCs w:val="24"/>
        </w:rPr>
        <w:tab/>
      </w:r>
    </w:p>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BB258E">
        <w:rPr>
          <w:rFonts w:ascii="Times New Roman" w:eastAsia="Times New Roman" w:hAnsi="Times New Roman" w:cs="Times New Roman"/>
          <w:color w:val="000000"/>
          <w:sz w:val="24"/>
          <w:szCs w:val="24"/>
          <w:lang w:eastAsia="ru-RU"/>
        </w:rPr>
        <w:t>ФОРМА АКТА СОГЛАСОВАНА</w:t>
      </w:r>
    </w:p>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BB258E" w:rsidRPr="00BB258E" w:rsidRDefault="00BB258E" w:rsidP="00BB258E">
      <w:pPr>
        <w:widowControl w:val="0"/>
        <w:autoSpaceDE w:val="0"/>
        <w:spacing w:after="0" w:line="240" w:lineRule="auto"/>
        <w:ind w:firstLine="709"/>
        <w:jc w:val="both"/>
        <w:rPr>
          <w:rFonts w:ascii="Times New Roman" w:eastAsia="Times New Roman" w:hAnsi="Times New Roman" w:cs="Times New Roman"/>
          <w:b/>
          <w:color w:val="000000"/>
          <w:sz w:val="24"/>
          <w:szCs w:val="24"/>
          <w:lang w:eastAsia="ru-RU"/>
        </w:rPr>
      </w:pPr>
      <w:r w:rsidRPr="00BB258E">
        <w:rPr>
          <w:rFonts w:ascii="Times New Roman" w:eastAsia="Times New Roman" w:hAnsi="Times New Roman" w:cs="Times New Roman"/>
          <w:b/>
          <w:color w:val="000000"/>
          <w:sz w:val="24"/>
          <w:szCs w:val="24"/>
          <w:lang w:eastAsia="ru-RU"/>
        </w:rPr>
        <w:t>Сублицензиат                                                                                  Лицензиат</w:t>
      </w:r>
    </w:p>
    <w:p w:rsidR="00BB258E" w:rsidRPr="00BB258E" w:rsidRDefault="00BB258E" w:rsidP="00BB258E">
      <w:pPr>
        <w:widowControl w:val="0"/>
        <w:autoSpaceDE w:val="0"/>
        <w:spacing w:after="0" w:line="240" w:lineRule="auto"/>
        <w:ind w:firstLine="709"/>
        <w:jc w:val="both"/>
        <w:rPr>
          <w:rFonts w:ascii="Times New Roman" w:eastAsia="Times New Roman" w:hAnsi="Times New Roman" w:cs="Times New Roman"/>
          <w:color w:val="000000"/>
          <w:sz w:val="24"/>
          <w:szCs w:val="24"/>
          <w:lang w:eastAsia="ru-RU"/>
        </w:rPr>
      </w:pPr>
    </w:p>
    <w:p w:rsidR="00BB258E" w:rsidRPr="00BB258E" w:rsidRDefault="00BB258E" w:rsidP="00BB258E">
      <w:pPr>
        <w:widowControl w:val="0"/>
        <w:autoSpaceDE w:val="0"/>
        <w:spacing w:after="0" w:line="240" w:lineRule="auto"/>
        <w:ind w:firstLine="709"/>
        <w:jc w:val="both"/>
        <w:rPr>
          <w:rFonts w:ascii="Times New Roman" w:eastAsia="Calibri" w:hAnsi="Times New Roman" w:cs="Times New Roman"/>
          <w:sz w:val="24"/>
          <w:szCs w:val="24"/>
          <w:lang w:eastAsia="ar-SA"/>
        </w:rPr>
      </w:pPr>
      <w:r w:rsidRPr="00BB258E">
        <w:rPr>
          <w:rFonts w:ascii="Times New Roman" w:eastAsia="Calibri" w:hAnsi="Times New Roman" w:cs="Times New Roman"/>
          <w:sz w:val="24"/>
          <w:szCs w:val="24"/>
        </w:rPr>
        <w:t>_______________ / ___________                                          _______________ /______________</w:t>
      </w:r>
    </w:p>
    <w:p w:rsidR="00BB258E" w:rsidRPr="00BB258E" w:rsidRDefault="00BB258E" w:rsidP="00BB258E">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color w:val="000000"/>
          <w:sz w:val="24"/>
          <w:szCs w:val="24"/>
          <w:lang w:eastAsia="ru-RU"/>
        </w:rPr>
        <w:t>М.П.                                                                                        М.П.</w:t>
      </w:r>
    </w:p>
    <w:p w:rsidR="00BB258E" w:rsidRPr="00BB258E" w:rsidRDefault="00BB258E" w:rsidP="00BB258E">
      <w:pPr>
        <w:widowControl w:val="0"/>
        <w:spacing w:after="0" w:line="240" w:lineRule="auto"/>
        <w:ind w:left="5954" w:firstLine="709"/>
        <w:jc w:val="both"/>
        <w:rPr>
          <w:rFonts w:ascii="Times New Roman" w:eastAsia="Times New Roman" w:hAnsi="Times New Roman" w:cs="Times New Roman"/>
          <w:sz w:val="28"/>
          <w:szCs w:val="28"/>
          <w:lang w:eastAsia="ru-RU"/>
        </w:rPr>
      </w:pPr>
    </w:p>
    <w:p w:rsidR="00BB258E" w:rsidRPr="00BB258E" w:rsidRDefault="00BB258E" w:rsidP="00BB258E">
      <w:pPr>
        <w:spacing w:after="0" w:line="240" w:lineRule="auto"/>
        <w:rPr>
          <w:rFonts w:ascii="Times New Roman" w:eastAsia="Calibri" w:hAnsi="Times New Roman" w:cs="Times New Roman"/>
          <w:sz w:val="24"/>
          <w:szCs w:val="24"/>
        </w:rPr>
      </w:pPr>
    </w:p>
    <w:p w:rsidR="00BB258E" w:rsidRPr="00BB258E" w:rsidRDefault="00BB258E" w:rsidP="00BB258E">
      <w:pPr>
        <w:spacing w:after="0" w:line="240"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r>
    </w:p>
    <w:p w:rsidR="00BB258E" w:rsidRPr="00BB258E" w:rsidRDefault="00BB258E" w:rsidP="00BB258E">
      <w:pPr>
        <w:spacing w:after="0" w:line="240" w:lineRule="auto"/>
        <w:rPr>
          <w:rFonts w:ascii="Times New Roman" w:eastAsia="Calibri" w:hAnsi="Times New Roman" w:cs="Times New Roman"/>
          <w:sz w:val="24"/>
          <w:szCs w:val="24"/>
        </w:rPr>
        <w:sectPr w:rsidR="00BB258E" w:rsidRPr="00BB258E" w:rsidSect="00BB258E">
          <w:headerReference w:type="default" r:id="rId31"/>
          <w:pgSz w:w="11906" w:h="16838"/>
          <w:pgMar w:top="1134" w:right="567" w:bottom="709" w:left="1418" w:header="709" w:footer="709" w:gutter="0"/>
          <w:cols w:space="708"/>
          <w:titlePg/>
          <w:docGrid w:linePitch="360"/>
        </w:sectPr>
      </w:pPr>
    </w:p>
    <w:p w:rsidR="00BB258E" w:rsidRPr="00BB258E" w:rsidRDefault="00BB258E" w:rsidP="00BB258E">
      <w:pPr>
        <w:pageBreakBefore/>
        <w:widowControl w:val="0"/>
        <w:spacing w:after="0" w:line="240" w:lineRule="auto"/>
        <w:ind w:left="5954"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lastRenderedPageBreak/>
        <w:t>ПРИЛОЖЕНИЕ № 2</w:t>
      </w:r>
    </w:p>
    <w:p w:rsidR="00BB258E" w:rsidRPr="00BB258E" w:rsidRDefault="00BB258E" w:rsidP="00BB258E">
      <w:pPr>
        <w:widowControl w:val="0"/>
        <w:spacing w:after="0" w:line="240" w:lineRule="auto"/>
        <w:ind w:left="5954" w:firstLine="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к Контракту</w:t>
      </w:r>
    </w:p>
    <w:p w:rsidR="00BB258E" w:rsidRPr="00BB258E" w:rsidRDefault="00BB258E" w:rsidP="00BB258E">
      <w:pPr>
        <w:widowControl w:val="0"/>
        <w:autoSpaceDE w:val="0"/>
        <w:autoSpaceDN w:val="0"/>
        <w:adjustRightInd w:val="0"/>
        <w:spacing w:after="0" w:line="240" w:lineRule="auto"/>
        <w:ind w:left="5670" w:firstLine="709"/>
        <w:jc w:val="both"/>
        <w:rPr>
          <w:rFonts w:ascii="Times New Roman" w:eastAsia="Calibri" w:hAnsi="Times New Roman" w:cs="Times New Roman"/>
          <w:sz w:val="24"/>
          <w:szCs w:val="24"/>
        </w:rPr>
      </w:pPr>
      <w:r w:rsidRPr="00BB258E">
        <w:rPr>
          <w:rFonts w:ascii="Times New Roman" w:eastAsia="Calibri" w:hAnsi="Times New Roman" w:cs="Times New Roman"/>
          <w:sz w:val="24"/>
          <w:szCs w:val="24"/>
        </w:rPr>
        <w:t>от «__» __________ 20__ г. №____</w:t>
      </w:r>
    </w:p>
    <w:p w:rsidR="00BB258E" w:rsidRPr="00BB258E" w:rsidRDefault="00BB258E" w:rsidP="00BB258E">
      <w:pPr>
        <w:widowControl w:val="0"/>
        <w:autoSpaceDE w:val="0"/>
        <w:autoSpaceDN w:val="0"/>
        <w:adjustRightInd w:val="0"/>
        <w:spacing w:after="0" w:line="240" w:lineRule="auto"/>
        <w:ind w:firstLine="709"/>
        <w:jc w:val="right"/>
        <w:outlineLvl w:val="1"/>
        <w:rPr>
          <w:rFonts w:ascii="Times New Roman" w:eastAsia="Calibri" w:hAnsi="Times New Roman" w:cs="Times New Roman"/>
          <w:sz w:val="24"/>
          <w:szCs w:val="24"/>
        </w:rPr>
      </w:pPr>
    </w:p>
    <w:p w:rsidR="00BB258E" w:rsidRPr="00BB258E" w:rsidRDefault="00BB258E" w:rsidP="00BB258E">
      <w:pPr>
        <w:widowControl w:val="0"/>
        <w:autoSpaceDE w:val="0"/>
        <w:autoSpaceDN w:val="0"/>
        <w:adjustRightInd w:val="0"/>
        <w:spacing w:after="0" w:line="240" w:lineRule="auto"/>
        <w:ind w:firstLine="709"/>
        <w:jc w:val="right"/>
        <w:outlineLvl w:val="1"/>
        <w:rPr>
          <w:rFonts w:ascii="Times New Roman" w:eastAsia="Calibri" w:hAnsi="Times New Roman" w:cs="Times New Roman"/>
          <w:sz w:val="24"/>
          <w:szCs w:val="24"/>
        </w:rPr>
      </w:pPr>
      <w:bookmarkStart w:id="2" w:name="Par1076"/>
      <w:bookmarkEnd w:id="2"/>
    </w:p>
    <w:p w:rsidR="00BB258E" w:rsidRPr="00BB258E" w:rsidRDefault="00BB258E" w:rsidP="00BB258E">
      <w:pPr>
        <w:widowControl w:val="0"/>
        <w:autoSpaceDE w:val="0"/>
        <w:autoSpaceDN w:val="0"/>
        <w:adjustRightInd w:val="0"/>
        <w:spacing w:after="0" w:line="240" w:lineRule="auto"/>
        <w:ind w:firstLine="709"/>
        <w:jc w:val="center"/>
        <w:rPr>
          <w:rFonts w:ascii="Times New Roman" w:eastAsia="Calibri" w:hAnsi="Times New Roman" w:cs="Times New Roman"/>
          <w:sz w:val="24"/>
          <w:szCs w:val="24"/>
        </w:rPr>
      </w:pPr>
      <w:bookmarkStart w:id="3" w:name="Par1048"/>
      <w:bookmarkEnd w:id="3"/>
      <w:r w:rsidRPr="00BB258E">
        <w:rPr>
          <w:rFonts w:ascii="Times New Roman" w:eastAsia="Calibri" w:hAnsi="Times New Roman" w:cs="Times New Roman"/>
          <w:b/>
          <w:sz w:val="24"/>
          <w:szCs w:val="24"/>
        </w:rPr>
        <w:t>ГРАФИК ИСПОЛНЕНИЯ ЭТАПОВ ПО КОНТРАКТУ</w:t>
      </w:r>
    </w:p>
    <w:p w:rsidR="00BB258E" w:rsidRPr="00BB258E" w:rsidRDefault="00BB258E" w:rsidP="00BB258E">
      <w:pPr>
        <w:widowControl w:val="0"/>
        <w:autoSpaceDE w:val="0"/>
        <w:autoSpaceDN w:val="0"/>
        <w:adjustRightInd w:val="0"/>
        <w:spacing w:after="0" w:line="240" w:lineRule="auto"/>
        <w:ind w:firstLine="709"/>
        <w:jc w:val="center"/>
        <w:rPr>
          <w:rFonts w:ascii="Times New Roman" w:eastAsia="Calibri" w:hAnsi="Times New Roman" w:cs="Times New Roman"/>
          <w:sz w:val="24"/>
          <w:szCs w:val="24"/>
        </w:rPr>
      </w:pPr>
    </w:p>
    <w:tbl>
      <w:tblPr>
        <w:tblW w:w="8931" w:type="dxa"/>
        <w:tblCellSpacing w:w="5" w:type="nil"/>
        <w:tblInd w:w="-5" w:type="dxa"/>
        <w:tblLayout w:type="fixed"/>
        <w:tblCellMar>
          <w:left w:w="75" w:type="dxa"/>
          <w:right w:w="75" w:type="dxa"/>
        </w:tblCellMar>
        <w:tblLook w:val="0000" w:firstRow="0" w:lastRow="0" w:firstColumn="0" w:lastColumn="0" w:noHBand="0" w:noVBand="0"/>
      </w:tblPr>
      <w:tblGrid>
        <w:gridCol w:w="2835"/>
        <w:gridCol w:w="6096"/>
      </w:tblGrid>
      <w:tr w:rsidR="00BB258E" w:rsidRPr="00BB258E" w:rsidTr="00BB258E">
        <w:trPr>
          <w:trHeight w:val="400"/>
          <w:tblCellSpacing w:w="5" w:type="nil"/>
        </w:trPr>
        <w:tc>
          <w:tcPr>
            <w:tcW w:w="2835" w:type="dxa"/>
            <w:tcBorders>
              <w:top w:val="single" w:sz="4" w:space="0" w:color="auto"/>
              <w:left w:val="single" w:sz="4" w:space="0" w:color="auto"/>
              <w:bottom w:val="single" w:sz="4" w:space="0" w:color="auto"/>
              <w:right w:val="single" w:sz="4" w:space="0" w:color="auto"/>
            </w:tcBorders>
            <w:shd w:val="clear" w:color="auto" w:fill="BFBFBF"/>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Наименование этапа</w:t>
            </w:r>
          </w:p>
        </w:tc>
        <w:tc>
          <w:tcPr>
            <w:tcW w:w="6096" w:type="dxa"/>
            <w:tcBorders>
              <w:top w:val="single" w:sz="4" w:space="0" w:color="auto"/>
              <w:left w:val="single" w:sz="4" w:space="0" w:color="auto"/>
              <w:bottom w:val="single" w:sz="4" w:space="0" w:color="auto"/>
              <w:right w:val="single" w:sz="4" w:space="0" w:color="auto"/>
            </w:tcBorders>
            <w:shd w:val="clear" w:color="auto" w:fill="BFBFBF"/>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Срок исполнения Сторонами этапов Контракта в полном объеме</w:t>
            </w:r>
          </w:p>
        </w:tc>
      </w:tr>
      <w:tr w:rsidR="00BB258E" w:rsidRPr="00BB258E" w:rsidTr="00BB258E">
        <w:trPr>
          <w:tblCellSpacing w:w="5" w:type="nil"/>
        </w:trPr>
        <w:tc>
          <w:tcPr>
            <w:tcW w:w="2835"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Этап 1</w:t>
            </w:r>
          </w:p>
        </w:tc>
        <w:tc>
          <w:tcPr>
            <w:tcW w:w="6096"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В течение 36 календарных дней с даты заключения Контракта</w:t>
            </w:r>
          </w:p>
        </w:tc>
      </w:tr>
      <w:tr w:rsidR="00BB258E" w:rsidRPr="00BB258E" w:rsidTr="00BB258E">
        <w:trPr>
          <w:tblCellSpacing w:w="5" w:type="nil"/>
        </w:trPr>
        <w:tc>
          <w:tcPr>
            <w:tcW w:w="2835"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Этап 2</w:t>
            </w:r>
          </w:p>
        </w:tc>
        <w:tc>
          <w:tcPr>
            <w:tcW w:w="6096"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В течение 97 календарных дней с даты заключения Контракта</w:t>
            </w:r>
          </w:p>
        </w:tc>
      </w:tr>
      <w:tr w:rsidR="00BB258E" w:rsidRPr="00BB258E" w:rsidTr="00BB258E">
        <w:trPr>
          <w:tblCellSpacing w:w="5" w:type="nil"/>
        </w:trPr>
        <w:tc>
          <w:tcPr>
            <w:tcW w:w="2835"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Этап 3</w:t>
            </w:r>
          </w:p>
        </w:tc>
        <w:tc>
          <w:tcPr>
            <w:tcW w:w="6096"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Со дня, следующего за днем окончания 2 этапа, по 29.11.2023</w:t>
            </w:r>
          </w:p>
        </w:tc>
      </w:tr>
      <w:tr w:rsidR="00BB258E" w:rsidRPr="00BB258E" w:rsidTr="00BB258E">
        <w:trPr>
          <w:tblCellSpacing w:w="5" w:type="nil"/>
        </w:trPr>
        <w:tc>
          <w:tcPr>
            <w:tcW w:w="2835"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Этап 4</w:t>
            </w:r>
          </w:p>
        </w:tc>
        <w:tc>
          <w:tcPr>
            <w:tcW w:w="6096" w:type="dxa"/>
            <w:tcBorders>
              <w:top w:val="single" w:sz="4" w:space="0" w:color="auto"/>
              <w:left w:val="single" w:sz="4" w:space="0" w:color="auto"/>
              <w:bottom w:val="single" w:sz="4" w:space="0" w:color="auto"/>
              <w:right w:val="single" w:sz="4" w:space="0" w:color="auto"/>
            </w:tcBorders>
          </w:tcPr>
          <w:p w:rsidR="00BB258E" w:rsidRPr="00BB258E" w:rsidRDefault="00BB258E" w:rsidP="00BB258E">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Со дня, следующего за днем окончания 3 этапа, по 29.12.2023</w:t>
            </w:r>
          </w:p>
        </w:tc>
      </w:tr>
    </w:tbl>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Calibri" w:hAnsi="Times New Roman" w:cs="Times New Roman"/>
          <w:sz w:val="24"/>
          <w:szCs w:val="24"/>
        </w:rPr>
        <w:t>Заказчик                                                        Исполнитель</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_______________/ С.В. Брумм                   _______________/ ______________</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 xml:space="preserve">«___» ____________ 20__ г.                  </w:t>
      </w:r>
      <w:r w:rsidRPr="00BB258E">
        <w:rPr>
          <w:rFonts w:ascii="Times New Roman" w:eastAsia="Times New Roman" w:hAnsi="Times New Roman" w:cs="Times New Roman"/>
          <w:sz w:val="24"/>
          <w:szCs w:val="24"/>
          <w:lang w:eastAsia="ru-RU"/>
        </w:rPr>
        <w:tab/>
        <w:t xml:space="preserve"> «___» ___________ 20__ г.</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B258E">
        <w:rPr>
          <w:rFonts w:ascii="Times New Roman" w:eastAsia="Times New Roman" w:hAnsi="Times New Roman" w:cs="Times New Roman"/>
          <w:sz w:val="24"/>
          <w:szCs w:val="24"/>
          <w:lang w:eastAsia="ru-RU"/>
        </w:rPr>
        <w:t>МП (при наличии)                                         МП (при наличии)</w:t>
      </w:r>
    </w:p>
    <w:p w:rsidR="00BB258E" w:rsidRPr="00BB258E" w:rsidRDefault="00BB258E" w:rsidP="00BB258E">
      <w:pPr>
        <w:spacing w:after="0" w:line="240" w:lineRule="auto"/>
        <w:ind w:firstLine="709"/>
        <w:jc w:val="both"/>
        <w:rPr>
          <w:rFonts w:ascii="Times New Roman" w:eastAsia="Calibri" w:hAnsi="Times New Roman" w:cs="Times New Roman"/>
          <w:sz w:val="28"/>
          <w:szCs w:val="28"/>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rPr>
          <w:rFonts w:ascii="Times New Roman" w:eastAsia="Calibri" w:hAnsi="Times New Roman" w:cs="Times New Roman"/>
          <w:sz w:val="24"/>
          <w:szCs w:val="24"/>
        </w:rPr>
      </w:pPr>
      <w:r w:rsidRPr="00BB258E">
        <w:rPr>
          <w:rFonts w:ascii="Times New Roman" w:eastAsia="Calibri" w:hAnsi="Times New Roman" w:cs="Times New Roman"/>
          <w:sz w:val="24"/>
          <w:szCs w:val="24"/>
        </w:rPr>
        <w:br w:type="page"/>
      </w:r>
    </w:p>
    <w:p w:rsidR="00BB258E" w:rsidRPr="00BB258E" w:rsidRDefault="00BB258E" w:rsidP="00BB258E">
      <w:pPr>
        <w:spacing w:after="0" w:line="240" w:lineRule="auto"/>
        <w:ind w:firstLine="709"/>
        <w:jc w:val="both"/>
        <w:rPr>
          <w:rFonts w:ascii="Times New Roman" w:eastAsia="Calibri" w:hAnsi="Times New Roman" w:cs="Times New Roman"/>
          <w:sz w:val="24"/>
          <w:szCs w:val="24"/>
        </w:rPr>
        <w:sectPr w:rsidR="00BB258E" w:rsidRPr="00BB258E" w:rsidSect="00BB258E">
          <w:pgSz w:w="11906" w:h="16838"/>
          <w:pgMar w:top="1134" w:right="567" w:bottom="709" w:left="1418" w:header="709" w:footer="709" w:gutter="0"/>
          <w:cols w:space="708"/>
          <w:titlePg/>
          <w:docGrid w:linePitch="360"/>
        </w:sectPr>
      </w:pPr>
    </w:p>
    <w:p w:rsidR="00BB258E" w:rsidRPr="00BB258E" w:rsidRDefault="00BB258E" w:rsidP="00BB258E">
      <w:pPr>
        <w:widowControl w:val="0"/>
        <w:spacing w:after="0" w:line="240" w:lineRule="auto"/>
        <w:ind w:left="5954" w:hanging="709"/>
        <w:jc w:val="right"/>
        <w:rPr>
          <w:rFonts w:ascii="Times New Roman" w:eastAsia="Calibri" w:hAnsi="Times New Roman" w:cs="Times New Roman"/>
          <w:sz w:val="24"/>
          <w:szCs w:val="28"/>
        </w:rPr>
      </w:pPr>
      <w:r w:rsidRPr="00BB258E">
        <w:rPr>
          <w:rFonts w:ascii="Times New Roman" w:eastAsia="Calibri" w:hAnsi="Times New Roman" w:cs="Times New Roman"/>
          <w:sz w:val="24"/>
          <w:szCs w:val="28"/>
        </w:rPr>
        <w:lastRenderedPageBreak/>
        <w:t>Приложение № 3 к Контракту</w:t>
      </w:r>
    </w:p>
    <w:p w:rsidR="00BB258E" w:rsidRPr="00BB258E" w:rsidRDefault="00BB258E" w:rsidP="00BB258E">
      <w:pPr>
        <w:widowControl w:val="0"/>
        <w:spacing w:after="0" w:line="240" w:lineRule="auto"/>
        <w:ind w:left="5812" w:hanging="709"/>
        <w:jc w:val="right"/>
        <w:rPr>
          <w:rFonts w:ascii="Times New Roman" w:eastAsia="Calibri" w:hAnsi="Times New Roman" w:cs="Times New Roman"/>
          <w:sz w:val="24"/>
          <w:szCs w:val="24"/>
        </w:rPr>
      </w:pPr>
      <w:r w:rsidRPr="00BB258E">
        <w:rPr>
          <w:rFonts w:ascii="Times New Roman" w:eastAsia="Calibri" w:hAnsi="Times New Roman" w:cs="Times New Roman"/>
          <w:sz w:val="24"/>
          <w:szCs w:val="24"/>
        </w:rPr>
        <w:t>от «__» __________ 20__ г. №____</w:t>
      </w:r>
    </w:p>
    <w:p w:rsidR="00BB258E" w:rsidRPr="00BB258E" w:rsidRDefault="00BB258E" w:rsidP="00BB258E">
      <w:pPr>
        <w:widowControl w:val="0"/>
        <w:spacing w:after="0" w:line="240" w:lineRule="auto"/>
        <w:ind w:left="3686" w:firstLine="567"/>
        <w:jc w:val="right"/>
        <w:rPr>
          <w:rFonts w:ascii="Times New Roman" w:eastAsia="Calibri" w:hAnsi="Times New Roman" w:cs="Times New Roman"/>
          <w:sz w:val="24"/>
          <w:szCs w:val="28"/>
        </w:rPr>
      </w:pPr>
    </w:p>
    <w:p w:rsidR="00BB258E" w:rsidRPr="00BB258E" w:rsidRDefault="00BB258E" w:rsidP="00BB258E">
      <w:pPr>
        <w:keepNext/>
        <w:keepLines/>
        <w:suppressLineNumbers/>
        <w:tabs>
          <w:tab w:val="left" w:pos="5460"/>
        </w:tabs>
        <w:autoSpaceDE w:val="0"/>
        <w:autoSpaceDN w:val="0"/>
        <w:adjustRightInd w:val="0"/>
        <w:spacing w:after="0" w:line="240" w:lineRule="auto"/>
        <w:ind w:firstLine="709"/>
        <w:jc w:val="center"/>
        <w:rPr>
          <w:rFonts w:ascii="Times New Roman" w:eastAsia="Calibri" w:hAnsi="Times New Roman" w:cs="Times New Roman"/>
          <w:b/>
          <w:sz w:val="20"/>
          <w:szCs w:val="20"/>
          <w:lang w:eastAsia="ru-RU"/>
        </w:rPr>
      </w:pPr>
    </w:p>
    <w:p w:rsidR="00BB258E" w:rsidRPr="00BB258E" w:rsidRDefault="00BB258E" w:rsidP="00BB258E">
      <w:pPr>
        <w:keepNext/>
        <w:keepLines/>
        <w:suppressLineNumbers/>
        <w:tabs>
          <w:tab w:val="left" w:pos="5460"/>
        </w:tabs>
        <w:autoSpaceDE w:val="0"/>
        <w:autoSpaceDN w:val="0"/>
        <w:adjustRightInd w:val="0"/>
        <w:spacing w:after="0" w:line="240" w:lineRule="auto"/>
        <w:ind w:firstLine="709"/>
        <w:jc w:val="center"/>
        <w:rPr>
          <w:rFonts w:ascii="Times New Roman" w:eastAsia="Calibri" w:hAnsi="Times New Roman" w:cs="Times New Roman"/>
          <w:b/>
          <w:sz w:val="20"/>
          <w:szCs w:val="20"/>
          <w:lang w:eastAsia="ru-RU"/>
        </w:rPr>
      </w:pPr>
      <w:r w:rsidRPr="00BB258E">
        <w:rPr>
          <w:rFonts w:ascii="Times New Roman" w:eastAsia="Calibri" w:hAnsi="Times New Roman" w:cs="Times New Roman"/>
          <w:b/>
          <w:sz w:val="20"/>
          <w:szCs w:val="20"/>
          <w:lang w:eastAsia="ru-RU"/>
        </w:rPr>
        <w:t>СПЕЦИФИКАЦИЯ</w:t>
      </w:r>
    </w:p>
    <w:p w:rsidR="00BB258E" w:rsidRPr="00BB258E" w:rsidRDefault="00BB258E" w:rsidP="00BB258E">
      <w:pPr>
        <w:keepNext/>
        <w:keepLines/>
        <w:suppressLineNumbers/>
        <w:tabs>
          <w:tab w:val="left" w:pos="5460"/>
        </w:tabs>
        <w:autoSpaceDE w:val="0"/>
        <w:autoSpaceDN w:val="0"/>
        <w:adjustRightInd w:val="0"/>
        <w:spacing w:after="0" w:line="240" w:lineRule="auto"/>
        <w:ind w:firstLine="709"/>
        <w:jc w:val="center"/>
        <w:rPr>
          <w:rFonts w:ascii="Times New Roman" w:eastAsia="Calibri" w:hAnsi="Times New Roman" w:cs="Times New Roman"/>
          <w:b/>
          <w:sz w:val="20"/>
          <w:szCs w:val="20"/>
          <w:lang w:eastAsia="ru-RU"/>
        </w:rPr>
      </w:pPr>
    </w:p>
    <w:tbl>
      <w:tblPr>
        <w:tblW w:w="151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4682"/>
        <w:gridCol w:w="733"/>
        <w:gridCol w:w="709"/>
        <w:gridCol w:w="1559"/>
        <w:gridCol w:w="1559"/>
        <w:gridCol w:w="1560"/>
        <w:gridCol w:w="1837"/>
        <w:gridCol w:w="1687"/>
      </w:tblGrid>
      <w:tr w:rsidR="00BB258E" w:rsidRPr="00BB258E" w:rsidTr="00BB258E">
        <w:trPr>
          <w:trHeight w:val="1020"/>
          <w:jc w:val="center"/>
        </w:trPr>
        <w:tc>
          <w:tcPr>
            <w:tcW w:w="846" w:type="dxa"/>
            <w:vAlign w:val="center"/>
          </w:tcPr>
          <w:p w:rsidR="00BB258E" w:rsidRPr="00BB258E" w:rsidRDefault="00BB258E" w:rsidP="00BB258E">
            <w:pPr>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 п/п</w:t>
            </w:r>
          </w:p>
        </w:tc>
        <w:tc>
          <w:tcPr>
            <w:tcW w:w="4682"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rPr>
            </w:pPr>
            <w:r w:rsidRPr="00BB258E">
              <w:rPr>
                <w:rFonts w:ascii="Times New Roman" w:eastAsia="Calibri" w:hAnsi="Times New Roman" w:cs="Times New Roman"/>
                <w:bCs/>
                <w:sz w:val="20"/>
                <w:szCs w:val="20"/>
                <w:lang w:eastAsia="ru-RU"/>
              </w:rPr>
              <w:t>Наименование</w:t>
            </w:r>
          </w:p>
        </w:tc>
        <w:tc>
          <w:tcPr>
            <w:tcW w:w="733"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rPr>
            </w:pPr>
            <w:r w:rsidRPr="00BB258E">
              <w:rPr>
                <w:rFonts w:ascii="Times New Roman" w:eastAsia="Calibri" w:hAnsi="Times New Roman" w:cs="Times New Roman"/>
                <w:bCs/>
                <w:sz w:val="20"/>
                <w:szCs w:val="20"/>
                <w:lang w:eastAsia="ru-RU"/>
              </w:rPr>
              <w:t>Ед. изм.</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rPr>
            </w:pPr>
            <w:r w:rsidRPr="00BB258E">
              <w:rPr>
                <w:rFonts w:ascii="Times New Roman" w:eastAsia="Calibri" w:hAnsi="Times New Roman" w:cs="Times New Roman"/>
                <w:bCs/>
                <w:sz w:val="20"/>
                <w:szCs w:val="20"/>
                <w:lang w:eastAsia="ru-RU"/>
              </w:rPr>
              <w:t>Кол-во</w:t>
            </w:r>
          </w:p>
        </w:tc>
        <w:tc>
          <w:tcPr>
            <w:tcW w:w="155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rPr>
            </w:pPr>
            <w:r w:rsidRPr="00BB258E">
              <w:rPr>
                <w:rFonts w:ascii="Times New Roman" w:eastAsia="Calibri" w:hAnsi="Times New Roman" w:cs="Times New Roman"/>
                <w:bCs/>
                <w:sz w:val="20"/>
                <w:szCs w:val="20"/>
                <w:lang w:eastAsia="ru-RU"/>
              </w:rPr>
              <w:t>Цена за ед. без НДС, руб.</w:t>
            </w:r>
          </w:p>
        </w:tc>
        <w:tc>
          <w:tcPr>
            <w:tcW w:w="155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rPr>
            </w:pPr>
            <w:r w:rsidRPr="00BB258E">
              <w:rPr>
                <w:rFonts w:ascii="Times New Roman" w:eastAsia="Calibri" w:hAnsi="Times New Roman" w:cs="Times New Roman"/>
                <w:bCs/>
                <w:sz w:val="20"/>
                <w:szCs w:val="20"/>
                <w:lang w:eastAsia="ru-RU"/>
              </w:rPr>
              <w:t>Стоимость без НДС, руб.</w:t>
            </w:r>
          </w:p>
        </w:tc>
        <w:tc>
          <w:tcPr>
            <w:tcW w:w="1560"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rPr>
            </w:pPr>
            <w:r w:rsidRPr="00BB258E">
              <w:rPr>
                <w:rFonts w:ascii="Times New Roman" w:eastAsia="Calibri" w:hAnsi="Times New Roman" w:cs="Times New Roman"/>
                <w:bCs/>
                <w:sz w:val="20"/>
                <w:szCs w:val="20"/>
                <w:lang w:eastAsia="ru-RU"/>
              </w:rPr>
              <w:t>Ставка НДС, %</w:t>
            </w:r>
          </w:p>
        </w:tc>
        <w:tc>
          <w:tcPr>
            <w:tcW w:w="1837"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rPr>
            </w:pPr>
            <w:r w:rsidRPr="00BB258E">
              <w:rPr>
                <w:rFonts w:ascii="Times New Roman" w:eastAsia="Calibri" w:hAnsi="Times New Roman" w:cs="Times New Roman"/>
                <w:bCs/>
                <w:sz w:val="20"/>
                <w:szCs w:val="20"/>
                <w:lang w:eastAsia="ru-RU"/>
              </w:rPr>
              <w:t>Цена за ед. с НДС, руб.</w:t>
            </w:r>
          </w:p>
        </w:tc>
        <w:tc>
          <w:tcPr>
            <w:tcW w:w="1687"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rPr>
            </w:pPr>
            <w:r w:rsidRPr="00BB258E">
              <w:rPr>
                <w:rFonts w:ascii="Times New Roman" w:eastAsia="Calibri" w:hAnsi="Times New Roman" w:cs="Times New Roman"/>
                <w:bCs/>
                <w:sz w:val="20"/>
                <w:szCs w:val="20"/>
                <w:lang w:eastAsia="ru-RU"/>
              </w:rPr>
              <w:t>Стоимость с НДС, руб.</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b/>
                <w:sz w:val="20"/>
                <w:szCs w:val="20"/>
                <w:lang w:eastAsia="ru-RU"/>
              </w:rPr>
              <w:t>1</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b/>
                <w:sz w:val="20"/>
                <w:szCs w:val="20"/>
              </w:rPr>
              <w:t>Оказание услуг по созданию и внедрению ПАК «ИТ – инфраструктура», в т.ч.:</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усл. 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60 078 128,32</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60 078 128,32</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71 533 624,00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71 533 624,00*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b/>
                <w:sz w:val="20"/>
                <w:szCs w:val="20"/>
                <w:lang w:eastAsia="ru-RU"/>
              </w:rPr>
              <w:t>1.1</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b/>
                <w:sz w:val="20"/>
                <w:szCs w:val="20"/>
              </w:rPr>
              <w:t>Создание архитектуры ПАК «ИТ-инфраструктура», технического описания, содержащего общие принципы работы ПАК, структурные схемы ПАК, технический расчет необходимых лицензий и аппаратных ресурсов, план реализации</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усл. 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554 166,66</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554 166,66</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665 000,00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665 000,00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1.1.1</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 xml:space="preserve">Работы по созданию и внедрению ПАК «ИТ-инфраструктура» </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усл. 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554 166,67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554 166,67</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665 000,00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665 000,00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b/>
                <w:sz w:val="20"/>
                <w:szCs w:val="20"/>
                <w:lang w:eastAsia="ru-RU"/>
              </w:rPr>
              <w:t>1.2</w:t>
            </w:r>
          </w:p>
        </w:tc>
        <w:tc>
          <w:tcPr>
            <w:tcW w:w="4682" w:type="dxa"/>
            <w:vAlign w:val="center"/>
          </w:tcPr>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 xml:space="preserve">Создание и внедрение компоненты ПАК «ИТ-инфраструктура» часть 1.: </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-поставка и ввод в эксплуатацию оборудования для размещения серверной части ПАК «ИТ-инфраструктура»;</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-передача неисключительных (пользовательских) прав на ПО серверной части ПАК «ИТ-инфраструктура»;</w:t>
            </w:r>
          </w:p>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b/>
                <w:sz w:val="20"/>
                <w:szCs w:val="20"/>
              </w:rPr>
              <w:t>-создание компоненты ПАК «ИТ-инфраструктура» Сервис Система виртуализации, в том числе:</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усл. 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45 296 908,32</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45 296 908,32</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53 796 160,00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53 796 160,00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1.2.1</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 xml:space="preserve">Сервер виртуализации </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3</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2 285 857,50</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6 857 572,50</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2 743 029,00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8 229 087,00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1.2.2</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Система хранения данных</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29 433 669,17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29 433 669,17</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35 320 403,00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35 320 403,00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1.2.3</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Сервер Сервиса «Система резервного копирования»</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2</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2 499 621,67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4 999 243,34</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2 999 546,00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5 999 092,00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1.2.4</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Сетевое оборудование – коммутатор агрегации</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2</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602 886,67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1 205 773,34</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723 464,00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1 446 928,00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lastRenderedPageBreak/>
              <w:t>1.2.5</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Предоставление (передача) неисключительных (пользовательских) прав на систему виртуализации</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3</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599 000,00</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1 797 000,00</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Без НДС</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599 000,00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1 797 000,00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1.2.6</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Предоставление (передача) неисключительных (пользовательских) прав на систему резервного копирования</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3</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167 150,00</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501 450,00</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Без НДС</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167 150,00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501 450,00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1.2.7</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Предоставление (передача) неисключительных (пользовательских) прав на операционную систему серверную. Бессрочная лицензия с сертификатом ФСТЭК</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27 360,00</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465 120,00</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Без НДС</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27 360,00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465 120,00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1.2.8</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Предоставление (передача) неисключительных (пользовательских) прав на операционную систему серверную. Бессрочная лицензия с сертификатом ФСТЭК с установочным комплектом дисков и документации</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29 160,00</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29 160,00</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Без НДС</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29 160,00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29 160,00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1.2.9</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Предоставление (передача) неисключительных (пользовательских) прав на операционную систему серверную общего назначения. Бессрочная лицензия. Страна происхождения: Российская Федерация</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7 920,00</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7 920,00</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Без НДС</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7 920,00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7 920,00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b/>
                <w:sz w:val="20"/>
                <w:szCs w:val="20"/>
                <w:lang w:eastAsia="ru-RU"/>
              </w:rPr>
              <w:t>1.3</w:t>
            </w:r>
          </w:p>
        </w:tc>
        <w:tc>
          <w:tcPr>
            <w:tcW w:w="4682" w:type="dxa"/>
            <w:vAlign w:val="center"/>
          </w:tcPr>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Создание и внедрение ПАК «ИТ – инфраструктура» часть 2:</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1.</w:t>
            </w:r>
            <w:r w:rsidRPr="00BB258E">
              <w:rPr>
                <w:rFonts w:ascii="Times New Roman" w:eastAsia="Calibri" w:hAnsi="Times New Roman" w:cs="Times New Roman"/>
                <w:b/>
                <w:sz w:val="20"/>
                <w:szCs w:val="20"/>
              </w:rPr>
              <w:tab/>
              <w:t xml:space="preserve">Создание компонент ПАК «ИТ – инфраструктура»: </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w:t>
            </w:r>
            <w:r w:rsidRPr="00BB258E">
              <w:rPr>
                <w:rFonts w:ascii="Times New Roman" w:eastAsia="Calibri" w:hAnsi="Times New Roman" w:cs="Times New Roman"/>
                <w:b/>
                <w:sz w:val="20"/>
                <w:szCs w:val="20"/>
              </w:rPr>
              <w:tab/>
              <w:t>Сервис Система управления АРМ;</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w:t>
            </w:r>
            <w:r w:rsidRPr="00BB258E">
              <w:rPr>
                <w:rFonts w:ascii="Times New Roman" w:eastAsia="Calibri" w:hAnsi="Times New Roman" w:cs="Times New Roman"/>
                <w:b/>
                <w:sz w:val="20"/>
                <w:szCs w:val="20"/>
              </w:rPr>
              <w:tab/>
              <w:t>Сервис Портал совместной работы;</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w:t>
            </w:r>
            <w:r w:rsidRPr="00BB258E">
              <w:rPr>
                <w:rFonts w:ascii="Times New Roman" w:eastAsia="Calibri" w:hAnsi="Times New Roman" w:cs="Times New Roman"/>
                <w:b/>
                <w:sz w:val="20"/>
                <w:szCs w:val="20"/>
              </w:rPr>
              <w:tab/>
              <w:t>Сервис Файловый сервер;</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w:t>
            </w:r>
            <w:r w:rsidRPr="00BB258E">
              <w:rPr>
                <w:rFonts w:ascii="Times New Roman" w:eastAsia="Calibri" w:hAnsi="Times New Roman" w:cs="Times New Roman"/>
                <w:b/>
                <w:sz w:val="20"/>
                <w:szCs w:val="20"/>
              </w:rPr>
              <w:tab/>
              <w:t>Сервис Сервер печати;</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w:t>
            </w:r>
            <w:r w:rsidRPr="00BB258E">
              <w:rPr>
                <w:rFonts w:ascii="Times New Roman" w:eastAsia="Calibri" w:hAnsi="Times New Roman" w:cs="Times New Roman"/>
                <w:b/>
                <w:sz w:val="20"/>
                <w:szCs w:val="20"/>
              </w:rPr>
              <w:tab/>
              <w:t>Сервис Система резервного копирования.</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3. Разработка эксплуатационной документации.</w:t>
            </w:r>
          </w:p>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b/>
                <w:sz w:val="20"/>
                <w:szCs w:val="20"/>
              </w:rPr>
              <w:t>4. Проведение приемочных испытаний.</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усл. 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2 216 666,67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2 216 666,67</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2 660 000,00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2 660 000,00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Calibri" w:hAnsi="Times New Roman" w:cs="Times New Roman"/>
                <w:bCs/>
                <w:sz w:val="20"/>
                <w:szCs w:val="20"/>
              </w:rPr>
            </w:pPr>
            <w:r w:rsidRPr="00BB258E">
              <w:rPr>
                <w:rFonts w:ascii="Times New Roman" w:eastAsia="Times New Roman" w:hAnsi="Times New Roman" w:cs="Times New Roman"/>
                <w:sz w:val="20"/>
                <w:szCs w:val="20"/>
                <w:lang w:eastAsia="ru-RU"/>
              </w:rPr>
              <w:t>1.3.1</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Работы по созданию и внедрению ПАК «ИТ-инфраструктура» часть 2</w:t>
            </w:r>
          </w:p>
        </w:tc>
        <w:tc>
          <w:tcPr>
            <w:tcW w:w="733" w:type="dxa"/>
            <w:shd w:val="clear" w:color="auto" w:fill="auto"/>
            <w:vAlign w:val="center"/>
          </w:tcPr>
          <w:p w:rsidR="00BB258E" w:rsidRPr="00BB258E" w:rsidRDefault="00BB258E" w:rsidP="00BB258E">
            <w:pPr>
              <w:spacing w:after="0" w:line="240" w:lineRule="auto"/>
              <w:jc w:val="both"/>
              <w:rPr>
                <w:rFonts w:ascii="Times New Roman" w:eastAsia="Calibri" w:hAnsi="Times New Roman" w:cs="Times New Roman"/>
                <w:bCs/>
                <w:sz w:val="20"/>
                <w:szCs w:val="20"/>
                <w:lang w:eastAsia="ru-RU"/>
              </w:rPr>
            </w:pPr>
            <w:r w:rsidRPr="00BB258E">
              <w:rPr>
                <w:rFonts w:ascii="Times New Roman" w:eastAsia="Times New Roman" w:hAnsi="Times New Roman" w:cs="Times New Roman"/>
                <w:bCs/>
                <w:sz w:val="20"/>
                <w:szCs w:val="20"/>
                <w:lang w:eastAsia="ru-RU"/>
              </w:rPr>
              <w:t>усл. 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Calibri" w:hAnsi="Times New Roman" w:cs="Times New Roman"/>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2 216 666,67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2 216 666,67</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2 660 000,00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2 660 000,00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Times New Roman" w:hAnsi="Times New Roman" w:cs="Times New Roman"/>
                <w:sz w:val="20"/>
                <w:szCs w:val="20"/>
                <w:lang w:eastAsia="ru-RU"/>
              </w:rPr>
            </w:pPr>
            <w:r w:rsidRPr="00BB258E">
              <w:rPr>
                <w:rFonts w:ascii="Times New Roman" w:eastAsia="Times New Roman" w:hAnsi="Times New Roman" w:cs="Times New Roman"/>
                <w:b/>
                <w:sz w:val="20"/>
                <w:szCs w:val="20"/>
                <w:lang w:eastAsia="ru-RU"/>
              </w:rPr>
              <w:t>1.4</w:t>
            </w:r>
          </w:p>
        </w:tc>
        <w:tc>
          <w:tcPr>
            <w:tcW w:w="4682" w:type="dxa"/>
            <w:vAlign w:val="center"/>
          </w:tcPr>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Создание и внедрение ПАК «ИТ – инфраструктура» часть 3:</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-поставка оборудования клиентской части ПАК «ИТ-инфраструктура»;</w:t>
            </w:r>
          </w:p>
          <w:p w:rsidR="00BB258E" w:rsidRPr="00BB258E" w:rsidRDefault="00BB258E" w:rsidP="00BB258E">
            <w:pPr>
              <w:spacing w:after="0" w:line="240" w:lineRule="auto"/>
              <w:jc w:val="both"/>
              <w:rPr>
                <w:rFonts w:ascii="Times New Roman" w:eastAsia="Calibri" w:hAnsi="Times New Roman" w:cs="Times New Roman"/>
                <w:b/>
                <w:sz w:val="20"/>
                <w:szCs w:val="20"/>
              </w:rPr>
            </w:pPr>
            <w:r w:rsidRPr="00BB258E">
              <w:rPr>
                <w:rFonts w:ascii="Times New Roman" w:eastAsia="Calibri" w:hAnsi="Times New Roman" w:cs="Times New Roman"/>
                <w:b/>
                <w:sz w:val="20"/>
                <w:szCs w:val="20"/>
              </w:rPr>
              <w:t xml:space="preserve">-создание клиентской части ПАК «ИТ-инфраструктура» на основе поставляемых и имеющихся у представителя Заказчика АРМ; </w:t>
            </w:r>
          </w:p>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b/>
                <w:sz w:val="20"/>
                <w:szCs w:val="20"/>
              </w:rPr>
              <w:t xml:space="preserve">-перенос ИСС «Кодекс» и ИСС «Гарант» в Сервис Система виртуализации ПАК «ИТ – инфраструктура», подключение к ним </w:t>
            </w:r>
            <w:r w:rsidRPr="00BB258E">
              <w:rPr>
                <w:rFonts w:ascii="Times New Roman" w:eastAsia="Calibri" w:hAnsi="Times New Roman" w:cs="Times New Roman"/>
                <w:b/>
                <w:sz w:val="20"/>
                <w:szCs w:val="20"/>
              </w:rPr>
              <w:lastRenderedPageBreak/>
              <w:t>клиентской части ПАК «ИТ-инфраструктура», в том числе:</w:t>
            </w:r>
          </w:p>
        </w:tc>
        <w:tc>
          <w:tcPr>
            <w:tcW w:w="733" w:type="dxa"/>
            <w:shd w:val="clear" w:color="auto" w:fill="auto"/>
            <w:vAlign w:val="center"/>
          </w:tcPr>
          <w:p w:rsidR="00BB258E" w:rsidRPr="00BB258E" w:rsidRDefault="00BB258E" w:rsidP="00BB258E">
            <w:pPr>
              <w:spacing w:after="0" w:line="240" w:lineRule="auto"/>
              <w:jc w:val="both"/>
              <w:rPr>
                <w:rFonts w:ascii="Times New Roman" w:eastAsia="Times New Roman" w:hAnsi="Times New Roman" w:cs="Times New Roman"/>
                <w:bCs/>
                <w:sz w:val="20"/>
                <w:szCs w:val="20"/>
                <w:lang w:eastAsia="ru-RU"/>
              </w:rPr>
            </w:pPr>
            <w:r w:rsidRPr="00BB258E">
              <w:rPr>
                <w:rFonts w:ascii="Times New Roman" w:eastAsia="Times New Roman" w:hAnsi="Times New Roman" w:cs="Times New Roman"/>
                <w:bCs/>
                <w:sz w:val="20"/>
                <w:szCs w:val="20"/>
                <w:lang w:eastAsia="ru-RU"/>
              </w:rPr>
              <w:lastRenderedPageBreak/>
              <w:t>усл. 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Times New Roman" w:hAnsi="Times New Roman" w:cs="Times New Roman"/>
                <w:bCs/>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12 010 386,67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12 010 386,67</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14 412 464,00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14 412 464,00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Times New Roman" w:hAnsi="Times New Roman" w:cs="Times New Roman"/>
                <w:sz w:val="20"/>
                <w:szCs w:val="20"/>
                <w:lang w:eastAsia="ru-RU"/>
              </w:rPr>
            </w:pPr>
            <w:r w:rsidRPr="00BB258E">
              <w:rPr>
                <w:rFonts w:ascii="Times New Roman" w:eastAsia="Times New Roman" w:hAnsi="Times New Roman" w:cs="Times New Roman"/>
                <w:sz w:val="20"/>
                <w:szCs w:val="20"/>
                <w:lang w:eastAsia="ru-RU"/>
              </w:rPr>
              <w:lastRenderedPageBreak/>
              <w:t>1.4.1</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Компьютер персональный настольный (моноблок)</w:t>
            </w:r>
          </w:p>
        </w:tc>
        <w:tc>
          <w:tcPr>
            <w:tcW w:w="733" w:type="dxa"/>
            <w:shd w:val="clear" w:color="auto" w:fill="auto"/>
            <w:vAlign w:val="center"/>
          </w:tcPr>
          <w:p w:rsidR="00BB258E" w:rsidRPr="00BB258E" w:rsidRDefault="00BB258E" w:rsidP="00BB258E">
            <w:pPr>
              <w:spacing w:after="0" w:line="240" w:lineRule="auto"/>
              <w:jc w:val="both"/>
              <w:rPr>
                <w:rFonts w:ascii="Times New Roman" w:eastAsia="Times New Roman" w:hAnsi="Times New Roman" w:cs="Times New Roman"/>
                <w:bCs/>
                <w:sz w:val="20"/>
                <w:szCs w:val="20"/>
                <w:lang w:eastAsia="ru-RU"/>
              </w:rPr>
            </w:pPr>
            <w:r w:rsidRPr="00BB258E">
              <w:rPr>
                <w:rFonts w:ascii="Times New Roman" w:eastAsia="Times New Roman" w:hAnsi="Times New Roman" w:cs="Times New Roman"/>
                <w:bCs/>
                <w:sz w:val="20"/>
                <w:szCs w:val="20"/>
                <w:lang w:eastAsia="ru-RU"/>
              </w:rPr>
              <w:t>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Times New Roman" w:hAnsi="Times New Roman" w:cs="Times New Roman"/>
                <w:bCs/>
                <w:sz w:val="20"/>
                <w:szCs w:val="20"/>
                <w:lang w:eastAsia="ru-RU"/>
              </w:rPr>
            </w:pPr>
            <w:r w:rsidRPr="00BB258E">
              <w:rPr>
                <w:rFonts w:ascii="Times New Roman" w:eastAsia="Times New Roman" w:hAnsi="Times New Roman" w:cs="Times New Roman"/>
                <w:bCs/>
                <w:sz w:val="20"/>
                <w:szCs w:val="20"/>
                <w:lang w:eastAsia="ru-RU"/>
              </w:rPr>
              <w:t>73</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126 066,67</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9 202 866,91</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151 280,00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11 043 440,00</w:t>
            </w:r>
          </w:p>
        </w:tc>
      </w:tr>
      <w:tr w:rsidR="00BB258E" w:rsidRPr="00BB258E" w:rsidTr="00BB258E">
        <w:trPr>
          <w:trHeight w:val="567"/>
          <w:jc w:val="center"/>
        </w:trPr>
        <w:tc>
          <w:tcPr>
            <w:tcW w:w="846" w:type="dxa"/>
            <w:vAlign w:val="center"/>
          </w:tcPr>
          <w:p w:rsidR="00BB258E" w:rsidRPr="00BB258E" w:rsidRDefault="00BB258E" w:rsidP="00BB258E">
            <w:pPr>
              <w:suppressAutoHyphens/>
              <w:spacing w:after="0" w:line="240" w:lineRule="auto"/>
              <w:jc w:val="both"/>
              <w:rPr>
                <w:rFonts w:ascii="Times New Roman" w:eastAsia="Times New Roman" w:hAnsi="Times New Roman" w:cs="Times New Roman"/>
                <w:sz w:val="20"/>
                <w:szCs w:val="20"/>
                <w:lang w:eastAsia="ru-RU"/>
              </w:rPr>
            </w:pPr>
            <w:r w:rsidRPr="00BB258E">
              <w:rPr>
                <w:rFonts w:ascii="Times New Roman" w:eastAsia="Times New Roman" w:hAnsi="Times New Roman" w:cs="Times New Roman"/>
                <w:sz w:val="20"/>
                <w:szCs w:val="20"/>
                <w:lang w:eastAsia="ru-RU"/>
              </w:rPr>
              <w:t>1.4.2</w:t>
            </w:r>
          </w:p>
        </w:tc>
        <w:tc>
          <w:tcPr>
            <w:tcW w:w="4682" w:type="dxa"/>
            <w:vAlign w:val="center"/>
          </w:tcPr>
          <w:p w:rsidR="00BB258E" w:rsidRPr="00BB258E" w:rsidRDefault="00BB258E" w:rsidP="00BB258E">
            <w:pPr>
              <w:tabs>
                <w:tab w:val="left" w:pos="0"/>
              </w:tabs>
              <w:suppressAutoHyphens/>
              <w:autoSpaceDE w:val="0"/>
              <w:autoSpaceDN w:val="0"/>
              <w:spacing w:after="0" w:line="240" w:lineRule="auto"/>
              <w:ind w:firstLine="27"/>
              <w:jc w:val="both"/>
              <w:rPr>
                <w:rFonts w:ascii="Times New Roman" w:eastAsia="Calibri" w:hAnsi="Times New Roman" w:cs="Times New Roman"/>
                <w:sz w:val="20"/>
                <w:szCs w:val="20"/>
              </w:rPr>
            </w:pPr>
            <w:r w:rsidRPr="00BB258E">
              <w:rPr>
                <w:rFonts w:ascii="Times New Roman" w:eastAsia="Calibri" w:hAnsi="Times New Roman" w:cs="Times New Roman"/>
                <w:sz w:val="20"/>
                <w:szCs w:val="20"/>
              </w:rPr>
              <w:t>Работы по созданию и внедрению ПАК «ИТ-инфраструктура» часть 3</w:t>
            </w:r>
          </w:p>
        </w:tc>
        <w:tc>
          <w:tcPr>
            <w:tcW w:w="733" w:type="dxa"/>
            <w:shd w:val="clear" w:color="auto" w:fill="auto"/>
            <w:vAlign w:val="center"/>
          </w:tcPr>
          <w:p w:rsidR="00BB258E" w:rsidRPr="00BB258E" w:rsidRDefault="00BB258E" w:rsidP="00BB258E">
            <w:pPr>
              <w:spacing w:after="0" w:line="240" w:lineRule="auto"/>
              <w:jc w:val="both"/>
              <w:rPr>
                <w:rFonts w:ascii="Times New Roman" w:eastAsia="Times New Roman" w:hAnsi="Times New Roman" w:cs="Times New Roman"/>
                <w:bCs/>
                <w:sz w:val="20"/>
                <w:szCs w:val="20"/>
                <w:lang w:eastAsia="ru-RU"/>
              </w:rPr>
            </w:pPr>
            <w:r w:rsidRPr="00BB258E">
              <w:rPr>
                <w:rFonts w:ascii="Times New Roman" w:eastAsia="Times New Roman" w:hAnsi="Times New Roman" w:cs="Times New Roman"/>
                <w:bCs/>
                <w:sz w:val="20"/>
                <w:szCs w:val="20"/>
                <w:lang w:eastAsia="ru-RU"/>
              </w:rPr>
              <w:t>усл. ед</w:t>
            </w:r>
          </w:p>
        </w:tc>
        <w:tc>
          <w:tcPr>
            <w:tcW w:w="709" w:type="dxa"/>
            <w:shd w:val="clear" w:color="auto" w:fill="auto"/>
            <w:vAlign w:val="center"/>
          </w:tcPr>
          <w:p w:rsidR="00BB258E" w:rsidRPr="00BB258E" w:rsidRDefault="00BB258E" w:rsidP="00BB258E">
            <w:pPr>
              <w:spacing w:after="0" w:line="240" w:lineRule="auto"/>
              <w:jc w:val="center"/>
              <w:rPr>
                <w:rFonts w:ascii="Times New Roman" w:eastAsia="Times New Roman" w:hAnsi="Times New Roman" w:cs="Times New Roman"/>
                <w:bCs/>
                <w:sz w:val="20"/>
                <w:szCs w:val="20"/>
                <w:lang w:eastAsia="ru-RU"/>
              </w:rPr>
            </w:pPr>
            <w:r w:rsidRPr="00BB258E">
              <w:rPr>
                <w:rFonts w:ascii="Times New Roman" w:eastAsia="Times New Roman" w:hAnsi="Times New Roman" w:cs="Times New Roman"/>
                <w:bCs/>
                <w:sz w:val="20"/>
                <w:szCs w:val="20"/>
                <w:lang w:eastAsia="ru-RU"/>
              </w:rPr>
              <w:t>1</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2 807 520,00</w:t>
            </w:r>
          </w:p>
        </w:tc>
        <w:tc>
          <w:tcPr>
            <w:tcW w:w="1559"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2 807 520,00</w:t>
            </w:r>
          </w:p>
        </w:tc>
        <w:tc>
          <w:tcPr>
            <w:tcW w:w="1560"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20</w:t>
            </w:r>
          </w:p>
        </w:tc>
        <w:tc>
          <w:tcPr>
            <w:tcW w:w="183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3 369 024,00</w:t>
            </w:r>
          </w:p>
        </w:tc>
        <w:tc>
          <w:tcPr>
            <w:tcW w:w="1687" w:type="dxa"/>
            <w:shd w:val="clear" w:color="auto" w:fill="auto"/>
            <w:vAlign w:val="center"/>
          </w:tcPr>
          <w:p w:rsidR="00BB258E" w:rsidRPr="00BB258E" w:rsidRDefault="00BB258E" w:rsidP="00BB258E">
            <w:pPr>
              <w:snapToGrid w:val="0"/>
              <w:spacing w:after="0" w:line="240" w:lineRule="auto"/>
              <w:jc w:val="center"/>
              <w:rPr>
                <w:rFonts w:ascii="Times New Roman" w:eastAsia="Calibri" w:hAnsi="Times New Roman" w:cs="Times New Roman"/>
                <w:bCs/>
                <w:sz w:val="20"/>
                <w:szCs w:val="20"/>
                <w:lang w:eastAsia="ru-RU"/>
              </w:rPr>
            </w:pPr>
            <w:r w:rsidRPr="00BB258E">
              <w:rPr>
                <w:rFonts w:ascii="Times New Roman" w:eastAsia="Calibri" w:hAnsi="Times New Roman" w:cs="Times New Roman"/>
                <w:bCs/>
                <w:sz w:val="20"/>
                <w:szCs w:val="20"/>
                <w:lang w:eastAsia="ru-RU"/>
              </w:rPr>
              <w:t>3 369 024,00</w:t>
            </w:r>
          </w:p>
        </w:tc>
      </w:tr>
    </w:tbl>
    <w:p w:rsidR="00BB258E" w:rsidRPr="00BB258E" w:rsidRDefault="00BB258E" w:rsidP="00BB258E">
      <w:pPr>
        <w:keepNext/>
        <w:keepLines/>
        <w:suppressLineNumbers/>
        <w:tabs>
          <w:tab w:val="left" w:pos="5460"/>
        </w:tabs>
        <w:autoSpaceDE w:val="0"/>
        <w:autoSpaceDN w:val="0"/>
        <w:adjustRightInd w:val="0"/>
        <w:spacing w:after="0" w:line="240" w:lineRule="auto"/>
        <w:ind w:left="708" w:firstLine="709"/>
        <w:jc w:val="both"/>
        <w:rPr>
          <w:rFonts w:ascii="Times New Roman" w:eastAsia="Calibri" w:hAnsi="Times New Roman" w:cs="Times New Roman"/>
          <w:sz w:val="20"/>
          <w:szCs w:val="20"/>
          <w:lang w:eastAsia="ru-RU"/>
        </w:rPr>
      </w:pPr>
    </w:p>
    <w:p w:rsidR="00BB258E" w:rsidRPr="00BB258E" w:rsidRDefault="00BB258E" w:rsidP="00BB258E">
      <w:pPr>
        <w:spacing w:after="0" w:line="240" w:lineRule="auto"/>
        <w:ind w:firstLine="709"/>
        <w:jc w:val="both"/>
        <w:rPr>
          <w:rFonts w:ascii="Times New Roman" w:eastAsia="Calibri" w:hAnsi="Times New Roman" w:cs="Times New Roman"/>
          <w:bCs/>
          <w:color w:val="000000"/>
          <w:sz w:val="24"/>
          <w:szCs w:val="24"/>
        </w:rPr>
      </w:pPr>
      <w:r w:rsidRPr="00BB258E">
        <w:rPr>
          <w:rFonts w:ascii="Times New Roman" w:eastAsia="Calibri" w:hAnsi="Times New Roman" w:cs="Times New Roman"/>
          <w:sz w:val="24"/>
          <w:szCs w:val="24"/>
          <w:lang w:eastAsia="ru-RU"/>
        </w:rPr>
        <w:t>Итого к оплате: 71 533 624</w:t>
      </w:r>
      <w:r w:rsidRPr="00BB258E">
        <w:rPr>
          <w:rFonts w:ascii="Times New Roman" w:eastAsia="Calibri" w:hAnsi="Times New Roman" w:cs="Times New Roman"/>
          <w:bCs/>
          <w:iCs/>
          <w:sz w:val="24"/>
          <w:szCs w:val="24"/>
          <w:lang w:eastAsia="ru-RU"/>
        </w:rPr>
        <w:t xml:space="preserve"> (</w:t>
      </w:r>
      <w:r w:rsidRPr="00BB258E">
        <w:rPr>
          <w:rFonts w:ascii="Times New Roman" w:eastAsia="Calibri" w:hAnsi="Times New Roman" w:cs="Times New Roman"/>
          <w:bCs/>
          <w:sz w:val="24"/>
          <w:szCs w:val="24"/>
          <w:lang w:eastAsia="ru-RU"/>
        </w:rPr>
        <w:t>семьдесят один миллион пятьсот тридцать три тысячи шестьсот двадцать четыре</w:t>
      </w:r>
      <w:r w:rsidRPr="00BB258E">
        <w:rPr>
          <w:rFonts w:ascii="Times New Roman" w:eastAsia="Calibri" w:hAnsi="Times New Roman" w:cs="Times New Roman"/>
          <w:bCs/>
          <w:iCs/>
          <w:sz w:val="24"/>
          <w:szCs w:val="24"/>
          <w:lang w:eastAsia="ru-RU"/>
        </w:rPr>
        <w:t xml:space="preserve">) рубля </w:t>
      </w:r>
      <w:r w:rsidRPr="00BB258E">
        <w:rPr>
          <w:rFonts w:ascii="Times New Roman" w:eastAsia="Calibri" w:hAnsi="Times New Roman" w:cs="Times New Roman"/>
          <w:bCs/>
          <w:sz w:val="24"/>
          <w:szCs w:val="24"/>
          <w:lang w:eastAsia="ru-RU"/>
        </w:rPr>
        <w:t>00</w:t>
      </w:r>
      <w:r w:rsidRPr="00BB258E">
        <w:rPr>
          <w:rFonts w:ascii="Times New Roman" w:eastAsia="Calibri" w:hAnsi="Times New Roman" w:cs="Times New Roman"/>
          <w:bCs/>
          <w:iCs/>
          <w:sz w:val="24"/>
          <w:szCs w:val="24"/>
          <w:lang w:eastAsia="ru-RU"/>
        </w:rPr>
        <w:t xml:space="preserve"> копеек, </w:t>
      </w:r>
      <w:r w:rsidRPr="00BB258E">
        <w:rPr>
          <w:rFonts w:ascii="Times New Roman" w:eastAsia="Calibri" w:hAnsi="Times New Roman" w:cs="Times New Roman"/>
          <w:sz w:val="24"/>
          <w:szCs w:val="24"/>
        </w:rPr>
        <w:t xml:space="preserve">в том числе НДС – 20% (двадцать процентов), </w:t>
      </w:r>
      <w:r w:rsidRPr="00BB258E">
        <w:rPr>
          <w:rFonts w:ascii="Times New Roman" w:eastAsia="Calibri" w:hAnsi="Times New Roman" w:cs="Times New Roman"/>
          <w:bCs/>
          <w:sz w:val="24"/>
          <w:szCs w:val="24"/>
          <w:lang w:eastAsia="ru-RU"/>
        </w:rPr>
        <w:t>11 455 495</w:t>
      </w:r>
      <w:r w:rsidRPr="00BB258E">
        <w:rPr>
          <w:rFonts w:ascii="Times New Roman" w:eastAsia="Calibri" w:hAnsi="Times New Roman" w:cs="Times New Roman"/>
          <w:sz w:val="24"/>
          <w:szCs w:val="24"/>
        </w:rPr>
        <w:t xml:space="preserve"> (</w:t>
      </w:r>
      <w:r w:rsidRPr="00BB258E">
        <w:rPr>
          <w:rFonts w:ascii="Times New Roman" w:eastAsia="Calibri" w:hAnsi="Times New Roman" w:cs="Times New Roman"/>
          <w:bCs/>
          <w:sz w:val="24"/>
          <w:szCs w:val="24"/>
          <w:lang w:eastAsia="ru-RU"/>
        </w:rPr>
        <w:t>одиннадцать миллионов четыреста пятьдесят пять тысяч четыреста девяносто пять</w:t>
      </w:r>
      <w:r w:rsidRPr="00BB258E">
        <w:rPr>
          <w:rFonts w:ascii="Times New Roman" w:eastAsia="Calibri" w:hAnsi="Times New Roman" w:cs="Times New Roman"/>
          <w:sz w:val="24"/>
          <w:szCs w:val="24"/>
        </w:rPr>
        <w:t xml:space="preserve">) рублей </w:t>
      </w:r>
      <w:r w:rsidRPr="00BB258E">
        <w:rPr>
          <w:rFonts w:ascii="Times New Roman" w:eastAsia="Calibri" w:hAnsi="Times New Roman" w:cs="Times New Roman"/>
          <w:bCs/>
          <w:sz w:val="24"/>
          <w:szCs w:val="24"/>
          <w:lang w:eastAsia="ru-RU"/>
        </w:rPr>
        <w:t>68</w:t>
      </w:r>
      <w:r w:rsidRPr="00BB258E">
        <w:rPr>
          <w:rFonts w:ascii="Times New Roman" w:eastAsia="Calibri" w:hAnsi="Times New Roman" w:cs="Times New Roman"/>
          <w:sz w:val="24"/>
          <w:szCs w:val="24"/>
        </w:rPr>
        <w:t xml:space="preserve"> копеек</w:t>
      </w:r>
      <w:r w:rsidRPr="00BB258E">
        <w:rPr>
          <w:rFonts w:ascii="Times New Roman" w:eastAsia="Calibri" w:hAnsi="Times New Roman" w:cs="Times New Roman"/>
          <w:bCs/>
          <w:color w:val="000000"/>
          <w:sz w:val="24"/>
          <w:szCs w:val="24"/>
        </w:rPr>
        <w:t xml:space="preserve">. </w:t>
      </w: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firstLine="709"/>
        <w:jc w:val="both"/>
        <w:rPr>
          <w:rFonts w:ascii="Times New Roman" w:eastAsia="Calibri" w:hAnsi="Times New Roman" w:cs="Times New Roman"/>
          <w:sz w:val="24"/>
          <w:szCs w:val="24"/>
        </w:rPr>
      </w:pPr>
    </w:p>
    <w:p w:rsidR="00BB258E" w:rsidRPr="00BB258E" w:rsidRDefault="00BB258E" w:rsidP="00BB258E">
      <w:pPr>
        <w:spacing w:after="0" w:line="240" w:lineRule="auto"/>
        <w:ind w:hanging="142"/>
        <w:jc w:val="both"/>
        <w:rPr>
          <w:rFonts w:ascii="Times New Roman" w:eastAsia="Times New Roman" w:hAnsi="Times New Roman" w:cs="Times New Roman"/>
          <w:sz w:val="20"/>
          <w:szCs w:val="20"/>
          <w:lang w:eastAsia="ar-SA"/>
        </w:rPr>
      </w:pPr>
      <w:r w:rsidRPr="00BB258E">
        <w:rPr>
          <w:rFonts w:ascii="Times New Roman" w:eastAsia="Times New Roman" w:hAnsi="Times New Roman" w:cs="Times New Roman"/>
          <w:sz w:val="20"/>
          <w:szCs w:val="20"/>
          <w:lang w:eastAsia="ar-SA"/>
        </w:rPr>
        <w:t>*Показатели будут откорректированы в соответствии с ценовым предложением победителя электронной процедуры.</w:t>
      </w:r>
    </w:p>
    <w:p w:rsidR="00BB258E" w:rsidRPr="00BB258E" w:rsidRDefault="00BB258E" w:rsidP="00BB258E">
      <w:pPr>
        <w:spacing w:after="0" w:line="240" w:lineRule="auto"/>
        <w:ind w:hanging="142"/>
        <w:jc w:val="both"/>
        <w:rPr>
          <w:rFonts w:ascii="Times New Roman" w:eastAsia="Times New Roman" w:hAnsi="Times New Roman" w:cs="Times New Roman"/>
          <w:sz w:val="20"/>
          <w:szCs w:val="20"/>
          <w:lang w:eastAsia="ar-SA"/>
        </w:rPr>
      </w:pPr>
      <w:r w:rsidRPr="00BB258E">
        <w:rPr>
          <w:rFonts w:ascii="Times New Roman" w:eastAsia="Times New Roman" w:hAnsi="Times New Roman" w:cs="Times New Roman"/>
          <w:sz w:val="20"/>
          <w:szCs w:val="20"/>
          <w:lang w:eastAsia="ar-SA"/>
        </w:rPr>
        <w:t>**В случае, если Поставщик не является плательщиком НДС, цена за единицу продукции соответствует колонке № 5 Таблицы».</w:t>
      </w:r>
    </w:p>
    <w:p w:rsidR="00BB258E" w:rsidRPr="00BB258E" w:rsidRDefault="00BB258E" w:rsidP="00BB258E">
      <w:pPr>
        <w:keepNext/>
        <w:keepLines/>
        <w:suppressLineNumbers/>
        <w:tabs>
          <w:tab w:val="left" w:pos="5460"/>
        </w:tabs>
        <w:autoSpaceDE w:val="0"/>
        <w:autoSpaceDN w:val="0"/>
        <w:adjustRightInd w:val="0"/>
        <w:spacing w:after="0" w:line="240" w:lineRule="auto"/>
        <w:jc w:val="both"/>
        <w:rPr>
          <w:rFonts w:ascii="Times New Roman" w:eastAsia="Calibri" w:hAnsi="Times New Roman" w:cs="Times New Roman"/>
          <w:bCs/>
          <w:iCs/>
          <w:sz w:val="24"/>
          <w:szCs w:val="24"/>
          <w:lang w:eastAsia="ru-RU"/>
        </w:rPr>
      </w:pPr>
    </w:p>
    <w:p w:rsidR="00054223" w:rsidRPr="00054223" w:rsidRDefault="00054223" w:rsidP="00054223">
      <w:pPr>
        <w:keepNext/>
        <w:keepLines/>
        <w:suppressLineNumbers/>
        <w:tabs>
          <w:tab w:val="left" w:pos="5460"/>
        </w:tabs>
        <w:autoSpaceDE w:val="0"/>
        <w:autoSpaceDN w:val="0"/>
        <w:adjustRightInd w:val="0"/>
        <w:spacing w:after="0" w:line="240" w:lineRule="auto"/>
        <w:ind w:left="708" w:firstLine="709"/>
        <w:jc w:val="both"/>
        <w:rPr>
          <w:rFonts w:ascii="Times New Roman" w:eastAsia="Calibri" w:hAnsi="Times New Roman" w:cs="Times New Roman"/>
          <w:bCs/>
          <w:iCs/>
          <w:sz w:val="24"/>
          <w:szCs w:val="24"/>
          <w:lang w:eastAsia="ru-RU"/>
        </w:rPr>
      </w:pPr>
    </w:p>
    <w:p w:rsidR="00054223" w:rsidRPr="00054223" w:rsidRDefault="00054223" w:rsidP="00054223">
      <w:pPr>
        <w:keepNext/>
        <w:keepLines/>
        <w:suppressLineNumbers/>
        <w:tabs>
          <w:tab w:val="left" w:pos="5460"/>
        </w:tabs>
        <w:autoSpaceDE w:val="0"/>
        <w:autoSpaceDN w:val="0"/>
        <w:adjustRightInd w:val="0"/>
        <w:spacing w:after="0" w:line="240" w:lineRule="auto"/>
        <w:ind w:left="708" w:firstLine="709"/>
        <w:jc w:val="both"/>
        <w:rPr>
          <w:rFonts w:ascii="Times New Roman" w:eastAsia="Calibri" w:hAnsi="Times New Roman" w:cs="Times New Roman"/>
          <w:bCs/>
          <w:iCs/>
          <w:sz w:val="24"/>
          <w:szCs w:val="24"/>
          <w:lang w:eastAsia="ru-RU"/>
        </w:rPr>
      </w:pPr>
      <w:r w:rsidRPr="00054223">
        <w:rPr>
          <w:rFonts w:ascii="Times New Roman" w:eastAsia="Calibri" w:hAnsi="Times New Roman" w:cs="Times New Roman"/>
          <w:bCs/>
          <w:iCs/>
          <w:sz w:val="24"/>
          <w:szCs w:val="24"/>
          <w:lang w:eastAsia="ru-RU"/>
        </w:rPr>
        <w:t>Заказчик</w:t>
      </w:r>
      <w:r w:rsidRPr="00054223">
        <w:rPr>
          <w:rFonts w:ascii="Times New Roman" w:eastAsia="Calibri" w:hAnsi="Times New Roman" w:cs="Times New Roman"/>
          <w:bCs/>
          <w:iCs/>
          <w:sz w:val="24"/>
          <w:szCs w:val="24"/>
          <w:lang w:eastAsia="ru-RU"/>
        </w:rPr>
        <w:tab/>
        <w:t>Исполнитель</w:t>
      </w:r>
    </w:p>
    <w:p w:rsidR="00054223" w:rsidRPr="00054223" w:rsidRDefault="00054223" w:rsidP="00054223">
      <w:pPr>
        <w:keepNext/>
        <w:keepLines/>
        <w:suppressLineNumbers/>
        <w:tabs>
          <w:tab w:val="left" w:pos="5460"/>
        </w:tabs>
        <w:autoSpaceDE w:val="0"/>
        <w:autoSpaceDN w:val="0"/>
        <w:adjustRightInd w:val="0"/>
        <w:spacing w:after="0" w:line="240" w:lineRule="auto"/>
        <w:ind w:left="708" w:firstLine="709"/>
        <w:jc w:val="both"/>
        <w:rPr>
          <w:rFonts w:ascii="Times New Roman" w:eastAsia="Calibri" w:hAnsi="Times New Roman" w:cs="Times New Roman"/>
          <w:bCs/>
          <w:iCs/>
          <w:sz w:val="24"/>
          <w:szCs w:val="24"/>
          <w:lang w:eastAsia="ru-RU"/>
        </w:rPr>
      </w:pPr>
      <w:r w:rsidRPr="00054223">
        <w:rPr>
          <w:rFonts w:ascii="Times New Roman" w:eastAsia="Calibri" w:hAnsi="Times New Roman" w:cs="Times New Roman"/>
          <w:bCs/>
          <w:iCs/>
          <w:sz w:val="24"/>
          <w:szCs w:val="24"/>
          <w:lang w:eastAsia="ru-RU"/>
        </w:rPr>
        <w:t>_______________/ С.В. Брумм</w:t>
      </w:r>
      <w:r w:rsidRPr="00054223">
        <w:rPr>
          <w:rFonts w:ascii="Times New Roman" w:eastAsia="Calibri" w:hAnsi="Times New Roman" w:cs="Times New Roman"/>
          <w:bCs/>
          <w:iCs/>
          <w:sz w:val="24"/>
          <w:szCs w:val="24"/>
          <w:lang w:eastAsia="ru-RU"/>
        </w:rPr>
        <w:tab/>
        <w:t>_______________/ _____________</w:t>
      </w:r>
    </w:p>
    <w:p w:rsidR="00054223" w:rsidRPr="00054223" w:rsidRDefault="00054223" w:rsidP="00054223">
      <w:pPr>
        <w:keepNext/>
        <w:keepLines/>
        <w:suppressLineNumbers/>
        <w:tabs>
          <w:tab w:val="left" w:pos="5460"/>
        </w:tabs>
        <w:autoSpaceDE w:val="0"/>
        <w:autoSpaceDN w:val="0"/>
        <w:adjustRightInd w:val="0"/>
        <w:spacing w:after="0" w:line="240" w:lineRule="auto"/>
        <w:ind w:left="708" w:firstLine="709"/>
        <w:jc w:val="both"/>
        <w:rPr>
          <w:rFonts w:ascii="Times New Roman" w:eastAsia="Calibri" w:hAnsi="Times New Roman" w:cs="Times New Roman"/>
          <w:bCs/>
          <w:iCs/>
          <w:sz w:val="24"/>
          <w:szCs w:val="24"/>
          <w:lang w:eastAsia="ru-RU"/>
        </w:rPr>
      </w:pPr>
      <w:r w:rsidRPr="00054223">
        <w:rPr>
          <w:rFonts w:ascii="Times New Roman" w:eastAsia="Calibri" w:hAnsi="Times New Roman" w:cs="Times New Roman"/>
          <w:bCs/>
          <w:iCs/>
          <w:sz w:val="24"/>
          <w:szCs w:val="24"/>
          <w:lang w:eastAsia="ru-RU"/>
        </w:rPr>
        <w:t>«___» ____________ 20__ г.</w:t>
      </w:r>
      <w:r w:rsidRPr="00054223">
        <w:rPr>
          <w:rFonts w:ascii="Times New Roman" w:eastAsia="Calibri" w:hAnsi="Times New Roman" w:cs="Times New Roman"/>
          <w:bCs/>
          <w:iCs/>
          <w:sz w:val="24"/>
          <w:szCs w:val="24"/>
          <w:lang w:eastAsia="ru-RU"/>
        </w:rPr>
        <w:tab/>
        <w:t>«___» ____________ 20__ г.</w:t>
      </w:r>
    </w:p>
    <w:p w:rsidR="00BB258E" w:rsidRPr="00054223" w:rsidRDefault="00054223" w:rsidP="00054223">
      <w:pPr>
        <w:keepNext/>
        <w:keepLines/>
        <w:suppressLineNumbers/>
        <w:tabs>
          <w:tab w:val="left" w:pos="5460"/>
        </w:tabs>
        <w:autoSpaceDE w:val="0"/>
        <w:autoSpaceDN w:val="0"/>
        <w:adjustRightInd w:val="0"/>
        <w:spacing w:after="0" w:line="240" w:lineRule="auto"/>
        <w:ind w:left="708" w:firstLine="709"/>
        <w:jc w:val="both"/>
        <w:rPr>
          <w:rFonts w:ascii="Times New Roman" w:eastAsia="Calibri" w:hAnsi="Times New Roman" w:cs="Times New Roman"/>
          <w:bCs/>
          <w:iCs/>
          <w:sz w:val="24"/>
          <w:szCs w:val="24"/>
          <w:lang w:eastAsia="ru-RU"/>
        </w:rPr>
      </w:pPr>
      <w:r w:rsidRPr="00054223">
        <w:rPr>
          <w:rFonts w:ascii="Times New Roman" w:eastAsia="Calibri" w:hAnsi="Times New Roman" w:cs="Times New Roman"/>
          <w:bCs/>
          <w:iCs/>
          <w:sz w:val="24"/>
          <w:szCs w:val="24"/>
          <w:lang w:eastAsia="ru-RU"/>
        </w:rPr>
        <w:t>М.П. (при наличии)</w:t>
      </w:r>
      <w:r w:rsidRPr="00054223">
        <w:rPr>
          <w:rFonts w:ascii="Times New Roman" w:eastAsia="Calibri" w:hAnsi="Times New Roman" w:cs="Times New Roman"/>
          <w:bCs/>
          <w:iCs/>
          <w:sz w:val="24"/>
          <w:szCs w:val="24"/>
          <w:lang w:eastAsia="ru-RU"/>
        </w:rPr>
        <w:tab/>
        <w:t>М.П. (при наличии)</w:t>
      </w:r>
    </w:p>
    <w:p w:rsidR="00BB258E" w:rsidRPr="00BB258E" w:rsidRDefault="00BB258E" w:rsidP="00BB258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54223" w:rsidRDefault="00054223" w:rsidP="00054223">
      <w:pPr>
        <w:spacing w:after="0" w:line="240" w:lineRule="auto"/>
        <w:jc w:val="both"/>
        <w:rPr>
          <w:rFonts w:ascii="Times New Roman" w:eastAsia="Calibri" w:hAnsi="Times New Roman" w:cs="Times New Roman"/>
          <w:sz w:val="24"/>
          <w:szCs w:val="24"/>
        </w:rPr>
        <w:sectPr w:rsidR="00054223" w:rsidSect="00054223">
          <w:pgSz w:w="16838" w:h="11906" w:orient="landscape"/>
          <w:pgMar w:top="1134" w:right="1134" w:bottom="567" w:left="709" w:header="709" w:footer="709" w:gutter="0"/>
          <w:cols w:space="708"/>
          <w:docGrid w:linePitch="360"/>
        </w:sectPr>
      </w:pPr>
    </w:p>
    <w:p w:rsidR="00BB258E" w:rsidRPr="0035366B" w:rsidRDefault="00BB258E" w:rsidP="00054223"/>
    <w:sectPr w:rsidR="00BB258E" w:rsidRPr="0035366B" w:rsidSect="00DE7782">
      <w:pgSz w:w="11906" w:h="16838"/>
      <w:pgMar w:top="1134" w:right="566"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258E" w:rsidRDefault="00BB258E" w:rsidP="00BB258E">
      <w:pPr>
        <w:spacing w:after="0" w:line="240" w:lineRule="auto"/>
      </w:pPr>
      <w:r>
        <w:separator/>
      </w:r>
    </w:p>
  </w:endnote>
  <w:endnote w:type="continuationSeparator" w:id="0">
    <w:p w:rsidR="00BB258E" w:rsidRDefault="00BB258E" w:rsidP="00BB25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Webdings"/>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Futura PT">
    <w:altName w:val="MT Extra"/>
    <w:charset w:val="00"/>
    <w:family w:val="auto"/>
    <w:pitch w:val="default"/>
  </w:font>
  <w:font w:name="Calibri">
    <w:altName w:val="Century Gothic"/>
    <w:panose1 w:val="020F0502020204030204"/>
    <w:charset w:val="CC"/>
    <w:family w:val="swiss"/>
    <w:pitch w:val="variable"/>
    <w:sig w:usb0="E4002EFF" w:usb1="C000247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Liberation Serif">
    <w:altName w:val="Times New Roman"/>
    <w:charset w:val="00"/>
    <w:family w:val="auto"/>
    <w:pitch w:val="default"/>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258E" w:rsidRDefault="00BB258E" w:rsidP="00BB258E">
      <w:pPr>
        <w:spacing w:after="0" w:line="240" w:lineRule="auto"/>
      </w:pPr>
      <w:r>
        <w:separator/>
      </w:r>
    </w:p>
  </w:footnote>
  <w:footnote w:type="continuationSeparator" w:id="0">
    <w:p w:rsidR="00BB258E" w:rsidRDefault="00BB258E" w:rsidP="00BB25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258E" w:rsidRPr="00B171A1" w:rsidRDefault="00BB258E">
    <w:pPr>
      <w:pStyle w:val="ac"/>
      <w:jc w:val="center"/>
      <w:rPr>
        <w:sz w:val="20"/>
        <w:szCs w:val="20"/>
      </w:rPr>
    </w:pPr>
    <w:r w:rsidRPr="00B171A1">
      <w:rPr>
        <w:sz w:val="20"/>
        <w:szCs w:val="20"/>
      </w:rPr>
      <w:fldChar w:fldCharType="begin"/>
    </w:r>
    <w:r w:rsidRPr="00B171A1">
      <w:rPr>
        <w:sz w:val="20"/>
        <w:szCs w:val="20"/>
      </w:rPr>
      <w:instrText>PAGE   \* MERGEFORMAT</w:instrText>
    </w:r>
    <w:r w:rsidRPr="00B171A1">
      <w:rPr>
        <w:sz w:val="20"/>
        <w:szCs w:val="20"/>
      </w:rPr>
      <w:fldChar w:fldCharType="separate"/>
    </w:r>
    <w:r w:rsidR="00354C71">
      <w:rPr>
        <w:noProof/>
        <w:sz w:val="20"/>
        <w:szCs w:val="20"/>
      </w:rPr>
      <w:t>87</w:t>
    </w:r>
    <w:r w:rsidRPr="00B171A1">
      <w:rPr>
        <w:sz w:val="20"/>
        <w:szCs w:val="20"/>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F58D3"/>
    <w:multiLevelType w:val="hybridMultilevel"/>
    <w:tmpl w:val="C85287E8"/>
    <w:lvl w:ilvl="0" w:tplc="6A5A76B2">
      <w:start w:val="1"/>
      <w:numFmt w:val="bullet"/>
      <w:lvlText w:val=""/>
      <w:lvlJc w:val="left"/>
      <w:pPr>
        <w:tabs>
          <w:tab w:val="num" w:pos="0"/>
        </w:tabs>
        <w:ind w:left="720" w:hanging="360"/>
      </w:pPr>
      <w:rPr>
        <w:rFonts w:ascii="Symbol" w:hAnsi="Symbol" w:cs="Symbol" w:hint="default"/>
      </w:rPr>
    </w:lvl>
    <w:lvl w:ilvl="1" w:tplc="0CDCCD92">
      <w:start w:val="1"/>
      <w:numFmt w:val="lowerLetter"/>
      <w:lvlText w:val="%2."/>
      <w:lvlJc w:val="left"/>
      <w:pPr>
        <w:tabs>
          <w:tab w:val="num" w:pos="0"/>
        </w:tabs>
        <w:ind w:left="1440" w:hanging="360"/>
      </w:pPr>
    </w:lvl>
    <w:lvl w:ilvl="2" w:tplc="F1DE5150">
      <w:start w:val="1"/>
      <w:numFmt w:val="lowerRoman"/>
      <w:lvlText w:val="%3."/>
      <w:lvlJc w:val="right"/>
      <w:pPr>
        <w:tabs>
          <w:tab w:val="num" w:pos="0"/>
        </w:tabs>
        <w:ind w:left="2160" w:hanging="180"/>
      </w:pPr>
    </w:lvl>
    <w:lvl w:ilvl="3" w:tplc="CEC6F8AC">
      <w:start w:val="1"/>
      <w:numFmt w:val="decimal"/>
      <w:lvlText w:val="%4."/>
      <w:lvlJc w:val="left"/>
      <w:pPr>
        <w:tabs>
          <w:tab w:val="num" w:pos="0"/>
        </w:tabs>
        <w:ind w:left="2880" w:hanging="360"/>
      </w:pPr>
    </w:lvl>
    <w:lvl w:ilvl="4" w:tplc="90E8AE90">
      <w:start w:val="1"/>
      <w:numFmt w:val="lowerLetter"/>
      <w:lvlText w:val="%5."/>
      <w:lvlJc w:val="left"/>
      <w:pPr>
        <w:tabs>
          <w:tab w:val="num" w:pos="0"/>
        </w:tabs>
        <w:ind w:left="3600" w:hanging="360"/>
      </w:pPr>
    </w:lvl>
    <w:lvl w:ilvl="5" w:tplc="547EFE54">
      <w:start w:val="1"/>
      <w:numFmt w:val="lowerRoman"/>
      <w:lvlText w:val="%6."/>
      <w:lvlJc w:val="right"/>
      <w:pPr>
        <w:tabs>
          <w:tab w:val="num" w:pos="0"/>
        </w:tabs>
        <w:ind w:left="4320" w:hanging="180"/>
      </w:pPr>
    </w:lvl>
    <w:lvl w:ilvl="6" w:tplc="A16AEE68">
      <w:start w:val="1"/>
      <w:numFmt w:val="decimal"/>
      <w:lvlText w:val="%7."/>
      <w:lvlJc w:val="left"/>
      <w:pPr>
        <w:tabs>
          <w:tab w:val="num" w:pos="0"/>
        </w:tabs>
        <w:ind w:left="5040" w:hanging="360"/>
      </w:pPr>
    </w:lvl>
    <w:lvl w:ilvl="7" w:tplc="A19C773E">
      <w:start w:val="1"/>
      <w:numFmt w:val="lowerLetter"/>
      <w:lvlText w:val="%8."/>
      <w:lvlJc w:val="left"/>
      <w:pPr>
        <w:tabs>
          <w:tab w:val="num" w:pos="0"/>
        </w:tabs>
        <w:ind w:left="5760" w:hanging="360"/>
      </w:pPr>
    </w:lvl>
    <w:lvl w:ilvl="8" w:tplc="FF24C240">
      <w:start w:val="1"/>
      <w:numFmt w:val="lowerRoman"/>
      <w:lvlText w:val="%9."/>
      <w:lvlJc w:val="right"/>
      <w:pPr>
        <w:tabs>
          <w:tab w:val="num" w:pos="0"/>
        </w:tabs>
        <w:ind w:left="6480" w:hanging="180"/>
      </w:pPr>
    </w:lvl>
  </w:abstractNum>
  <w:abstractNum w:abstractNumId="1" w15:restartNumberingAfterBreak="0">
    <w:nsid w:val="037C4845"/>
    <w:multiLevelType w:val="hybridMultilevel"/>
    <w:tmpl w:val="9EC0C50C"/>
    <w:lvl w:ilvl="0" w:tplc="EC8A01C6">
      <w:start w:val="4"/>
      <w:numFmt w:val="bullet"/>
      <w:pStyle w:val="a"/>
      <w:lvlText w:val="-"/>
      <w:lvlJc w:val="left"/>
      <w:pPr>
        <w:ind w:left="720" w:hanging="360"/>
      </w:pPr>
      <w:rPr>
        <w:rFonts w:ascii="Futura PT" w:eastAsiaTheme="minorHAnsi" w:hAnsi="Futura PT" w:cs="Futura PT" w:hint="default"/>
      </w:rPr>
    </w:lvl>
    <w:lvl w:ilvl="1" w:tplc="5B6A8B2A">
      <w:start w:val="1"/>
      <w:numFmt w:val="bullet"/>
      <w:lvlText w:val="o"/>
      <w:lvlJc w:val="left"/>
      <w:pPr>
        <w:ind w:left="1440" w:hanging="360"/>
      </w:pPr>
      <w:rPr>
        <w:rFonts w:ascii="Courier New" w:hAnsi="Courier New" w:cs="Courier New" w:hint="default"/>
      </w:rPr>
    </w:lvl>
    <w:lvl w:ilvl="2" w:tplc="66902EBE">
      <w:start w:val="1"/>
      <w:numFmt w:val="bullet"/>
      <w:lvlText w:val=""/>
      <w:lvlJc w:val="left"/>
      <w:pPr>
        <w:ind w:left="2160" w:hanging="360"/>
      </w:pPr>
      <w:rPr>
        <w:rFonts w:ascii="Wingdings" w:hAnsi="Wingdings" w:hint="default"/>
      </w:rPr>
    </w:lvl>
    <w:lvl w:ilvl="3" w:tplc="9FA2AD26">
      <w:start w:val="1"/>
      <w:numFmt w:val="bullet"/>
      <w:lvlText w:val=""/>
      <w:lvlJc w:val="left"/>
      <w:pPr>
        <w:ind w:left="2880" w:hanging="360"/>
      </w:pPr>
      <w:rPr>
        <w:rFonts w:ascii="Symbol" w:hAnsi="Symbol" w:hint="default"/>
      </w:rPr>
    </w:lvl>
    <w:lvl w:ilvl="4" w:tplc="F4E0D1AC">
      <w:start w:val="1"/>
      <w:numFmt w:val="bullet"/>
      <w:lvlText w:val="o"/>
      <w:lvlJc w:val="left"/>
      <w:pPr>
        <w:ind w:left="3600" w:hanging="360"/>
      </w:pPr>
      <w:rPr>
        <w:rFonts w:ascii="Courier New" w:hAnsi="Courier New" w:cs="Courier New" w:hint="default"/>
      </w:rPr>
    </w:lvl>
    <w:lvl w:ilvl="5" w:tplc="48F2CFE2">
      <w:start w:val="1"/>
      <w:numFmt w:val="bullet"/>
      <w:lvlText w:val=""/>
      <w:lvlJc w:val="left"/>
      <w:pPr>
        <w:ind w:left="4320" w:hanging="360"/>
      </w:pPr>
      <w:rPr>
        <w:rFonts w:ascii="Wingdings" w:hAnsi="Wingdings" w:hint="default"/>
      </w:rPr>
    </w:lvl>
    <w:lvl w:ilvl="6" w:tplc="9A38DD22">
      <w:start w:val="1"/>
      <w:numFmt w:val="bullet"/>
      <w:lvlText w:val=""/>
      <w:lvlJc w:val="left"/>
      <w:pPr>
        <w:ind w:left="5040" w:hanging="360"/>
      </w:pPr>
      <w:rPr>
        <w:rFonts w:ascii="Symbol" w:hAnsi="Symbol" w:hint="default"/>
      </w:rPr>
    </w:lvl>
    <w:lvl w:ilvl="7" w:tplc="ED7C2EC8">
      <w:start w:val="1"/>
      <w:numFmt w:val="bullet"/>
      <w:lvlText w:val="o"/>
      <w:lvlJc w:val="left"/>
      <w:pPr>
        <w:ind w:left="5760" w:hanging="360"/>
      </w:pPr>
      <w:rPr>
        <w:rFonts w:ascii="Courier New" w:hAnsi="Courier New" w:cs="Courier New" w:hint="default"/>
      </w:rPr>
    </w:lvl>
    <w:lvl w:ilvl="8" w:tplc="201E95C8">
      <w:start w:val="1"/>
      <w:numFmt w:val="bullet"/>
      <w:lvlText w:val=""/>
      <w:lvlJc w:val="left"/>
      <w:pPr>
        <w:ind w:left="6480" w:hanging="360"/>
      </w:pPr>
      <w:rPr>
        <w:rFonts w:ascii="Wingdings" w:hAnsi="Wingdings" w:hint="default"/>
      </w:rPr>
    </w:lvl>
  </w:abstractNum>
  <w:abstractNum w:abstractNumId="2" w15:restartNumberingAfterBreak="0">
    <w:nsid w:val="061E547A"/>
    <w:multiLevelType w:val="multilevel"/>
    <w:tmpl w:val="E76A834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3443CAB"/>
    <w:multiLevelType w:val="multilevel"/>
    <w:tmpl w:val="437EAF66"/>
    <w:lvl w:ilvl="0">
      <w:start w:val="7"/>
      <w:numFmt w:val="decimal"/>
      <w:lvlText w:val="%1"/>
      <w:lvlJc w:val="left"/>
      <w:pPr>
        <w:ind w:left="480" w:hanging="480"/>
      </w:pPr>
      <w:rPr>
        <w:rFonts w:hint="default"/>
      </w:rPr>
    </w:lvl>
    <w:lvl w:ilvl="1">
      <w:start w:val="4"/>
      <w:numFmt w:val="decimal"/>
      <w:lvlText w:val="%1.%2"/>
      <w:lvlJc w:val="left"/>
      <w:pPr>
        <w:ind w:left="732" w:hanging="480"/>
      </w:pPr>
      <w:rPr>
        <w:rFonts w:hint="default"/>
      </w:rPr>
    </w:lvl>
    <w:lvl w:ilvl="2">
      <w:start w:val="1"/>
      <w:numFmt w:val="decimal"/>
      <w:lvlText w:val="%1.%2.%3"/>
      <w:lvlJc w:val="left"/>
      <w:pPr>
        <w:ind w:left="1224" w:hanging="720"/>
      </w:pPr>
      <w:rPr>
        <w:rFonts w:hint="default"/>
      </w:rPr>
    </w:lvl>
    <w:lvl w:ilvl="3">
      <w:start w:val="1"/>
      <w:numFmt w:val="decimal"/>
      <w:lvlText w:val="%1.%2.%3.%4"/>
      <w:lvlJc w:val="left"/>
      <w:pPr>
        <w:ind w:left="1476" w:hanging="720"/>
      </w:pPr>
      <w:rPr>
        <w:rFonts w:hint="default"/>
      </w:rPr>
    </w:lvl>
    <w:lvl w:ilvl="4">
      <w:start w:val="1"/>
      <w:numFmt w:val="decimal"/>
      <w:lvlText w:val="%1.%2.%3.%4.%5"/>
      <w:lvlJc w:val="left"/>
      <w:pPr>
        <w:ind w:left="2088" w:hanging="1080"/>
      </w:pPr>
      <w:rPr>
        <w:rFonts w:hint="default"/>
      </w:rPr>
    </w:lvl>
    <w:lvl w:ilvl="5">
      <w:start w:val="1"/>
      <w:numFmt w:val="decimal"/>
      <w:lvlText w:val="%1.%2.%3.%4.%5.%6"/>
      <w:lvlJc w:val="left"/>
      <w:pPr>
        <w:ind w:left="2340" w:hanging="1080"/>
      </w:pPr>
      <w:rPr>
        <w:rFonts w:hint="default"/>
      </w:rPr>
    </w:lvl>
    <w:lvl w:ilvl="6">
      <w:start w:val="1"/>
      <w:numFmt w:val="decimal"/>
      <w:lvlText w:val="%1.%2.%3.%4.%5.%6.%7"/>
      <w:lvlJc w:val="left"/>
      <w:pPr>
        <w:ind w:left="2952" w:hanging="1440"/>
      </w:pPr>
      <w:rPr>
        <w:rFonts w:hint="default"/>
      </w:rPr>
    </w:lvl>
    <w:lvl w:ilvl="7">
      <w:start w:val="1"/>
      <w:numFmt w:val="decimal"/>
      <w:lvlText w:val="%1.%2.%3.%4.%5.%6.%7.%8"/>
      <w:lvlJc w:val="left"/>
      <w:pPr>
        <w:ind w:left="3204" w:hanging="1440"/>
      </w:pPr>
      <w:rPr>
        <w:rFonts w:hint="default"/>
      </w:rPr>
    </w:lvl>
    <w:lvl w:ilvl="8">
      <w:start w:val="1"/>
      <w:numFmt w:val="decimal"/>
      <w:lvlText w:val="%1.%2.%3.%4.%5.%6.%7.%8.%9"/>
      <w:lvlJc w:val="left"/>
      <w:pPr>
        <w:ind w:left="3816" w:hanging="1800"/>
      </w:pPr>
      <w:rPr>
        <w:rFonts w:hint="default"/>
      </w:rPr>
    </w:lvl>
  </w:abstractNum>
  <w:abstractNum w:abstractNumId="4" w15:restartNumberingAfterBreak="0">
    <w:nsid w:val="13B83B4D"/>
    <w:multiLevelType w:val="multilevel"/>
    <w:tmpl w:val="6DF85D3A"/>
    <w:lvl w:ilvl="0">
      <w:start w:val="6"/>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 w15:restartNumberingAfterBreak="0">
    <w:nsid w:val="170A08C8"/>
    <w:multiLevelType w:val="multilevel"/>
    <w:tmpl w:val="147C1DF0"/>
    <w:lvl w:ilvl="0">
      <w:start w:val="7"/>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18FD533B"/>
    <w:multiLevelType w:val="hybridMultilevel"/>
    <w:tmpl w:val="6CF8EB7E"/>
    <w:lvl w:ilvl="0" w:tplc="002E1E64">
      <w:start w:val="1"/>
      <w:numFmt w:val="bullet"/>
      <w:lvlText w:val="–"/>
      <w:lvlJc w:val="left"/>
      <w:pPr>
        <w:ind w:left="709" w:hanging="360"/>
      </w:pPr>
      <w:rPr>
        <w:rFonts w:ascii="Arial" w:eastAsia="Arial" w:hAnsi="Arial" w:cs="Arial" w:hint="default"/>
      </w:rPr>
    </w:lvl>
    <w:lvl w:ilvl="1" w:tplc="4B708766">
      <w:start w:val="1"/>
      <w:numFmt w:val="bullet"/>
      <w:lvlText w:val="o"/>
      <w:lvlJc w:val="left"/>
      <w:pPr>
        <w:ind w:left="1429" w:hanging="360"/>
      </w:pPr>
      <w:rPr>
        <w:rFonts w:ascii="Courier New" w:eastAsia="Courier New" w:hAnsi="Courier New" w:cs="Courier New" w:hint="default"/>
      </w:rPr>
    </w:lvl>
    <w:lvl w:ilvl="2" w:tplc="B9184C86">
      <w:start w:val="1"/>
      <w:numFmt w:val="bullet"/>
      <w:lvlText w:val="§"/>
      <w:lvlJc w:val="left"/>
      <w:pPr>
        <w:ind w:left="2149" w:hanging="360"/>
      </w:pPr>
      <w:rPr>
        <w:rFonts w:ascii="Wingdings" w:eastAsia="Wingdings" w:hAnsi="Wingdings" w:cs="Wingdings" w:hint="default"/>
      </w:rPr>
    </w:lvl>
    <w:lvl w:ilvl="3" w:tplc="2F785720">
      <w:start w:val="1"/>
      <w:numFmt w:val="bullet"/>
      <w:lvlText w:val="·"/>
      <w:lvlJc w:val="left"/>
      <w:pPr>
        <w:ind w:left="2869" w:hanging="360"/>
      </w:pPr>
      <w:rPr>
        <w:rFonts w:ascii="Symbol" w:eastAsia="Symbol" w:hAnsi="Symbol" w:cs="Symbol" w:hint="default"/>
      </w:rPr>
    </w:lvl>
    <w:lvl w:ilvl="4" w:tplc="EC563AEA">
      <w:start w:val="1"/>
      <w:numFmt w:val="bullet"/>
      <w:lvlText w:val="o"/>
      <w:lvlJc w:val="left"/>
      <w:pPr>
        <w:ind w:left="3589" w:hanging="360"/>
      </w:pPr>
      <w:rPr>
        <w:rFonts w:ascii="Courier New" w:eastAsia="Courier New" w:hAnsi="Courier New" w:cs="Courier New" w:hint="default"/>
      </w:rPr>
    </w:lvl>
    <w:lvl w:ilvl="5" w:tplc="8DB6E644">
      <w:start w:val="1"/>
      <w:numFmt w:val="bullet"/>
      <w:lvlText w:val="§"/>
      <w:lvlJc w:val="left"/>
      <w:pPr>
        <w:ind w:left="4309" w:hanging="360"/>
      </w:pPr>
      <w:rPr>
        <w:rFonts w:ascii="Wingdings" w:eastAsia="Wingdings" w:hAnsi="Wingdings" w:cs="Wingdings" w:hint="default"/>
      </w:rPr>
    </w:lvl>
    <w:lvl w:ilvl="6" w:tplc="5EE62468">
      <w:start w:val="1"/>
      <w:numFmt w:val="bullet"/>
      <w:lvlText w:val="·"/>
      <w:lvlJc w:val="left"/>
      <w:pPr>
        <w:ind w:left="5029" w:hanging="360"/>
      </w:pPr>
      <w:rPr>
        <w:rFonts w:ascii="Symbol" w:eastAsia="Symbol" w:hAnsi="Symbol" w:cs="Symbol" w:hint="default"/>
      </w:rPr>
    </w:lvl>
    <w:lvl w:ilvl="7" w:tplc="0890B706">
      <w:start w:val="1"/>
      <w:numFmt w:val="bullet"/>
      <w:lvlText w:val="o"/>
      <w:lvlJc w:val="left"/>
      <w:pPr>
        <w:ind w:left="5749" w:hanging="360"/>
      </w:pPr>
      <w:rPr>
        <w:rFonts w:ascii="Courier New" w:eastAsia="Courier New" w:hAnsi="Courier New" w:cs="Courier New" w:hint="default"/>
      </w:rPr>
    </w:lvl>
    <w:lvl w:ilvl="8" w:tplc="EDB261EC">
      <w:start w:val="1"/>
      <w:numFmt w:val="bullet"/>
      <w:lvlText w:val="§"/>
      <w:lvlJc w:val="left"/>
      <w:pPr>
        <w:ind w:left="6469" w:hanging="360"/>
      </w:pPr>
      <w:rPr>
        <w:rFonts w:ascii="Wingdings" w:eastAsia="Wingdings" w:hAnsi="Wingdings" w:cs="Wingdings" w:hint="default"/>
      </w:rPr>
    </w:lvl>
  </w:abstractNum>
  <w:abstractNum w:abstractNumId="7" w15:restartNumberingAfterBreak="0">
    <w:nsid w:val="1B780038"/>
    <w:multiLevelType w:val="hybridMultilevel"/>
    <w:tmpl w:val="180A887A"/>
    <w:lvl w:ilvl="0" w:tplc="572486D4">
      <w:start w:val="1"/>
      <w:numFmt w:val="bullet"/>
      <w:lvlText w:val=""/>
      <w:lvlJc w:val="left"/>
      <w:pPr>
        <w:ind w:left="1944" w:hanging="360"/>
      </w:pPr>
      <w:rPr>
        <w:rFonts w:ascii="Symbol" w:hAnsi="Symbol" w:hint="default"/>
      </w:rPr>
    </w:lvl>
    <w:lvl w:ilvl="1" w:tplc="14CC583A">
      <w:start w:val="1"/>
      <w:numFmt w:val="bullet"/>
      <w:lvlText w:val="o"/>
      <w:lvlJc w:val="left"/>
      <w:pPr>
        <w:ind w:left="2664" w:hanging="360"/>
      </w:pPr>
      <w:rPr>
        <w:rFonts w:ascii="Courier New" w:hAnsi="Courier New" w:cs="Courier New" w:hint="default"/>
      </w:rPr>
    </w:lvl>
    <w:lvl w:ilvl="2" w:tplc="FCA83D02">
      <w:start w:val="1"/>
      <w:numFmt w:val="bullet"/>
      <w:lvlText w:val=""/>
      <w:lvlJc w:val="left"/>
      <w:pPr>
        <w:ind w:left="3384" w:hanging="360"/>
      </w:pPr>
      <w:rPr>
        <w:rFonts w:ascii="Wingdings" w:hAnsi="Wingdings" w:hint="default"/>
      </w:rPr>
    </w:lvl>
    <w:lvl w:ilvl="3" w:tplc="D84A42EC">
      <w:start w:val="1"/>
      <w:numFmt w:val="bullet"/>
      <w:lvlText w:val=""/>
      <w:lvlJc w:val="left"/>
      <w:pPr>
        <w:ind w:left="4104" w:hanging="360"/>
      </w:pPr>
      <w:rPr>
        <w:rFonts w:ascii="Symbol" w:hAnsi="Symbol" w:hint="default"/>
      </w:rPr>
    </w:lvl>
    <w:lvl w:ilvl="4" w:tplc="ABCAD582">
      <w:start w:val="1"/>
      <w:numFmt w:val="bullet"/>
      <w:lvlText w:val="o"/>
      <w:lvlJc w:val="left"/>
      <w:pPr>
        <w:ind w:left="4824" w:hanging="360"/>
      </w:pPr>
      <w:rPr>
        <w:rFonts w:ascii="Courier New" w:hAnsi="Courier New" w:cs="Courier New" w:hint="default"/>
      </w:rPr>
    </w:lvl>
    <w:lvl w:ilvl="5" w:tplc="9DDEE020">
      <w:start w:val="1"/>
      <w:numFmt w:val="bullet"/>
      <w:lvlText w:val=""/>
      <w:lvlJc w:val="left"/>
      <w:pPr>
        <w:ind w:left="5544" w:hanging="360"/>
      </w:pPr>
      <w:rPr>
        <w:rFonts w:ascii="Wingdings" w:hAnsi="Wingdings" w:hint="default"/>
      </w:rPr>
    </w:lvl>
    <w:lvl w:ilvl="6" w:tplc="C41ACAC2">
      <w:start w:val="1"/>
      <w:numFmt w:val="bullet"/>
      <w:lvlText w:val=""/>
      <w:lvlJc w:val="left"/>
      <w:pPr>
        <w:ind w:left="6264" w:hanging="360"/>
      </w:pPr>
      <w:rPr>
        <w:rFonts w:ascii="Symbol" w:hAnsi="Symbol" w:hint="default"/>
      </w:rPr>
    </w:lvl>
    <w:lvl w:ilvl="7" w:tplc="25F8DDD8">
      <w:start w:val="1"/>
      <w:numFmt w:val="bullet"/>
      <w:lvlText w:val="o"/>
      <w:lvlJc w:val="left"/>
      <w:pPr>
        <w:ind w:left="6984" w:hanging="360"/>
      </w:pPr>
      <w:rPr>
        <w:rFonts w:ascii="Courier New" w:hAnsi="Courier New" w:cs="Courier New" w:hint="default"/>
      </w:rPr>
    </w:lvl>
    <w:lvl w:ilvl="8" w:tplc="570616BC">
      <w:start w:val="1"/>
      <w:numFmt w:val="bullet"/>
      <w:lvlText w:val=""/>
      <w:lvlJc w:val="left"/>
      <w:pPr>
        <w:ind w:left="7704" w:hanging="360"/>
      </w:pPr>
      <w:rPr>
        <w:rFonts w:ascii="Wingdings" w:hAnsi="Wingdings" w:hint="default"/>
      </w:rPr>
    </w:lvl>
  </w:abstractNum>
  <w:abstractNum w:abstractNumId="8" w15:restartNumberingAfterBreak="0">
    <w:nsid w:val="1B956731"/>
    <w:multiLevelType w:val="hybridMultilevel"/>
    <w:tmpl w:val="4538C20A"/>
    <w:lvl w:ilvl="0" w:tplc="6A0A5C00">
      <w:start w:val="1"/>
      <w:numFmt w:val="decimal"/>
      <w:lvlText w:val="%1."/>
      <w:lvlJc w:val="left"/>
    </w:lvl>
    <w:lvl w:ilvl="1" w:tplc="F41A1B72">
      <w:start w:val="1"/>
      <w:numFmt w:val="lowerLetter"/>
      <w:lvlText w:val="%2."/>
      <w:lvlJc w:val="left"/>
      <w:pPr>
        <w:ind w:left="1440" w:hanging="360"/>
      </w:pPr>
    </w:lvl>
    <w:lvl w:ilvl="2" w:tplc="4A5C26DE">
      <w:start w:val="1"/>
      <w:numFmt w:val="lowerRoman"/>
      <w:lvlText w:val="%3."/>
      <w:lvlJc w:val="right"/>
      <w:pPr>
        <w:ind w:left="2160" w:hanging="180"/>
      </w:pPr>
    </w:lvl>
    <w:lvl w:ilvl="3" w:tplc="86B4101A">
      <w:start w:val="1"/>
      <w:numFmt w:val="decimal"/>
      <w:lvlText w:val="%4."/>
      <w:lvlJc w:val="left"/>
      <w:pPr>
        <w:ind w:left="2880" w:hanging="360"/>
      </w:pPr>
    </w:lvl>
    <w:lvl w:ilvl="4" w:tplc="2B56CFC0">
      <w:start w:val="1"/>
      <w:numFmt w:val="lowerLetter"/>
      <w:lvlText w:val="%5."/>
      <w:lvlJc w:val="left"/>
      <w:pPr>
        <w:ind w:left="3600" w:hanging="360"/>
      </w:pPr>
    </w:lvl>
    <w:lvl w:ilvl="5" w:tplc="A8680764">
      <w:start w:val="1"/>
      <w:numFmt w:val="lowerRoman"/>
      <w:lvlText w:val="%6."/>
      <w:lvlJc w:val="right"/>
      <w:pPr>
        <w:ind w:left="4320" w:hanging="180"/>
      </w:pPr>
    </w:lvl>
    <w:lvl w:ilvl="6" w:tplc="F29611E0">
      <w:start w:val="1"/>
      <w:numFmt w:val="decimal"/>
      <w:lvlText w:val="%7."/>
      <w:lvlJc w:val="left"/>
      <w:pPr>
        <w:ind w:left="5040" w:hanging="360"/>
      </w:pPr>
    </w:lvl>
    <w:lvl w:ilvl="7" w:tplc="41C21F56">
      <w:start w:val="1"/>
      <w:numFmt w:val="lowerLetter"/>
      <w:lvlText w:val="%8."/>
      <w:lvlJc w:val="left"/>
      <w:pPr>
        <w:ind w:left="5760" w:hanging="360"/>
      </w:pPr>
    </w:lvl>
    <w:lvl w:ilvl="8" w:tplc="70E45D0C">
      <w:start w:val="1"/>
      <w:numFmt w:val="lowerRoman"/>
      <w:lvlText w:val="%9."/>
      <w:lvlJc w:val="right"/>
      <w:pPr>
        <w:ind w:left="6480" w:hanging="180"/>
      </w:pPr>
    </w:lvl>
  </w:abstractNum>
  <w:abstractNum w:abstractNumId="9" w15:restartNumberingAfterBreak="0">
    <w:nsid w:val="1FA231C3"/>
    <w:multiLevelType w:val="multilevel"/>
    <w:tmpl w:val="2AA8CF6C"/>
    <w:lvl w:ilvl="0">
      <w:start w:val="1"/>
      <w:numFmt w:val="decimal"/>
      <w:lvlText w:val="%1."/>
      <w:lvlJc w:val="left"/>
      <w:pPr>
        <w:ind w:left="1211" w:hanging="360"/>
      </w:pPr>
    </w:lvl>
    <w:lvl w:ilvl="1">
      <w:start w:val="1"/>
      <w:numFmt w:val="decimal"/>
      <w:isLgl/>
      <w:lvlText w:val="%1.%2."/>
      <w:lvlJc w:val="left"/>
      <w:pPr>
        <w:ind w:left="1070" w:hanging="360"/>
      </w:pPr>
      <w:rPr>
        <w:b w:val="0"/>
      </w:rPr>
    </w:lvl>
    <w:lvl w:ilvl="2">
      <w:start w:val="1"/>
      <w:numFmt w:val="decimal"/>
      <w:isLgl/>
      <w:lvlText w:val="%1.%2.%3."/>
      <w:lvlJc w:val="left"/>
      <w:pPr>
        <w:ind w:left="1571" w:hanging="720"/>
      </w:pPr>
    </w:lvl>
    <w:lvl w:ilvl="3">
      <w:start w:val="1"/>
      <w:numFmt w:val="decimal"/>
      <w:isLgl/>
      <w:lvlText w:val="%1.%2.%3.%4."/>
      <w:lvlJc w:val="left"/>
      <w:pPr>
        <w:ind w:left="1571" w:hanging="720"/>
      </w:pPr>
    </w:lvl>
    <w:lvl w:ilvl="4">
      <w:start w:val="1"/>
      <w:numFmt w:val="decimal"/>
      <w:isLgl/>
      <w:lvlText w:val="%1.%2.%3.%4.%5."/>
      <w:lvlJc w:val="left"/>
      <w:pPr>
        <w:ind w:left="1931" w:hanging="1080"/>
      </w:pPr>
    </w:lvl>
    <w:lvl w:ilvl="5">
      <w:start w:val="1"/>
      <w:numFmt w:val="decimal"/>
      <w:isLgl/>
      <w:lvlText w:val="%1.%2.%3.%4.%5.%6."/>
      <w:lvlJc w:val="left"/>
      <w:pPr>
        <w:ind w:left="1931" w:hanging="1080"/>
      </w:pPr>
    </w:lvl>
    <w:lvl w:ilvl="6">
      <w:start w:val="1"/>
      <w:numFmt w:val="decimal"/>
      <w:isLgl/>
      <w:lvlText w:val="%1.%2.%3.%4.%5.%6.%7."/>
      <w:lvlJc w:val="left"/>
      <w:pPr>
        <w:ind w:left="2291" w:hanging="1440"/>
      </w:pPr>
    </w:lvl>
    <w:lvl w:ilvl="7">
      <w:start w:val="1"/>
      <w:numFmt w:val="decimal"/>
      <w:isLgl/>
      <w:lvlText w:val="%1.%2.%3.%4.%5.%6.%7.%8."/>
      <w:lvlJc w:val="left"/>
      <w:pPr>
        <w:ind w:left="2291" w:hanging="1440"/>
      </w:pPr>
    </w:lvl>
    <w:lvl w:ilvl="8">
      <w:start w:val="1"/>
      <w:numFmt w:val="decimal"/>
      <w:isLgl/>
      <w:lvlText w:val="%1.%2.%3.%4.%5.%6.%7.%8.%9."/>
      <w:lvlJc w:val="left"/>
      <w:pPr>
        <w:ind w:left="2651" w:hanging="1800"/>
      </w:pPr>
    </w:lvl>
  </w:abstractNum>
  <w:abstractNum w:abstractNumId="10" w15:restartNumberingAfterBreak="0">
    <w:nsid w:val="212F3972"/>
    <w:multiLevelType w:val="multilevel"/>
    <w:tmpl w:val="655E4F36"/>
    <w:lvl w:ilvl="0">
      <w:start w:val="1"/>
      <w:numFmt w:val="decimal"/>
      <w:lvlText w:val="%1."/>
      <w:lvlJc w:val="left"/>
      <w:pPr>
        <w:ind w:left="360" w:hanging="360"/>
      </w:pPr>
    </w:lvl>
    <w:lvl w:ilvl="1">
      <w:start w:val="1"/>
      <w:numFmt w:val="decimal"/>
      <w:lvlText w:val="%1.%2."/>
      <w:lvlJc w:val="left"/>
      <w:pPr>
        <w:ind w:left="792" w:hanging="432"/>
      </w:pPr>
      <w:rPr>
        <w:b/>
        <w:sz w:val="28"/>
        <w:szCs w:val="28"/>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85466C7"/>
    <w:multiLevelType w:val="hybridMultilevel"/>
    <w:tmpl w:val="4106CE0E"/>
    <w:lvl w:ilvl="0" w:tplc="6C268B14">
      <w:start w:val="1"/>
      <w:numFmt w:val="bullet"/>
      <w:lvlText w:val=""/>
      <w:lvlJc w:val="left"/>
      <w:pPr>
        <w:ind w:left="1494" w:hanging="360"/>
      </w:pPr>
      <w:rPr>
        <w:rFonts w:ascii="Symbol" w:hAnsi="Symbol" w:hint="default"/>
      </w:rPr>
    </w:lvl>
    <w:lvl w:ilvl="1" w:tplc="23B688AC">
      <w:start w:val="1"/>
      <w:numFmt w:val="bullet"/>
      <w:lvlText w:val="o"/>
      <w:lvlJc w:val="left"/>
      <w:pPr>
        <w:ind w:left="2232" w:hanging="360"/>
      </w:pPr>
      <w:rPr>
        <w:rFonts w:ascii="Courier New" w:hAnsi="Courier New" w:cs="Courier New" w:hint="default"/>
      </w:rPr>
    </w:lvl>
    <w:lvl w:ilvl="2" w:tplc="ABF2FE54">
      <w:start w:val="1"/>
      <w:numFmt w:val="bullet"/>
      <w:lvlText w:val=""/>
      <w:lvlJc w:val="left"/>
      <w:pPr>
        <w:ind w:left="2952" w:hanging="360"/>
      </w:pPr>
      <w:rPr>
        <w:rFonts w:ascii="Wingdings" w:hAnsi="Wingdings" w:hint="default"/>
      </w:rPr>
    </w:lvl>
    <w:lvl w:ilvl="3" w:tplc="A98C09D4">
      <w:start w:val="1"/>
      <w:numFmt w:val="bullet"/>
      <w:lvlText w:val=""/>
      <w:lvlJc w:val="left"/>
      <w:pPr>
        <w:ind w:left="3672" w:hanging="360"/>
      </w:pPr>
      <w:rPr>
        <w:rFonts w:ascii="Symbol" w:hAnsi="Symbol" w:hint="default"/>
      </w:rPr>
    </w:lvl>
    <w:lvl w:ilvl="4" w:tplc="49F8176C">
      <w:start w:val="1"/>
      <w:numFmt w:val="bullet"/>
      <w:lvlText w:val="o"/>
      <w:lvlJc w:val="left"/>
      <w:pPr>
        <w:ind w:left="4392" w:hanging="360"/>
      </w:pPr>
      <w:rPr>
        <w:rFonts w:ascii="Courier New" w:hAnsi="Courier New" w:cs="Courier New" w:hint="default"/>
      </w:rPr>
    </w:lvl>
    <w:lvl w:ilvl="5" w:tplc="CA245AA4">
      <w:start w:val="1"/>
      <w:numFmt w:val="bullet"/>
      <w:lvlText w:val=""/>
      <w:lvlJc w:val="left"/>
      <w:pPr>
        <w:ind w:left="5112" w:hanging="360"/>
      </w:pPr>
      <w:rPr>
        <w:rFonts w:ascii="Wingdings" w:hAnsi="Wingdings" w:hint="default"/>
      </w:rPr>
    </w:lvl>
    <w:lvl w:ilvl="6" w:tplc="DC6E05F8">
      <w:start w:val="1"/>
      <w:numFmt w:val="bullet"/>
      <w:lvlText w:val=""/>
      <w:lvlJc w:val="left"/>
      <w:pPr>
        <w:ind w:left="5832" w:hanging="360"/>
      </w:pPr>
      <w:rPr>
        <w:rFonts w:ascii="Symbol" w:hAnsi="Symbol" w:hint="default"/>
      </w:rPr>
    </w:lvl>
    <w:lvl w:ilvl="7" w:tplc="3E9402C0">
      <w:start w:val="1"/>
      <w:numFmt w:val="bullet"/>
      <w:lvlText w:val="o"/>
      <w:lvlJc w:val="left"/>
      <w:pPr>
        <w:ind w:left="6552" w:hanging="360"/>
      </w:pPr>
      <w:rPr>
        <w:rFonts w:ascii="Courier New" w:hAnsi="Courier New" w:cs="Courier New" w:hint="default"/>
      </w:rPr>
    </w:lvl>
    <w:lvl w:ilvl="8" w:tplc="E97CC626">
      <w:start w:val="1"/>
      <w:numFmt w:val="bullet"/>
      <w:lvlText w:val=""/>
      <w:lvlJc w:val="left"/>
      <w:pPr>
        <w:ind w:left="7272" w:hanging="360"/>
      </w:pPr>
      <w:rPr>
        <w:rFonts w:ascii="Wingdings" w:hAnsi="Wingdings" w:hint="default"/>
      </w:rPr>
    </w:lvl>
  </w:abstractNum>
  <w:abstractNum w:abstractNumId="12" w15:restartNumberingAfterBreak="0">
    <w:nsid w:val="30AA1E7B"/>
    <w:multiLevelType w:val="hybridMultilevel"/>
    <w:tmpl w:val="327E6888"/>
    <w:lvl w:ilvl="0" w:tplc="BCCA173C">
      <w:start w:val="1"/>
      <w:numFmt w:val="bullet"/>
      <w:lvlText w:val=""/>
      <w:lvlJc w:val="left"/>
      <w:pPr>
        <w:tabs>
          <w:tab w:val="num" w:pos="0"/>
        </w:tabs>
        <w:ind w:left="720" w:hanging="360"/>
      </w:pPr>
      <w:rPr>
        <w:rFonts w:ascii="Symbol" w:hAnsi="Symbol" w:cs="Symbol" w:hint="default"/>
      </w:rPr>
    </w:lvl>
    <w:lvl w:ilvl="1" w:tplc="CD02827E">
      <w:start w:val="1"/>
      <w:numFmt w:val="lowerLetter"/>
      <w:lvlText w:val="%2."/>
      <w:lvlJc w:val="left"/>
      <w:pPr>
        <w:tabs>
          <w:tab w:val="num" w:pos="0"/>
        </w:tabs>
        <w:ind w:left="1440" w:hanging="360"/>
      </w:pPr>
    </w:lvl>
    <w:lvl w:ilvl="2" w:tplc="A218FB70">
      <w:start w:val="1"/>
      <w:numFmt w:val="lowerRoman"/>
      <w:lvlText w:val="%3."/>
      <w:lvlJc w:val="right"/>
      <w:pPr>
        <w:tabs>
          <w:tab w:val="num" w:pos="0"/>
        </w:tabs>
        <w:ind w:left="2160" w:hanging="180"/>
      </w:pPr>
    </w:lvl>
    <w:lvl w:ilvl="3" w:tplc="82E4FE7E">
      <w:start w:val="1"/>
      <w:numFmt w:val="decimal"/>
      <w:lvlText w:val="%4."/>
      <w:lvlJc w:val="left"/>
      <w:pPr>
        <w:tabs>
          <w:tab w:val="num" w:pos="0"/>
        </w:tabs>
        <w:ind w:left="2880" w:hanging="360"/>
      </w:pPr>
    </w:lvl>
    <w:lvl w:ilvl="4" w:tplc="E2B832BC">
      <w:start w:val="1"/>
      <w:numFmt w:val="lowerLetter"/>
      <w:lvlText w:val="%5."/>
      <w:lvlJc w:val="left"/>
      <w:pPr>
        <w:tabs>
          <w:tab w:val="num" w:pos="0"/>
        </w:tabs>
        <w:ind w:left="3600" w:hanging="360"/>
      </w:pPr>
    </w:lvl>
    <w:lvl w:ilvl="5" w:tplc="E2403B1A">
      <w:start w:val="1"/>
      <w:numFmt w:val="lowerRoman"/>
      <w:lvlText w:val="%6."/>
      <w:lvlJc w:val="right"/>
      <w:pPr>
        <w:tabs>
          <w:tab w:val="num" w:pos="0"/>
        </w:tabs>
        <w:ind w:left="4320" w:hanging="180"/>
      </w:pPr>
    </w:lvl>
    <w:lvl w:ilvl="6" w:tplc="9EF841A4">
      <w:start w:val="1"/>
      <w:numFmt w:val="decimal"/>
      <w:lvlText w:val="%7."/>
      <w:lvlJc w:val="left"/>
      <w:pPr>
        <w:tabs>
          <w:tab w:val="num" w:pos="0"/>
        </w:tabs>
        <w:ind w:left="5040" w:hanging="360"/>
      </w:pPr>
    </w:lvl>
    <w:lvl w:ilvl="7" w:tplc="B9D80FC4">
      <w:start w:val="1"/>
      <w:numFmt w:val="lowerLetter"/>
      <w:lvlText w:val="%8."/>
      <w:lvlJc w:val="left"/>
      <w:pPr>
        <w:tabs>
          <w:tab w:val="num" w:pos="0"/>
        </w:tabs>
        <w:ind w:left="5760" w:hanging="360"/>
      </w:pPr>
    </w:lvl>
    <w:lvl w:ilvl="8" w:tplc="338AB3E8">
      <w:start w:val="1"/>
      <w:numFmt w:val="lowerRoman"/>
      <w:lvlText w:val="%9."/>
      <w:lvlJc w:val="right"/>
      <w:pPr>
        <w:tabs>
          <w:tab w:val="num" w:pos="0"/>
        </w:tabs>
        <w:ind w:left="6480" w:hanging="180"/>
      </w:pPr>
    </w:lvl>
  </w:abstractNum>
  <w:abstractNum w:abstractNumId="13" w15:restartNumberingAfterBreak="0">
    <w:nsid w:val="398D23FF"/>
    <w:multiLevelType w:val="hybridMultilevel"/>
    <w:tmpl w:val="3296193C"/>
    <w:lvl w:ilvl="0" w:tplc="78A85BA4">
      <w:start w:val="1"/>
      <w:numFmt w:val="bullet"/>
      <w:lvlText w:val="•"/>
      <w:lvlJc w:val="left"/>
      <w:pPr>
        <w:ind w:left="720" w:hanging="360"/>
      </w:pPr>
    </w:lvl>
    <w:lvl w:ilvl="1" w:tplc="16A05486">
      <w:start w:val="1"/>
      <w:numFmt w:val="bullet"/>
      <w:lvlText w:val="o"/>
      <w:lvlJc w:val="left"/>
      <w:pPr>
        <w:ind w:left="1440" w:hanging="360"/>
      </w:pPr>
      <w:rPr>
        <w:rFonts w:ascii="Courier New" w:hAnsi="Courier New" w:cs="Courier New" w:hint="default"/>
      </w:rPr>
    </w:lvl>
    <w:lvl w:ilvl="2" w:tplc="F206657A">
      <w:start w:val="1"/>
      <w:numFmt w:val="bullet"/>
      <w:lvlText w:val=""/>
      <w:lvlJc w:val="left"/>
      <w:pPr>
        <w:ind w:left="2160" w:hanging="360"/>
      </w:pPr>
      <w:rPr>
        <w:rFonts w:ascii="Wingdings" w:hAnsi="Wingdings" w:hint="default"/>
      </w:rPr>
    </w:lvl>
    <w:lvl w:ilvl="3" w:tplc="99665F0A">
      <w:start w:val="1"/>
      <w:numFmt w:val="bullet"/>
      <w:lvlText w:val=""/>
      <w:lvlJc w:val="left"/>
      <w:pPr>
        <w:ind w:left="2880" w:hanging="360"/>
      </w:pPr>
      <w:rPr>
        <w:rFonts w:ascii="Symbol" w:hAnsi="Symbol" w:hint="default"/>
      </w:rPr>
    </w:lvl>
    <w:lvl w:ilvl="4" w:tplc="9C9A356C">
      <w:start w:val="1"/>
      <w:numFmt w:val="bullet"/>
      <w:lvlText w:val="o"/>
      <w:lvlJc w:val="left"/>
      <w:pPr>
        <w:ind w:left="3600" w:hanging="360"/>
      </w:pPr>
      <w:rPr>
        <w:rFonts w:ascii="Courier New" w:hAnsi="Courier New" w:cs="Courier New" w:hint="default"/>
      </w:rPr>
    </w:lvl>
    <w:lvl w:ilvl="5" w:tplc="F60A80BC">
      <w:start w:val="1"/>
      <w:numFmt w:val="bullet"/>
      <w:lvlText w:val=""/>
      <w:lvlJc w:val="left"/>
      <w:pPr>
        <w:ind w:left="4320" w:hanging="360"/>
      </w:pPr>
      <w:rPr>
        <w:rFonts w:ascii="Wingdings" w:hAnsi="Wingdings" w:hint="default"/>
      </w:rPr>
    </w:lvl>
    <w:lvl w:ilvl="6" w:tplc="0D1AE334">
      <w:start w:val="1"/>
      <w:numFmt w:val="bullet"/>
      <w:lvlText w:val=""/>
      <w:lvlJc w:val="left"/>
      <w:pPr>
        <w:ind w:left="5040" w:hanging="360"/>
      </w:pPr>
      <w:rPr>
        <w:rFonts w:ascii="Symbol" w:hAnsi="Symbol" w:hint="default"/>
      </w:rPr>
    </w:lvl>
    <w:lvl w:ilvl="7" w:tplc="EA80C240">
      <w:start w:val="1"/>
      <w:numFmt w:val="bullet"/>
      <w:lvlText w:val="o"/>
      <w:lvlJc w:val="left"/>
      <w:pPr>
        <w:ind w:left="5760" w:hanging="360"/>
      </w:pPr>
      <w:rPr>
        <w:rFonts w:ascii="Courier New" w:hAnsi="Courier New" w:cs="Courier New" w:hint="default"/>
      </w:rPr>
    </w:lvl>
    <w:lvl w:ilvl="8" w:tplc="8B7A57E8">
      <w:start w:val="1"/>
      <w:numFmt w:val="bullet"/>
      <w:lvlText w:val=""/>
      <w:lvlJc w:val="left"/>
      <w:pPr>
        <w:ind w:left="6480" w:hanging="360"/>
      </w:pPr>
      <w:rPr>
        <w:rFonts w:ascii="Wingdings" w:hAnsi="Wingdings" w:hint="default"/>
      </w:rPr>
    </w:lvl>
  </w:abstractNum>
  <w:abstractNum w:abstractNumId="14" w15:restartNumberingAfterBreak="0">
    <w:nsid w:val="3A8F4614"/>
    <w:multiLevelType w:val="multilevel"/>
    <w:tmpl w:val="6E623048"/>
    <w:lvl w:ilvl="0">
      <w:start w:val="6"/>
      <w:numFmt w:val="decimal"/>
      <w:lvlText w:val="%1"/>
      <w:lvlJc w:val="left"/>
      <w:pPr>
        <w:ind w:left="480" w:hanging="480"/>
      </w:pPr>
      <w:rPr>
        <w:rFonts w:hint="default"/>
      </w:rPr>
    </w:lvl>
    <w:lvl w:ilvl="1">
      <w:start w:val="3"/>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3B6562A5"/>
    <w:multiLevelType w:val="multilevel"/>
    <w:tmpl w:val="42AABEBA"/>
    <w:lvl w:ilvl="0">
      <w:start w:val="1"/>
      <w:numFmt w:val="decimal"/>
      <w:lvlText w:val="%1."/>
      <w:lvlJc w:val="left"/>
      <w:pPr>
        <w:ind w:left="360" w:hanging="360"/>
      </w:pPr>
    </w:lvl>
    <w:lvl w:ilvl="1">
      <w:start w:val="1"/>
      <w:numFmt w:val="decimal"/>
      <w:lvlText w:val="%1.%2."/>
      <w:lvlJc w:val="left"/>
      <w:pPr>
        <w:ind w:left="792" w:hanging="432"/>
      </w:pPr>
      <w:rPr>
        <w:b/>
        <w:sz w:val="28"/>
        <w:szCs w:val="28"/>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B770A8F"/>
    <w:multiLevelType w:val="hybridMultilevel"/>
    <w:tmpl w:val="94E2135C"/>
    <w:lvl w:ilvl="0" w:tplc="1FBCDC30">
      <w:start w:val="1"/>
      <w:numFmt w:val="bullet"/>
      <w:lvlText w:val="–"/>
      <w:lvlJc w:val="left"/>
      <w:pPr>
        <w:ind w:left="1429" w:hanging="360"/>
      </w:pPr>
      <w:rPr>
        <w:rFonts w:ascii="Arial" w:eastAsia="Arial" w:hAnsi="Arial" w:cs="Arial" w:hint="default"/>
      </w:rPr>
    </w:lvl>
    <w:lvl w:ilvl="1" w:tplc="D3620FA2">
      <w:start w:val="1"/>
      <w:numFmt w:val="bullet"/>
      <w:lvlText w:val="o"/>
      <w:lvlJc w:val="left"/>
      <w:pPr>
        <w:ind w:left="2149" w:hanging="360"/>
      </w:pPr>
      <w:rPr>
        <w:rFonts w:ascii="Courier New" w:eastAsia="Courier New" w:hAnsi="Courier New" w:cs="Courier New" w:hint="default"/>
      </w:rPr>
    </w:lvl>
    <w:lvl w:ilvl="2" w:tplc="3B2A3A6C">
      <w:start w:val="1"/>
      <w:numFmt w:val="bullet"/>
      <w:lvlText w:val="§"/>
      <w:lvlJc w:val="left"/>
      <w:pPr>
        <w:ind w:left="2869" w:hanging="360"/>
      </w:pPr>
      <w:rPr>
        <w:rFonts w:ascii="Wingdings" w:eastAsia="Wingdings" w:hAnsi="Wingdings" w:cs="Wingdings" w:hint="default"/>
      </w:rPr>
    </w:lvl>
    <w:lvl w:ilvl="3" w:tplc="97286C90">
      <w:start w:val="1"/>
      <w:numFmt w:val="bullet"/>
      <w:lvlText w:val="·"/>
      <w:lvlJc w:val="left"/>
      <w:pPr>
        <w:ind w:left="3589" w:hanging="360"/>
      </w:pPr>
      <w:rPr>
        <w:rFonts w:ascii="Symbol" w:eastAsia="Symbol" w:hAnsi="Symbol" w:cs="Symbol" w:hint="default"/>
      </w:rPr>
    </w:lvl>
    <w:lvl w:ilvl="4" w:tplc="4CDE552A">
      <w:start w:val="1"/>
      <w:numFmt w:val="bullet"/>
      <w:lvlText w:val="o"/>
      <w:lvlJc w:val="left"/>
      <w:pPr>
        <w:ind w:left="4309" w:hanging="360"/>
      </w:pPr>
      <w:rPr>
        <w:rFonts w:ascii="Courier New" w:eastAsia="Courier New" w:hAnsi="Courier New" w:cs="Courier New" w:hint="default"/>
      </w:rPr>
    </w:lvl>
    <w:lvl w:ilvl="5" w:tplc="C6B24DBE">
      <w:start w:val="1"/>
      <w:numFmt w:val="bullet"/>
      <w:lvlText w:val="§"/>
      <w:lvlJc w:val="left"/>
      <w:pPr>
        <w:ind w:left="5029" w:hanging="360"/>
      </w:pPr>
      <w:rPr>
        <w:rFonts w:ascii="Wingdings" w:eastAsia="Wingdings" w:hAnsi="Wingdings" w:cs="Wingdings" w:hint="default"/>
      </w:rPr>
    </w:lvl>
    <w:lvl w:ilvl="6" w:tplc="DF3E005A">
      <w:start w:val="1"/>
      <w:numFmt w:val="bullet"/>
      <w:lvlText w:val="·"/>
      <w:lvlJc w:val="left"/>
      <w:pPr>
        <w:ind w:left="5749" w:hanging="360"/>
      </w:pPr>
      <w:rPr>
        <w:rFonts w:ascii="Symbol" w:eastAsia="Symbol" w:hAnsi="Symbol" w:cs="Symbol" w:hint="default"/>
      </w:rPr>
    </w:lvl>
    <w:lvl w:ilvl="7" w:tplc="DBD86A7E">
      <w:start w:val="1"/>
      <w:numFmt w:val="bullet"/>
      <w:lvlText w:val="o"/>
      <w:lvlJc w:val="left"/>
      <w:pPr>
        <w:ind w:left="6469" w:hanging="360"/>
      </w:pPr>
      <w:rPr>
        <w:rFonts w:ascii="Courier New" w:eastAsia="Courier New" w:hAnsi="Courier New" w:cs="Courier New" w:hint="default"/>
      </w:rPr>
    </w:lvl>
    <w:lvl w:ilvl="8" w:tplc="DDFEFCC8">
      <w:start w:val="1"/>
      <w:numFmt w:val="bullet"/>
      <w:lvlText w:val="§"/>
      <w:lvlJc w:val="left"/>
      <w:pPr>
        <w:ind w:left="7189" w:hanging="360"/>
      </w:pPr>
      <w:rPr>
        <w:rFonts w:ascii="Wingdings" w:eastAsia="Wingdings" w:hAnsi="Wingdings" w:cs="Wingdings" w:hint="default"/>
      </w:rPr>
    </w:lvl>
  </w:abstractNum>
  <w:abstractNum w:abstractNumId="17" w15:restartNumberingAfterBreak="0">
    <w:nsid w:val="3E0451B4"/>
    <w:multiLevelType w:val="multilevel"/>
    <w:tmpl w:val="38D259E0"/>
    <w:lvl w:ilvl="0">
      <w:start w:val="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E93463C"/>
    <w:multiLevelType w:val="hybridMultilevel"/>
    <w:tmpl w:val="51021EA6"/>
    <w:lvl w:ilvl="0" w:tplc="2372567E">
      <w:start w:val="1"/>
      <w:numFmt w:val="bullet"/>
      <w:lvlText w:val=""/>
      <w:lvlJc w:val="left"/>
      <w:pPr>
        <w:tabs>
          <w:tab w:val="num" w:pos="0"/>
        </w:tabs>
        <w:ind w:left="720" w:hanging="360"/>
      </w:pPr>
      <w:rPr>
        <w:rFonts w:ascii="Symbol" w:hAnsi="Symbol" w:cs="Symbol" w:hint="default"/>
      </w:rPr>
    </w:lvl>
    <w:lvl w:ilvl="1" w:tplc="9340A812">
      <w:start w:val="1"/>
      <w:numFmt w:val="lowerLetter"/>
      <w:lvlText w:val="%2."/>
      <w:lvlJc w:val="left"/>
      <w:pPr>
        <w:tabs>
          <w:tab w:val="num" w:pos="0"/>
        </w:tabs>
        <w:ind w:left="1440" w:hanging="360"/>
      </w:pPr>
    </w:lvl>
    <w:lvl w:ilvl="2" w:tplc="4DE24C50">
      <w:start w:val="1"/>
      <w:numFmt w:val="lowerRoman"/>
      <w:lvlText w:val="%3."/>
      <w:lvlJc w:val="right"/>
      <w:pPr>
        <w:tabs>
          <w:tab w:val="num" w:pos="0"/>
        </w:tabs>
        <w:ind w:left="2160" w:hanging="180"/>
      </w:pPr>
    </w:lvl>
    <w:lvl w:ilvl="3" w:tplc="0D9EA588">
      <w:start w:val="1"/>
      <w:numFmt w:val="decimal"/>
      <w:lvlText w:val="%4."/>
      <w:lvlJc w:val="left"/>
      <w:pPr>
        <w:tabs>
          <w:tab w:val="num" w:pos="0"/>
        </w:tabs>
        <w:ind w:left="2880" w:hanging="360"/>
      </w:pPr>
    </w:lvl>
    <w:lvl w:ilvl="4" w:tplc="CFB4B006">
      <w:start w:val="1"/>
      <w:numFmt w:val="lowerLetter"/>
      <w:lvlText w:val="%5."/>
      <w:lvlJc w:val="left"/>
      <w:pPr>
        <w:tabs>
          <w:tab w:val="num" w:pos="0"/>
        </w:tabs>
        <w:ind w:left="3600" w:hanging="360"/>
      </w:pPr>
    </w:lvl>
    <w:lvl w:ilvl="5" w:tplc="45B21D7A">
      <w:start w:val="1"/>
      <w:numFmt w:val="lowerRoman"/>
      <w:lvlText w:val="%6."/>
      <w:lvlJc w:val="right"/>
      <w:pPr>
        <w:tabs>
          <w:tab w:val="num" w:pos="0"/>
        </w:tabs>
        <w:ind w:left="4320" w:hanging="180"/>
      </w:pPr>
    </w:lvl>
    <w:lvl w:ilvl="6" w:tplc="51103844">
      <w:start w:val="1"/>
      <w:numFmt w:val="decimal"/>
      <w:lvlText w:val="%7."/>
      <w:lvlJc w:val="left"/>
      <w:pPr>
        <w:tabs>
          <w:tab w:val="num" w:pos="0"/>
        </w:tabs>
        <w:ind w:left="5040" w:hanging="360"/>
      </w:pPr>
    </w:lvl>
    <w:lvl w:ilvl="7" w:tplc="F3CA4214">
      <w:start w:val="1"/>
      <w:numFmt w:val="lowerLetter"/>
      <w:lvlText w:val="%8."/>
      <w:lvlJc w:val="left"/>
      <w:pPr>
        <w:tabs>
          <w:tab w:val="num" w:pos="0"/>
        </w:tabs>
        <w:ind w:left="5760" w:hanging="360"/>
      </w:pPr>
    </w:lvl>
    <w:lvl w:ilvl="8" w:tplc="88EAF3A0">
      <w:start w:val="1"/>
      <w:numFmt w:val="lowerRoman"/>
      <w:lvlText w:val="%9."/>
      <w:lvlJc w:val="right"/>
      <w:pPr>
        <w:tabs>
          <w:tab w:val="num" w:pos="0"/>
        </w:tabs>
        <w:ind w:left="6480" w:hanging="180"/>
      </w:pPr>
    </w:lvl>
  </w:abstractNum>
  <w:abstractNum w:abstractNumId="19" w15:restartNumberingAfterBreak="0">
    <w:nsid w:val="440B1BC2"/>
    <w:multiLevelType w:val="multilevel"/>
    <w:tmpl w:val="80CA57E6"/>
    <w:lvl w:ilvl="0">
      <w:start w:val="1"/>
      <w:numFmt w:val="decimal"/>
      <w:lvlText w:val="%1."/>
      <w:lvlJc w:val="left"/>
      <w:pPr>
        <w:ind w:left="360" w:hanging="360"/>
      </w:pPr>
    </w:lvl>
    <w:lvl w:ilvl="1">
      <w:start w:val="1"/>
      <w:numFmt w:val="decimal"/>
      <w:lvlText w:val="%1.%2."/>
      <w:lvlJc w:val="left"/>
      <w:pPr>
        <w:ind w:left="792" w:hanging="432"/>
      </w:pPr>
      <w:rPr>
        <w:b/>
        <w:sz w:val="28"/>
        <w:szCs w:val="28"/>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50463B1"/>
    <w:multiLevelType w:val="multilevel"/>
    <w:tmpl w:val="76CE1B4C"/>
    <w:lvl w:ilvl="0">
      <w:start w:val="1"/>
      <w:numFmt w:val="decimal"/>
      <w:lvlText w:val="%1."/>
      <w:lvlJc w:val="left"/>
      <w:pPr>
        <w:ind w:left="360" w:hanging="360"/>
      </w:pPr>
    </w:lvl>
    <w:lvl w:ilvl="1">
      <w:start w:val="1"/>
      <w:numFmt w:val="decimal"/>
      <w:lvlText w:val="%1.%2."/>
      <w:lvlJc w:val="left"/>
      <w:pPr>
        <w:ind w:left="792" w:hanging="432"/>
      </w:pPr>
      <w:rPr>
        <w:b/>
        <w:sz w:val="28"/>
        <w:szCs w:val="28"/>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A2221"/>
    <w:multiLevelType w:val="hybridMultilevel"/>
    <w:tmpl w:val="E474FA3C"/>
    <w:lvl w:ilvl="0" w:tplc="5F80481A">
      <w:start w:val="1"/>
      <w:numFmt w:val="bullet"/>
      <w:lvlText w:val="·"/>
      <w:lvlJc w:val="left"/>
      <w:pPr>
        <w:ind w:left="720" w:hanging="360"/>
      </w:pPr>
      <w:rPr>
        <w:rFonts w:ascii="Symbol" w:eastAsia="Symbol" w:hAnsi="Symbol" w:cs="Symbol" w:hint="default"/>
      </w:rPr>
    </w:lvl>
    <w:lvl w:ilvl="1" w:tplc="6A0E3144">
      <w:start w:val="1"/>
      <w:numFmt w:val="bullet"/>
      <w:lvlText w:val="o"/>
      <w:lvlJc w:val="left"/>
      <w:pPr>
        <w:ind w:left="1440" w:hanging="360"/>
      </w:pPr>
      <w:rPr>
        <w:rFonts w:ascii="Courier New" w:eastAsia="Courier New" w:hAnsi="Courier New" w:cs="Courier New" w:hint="default"/>
      </w:rPr>
    </w:lvl>
    <w:lvl w:ilvl="2" w:tplc="6554C722">
      <w:start w:val="1"/>
      <w:numFmt w:val="bullet"/>
      <w:lvlText w:val="§"/>
      <w:lvlJc w:val="left"/>
      <w:pPr>
        <w:ind w:left="2160" w:hanging="360"/>
      </w:pPr>
      <w:rPr>
        <w:rFonts w:ascii="Wingdings" w:eastAsia="Wingdings" w:hAnsi="Wingdings" w:cs="Wingdings" w:hint="default"/>
      </w:rPr>
    </w:lvl>
    <w:lvl w:ilvl="3" w:tplc="F9525BB6">
      <w:start w:val="1"/>
      <w:numFmt w:val="bullet"/>
      <w:lvlText w:val="·"/>
      <w:lvlJc w:val="left"/>
      <w:pPr>
        <w:ind w:left="2880" w:hanging="360"/>
      </w:pPr>
      <w:rPr>
        <w:rFonts w:ascii="Symbol" w:eastAsia="Symbol" w:hAnsi="Symbol" w:cs="Symbol" w:hint="default"/>
      </w:rPr>
    </w:lvl>
    <w:lvl w:ilvl="4" w:tplc="C3B4416A">
      <w:start w:val="1"/>
      <w:numFmt w:val="bullet"/>
      <w:lvlText w:val="o"/>
      <w:lvlJc w:val="left"/>
      <w:pPr>
        <w:ind w:left="3600" w:hanging="360"/>
      </w:pPr>
      <w:rPr>
        <w:rFonts w:ascii="Courier New" w:eastAsia="Courier New" w:hAnsi="Courier New" w:cs="Courier New" w:hint="default"/>
      </w:rPr>
    </w:lvl>
    <w:lvl w:ilvl="5" w:tplc="0952F698">
      <w:start w:val="1"/>
      <w:numFmt w:val="bullet"/>
      <w:lvlText w:val="§"/>
      <w:lvlJc w:val="left"/>
      <w:pPr>
        <w:ind w:left="4320" w:hanging="360"/>
      </w:pPr>
      <w:rPr>
        <w:rFonts w:ascii="Wingdings" w:eastAsia="Wingdings" w:hAnsi="Wingdings" w:cs="Wingdings" w:hint="default"/>
      </w:rPr>
    </w:lvl>
    <w:lvl w:ilvl="6" w:tplc="F14806A2">
      <w:start w:val="1"/>
      <w:numFmt w:val="bullet"/>
      <w:lvlText w:val="·"/>
      <w:lvlJc w:val="left"/>
      <w:pPr>
        <w:ind w:left="5040" w:hanging="360"/>
      </w:pPr>
      <w:rPr>
        <w:rFonts w:ascii="Symbol" w:eastAsia="Symbol" w:hAnsi="Symbol" w:cs="Symbol" w:hint="default"/>
      </w:rPr>
    </w:lvl>
    <w:lvl w:ilvl="7" w:tplc="DD047298">
      <w:start w:val="1"/>
      <w:numFmt w:val="bullet"/>
      <w:lvlText w:val="o"/>
      <w:lvlJc w:val="left"/>
      <w:pPr>
        <w:ind w:left="5760" w:hanging="360"/>
      </w:pPr>
      <w:rPr>
        <w:rFonts w:ascii="Courier New" w:eastAsia="Courier New" w:hAnsi="Courier New" w:cs="Courier New" w:hint="default"/>
      </w:rPr>
    </w:lvl>
    <w:lvl w:ilvl="8" w:tplc="99E6A9C6">
      <w:start w:val="1"/>
      <w:numFmt w:val="bullet"/>
      <w:lvlText w:val="§"/>
      <w:lvlJc w:val="left"/>
      <w:pPr>
        <w:ind w:left="6480" w:hanging="360"/>
      </w:pPr>
      <w:rPr>
        <w:rFonts w:ascii="Wingdings" w:eastAsia="Wingdings" w:hAnsi="Wingdings" w:cs="Wingdings" w:hint="default"/>
      </w:rPr>
    </w:lvl>
  </w:abstractNum>
  <w:abstractNum w:abstractNumId="22" w15:restartNumberingAfterBreak="0">
    <w:nsid w:val="4B147E12"/>
    <w:multiLevelType w:val="multilevel"/>
    <w:tmpl w:val="90685D88"/>
    <w:lvl w:ilvl="0">
      <w:start w:val="7"/>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24A2E60"/>
    <w:multiLevelType w:val="multilevel"/>
    <w:tmpl w:val="17186126"/>
    <w:lvl w:ilvl="0">
      <w:start w:val="1"/>
      <w:numFmt w:val="decimal"/>
      <w:pStyle w:val="1"/>
      <w:lvlText w:val="%1."/>
      <w:lvlJc w:val="left"/>
      <w:pPr>
        <w:ind w:left="360" w:hanging="360"/>
      </w:pPr>
      <w:rPr>
        <w:rFonts w:hint="default"/>
        <w:b/>
      </w:rPr>
    </w:lvl>
    <w:lvl w:ilvl="1">
      <w:start w:val="1"/>
      <w:numFmt w:val="decimal"/>
      <w:pStyle w:val="2"/>
      <w:lvlText w:val="%1.%2."/>
      <w:lvlJc w:val="left"/>
      <w:pPr>
        <w:ind w:left="2133" w:hanging="432"/>
      </w:pPr>
      <w:rPr>
        <w:rFonts w:hint="default"/>
        <w:b/>
        <w:sz w:val="28"/>
        <w:szCs w:val="28"/>
      </w:rPr>
    </w:lvl>
    <w:lvl w:ilvl="2">
      <w:start w:val="1"/>
      <w:numFmt w:val="decimal"/>
      <w:lvlText w:val="%1.%2.%3."/>
      <w:lvlJc w:val="left"/>
      <w:pPr>
        <w:ind w:left="504" w:hanging="504"/>
      </w:pPr>
      <w:rPr>
        <w:rFonts w:hint="default"/>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29C7A13"/>
    <w:multiLevelType w:val="multilevel"/>
    <w:tmpl w:val="8AECF4AA"/>
    <w:lvl w:ilvl="0">
      <w:start w:val="1"/>
      <w:numFmt w:val="decimal"/>
      <w:lvlText w:val="%1."/>
      <w:lvlJc w:val="left"/>
      <w:pPr>
        <w:ind w:left="360" w:hanging="360"/>
      </w:pPr>
    </w:lvl>
    <w:lvl w:ilvl="1">
      <w:start w:val="1"/>
      <w:numFmt w:val="decimal"/>
      <w:lvlText w:val="%1.%2."/>
      <w:lvlJc w:val="left"/>
      <w:pPr>
        <w:ind w:left="792" w:hanging="432"/>
      </w:pPr>
      <w:rPr>
        <w:b/>
        <w:sz w:val="28"/>
        <w:szCs w:val="28"/>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5097B49"/>
    <w:multiLevelType w:val="hybridMultilevel"/>
    <w:tmpl w:val="C3E83C34"/>
    <w:lvl w:ilvl="0" w:tplc="0E401236">
      <w:start w:val="1"/>
      <w:numFmt w:val="bullet"/>
      <w:lvlText w:val=""/>
      <w:lvlJc w:val="left"/>
      <w:pPr>
        <w:ind w:left="720" w:hanging="360"/>
      </w:pPr>
      <w:rPr>
        <w:rFonts w:ascii="Symbol" w:hAnsi="Symbol" w:hint="default"/>
      </w:rPr>
    </w:lvl>
    <w:lvl w:ilvl="1" w:tplc="2034B148">
      <w:start w:val="1"/>
      <w:numFmt w:val="lowerLetter"/>
      <w:lvlText w:val="%2."/>
      <w:lvlJc w:val="left"/>
      <w:pPr>
        <w:ind w:left="1440" w:hanging="360"/>
      </w:pPr>
    </w:lvl>
    <w:lvl w:ilvl="2" w:tplc="8D741B8A">
      <w:start w:val="1"/>
      <w:numFmt w:val="lowerRoman"/>
      <w:lvlText w:val="%3."/>
      <w:lvlJc w:val="right"/>
      <w:pPr>
        <w:ind w:left="2160" w:hanging="180"/>
      </w:pPr>
    </w:lvl>
    <w:lvl w:ilvl="3" w:tplc="DE6A3F2E">
      <w:start w:val="1"/>
      <w:numFmt w:val="decimal"/>
      <w:lvlText w:val="%4."/>
      <w:lvlJc w:val="left"/>
      <w:pPr>
        <w:ind w:left="2880" w:hanging="360"/>
      </w:pPr>
    </w:lvl>
    <w:lvl w:ilvl="4" w:tplc="4C04C3B2">
      <w:start w:val="1"/>
      <w:numFmt w:val="lowerLetter"/>
      <w:lvlText w:val="%5."/>
      <w:lvlJc w:val="left"/>
      <w:pPr>
        <w:ind w:left="3600" w:hanging="360"/>
      </w:pPr>
    </w:lvl>
    <w:lvl w:ilvl="5" w:tplc="001C8CCE">
      <w:start w:val="1"/>
      <w:numFmt w:val="lowerRoman"/>
      <w:lvlText w:val="%6."/>
      <w:lvlJc w:val="right"/>
      <w:pPr>
        <w:ind w:left="4320" w:hanging="180"/>
      </w:pPr>
    </w:lvl>
    <w:lvl w:ilvl="6" w:tplc="4B66F3C2">
      <w:start w:val="1"/>
      <w:numFmt w:val="decimal"/>
      <w:lvlText w:val="%7."/>
      <w:lvlJc w:val="left"/>
      <w:pPr>
        <w:ind w:left="5040" w:hanging="360"/>
      </w:pPr>
    </w:lvl>
    <w:lvl w:ilvl="7" w:tplc="E89AFFD8">
      <w:start w:val="1"/>
      <w:numFmt w:val="lowerLetter"/>
      <w:lvlText w:val="%8."/>
      <w:lvlJc w:val="left"/>
      <w:pPr>
        <w:ind w:left="5760" w:hanging="360"/>
      </w:pPr>
    </w:lvl>
    <w:lvl w:ilvl="8" w:tplc="A5009B30">
      <w:start w:val="1"/>
      <w:numFmt w:val="lowerRoman"/>
      <w:lvlText w:val="%9."/>
      <w:lvlJc w:val="right"/>
      <w:pPr>
        <w:ind w:left="6480" w:hanging="180"/>
      </w:pPr>
    </w:lvl>
  </w:abstractNum>
  <w:abstractNum w:abstractNumId="26" w15:restartNumberingAfterBreak="0">
    <w:nsid w:val="568F7DA1"/>
    <w:multiLevelType w:val="hybridMultilevel"/>
    <w:tmpl w:val="C89E0446"/>
    <w:lvl w:ilvl="0" w:tplc="2946DE7E">
      <w:start w:val="1"/>
      <w:numFmt w:val="bullet"/>
      <w:lvlText w:val=""/>
      <w:lvlJc w:val="left"/>
      <w:pPr>
        <w:ind w:left="1080" w:hanging="360"/>
      </w:pPr>
      <w:rPr>
        <w:rFonts w:ascii="Symbol" w:hAnsi="Symbol" w:hint="default"/>
      </w:rPr>
    </w:lvl>
    <w:lvl w:ilvl="1" w:tplc="1F149D08">
      <w:start w:val="1"/>
      <w:numFmt w:val="bullet"/>
      <w:lvlText w:val="o"/>
      <w:lvlJc w:val="left"/>
      <w:pPr>
        <w:ind w:left="1800" w:hanging="360"/>
      </w:pPr>
      <w:rPr>
        <w:rFonts w:ascii="Courier New" w:hAnsi="Courier New" w:cs="Courier New" w:hint="default"/>
      </w:rPr>
    </w:lvl>
    <w:lvl w:ilvl="2" w:tplc="E198078C">
      <w:start w:val="1"/>
      <w:numFmt w:val="bullet"/>
      <w:lvlText w:val=""/>
      <w:lvlJc w:val="left"/>
      <w:pPr>
        <w:ind w:left="2520" w:hanging="360"/>
      </w:pPr>
      <w:rPr>
        <w:rFonts w:ascii="Wingdings" w:hAnsi="Wingdings" w:hint="default"/>
      </w:rPr>
    </w:lvl>
    <w:lvl w:ilvl="3" w:tplc="C45A6A06">
      <w:start w:val="1"/>
      <w:numFmt w:val="bullet"/>
      <w:lvlText w:val=""/>
      <w:lvlJc w:val="left"/>
      <w:pPr>
        <w:ind w:left="3240" w:hanging="360"/>
      </w:pPr>
      <w:rPr>
        <w:rFonts w:ascii="Symbol" w:hAnsi="Symbol" w:hint="default"/>
      </w:rPr>
    </w:lvl>
    <w:lvl w:ilvl="4" w:tplc="F9B43552">
      <w:start w:val="1"/>
      <w:numFmt w:val="bullet"/>
      <w:lvlText w:val="o"/>
      <w:lvlJc w:val="left"/>
      <w:pPr>
        <w:ind w:left="3960" w:hanging="360"/>
      </w:pPr>
      <w:rPr>
        <w:rFonts w:ascii="Courier New" w:hAnsi="Courier New" w:cs="Courier New" w:hint="default"/>
      </w:rPr>
    </w:lvl>
    <w:lvl w:ilvl="5" w:tplc="FB021F84">
      <w:start w:val="1"/>
      <w:numFmt w:val="bullet"/>
      <w:lvlText w:val=""/>
      <w:lvlJc w:val="left"/>
      <w:pPr>
        <w:ind w:left="4680" w:hanging="360"/>
      </w:pPr>
      <w:rPr>
        <w:rFonts w:ascii="Wingdings" w:hAnsi="Wingdings" w:hint="default"/>
      </w:rPr>
    </w:lvl>
    <w:lvl w:ilvl="6" w:tplc="8B2CA13A">
      <w:start w:val="1"/>
      <w:numFmt w:val="bullet"/>
      <w:lvlText w:val=""/>
      <w:lvlJc w:val="left"/>
      <w:pPr>
        <w:ind w:left="5400" w:hanging="360"/>
      </w:pPr>
      <w:rPr>
        <w:rFonts w:ascii="Symbol" w:hAnsi="Symbol" w:hint="default"/>
      </w:rPr>
    </w:lvl>
    <w:lvl w:ilvl="7" w:tplc="C06A3426">
      <w:start w:val="1"/>
      <w:numFmt w:val="bullet"/>
      <w:lvlText w:val="o"/>
      <w:lvlJc w:val="left"/>
      <w:pPr>
        <w:ind w:left="6120" w:hanging="360"/>
      </w:pPr>
      <w:rPr>
        <w:rFonts w:ascii="Courier New" w:hAnsi="Courier New" w:cs="Courier New" w:hint="default"/>
      </w:rPr>
    </w:lvl>
    <w:lvl w:ilvl="8" w:tplc="F07C7BDC">
      <w:start w:val="1"/>
      <w:numFmt w:val="bullet"/>
      <w:lvlText w:val=""/>
      <w:lvlJc w:val="left"/>
      <w:pPr>
        <w:ind w:left="6840" w:hanging="360"/>
      </w:pPr>
      <w:rPr>
        <w:rFonts w:ascii="Wingdings" w:hAnsi="Wingdings" w:hint="default"/>
      </w:rPr>
    </w:lvl>
  </w:abstractNum>
  <w:abstractNum w:abstractNumId="27" w15:restartNumberingAfterBreak="0">
    <w:nsid w:val="59B365DB"/>
    <w:multiLevelType w:val="hybridMultilevel"/>
    <w:tmpl w:val="87F0A97E"/>
    <w:lvl w:ilvl="0" w:tplc="CCD46524">
      <w:start w:val="1"/>
      <w:numFmt w:val="bullet"/>
      <w:lvlText w:val="–"/>
      <w:lvlJc w:val="left"/>
      <w:pPr>
        <w:ind w:left="709" w:hanging="360"/>
      </w:pPr>
      <w:rPr>
        <w:rFonts w:ascii="Arial" w:eastAsia="Arial" w:hAnsi="Arial" w:cs="Arial" w:hint="default"/>
      </w:rPr>
    </w:lvl>
    <w:lvl w:ilvl="1" w:tplc="9A8C6C94">
      <w:start w:val="1"/>
      <w:numFmt w:val="bullet"/>
      <w:lvlText w:val="o"/>
      <w:lvlJc w:val="left"/>
      <w:pPr>
        <w:ind w:left="1429" w:hanging="360"/>
      </w:pPr>
      <w:rPr>
        <w:rFonts w:ascii="Courier New" w:eastAsia="Courier New" w:hAnsi="Courier New" w:cs="Courier New" w:hint="default"/>
      </w:rPr>
    </w:lvl>
    <w:lvl w:ilvl="2" w:tplc="FF948F7C">
      <w:start w:val="1"/>
      <w:numFmt w:val="bullet"/>
      <w:lvlText w:val="§"/>
      <w:lvlJc w:val="left"/>
      <w:pPr>
        <w:ind w:left="2149" w:hanging="360"/>
      </w:pPr>
      <w:rPr>
        <w:rFonts w:ascii="Wingdings" w:eastAsia="Wingdings" w:hAnsi="Wingdings" w:cs="Wingdings" w:hint="default"/>
      </w:rPr>
    </w:lvl>
    <w:lvl w:ilvl="3" w:tplc="00F64D6A">
      <w:start w:val="1"/>
      <w:numFmt w:val="bullet"/>
      <w:lvlText w:val="·"/>
      <w:lvlJc w:val="left"/>
      <w:pPr>
        <w:ind w:left="2869" w:hanging="360"/>
      </w:pPr>
      <w:rPr>
        <w:rFonts w:ascii="Symbol" w:eastAsia="Symbol" w:hAnsi="Symbol" w:cs="Symbol" w:hint="default"/>
      </w:rPr>
    </w:lvl>
    <w:lvl w:ilvl="4" w:tplc="3F70081E">
      <w:start w:val="1"/>
      <w:numFmt w:val="bullet"/>
      <w:lvlText w:val="o"/>
      <w:lvlJc w:val="left"/>
      <w:pPr>
        <w:ind w:left="3589" w:hanging="360"/>
      </w:pPr>
      <w:rPr>
        <w:rFonts w:ascii="Courier New" w:eastAsia="Courier New" w:hAnsi="Courier New" w:cs="Courier New" w:hint="default"/>
      </w:rPr>
    </w:lvl>
    <w:lvl w:ilvl="5" w:tplc="DEBEA89E">
      <w:start w:val="1"/>
      <w:numFmt w:val="bullet"/>
      <w:lvlText w:val="§"/>
      <w:lvlJc w:val="left"/>
      <w:pPr>
        <w:ind w:left="4309" w:hanging="360"/>
      </w:pPr>
      <w:rPr>
        <w:rFonts w:ascii="Wingdings" w:eastAsia="Wingdings" w:hAnsi="Wingdings" w:cs="Wingdings" w:hint="default"/>
      </w:rPr>
    </w:lvl>
    <w:lvl w:ilvl="6" w:tplc="3BC8ECF6">
      <w:start w:val="1"/>
      <w:numFmt w:val="bullet"/>
      <w:lvlText w:val="·"/>
      <w:lvlJc w:val="left"/>
      <w:pPr>
        <w:ind w:left="5029" w:hanging="360"/>
      </w:pPr>
      <w:rPr>
        <w:rFonts w:ascii="Symbol" w:eastAsia="Symbol" w:hAnsi="Symbol" w:cs="Symbol" w:hint="default"/>
      </w:rPr>
    </w:lvl>
    <w:lvl w:ilvl="7" w:tplc="55F659DE">
      <w:start w:val="1"/>
      <w:numFmt w:val="bullet"/>
      <w:lvlText w:val="o"/>
      <w:lvlJc w:val="left"/>
      <w:pPr>
        <w:ind w:left="5749" w:hanging="360"/>
      </w:pPr>
      <w:rPr>
        <w:rFonts w:ascii="Courier New" w:eastAsia="Courier New" w:hAnsi="Courier New" w:cs="Courier New" w:hint="default"/>
      </w:rPr>
    </w:lvl>
    <w:lvl w:ilvl="8" w:tplc="353832AC">
      <w:start w:val="1"/>
      <w:numFmt w:val="bullet"/>
      <w:lvlText w:val="§"/>
      <w:lvlJc w:val="left"/>
      <w:pPr>
        <w:ind w:left="6469" w:hanging="360"/>
      </w:pPr>
      <w:rPr>
        <w:rFonts w:ascii="Wingdings" w:eastAsia="Wingdings" w:hAnsi="Wingdings" w:cs="Wingdings" w:hint="default"/>
      </w:rPr>
    </w:lvl>
  </w:abstractNum>
  <w:abstractNum w:abstractNumId="28" w15:restartNumberingAfterBreak="0">
    <w:nsid w:val="59F96D7A"/>
    <w:multiLevelType w:val="hybridMultilevel"/>
    <w:tmpl w:val="5F8E3B86"/>
    <w:lvl w:ilvl="0" w:tplc="DBA015F8">
      <w:start w:val="1"/>
      <w:numFmt w:val="bullet"/>
      <w:lvlText w:val=""/>
      <w:lvlJc w:val="left"/>
      <w:pPr>
        <w:tabs>
          <w:tab w:val="num" w:pos="0"/>
        </w:tabs>
        <w:ind w:left="720" w:hanging="360"/>
      </w:pPr>
      <w:rPr>
        <w:rFonts w:ascii="Symbol" w:hAnsi="Symbol" w:cs="Symbol" w:hint="default"/>
      </w:rPr>
    </w:lvl>
    <w:lvl w:ilvl="1" w:tplc="4FD0441E">
      <w:start w:val="1"/>
      <w:numFmt w:val="lowerLetter"/>
      <w:lvlText w:val="%2."/>
      <w:lvlJc w:val="left"/>
      <w:pPr>
        <w:tabs>
          <w:tab w:val="num" w:pos="0"/>
        </w:tabs>
        <w:ind w:left="1440" w:hanging="360"/>
      </w:pPr>
    </w:lvl>
    <w:lvl w:ilvl="2" w:tplc="AA8C44E0">
      <w:start w:val="1"/>
      <w:numFmt w:val="lowerRoman"/>
      <w:lvlText w:val="%3."/>
      <w:lvlJc w:val="right"/>
      <w:pPr>
        <w:tabs>
          <w:tab w:val="num" w:pos="0"/>
        </w:tabs>
        <w:ind w:left="2160" w:hanging="180"/>
      </w:pPr>
    </w:lvl>
    <w:lvl w:ilvl="3" w:tplc="9BA6C1B4">
      <w:start w:val="1"/>
      <w:numFmt w:val="decimal"/>
      <w:lvlText w:val="%4."/>
      <w:lvlJc w:val="left"/>
      <w:pPr>
        <w:tabs>
          <w:tab w:val="num" w:pos="0"/>
        </w:tabs>
        <w:ind w:left="2880" w:hanging="360"/>
      </w:pPr>
    </w:lvl>
    <w:lvl w:ilvl="4" w:tplc="B6F452C4">
      <w:start w:val="1"/>
      <w:numFmt w:val="lowerLetter"/>
      <w:lvlText w:val="%5."/>
      <w:lvlJc w:val="left"/>
      <w:pPr>
        <w:tabs>
          <w:tab w:val="num" w:pos="0"/>
        </w:tabs>
        <w:ind w:left="3600" w:hanging="360"/>
      </w:pPr>
    </w:lvl>
    <w:lvl w:ilvl="5" w:tplc="BF2A3BC4">
      <w:start w:val="1"/>
      <w:numFmt w:val="lowerRoman"/>
      <w:lvlText w:val="%6."/>
      <w:lvlJc w:val="right"/>
      <w:pPr>
        <w:tabs>
          <w:tab w:val="num" w:pos="0"/>
        </w:tabs>
        <w:ind w:left="4320" w:hanging="180"/>
      </w:pPr>
    </w:lvl>
    <w:lvl w:ilvl="6" w:tplc="38C8B674">
      <w:start w:val="1"/>
      <w:numFmt w:val="decimal"/>
      <w:lvlText w:val="%7."/>
      <w:lvlJc w:val="left"/>
      <w:pPr>
        <w:tabs>
          <w:tab w:val="num" w:pos="0"/>
        </w:tabs>
        <w:ind w:left="5040" w:hanging="360"/>
      </w:pPr>
    </w:lvl>
    <w:lvl w:ilvl="7" w:tplc="F20674DE">
      <w:start w:val="1"/>
      <w:numFmt w:val="lowerLetter"/>
      <w:lvlText w:val="%8."/>
      <w:lvlJc w:val="left"/>
      <w:pPr>
        <w:tabs>
          <w:tab w:val="num" w:pos="0"/>
        </w:tabs>
        <w:ind w:left="5760" w:hanging="360"/>
      </w:pPr>
    </w:lvl>
    <w:lvl w:ilvl="8" w:tplc="032CE648">
      <w:start w:val="1"/>
      <w:numFmt w:val="lowerRoman"/>
      <w:lvlText w:val="%9."/>
      <w:lvlJc w:val="right"/>
      <w:pPr>
        <w:tabs>
          <w:tab w:val="num" w:pos="0"/>
        </w:tabs>
        <w:ind w:left="6480" w:hanging="180"/>
      </w:pPr>
    </w:lvl>
  </w:abstractNum>
  <w:abstractNum w:abstractNumId="29" w15:restartNumberingAfterBreak="0">
    <w:nsid w:val="60211C57"/>
    <w:multiLevelType w:val="multilevel"/>
    <w:tmpl w:val="4670BF06"/>
    <w:lvl w:ilvl="0">
      <w:start w:val="1"/>
      <w:numFmt w:val="decimal"/>
      <w:lvlText w:val="%1."/>
      <w:lvlJc w:val="left"/>
      <w:pPr>
        <w:ind w:left="360" w:hanging="360"/>
      </w:pPr>
      <w:rPr>
        <w:rFonts w:hint="default"/>
      </w:rPr>
    </w:lvl>
    <w:lvl w:ilvl="1">
      <w:start w:val="1"/>
      <w:numFmt w:val="decimal"/>
      <w:lvlText w:val="%1.%2."/>
      <w:lvlJc w:val="left"/>
      <w:pPr>
        <w:ind w:left="2133" w:hanging="432"/>
      </w:pPr>
      <w:rPr>
        <w:rFonts w:hint="default"/>
        <w:b/>
        <w:sz w:val="28"/>
        <w:szCs w:val="2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62C2055C"/>
    <w:multiLevelType w:val="hybridMultilevel"/>
    <w:tmpl w:val="8ED27FEA"/>
    <w:lvl w:ilvl="0" w:tplc="AD7C0330">
      <w:start w:val="1"/>
      <w:numFmt w:val="decimal"/>
      <w:lvlText w:val="%1."/>
      <w:lvlJc w:val="left"/>
    </w:lvl>
    <w:lvl w:ilvl="1" w:tplc="ADD08C78">
      <w:start w:val="1"/>
      <w:numFmt w:val="lowerLetter"/>
      <w:lvlText w:val="%2."/>
      <w:lvlJc w:val="left"/>
      <w:pPr>
        <w:ind w:left="1440" w:hanging="360"/>
      </w:pPr>
    </w:lvl>
    <w:lvl w:ilvl="2" w:tplc="3F8E91B6">
      <w:start w:val="1"/>
      <w:numFmt w:val="lowerRoman"/>
      <w:lvlText w:val="%3."/>
      <w:lvlJc w:val="right"/>
      <w:pPr>
        <w:ind w:left="2160" w:hanging="180"/>
      </w:pPr>
    </w:lvl>
    <w:lvl w:ilvl="3" w:tplc="5F86127C">
      <w:start w:val="1"/>
      <w:numFmt w:val="decimal"/>
      <w:lvlText w:val="%4."/>
      <w:lvlJc w:val="left"/>
      <w:pPr>
        <w:ind w:left="2880" w:hanging="360"/>
      </w:pPr>
    </w:lvl>
    <w:lvl w:ilvl="4" w:tplc="9C04EDEA">
      <w:start w:val="1"/>
      <w:numFmt w:val="lowerLetter"/>
      <w:lvlText w:val="%5."/>
      <w:lvlJc w:val="left"/>
      <w:pPr>
        <w:ind w:left="3600" w:hanging="360"/>
      </w:pPr>
    </w:lvl>
    <w:lvl w:ilvl="5" w:tplc="D5FE17E2">
      <w:start w:val="1"/>
      <w:numFmt w:val="lowerRoman"/>
      <w:lvlText w:val="%6."/>
      <w:lvlJc w:val="right"/>
      <w:pPr>
        <w:ind w:left="4320" w:hanging="180"/>
      </w:pPr>
    </w:lvl>
    <w:lvl w:ilvl="6" w:tplc="855CB4B8">
      <w:start w:val="1"/>
      <w:numFmt w:val="decimal"/>
      <w:lvlText w:val="%7."/>
      <w:lvlJc w:val="left"/>
      <w:pPr>
        <w:ind w:left="5040" w:hanging="360"/>
      </w:pPr>
    </w:lvl>
    <w:lvl w:ilvl="7" w:tplc="87F088EA">
      <w:start w:val="1"/>
      <w:numFmt w:val="lowerLetter"/>
      <w:lvlText w:val="%8."/>
      <w:lvlJc w:val="left"/>
      <w:pPr>
        <w:ind w:left="5760" w:hanging="360"/>
      </w:pPr>
    </w:lvl>
    <w:lvl w:ilvl="8" w:tplc="DF9036FC">
      <w:start w:val="1"/>
      <w:numFmt w:val="lowerRoman"/>
      <w:lvlText w:val="%9."/>
      <w:lvlJc w:val="right"/>
      <w:pPr>
        <w:ind w:left="6480" w:hanging="180"/>
      </w:pPr>
    </w:lvl>
  </w:abstractNum>
  <w:abstractNum w:abstractNumId="31" w15:restartNumberingAfterBreak="0">
    <w:nsid w:val="630174A9"/>
    <w:multiLevelType w:val="multilevel"/>
    <w:tmpl w:val="89FE8090"/>
    <w:lvl w:ilvl="0">
      <w:start w:val="6"/>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15:restartNumberingAfterBreak="0">
    <w:nsid w:val="63114941"/>
    <w:multiLevelType w:val="hybridMultilevel"/>
    <w:tmpl w:val="ECE0F936"/>
    <w:lvl w:ilvl="0" w:tplc="454A8850">
      <w:start w:val="1"/>
      <w:numFmt w:val="decimal"/>
      <w:lvlText w:val="%1."/>
      <w:lvlJc w:val="left"/>
      <w:pPr>
        <w:ind w:left="720" w:hanging="360"/>
      </w:pPr>
    </w:lvl>
    <w:lvl w:ilvl="1" w:tplc="C9485C28">
      <w:start w:val="1"/>
      <w:numFmt w:val="lowerLetter"/>
      <w:lvlText w:val="%2."/>
      <w:lvlJc w:val="left"/>
      <w:pPr>
        <w:ind w:left="1440" w:hanging="360"/>
      </w:pPr>
    </w:lvl>
    <w:lvl w:ilvl="2" w:tplc="D8D60140">
      <w:start w:val="1"/>
      <w:numFmt w:val="lowerRoman"/>
      <w:lvlText w:val="%3."/>
      <w:lvlJc w:val="right"/>
      <w:pPr>
        <w:ind w:left="2160" w:hanging="180"/>
      </w:pPr>
    </w:lvl>
    <w:lvl w:ilvl="3" w:tplc="60866CE2">
      <w:start w:val="1"/>
      <w:numFmt w:val="decimal"/>
      <w:lvlText w:val="%4."/>
      <w:lvlJc w:val="left"/>
      <w:pPr>
        <w:ind w:left="2880" w:hanging="360"/>
      </w:pPr>
    </w:lvl>
    <w:lvl w:ilvl="4" w:tplc="A29EF984">
      <w:start w:val="1"/>
      <w:numFmt w:val="lowerLetter"/>
      <w:lvlText w:val="%5."/>
      <w:lvlJc w:val="left"/>
      <w:pPr>
        <w:ind w:left="3600" w:hanging="360"/>
      </w:pPr>
    </w:lvl>
    <w:lvl w:ilvl="5" w:tplc="FD32FFC8">
      <w:start w:val="1"/>
      <w:numFmt w:val="lowerRoman"/>
      <w:lvlText w:val="%6."/>
      <w:lvlJc w:val="right"/>
      <w:pPr>
        <w:ind w:left="4320" w:hanging="180"/>
      </w:pPr>
    </w:lvl>
    <w:lvl w:ilvl="6" w:tplc="3926E892">
      <w:start w:val="1"/>
      <w:numFmt w:val="decimal"/>
      <w:lvlText w:val="%7."/>
      <w:lvlJc w:val="left"/>
      <w:pPr>
        <w:ind w:left="5040" w:hanging="360"/>
      </w:pPr>
    </w:lvl>
    <w:lvl w:ilvl="7" w:tplc="B2AE3DA4">
      <w:start w:val="1"/>
      <w:numFmt w:val="lowerLetter"/>
      <w:lvlText w:val="%8."/>
      <w:lvlJc w:val="left"/>
      <w:pPr>
        <w:ind w:left="5760" w:hanging="360"/>
      </w:pPr>
    </w:lvl>
    <w:lvl w:ilvl="8" w:tplc="3F46D1A0">
      <w:start w:val="1"/>
      <w:numFmt w:val="lowerRoman"/>
      <w:lvlText w:val="%9."/>
      <w:lvlJc w:val="right"/>
      <w:pPr>
        <w:ind w:left="6480" w:hanging="180"/>
      </w:pPr>
    </w:lvl>
  </w:abstractNum>
  <w:abstractNum w:abstractNumId="33" w15:restartNumberingAfterBreak="0">
    <w:nsid w:val="68543A22"/>
    <w:multiLevelType w:val="multilevel"/>
    <w:tmpl w:val="ED64C8BA"/>
    <w:lvl w:ilvl="0">
      <w:start w:val="6"/>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CEB49B0"/>
    <w:multiLevelType w:val="hybridMultilevel"/>
    <w:tmpl w:val="4CDE569C"/>
    <w:lvl w:ilvl="0" w:tplc="CA90A696">
      <w:start w:val="1"/>
      <w:numFmt w:val="decimal"/>
      <w:pStyle w:val="10"/>
      <w:lvlText w:val="%1"/>
      <w:lvlJc w:val="left"/>
      <w:pPr>
        <w:tabs>
          <w:tab w:val="num" w:pos="814"/>
        </w:tabs>
        <w:ind w:left="0" w:firstLine="454"/>
      </w:pPr>
    </w:lvl>
    <w:lvl w:ilvl="1" w:tplc="5170CC66" w:tentative="1">
      <w:start w:val="1"/>
      <w:numFmt w:val="lowerLetter"/>
      <w:lvlText w:val="%2."/>
      <w:lvlJc w:val="left"/>
      <w:pPr>
        <w:tabs>
          <w:tab w:val="num" w:pos="1440"/>
        </w:tabs>
        <w:ind w:left="1440" w:hanging="360"/>
      </w:pPr>
    </w:lvl>
    <w:lvl w:ilvl="2" w:tplc="20466D3E" w:tentative="1">
      <w:start w:val="1"/>
      <w:numFmt w:val="lowerRoman"/>
      <w:lvlText w:val="%3."/>
      <w:lvlJc w:val="right"/>
      <w:pPr>
        <w:tabs>
          <w:tab w:val="num" w:pos="2160"/>
        </w:tabs>
        <w:ind w:left="2160" w:hanging="180"/>
      </w:pPr>
    </w:lvl>
    <w:lvl w:ilvl="3" w:tplc="7D5E14A4" w:tentative="1">
      <w:start w:val="1"/>
      <w:numFmt w:val="decimal"/>
      <w:lvlText w:val="%4."/>
      <w:lvlJc w:val="left"/>
      <w:pPr>
        <w:tabs>
          <w:tab w:val="num" w:pos="2880"/>
        </w:tabs>
        <w:ind w:left="2880" w:hanging="360"/>
      </w:pPr>
    </w:lvl>
    <w:lvl w:ilvl="4" w:tplc="556437A0" w:tentative="1">
      <w:start w:val="1"/>
      <w:numFmt w:val="lowerLetter"/>
      <w:lvlText w:val="%5."/>
      <w:lvlJc w:val="left"/>
      <w:pPr>
        <w:tabs>
          <w:tab w:val="num" w:pos="3600"/>
        </w:tabs>
        <w:ind w:left="3600" w:hanging="360"/>
      </w:pPr>
    </w:lvl>
    <w:lvl w:ilvl="5" w:tplc="6F50DFE8" w:tentative="1">
      <w:start w:val="1"/>
      <w:numFmt w:val="lowerRoman"/>
      <w:lvlText w:val="%6."/>
      <w:lvlJc w:val="right"/>
      <w:pPr>
        <w:tabs>
          <w:tab w:val="num" w:pos="4320"/>
        </w:tabs>
        <w:ind w:left="4320" w:hanging="180"/>
      </w:pPr>
    </w:lvl>
    <w:lvl w:ilvl="6" w:tplc="60B6BBBC" w:tentative="1">
      <w:start w:val="1"/>
      <w:numFmt w:val="decimal"/>
      <w:lvlText w:val="%7."/>
      <w:lvlJc w:val="left"/>
      <w:pPr>
        <w:tabs>
          <w:tab w:val="num" w:pos="5040"/>
        </w:tabs>
        <w:ind w:left="5040" w:hanging="360"/>
      </w:pPr>
    </w:lvl>
    <w:lvl w:ilvl="7" w:tplc="D0BC7714" w:tentative="1">
      <w:start w:val="1"/>
      <w:numFmt w:val="lowerLetter"/>
      <w:lvlText w:val="%8."/>
      <w:lvlJc w:val="left"/>
      <w:pPr>
        <w:tabs>
          <w:tab w:val="num" w:pos="5760"/>
        </w:tabs>
        <w:ind w:left="5760" w:hanging="360"/>
      </w:pPr>
    </w:lvl>
    <w:lvl w:ilvl="8" w:tplc="D0AC08B4" w:tentative="1">
      <w:start w:val="1"/>
      <w:numFmt w:val="lowerRoman"/>
      <w:lvlText w:val="%9."/>
      <w:lvlJc w:val="right"/>
      <w:pPr>
        <w:tabs>
          <w:tab w:val="num" w:pos="6480"/>
        </w:tabs>
        <w:ind w:left="6480" w:hanging="180"/>
      </w:pPr>
    </w:lvl>
  </w:abstractNum>
  <w:abstractNum w:abstractNumId="35" w15:restartNumberingAfterBreak="0">
    <w:nsid w:val="6D007235"/>
    <w:multiLevelType w:val="hybridMultilevel"/>
    <w:tmpl w:val="34947482"/>
    <w:lvl w:ilvl="0" w:tplc="3474D35C">
      <w:start w:val="1"/>
      <w:numFmt w:val="decimal"/>
      <w:lvlText w:val="%1."/>
      <w:lvlJc w:val="left"/>
      <w:pPr>
        <w:tabs>
          <w:tab w:val="num" w:pos="0"/>
        </w:tabs>
        <w:ind w:left="720" w:hanging="360"/>
      </w:pPr>
    </w:lvl>
    <w:lvl w:ilvl="1" w:tplc="1E203C00">
      <w:start w:val="1"/>
      <w:numFmt w:val="lowerLetter"/>
      <w:lvlText w:val="%2."/>
      <w:lvlJc w:val="left"/>
      <w:pPr>
        <w:tabs>
          <w:tab w:val="num" w:pos="0"/>
        </w:tabs>
        <w:ind w:left="1440" w:hanging="360"/>
      </w:pPr>
    </w:lvl>
    <w:lvl w:ilvl="2" w:tplc="41C201EA">
      <w:start w:val="1"/>
      <w:numFmt w:val="lowerRoman"/>
      <w:lvlText w:val="%3."/>
      <w:lvlJc w:val="right"/>
      <w:pPr>
        <w:tabs>
          <w:tab w:val="num" w:pos="0"/>
        </w:tabs>
        <w:ind w:left="2160" w:hanging="180"/>
      </w:pPr>
    </w:lvl>
    <w:lvl w:ilvl="3" w:tplc="D9147C62">
      <w:start w:val="1"/>
      <w:numFmt w:val="decimal"/>
      <w:lvlText w:val="%4."/>
      <w:lvlJc w:val="left"/>
      <w:pPr>
        <w:tabs>
          <w:tab w:val="num" w:pos="0"/>
        </w:tabs>
        <w:ind w:left="2880" w:hanging="360"/>
      </w:pPr>
    </w:lvl>
    <w:lvl w:ilvl="4" w:tplc="2578BB18">
      <w:start w:val="1"/>
      <w:numFmt w:val="lowerLetter"/>
      <w:lvlText w:val="%5."/>
      <w:lvlJc w:val="left"/>
      <w:pPr>
        <w:tabs>
          <w:tab w:val="num" w:pos="0"/>
        </w:tabs>
        <w:ind w:left="3600" w:hanging="360"/>
      </w:pPr>
    </w:lvl>
    <w:lvl w:ilvl="5" w:tplc="007C0138">
      <w:start w:val="1"/>
      <w:numFmt w:val="lowerRoman"/>
      <w:lvlText w:val="%6."/>
      <w:lvlJc w:val="right"/>
      <w:pPr>
        <w:tabs>
          <w:tab w:val="num" w:pos="0"/>
        </w:tabs>
        <w:ind w:left="4320" w:hanging="180"/>
      </w:pPr>
    </w:lvl>
    <w:lvl w:ilvl="6" w:tplc="1C26512A">
      <w:start w:val="1"/>
      <w:numFmt w:val="decimal"/>
      <w:lvlText w:val="%7."/>
      <w:lvlJc w:val="left"/>
      <w:pPr>
        <w:tabs>
          <w:tab w:val="num" w:pos="0"/>
        </w:tabs>
        <w:ind w:left="5040" w:hanging="360"/>
      </w:pPr>
    </w:lvl>
    <w:lvl w:ilvl="7" w:tplc="533C903A">
      <w:start w:val="1"/>
      <w:numFmt w:val="lowerLetter"/>
      <w:lvlText w:val="%8."/>
      <w:lvlJc w:val="left"/>
      <w:pPr>
        <w:tabs>
          <w:tab w:val="num" w:pos="0"/>
        </w:tabs>
        <w:ind w:left="5760" w:hanging="360"/>
      </w:pPr>
    </w:lvl>
    <w:lvl w:ilvl="8" w:tplc="7946D714">
      <w:start w:val="1"/>
      <w:numFmt w:val="lowerRoman"/>
      <w:lvlText w:val="%9."/>
      <w:lvlJc w:val="right"/>
      <w:pPr>
        <w:tabs>
          <w:tab w:val="num" w:pos="0"/>
        </w:tabs>
        <w:ind w:left="6480" w:hanging="180"/>
      </w:pPr>
    </w:lvl>
  </w:abstractNum>
  <w:abstractNum w:abstractNumId="36" w15:restartNumberingAfterBreak="0">
    <w:nsid w:val="736A6E70"/>
    <w:multiLevelType w:val="multilevel"/>
    <w:tmpl w:val="30464C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73B662BB"/>
    <w:multiLevelType w:val="multilevel"/>
    <w:tmpl w:val="B46CFFEE"/>
    <w:lvl w:ilvl="0">
      <w:start w:val="6"/>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4BE6FBD"/>
    <w:multiLevelType w:val="hybridMultilevel"/>
    <w:tmpl w:val="E2B0227C"/>
    <w:lvl w:ilvl="0" w:tplc="439AB9CC">
      <w:start w:val="1"/>
      <w:numFmt w:val="bullet"/>
      <w:lvlText w:val=""/>
      <w:lvlJc w:val="left"/>
      <w:pPr>
        <w:tabs>
          <w:tab w:val="num" w:pos="0"/>
        </w:tabs>
        <w:ind w:left="720" w:hanging="360"/>
      </w:pPr>
      <w:rPr>
        <w:rFonts w:ascii="Symbol" w:hAnsi="Symbol" w:cs="Symbol" w:hint="default"/>
      </w:rPr>
    </w:lvl>
    <w:lvl w:ilvl="1" w:tplc="539E24A8">
      <w:start w:val="1"/>
      <w:numFmt w:val="lowerLetter"/>
      <w:lvlText w:val="%2."/>
      <w:lvlJc w:val="left"/>
      <w:pPr>
        <w:tabs>
          <w:tab w:val="num" w:pos="0"/>
        </w:tabs>
        <w:ind w:left="1440" w:hanging="360"/>
      </w:pPr>
    </w:lvl>
    <w:lvl w:ilvl="2" w:tplc="8B8E416E">
      <w:start w:val="1"/>
      <w:numFmt w:val="lowerRoman"/>
      <w:lvlText w:val="%3."/>
      <w:lvlJc w:val="right"/>
      <w:pPr>
        <w:tabs>
          <w:tab w:val="num" w:pos="0"/>
        </w:tabs>
        <w:ind w:left="2160" w:hanging="180"/>
      </w:pPr>
    </w:lvl>
    <w:lvl w:ilvl="3" w:tplc="8D8E1A5C">
      <w:start w:val="1"/>
      <w:numFmt w:val="decimal"/>
      <w:lvlText w:val="%4."/>
      <w:lvlJc w:val="left"/>
      <w:pPr>
        <w:tabs>
          <w:tab w:val="num" w:pos="0"/>
        </w:tabs>
        <w:ind w:left="2880" w:hanging="360"/>
      </w:pPr>
    </w:lvl>
    <w:lvl w:ilvl="4" w:tplc="8EFE089E">
      <w:start w:val="1"/>
      <w:numFmt w:val="lowerLetter"/>
      <w:lvlText w:val="%5."/>
      <w:lvlJc w:val="left"/>
      <w:pPr>
        <w:tabs>
          <w:tab w:val="num" w:pos="0"/>
        </w:tabs>
        <w:ind w:left="3600" w:hanging="360"/>
      </w:pPr>
    </w:lvl>
    <w:lvl w:ilvl="5" w:tplc="D804C5BA">
      <w:start w:val="1"/>
      <w:numFmt w:val="lowerRoman"/>
      <w:lvlText w:val="%6."/>
      <w:lvlJc w:val="right"/>
      <w:pPr>
        <w:tabs>
          <w:tab w:val="num" w:pos="0"/>
        </w:tabs>
        <w:ind w:left="4320" w:hanging="180"/>
      </w:pPr>
    </w:lvl>
    <w:lvl w:ilvl="6" w:tplc="18363476">
      <w:start w:val="1"/>
      <w:numFmt w:val="decimal"/>
      <w:lvlText w:val="%7."/>
      <w:lvlJc w:val="left"/>
      <w:pPr>
        <w:tabs>
          <w:tab w:val="num" w:pos="0"/>
        </w:tabs>
        <w:ind w:left="5040" w:hanging="360"/>
      </w:pPr>
    </w:lvl>
    <w:lvl w:ilvl="7" w:tplc="22D4A874">
      <w:start w:val="1"/>
      <w:numFmt w:val="lowerLetter"/>
      <w:lvlText w:val="%8."/>
      <w:lvlJc w:val="left"/>
      <w:pPr>
        <w:tabs>
          <w:tab w:val="num" w:pos="0"/>
        </w:tabs>
        <w:ind w:left="5760" w:hanging="360"/>
      </w:pPr>
    </w:lvl>
    <w:lvl w:ilvl="8" w:tplc="1A3836C8">
      <w:start w:val="1"/>
      <w:numFmt w:val="lowerRoman"/>
      <w:lvlText w:val="%9."/>
      <w:lvlJc w:val="right"/>
      <w:pPr>
        <w:tabs>
          <w:tab w:val="num" w:pos="0"/>
        </w:tabs>
        <w:ind w:left="6480" w:hanging="180"/>
      </w:pPr>
    </w:lvl>
  </w:abstractNum>
  <w:abstractNum w:abstractNumId="39" w15:restartNumberingAfterBreak="0">
    <w:nsid w:val="76BB2671"/>
    <w:multiLevelType w:val="multilevel"/>
    <w:tmpl w:val="B1D848C6"/>
    <w:lvl w:ilvl="0">
      <w:start w:val="1"/>
      <w:numFmt w:val="decimal"/>
      <w:lvlText w:val="%1."/>
      <w:lvlJc w:val="left"/>
      <w:pPr>
        <w:ind w:left="360" w:hanging="360"/>
      </w:pPr>
    </w:lvl>
    <w:lvl w:ilvl="1">
      <w:start w:val="1"/>
      <w:numFmt w:val="decimal"/>
      <w:lvlText w:val="%1.%2."/>
      <w:lvlJc w:val="left"/>
      <w:pPr>
        <w:ind w:left="71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7F54278"/>
    <w:multiLevelType w:val="hybridMultilevel"/>
    <w:tmpl w:val="2BF249EA"/>
    <w:lvl w:ilvl="0" w:tplc="8E026E26">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1" w15:restartNumberingAfterBreak="0">
    <w:nsid w:val="78AE056E"/>
    <w:multiLevelType w:val="hybridMultilevel"/>
    <w:tmpl w:val="FC9452DE"/>
    <w:lvl w:ilvl="0" w:tplc="A7481B28">
      <w:start w:val="1"/>
      <w:numFmt w:val="bullet"/>
      <w:lvlText w:val="–"/>
      <w:lvlJc w:val="left"/>
      <w:pPr>
        <w:ind w:left="709" w:hanging="360"/>
      </w:pPr>
      <w:rPr>
        <w:rFonts w:ascii="Arial" w:eastAsia="Arial" w:hAnsi="Arial" w:cs="Arial" w:hint="default"/>
      </w:rPr>
    </w:lvl>
    <w:lvl w:ilvl="1" w:tplc="4448CF4E">
      <w:start w:val="1"/>
      <w:numFmt w:val="bullet"/>
      <w:lvlText w:val="o"/>
      <w:lvlJc w:val="left"/>
      <w:pPr>
        <w:ind w:left="1429" w:hanging="360"/>
      </w:pPr>
      <w:rPr>
        <w:rFonts w:ascii="Courier New" w:eastAsia="Courier New" w:hAnsi="Courier New" w:cs="Courier New" w:hint="default"/>
      </w:rPr>
    </w:lvl>
    <w:lvl w:ilvl="2" w:tplc="71228AF6">
      <w:start w:val="1"/>
      <w:numFmt w:val="bullet"/>
      <w:lvlText w:val="§"/>
      <w:lvlJc w:val="left"/>
      <w:pPr>
        <w:ind w:left="2149" w:hanging="360"/>
      </w:pPr>
      <w:rPr>
        <w:rFonts w:ascii="Wingdings" w:eastAsia="Wingdings" w:hAnsi="Wingdings" w:cs="Wingdings" w:hint="default"/>
      </w:rPr>
    </w:lvl>
    <w:lvl w:ilvl="3" w:tplc="6EC02562">
      <w:start w:val="1"/>
      <w:numFmt w:val="bullet"/>
      <w:lvlText w:val="·"/>
      <w:lvlJc w:val="left"/>
      <w:pPr>
        <w:ind w:left="2869" w:hanging="360"/>
      </w:pPr>
      <w:rPr>
        <w:rFonts w:ascii="Symbol" w:eastAsia="Symbol" w:hAnsi="Symbol" w:cs="Symbol" w:hint="default"/>
      </w:rPr>
    </w:lvl>
    <w:lvl w:ilvl="4" w:tplc="8CDC3864">
      <w:start w:val="1"/>
      <w:numFmt w:val="bullet"/>
      <w:lvlText w:val="o"/>
      <w:lvlJc w:val="left"/>
      <w:pPr>
        <w:ind w:left="3589" w:hanging="360"/>
      </w:pPr>
      <w:rPr>
        <w:rFonts w:ascii="Courier New" w:eastAsia="Courier New" w:hAnsi="Courier New" w:cs="Courier New" w:hint="default"/>
      </w:rPr>
    </w:lvl>
    <w:lvl w:ilvl="5" w:tplc="D4DA6DF6">
      <w:start w:val="1"/>
      <w:numFmt w:val="bullet"/>
      <w:lvlText w:val="§"/>
      <w:lvlJc w:val="left"/>
      <w:pPr>
        <w:ind w:left="4309" w:hanging="360"/>
      </w:pPr>
      <w:rPr>
        <w:rFonts w:ascii="Wingdings" w:eastAsia="Wingdings" w:hAnsi="Wingdings" w:cs="Wingdings" w:hint="default"/>
      </w:rPr>
    </w:lvl>
    <w:lvl w:ilvl="6" w:tplc="CF883312">
      <w:start w:val="1"/>
      <w:numFmt w:val="bullet"/>
      <w:lvlText w:val="·"/>
      <w:lvlJc w:val="left"/>
      <w:pPr>
        <w:ind w:left="5029" w:hanging="360"/>
      </w:pPr>
      <w:rPr>
        <w:rFonts w:ascii="Symbol" w:eastAsia="Symbol" w:hAnsi="Symbol" w:cs="Symbol" w:hint="default"/>
      </w:rPr>
    </w:lvl>
    <w:lvl w:ilvl="7" w:tplc="95822BAC">
      <w:start w:val="1"/>
      <w:numFmt w:val="bullet"/>
      <w:lvlText w:val="o"/>
      <w:lvlJc w:val="left"/>
      <w:pPr>
        <w:ind w:left="5749" w:hanging="360"/>
      </w:pPr>
      <w:rPr>
        <w:rFonts w:ascii="Courier New" w:eastAsia="Courier New" w:hAnsi="Courier New" w:cs="Courier New" w:hint="default"/>
      </w:rPr>
    </w:lvl>
    <w:lvl w:ilvl="8" w:tplc="E4BEEB6E">
      <w:start w:val="1"/>
      <w:numFmt w:val="bullet"/>
      <w:lvlText w:val="§"/>
      <w:lvlJc w:val="left"/>
      <w:pPr>
        <w:ind w:left="6469" w:hanging="360"/>
      </w:pPr>
      <w:rPr>
        <w:rFonts w:ascii="Wingdings" w:eastAsia="Wingdings" w:hAnsi="Wingdings" w:cs="Wingdings" w:hint="default"/>
      </w:rPr>
    </w:lvl>
  </w:abstractNum>
  <w:abstractNum w:abstractNumId="42" w15:restartNumberingAfterBreak="0">
    <w:nsid w:val="7A987D61"/>
    <w:multiLevelType w:val="hybridMultilevel"/>
    <w:tmpl w:val="AA668628"/>
    <w:lvl w:ilvl="0" w:tplc="2C8656E4">
      <w:start w:val="1"/>
      <w:numFmt w:val="bullet"/>
      <w:lvlText w:val=""/>
      <w:lvlJc w:val="left"/>
      <w:pPr>
        <w:ind w:left="1068" w:hanging="360"/>
      </w:pPr>
      <w:rPr>
        <w:rFonts w:ascii="Symbol" w:hAnsi="Symbol" w:hint="default"/>
      </w:rPr>
    </w:lvl>
    <w:lvl w:ilvl="1" w:tplc="D1B0F3B2">
      <w:start w:val="1"/>
      <w:numFmt w:val="bullet"/>
      <w:lvlText w:val="o"/>
      <w:lvlJc w:val="left"/>
      <w:pPr>
        <w:ind w:left="1788" w:hanging="360"/>
      </w:pPr>
      <w:rPr>
        <w:rFonts w:ascii="Courier New" w:hAnsi="Courier New" w:cs="Courier New" w:hint="default"/>
      </w:rPr>
    </w:lvl>
    <w:lvl w:ilvl="2" w:tplc="BC70A7AE">
      <w:start w:val="1"/>
      <w:numFmt w:val="bullet"/>
      <w:lvlText w:val=""/>
      <w:lvlJc w:val="left"/>
      <w:pPr>
        <w:ind w:left="2508" w:hanging="360"/>
      </w:pPr>
      <w:rPr>
        <w:rFonts w:ascii="Wingdings" w:hAnsi="Wingdings" w:hint="default"/>
      </w:rPr>
    </w:lvl>
    <w:lvl w:ilvl="3" w:tplc="45CAE834">
      <w:start w:val="1"/>
      <w:numFmt w:val="bullet"/>
      <w:lvlText w:val=""/>
      <w:lvlJc w:val="left"/>
      <w:pPr>
        <w:ind w:left="3228" w:hanging="360"/>
      </w:pPr>
      <w:rPr>
        <w:rFonts w:ascii="Symbol" w:hAnsi="Symbol" w:hint="default"/>
      </w:rPr>
    </w:lvl>
    <w:lvl w:ilvl="4" w:tplc="AA5E8058">
      <w:start w:val="1"/>
      <w:numFmt w:val="bullet"/>
      <w:lvlText w:val="o"/>
      <w:lvlJc w:val="left"/>
      <w:pPr>
        <w:ind w:left="3948" w:hanging="360"/>
      </w:pPr>
      <w:rPr>
        <w:rFonts w:ascii="Courier New" w:hAnsi="Courier New" w:cs="Courier New" w:hint="default"/>
      </w:rPr>
    </w:lvl>
    <w:lvl w:ilvl="5" w:tplc="3BA8E574">
      <w:start w:val="1"/>
      <w:numFmt w:val="bullet"/>
      <w:lvlText w:val=""/>
      <w:lvlJc w:val="left"/>
      <w:pPr>
        <w:ind w:left="4668" w:hanging="360"/>
      </w:pPr>
      <w:rPr>
        <w:rFonts w:ascii="Wingdings" w:hAnsi="Wingdings" w:hint="default"/>
      </w:rPr>
    </w:lvl>
    <w:lvl w:ilvl="6" w:tplc="3E3254C4">
      <w:start w:val="1"/>
      <w:numFmt w:val="bullet"/>
      <w:lvlText w:val=""/>
      <w:lvlJc w:val="left"/>
      <w:pPr>
        <w:ind w:left="5388" w:hanging="360"/>
      </w:pPr>
      <w:rPr>
        <w:rFonts w:ascii="Symbol" w:hAnsi="Symbol" w:hint="default"/>
      </w:rPr>
    </w:lvl>
    <w:lvl w:ilvl="7" w:tplc="7890CD56">
      <w:start w:val="1"/>
      <w:numFmt w:val="bullet"/>
      <w:lvlText w:val="o"/>
      <w:lvlJc w:val="left"/>
      <w:pPr>
        <w:ind w:left="6108" w:hanging="360"/>
      </w:pPr>
      <w:rPr>
        <w:rFonts w:ascii="Courier New" w:hAnsi="Courier New" w:cs="Courier New" w:hint="default"/>
      </w:rPr>
    </w:lvl>
    <w:lvl w:ilvl="8" w:tplc="F3E42A14">
      <w:start w:val="1"/>
      <w:numFmt w:val="bullet"/>
      <w:lvlText w:val=""/>
      <w:lvlJc w:val="left"/>
      <w:pPr>
        <w:ind w:left="6828" w:hanging="360"/>
      </w:pPr>
      <w:rPr>
        <w:rFonts w:ascii="Wingdings" w:hAnsi="Wingdings" w:hint="default"/>
      </w:rPr>
    </w:lvl>
  </w:abstractNum>
  <w:abstractNum w:abstractNumId="43" w15:restartNumberingAfterBreak="0">
    <w:nsid w:val="7B2F19C2"/>
    <w:multiLevelType w:val="hybridMultilevel"/>
    <w:tmpl w:val="18D85EB4"/>
    <w:lvl w:ilvl="0" w:tplc="7BB67F10">
      <w:start w:val="1"/>
      <w:numFmt w:val="bullet"/>
      <w:pStyle w:val="a0"/>
      <w:lvlText w:val="−"/>
      <w:lvlJc w:val="left"/>
      <w:pPr>
        <w:ind w:left="6598" w:hanging="360"/>
      </w:pPr>
      <w:rPr>
        <w:rFonts w:ascii="Times New Roman" w:eastAsia="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num w:numId="1">
    <w:abstractNumId w:val="42"/>
  </w:num>
  <w:num w:numId="2">
    <w:abstractNumId w:val="6"/>
  </w:num>
  <w:num w:numId="3">
    <w:abstractNumId w:val="27"/>
  </w:num>
  <w:num w:numId="4">
    <w:abstractNumId w:val="23"/>
  </w:num>
  <w:num w:numId="5">
    <w:abstractNumId w:val="24"/>
  </w:num>
  <w:num w:numId="6">
    <w:abstractNumId w:val="19"/>
  </w:num>
  <w:num w:numId="7">
    <w:abstractNumId w:val="20"/>
  </w:num>
  <w:num w:numId="8">
    <w:abstractNumId w:val="15"/>
  </w:num>
  <w:num w:numId="9">
    <w:abstractNumId w:val="1"/>
  </w:num>
  <w:num w:numId="10">
    <w:abstractNumId w:val="13"/>
  </w:num>
  <w:num w:numId="11">
    <w:abstractNumId w:val="2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num>
  <w:num w:numId="13">
    <w:abstractNumId w:val="2"/>
  </w:num>
  <w:num w:numId="14">
    <w:abstractNumId w:val="39"/>
  </w:num>
  <w:num w:numId="15">
    <w:abstractNumId w:val="11"/>
  </w:num>
  <w:num w:numId="16">
    <w:abstractNumId w:val="26"/>
  </w:num>
  <w:num w:numId="17">
    <w:abstractNumId w:val="35"/>
  </w:num>
  <w:num w:numId="18">
    <w:abstractNumId w:val="38"/>
  </w:num>
  <w:num w:numId="19">
    <w:abstractNumId w:val="0"/>
  </w:num>
  <w:num w:numId="20">
    <w:abstractNumId w:val="18"/>
  </w:num>
  <w:num w:numId="21">
    <w:abstractNumId w:val="12"/>
  </w:num>
  <w:num w:numId="2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num>
  <w:num w:numId="26">
    <w:abstractNumId w:val="17"/>
  </w:num>
  <w:num w:numId="27">
    <w:abstractNumId w:val="14"/>
  </w:num>
  <w:num w:numId="28">
    <w:abstractNumId w:val="37"/>
  </w:num>
  <w:num w:numId="29">
    <w:abstractNumId w:val="5"/>
  </w:num>
  <w:num w:numId="30">
    <w:abstractNumId w:val="22"/>
  </w:num>
  <w:num w:numId="31">
    <w:abstractNumId w:val="3"/>
  </w:num>
  <w:num w:numId="32">
    <w:abstractNumId w:val="16"/>
  </w:num>
  <w:num w:numId="33">
    <w:abstractNumId w:val="21"/>
  </w:num>
  <w:num w:numId="34">
    <w:abstractNumId w:val="34"/>
  </w:num>
  <w:num w:numId="35">
    <w:abstractNumId w:val="43"/>
  </w:num>
  <w:num w:numId="36">
    <w:abstractNumId w:val="28"/>
  </w:num>
  <w:num w:numId="37">
    <w:abstractNumId w:val="25"/>
  </w:num>
  <w:num w:numId="38">
    <w:abstractNumId w:val="7"/>
  </w:num>
  <w:num w:numId="39">
    <w:abstractNumId w:val="10"/>
  </w:num>
  <w:num w:numId="40">
    <w:abstractNumId w:val="8"/>
  </w:num>
  <w:num w:numId="41">
    <w:abstractNumId w:val="41"/>
  </w:num>
  <w:num w:numId="42">
    <w:abstractNumId w:val="30"/>
  </w:num>
  <w:num w:numId="43">
    <w:abstractNumId w:val="32"/>
  </w:num>
  <w:num w:numId="44">
    <w:abstractNumId w:val="4"/>
  </w:num>
  <w:num w:numId="45">
    <w:abstractNumId w:val="3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673"/>
    <w:rsid w:val="0002469F"/>
    <w:rsid w:val="00054223"/>
    <w:rsid w:val="001B0F72"/>
    <w:rsid w:val="0035366B"/>
    <w:rsid w:val="00354C71"/>
    <w:rsid w:val="00891D6D"/>
    <w:rsid w:val="00956F74"/>
    <w:rsid w:val="009631B8"/>
    <w:rsid w:val="00A95A93"/>
    <w:rsid w:val="00BB258E"/>
    <w:rsid w:val="00BF5673"/>
    <w:rsid w:val="00D75E9D"/>
    <w:rsid w:val="00DE7782"/>
    <w:rsid w:val="00E15D50"/>
    <w:rsid w:val="00F532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5:chartTrackingRefBased/>
  <w15:docId w15:val="{7B505D13-6967-45F4-B4A0-64603CFDF7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style>
  <w:style w:type="paragraph" w:styleId="1">
    <w:name w:val="heading 1"/>
    <w:aliases w:val="H1,_Заголовок1,Заголовок 1 Знак Знак Знак Знак Знак Знак Знак Знак,Заголов,Заголовок 1 Знак1,Заголовок 1 Знак Знак,1,h1,app heading 1,ITT t1,II+,I,H11,H12,H13,H14,H15,H16,H17,H18,H111,H121,H131,H141,H151,H161,H171,H19,H112,H122,H132,H142"/>
    <w:basedOn w:val="a2"/>
    <w:next w:val="a1"/>
    <w:link w:val="11"/>
    <w:uiPriority w:val="9"/>
    <w:qFormat/>
    <w:rsid w:val="00DE7782"/>
    <w:pPr>
      <w:numPr>
        <w:numId w:val="4"/>
      </w:numPr>
      <w:spacing w:before="360" w:after="120"/>
      <w:ind w:left="357" w:hanging="357"/>
      <w:outlineLvl w:val="0"/>
    </w:pPr>
    <w:rPr>
      <w:b/>
      <w:bCs/>
    </w:rPr>
  </w:style>
  <w:style w:type="paragraph" w:styleId="2">
    <w:name w:val="heading 2"/>
    <w:aliases w:val="HD2,Indented Heading,H21,H22,Indented Heading1,Indented Heading2,Indented Heading3,Indented Heading4,H23,H211,H221,Indented Heading5,Indented Heading6,Indented Heading7,H24,H212,H222,Indented Heading8,H25,H213,H223,Indented Heading9,H26,H214"/>
    <w:basedOn w:val="a1"/>
    <w:next w:val="a1"/>
    <w:link w:val="20"/>
    <w:uiPriority w:val="9"/>
    <w:unhideWhenUsed/>
    <w:qFormat/>
    <w:rsid w:val="00DE7782"/>
    <w:pPr>
      <w:numPr>
        <w:ilvl w:val="1"/>
        <w:numId w:val="4"/>
      </w:numPr>
      <w:spacing w:before="360" w:after="120" w:line="254" w:lineRule="auto"/>
      <w:ind w:left="0" w:firstLine="720"/>
      <w:outlineLvl w:val="1"/>
    </w:pPr>
    <w:rPr>
      <w:rFonts w:ascii="Times New Roman" w:eastAsia="Calibri" w:hAnsi="Times New Roman" w:cs="Times New Roman"/>
      <w:b/>
      <w:sz w:val="28"/>
      <w:szCs w:val="28"/>
    </w:rPr>
  </w:style>
  <w:style w:type="paragraph" w:styleId="3">
    <w:name w:val="heading 3"/>
    <w:aliases w:val="H3,heading 3,Пункт,заголовок3_pg,h3,Level 3 Topic Heading,Заголовок 3 Знак1,Заголовок 3 Знак Знак,Heading 3 Char1 Знак Знак,Heading 3 Char Char Знак Знак,Heading 3 Char1 Char Char Знак Знак,Heading 3 Char Char Char Char Знак Знак,(пункт),o"/>
    <w:basedOn w:val="a1"/>
    <w:next w:val="a1"/>
    <w:link w:val="30"/>
    <w:uiPriority w:val="9"/>
    <w:unhideWhenUsed/>
    <w:qFormat/>
    <w:rsid w:val="00DE7782"/>
    <w:pPr>
      <w:keepNext/>
      <w:keepLines/>
      <w:spacing w:before="320" w:after="0" w:line="276" w:lineRule="auto"/>
      <w:ind w:firstLine="709"/>
      <w:jc w:val="both"/>
      <w:outlineLvl w:val="2"/>
    </w:pPr>
    <w:rPr>
      <w:rFonts w:ascii="Arial" w:eastAsia="Arial" w:hAnsi="Arial" w:cs="Arial"/>
      <w:sz w:val="30"/>
      <w:szCs w:val="30"/>
    </w:rPr>
  </w:style>
  <w:style w:type="paragraph" w:styleId="4">
    <w:name w:val="heading 4"/>
    <w:aliases w:val="(подпункт),H4,Заголовок 4 (Приложение),Level 2 - a,Подпункт,Параграф"/>
    <w:basedOn w:val="a1"/>
    <w:next w:val="a1"/>
    <w:link w:val="40"/>
    <w:uiPriority w:val="9"/>
    <w:unhideWhenUsed/>
    <w:qFormat/>
    <w:rsid w:val="00DE7782"/>
    <w:pPr>
      <w:keepNext/>
      <w:keepLines/>
      <w:spacing w:before="320" w:after="0" w:line="276" w:lineRule="auto"/>
      <w:ind w:firstLine="709"/>
      <w:jc w:val="both"/>
      <w:outlineLvl w:val="3"/>
    </w:pPr>
    <w:rPr>
      <w:rFonts w:ascii="Arial" w:eastAsia="Arial" w:hAnsi="Arial" w:cs="Arial"/>
      <w:b/>
      <w:bCs/>
      <w:sz w:val="26"/>
      <w:szCs w:val="26"/>
    </w:rPr>
  </w:style>
  <w:style w:type="paragraph" w:styleId="5">
    <w:name w:val="heading 5"/>
    <w:aliases w:val="_Подпункт,H5"/>
    <w:basedOn w:val="a1"/>
    <w:next w:val="a1"/>
    <w:link w:val="50"/>
    <w:uiPriority w:val="9"/>
    <w:unhideWhenUsed/>
    <w:qFormat/>
    <w:rsid w:val="00DE7782"/>
    <w:pPr>
      <w:keepNext/>
      <w:keepLines/>
      <w:spacing w:before="320" w:after="0" w:line="276" w:lineRule="auto"/>
      <w:ind w:firstLine="709"/>
      <w:jc w:val="both"/>
      <w:outlineLvl w:val="4"/>
    </w:pPr>
    <w:rPr>
      <w:rFonts w:ascii="Arial" w:eastAsia="Arial" w:hAnsi="Arial" w:cs="Arial"/>
      <w:b/>
      <w:bCs/>
      <w:sz w:val="24"/>
      <w:szCs w:val="24"/>
    </w:rPr>
  </w:style>
  <w:style w:type="paragraph" w:styleId="6">
    <w:name w:val="heading 6"/>
    <w:basedOn w:val="a1"/>
    <w:next w:val="a1"/>
    <w:link w:val="60"/>
    <w:uiPriority w:val="9"/>
    <w:unhideWhenUsed/>
    <w:qFormat/>
    <w:rsid w:val="00DE7782"/>
    <w:pPr>
      <w:keepNext/>
      <w:keepLines/>
      <w:spacing w:before="320" w:after="0" w:line="276" w:lineRule="auto"/>
      <w:ind w:firstLine="709"/>
      <w:jc w:val="both"/>
      <w:outlineLvl w:val="5"/>
    </w:pPr>
    <w:rPr>
      <w:rFonts w:ascii="Arial" w:eastAsia="Arial" w:hAnsi="Arial" w:cs="Arial"/>
      <w:b/>
      <w:bCs/>
      <w:sz w:val="28"/>
      <w:szCs w:val="28"/>
    </w:rPr>
  </w:style>
  <w:style w:type="paragraph" w:styleId="7">
    <w:name w:val="heading 7"/>
    <w:basedOn w:val="a1"/>
    <w:next w:val="a1"/>
    <w:link w:val="70"/>
    <w:uiPriority w:val="9"/>
    <w:unhideWhenUsed/>
    <w:qFormat/>
    <w:rsid w:val="00DE7782"/>
    <w:pPr>
      <w:keepNext/>
      <w:keepLines/>
      <w:spacing w:before="320" w:after="0" w:line="276" w:lineRule="auto"/>
      <w:ind w:firstLine="709"/>
      <w:jc w:val="both"/>
      <w:outlineLvl w:val="6"/>
    </w:pPr>
    <w:rPr>
      <w:rFonts w:ascii="Arial" w:eastAsia="Arial" w:hAnsi="Arial" w:cs="Arial"/>
      <w:b/>
      <w:bCs/>
      <w:i/>
      <w:iCs/>
      <w:sz w:val="28"/>
      <w:szCs w:val="28"/>
    </w:rPr>
  </w:style>
  <w:style w:type="paragraph" w:styleId="8">
    <w:name w:val="heading 8"/>
    <w:basedOn w:val="a1"/>
    <w:next w:val="a1"/>
    <w:link w:val="80"/>
    <w:uiPriority w:val="9"/>
    <w:unhideWhenUsed/>
    <w:qFormat/>
    <w:rsid w:val="00DE7782"/>
    <w:pPr>
      <w:keepNext/>
      <w:keepLines/>
      <w:spacing w:before="320" w:after="0" w:line="276" w:lineRule="auto"/>
      <w:ind w:firstLine="709"/>
      <w:jc w:val="both"/>
      <w:outlineLvl w:val="7"/>
    </w:pPr>
    <w:rPr>
      <w:rFonts w:ascii="Arial" w:eastAsia="Arial" w:hAnsi="Arial" w:cs="Arial"/>
      <w:i/>
      <w:iCs/>
      <w:sz w:val="28"/>
      <w:szCs w:val="28"/>
    </w:rPr>
  </w:style>
  <w:style w:type="paragraph" w:styleId="9">
    <w:name w:val="heading 9"/>
    <w:basedOn w:val="a1"/>
    <w:next w:val="a1"/>
    <w:link w:val="90"/>
    <w:uiPriority w:val="9"/>
    <w:unhideWhenUsed/>
    <w:qFormat/>
    <w:rsid w:val="00DE7782"/>
    <w:pPr>
      <w:keepNext/>
      <w:keepLines/>
      <w:spacing w:before="320" w:after="0" w:line="276" w:lineRule="auto"/>
      <w:ind w:firstLine="709"/>
      <w:jc w:val="both"/>
      <w:outlineLvl w:val="8"/>
    </w:pPr>
    <w:rPr>
      <w:rFonts w:ascii="Arial" w:eastAsia="Arial" w:hAnsi="Arial" w:cs="Arial"/>
      <w:i/>
      <w:iCs/>
      <w:sz w:val="21"/>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aliases w:val="H1 Знак,_Заголовок1 Знак,Заголовок 1 Знак Знак Знак Знак Знак Знак Знак Знак Знак,Заголов Знак,Заголовок 1 Знак1 Знак,Заголовок 1 Знак Знак Знак,1 Знак,h1 Знак,app heading 1 Знак,ITT t1 Знак,II+ Знак,I Знак,H11 Знак,H12 Знак,H13 Знак"/>
    <w:basedOn w:val="a3"/>
    <w:link w:val="1"/>
    <w:uiPriority w:val="9"/>
    <w:rsid w:val="00DE7782"/>
    <w:rPr>
      <w:rFonts w:ascii="Times New Roman" w:eastAsia="Calibri" w:hAnsi="Times New Roman" w:cs="Times New Roman"/>
      <w:b/>
      <w:bCs/>
      <w:sz w:val="28"/>
      <w:szCs w:val="28"/>
    </w:rPr>
  </w:style>
  <w:style w:type="character" w:customStyle="1" w:styleId="20">
    <w:name w:val="Заголовок 2 Знак"/>
    <w:aliases w:val="HD2 Знак,Indented Heading Знак,H21 Знак,H22 Знак,Indented Heading1 Знак,Indented Heading2 Знак,Indented Heading3 Знак,Indented Heading4 Знак,H23 Знак,H211 Знак,H221 Знак,Indented Heading5 Знак,Indented Heading6 Знак,H24 Знак,H212 Знак"/>
    <w:basedOn w:val="a3"/>
    <w:link w:val="2"/>
    <w:uiPriority w:val="9"/>
    <w:rsid w:val="00DE7782"/>
    <w:rPr>
      <w:rFonts w:ascii="Times New Roman" w:eastAsia="Calibri" w:hAnsi="Times New Roman" w:cs="Times New Roman"/>
      <w:b/>
      <w:sz w:val="28"/>
      <w:szCs w:val="28"/>
    </w:rPr>
  </w:style>
  <w:style w:type="character" w:customStyle="1" w:styleId="30">
    <w:name w:val="Заголовок 3 Знак"/>
    <w:aliases w:val="H3 Знак,heading 3 Знак,Пункт Знак,заголовок3_pg Знак,h3 Знак,Level 3 Topic Heading Знак,Заголовок 3 Знак1 Знак,Заголовок 3 Знак Знак Знак,Heading 3 Char1 Знак Знак Знак,Heading 3 Char Char Знак Знак Знак,(пункт) Знак,o Знак"/>
    <w:basedOn w:val="a3"/>
    <w:link w:val="3"/>
    <w:uiPriority w:val="9"/>
    <w:rsid w:val="00DE7782"/>
    <w:rPr>
      <w:rFonts w:ascii="Arial" w:eastAsia="Arial" w:hAnsi="Arial" w:cs="Arial"/>
      <w:sz w:val="30"/>
      <w:szCs w:val="30"/>
    </w:rPr>
  </w:style>
  <w:style w:type="character" w:customStyle="1" w:styleId="40">
    <w:name w:val="Заголовок 4 Знак"/>
    <w:aliases w:val="(подпункт) Знак,H4 Знак,Заголовок 4 (Приложение) Знак,Level 2 - a Знак,Подпункт Знак,Параграф Знак"/>
    <w:basedOn w:val="a3"/>
    <w:link w:val="4"/>
    <w:uiPriority w:val="9"/>
    <w:rsid w:val="00DE7782"/>
    <w:rPr>
      <w:rFonts w:ascii="Arial" w:eastAsia="Arial" w:hAnsi="Arial" w:cs="Arial"/>
      <w:b/>
      <w:bCs/>
      <w:sz w:val="26"/>
      <w:szCs w:val="26"/>
    </w:rPr>
  </w:style>
  <w:style w:type="character" w:customStyle="1" w:styleId="50">
    <w:name w:val="Заголовок 5 Знак"/>
    <w:aliases w:val="_Подпункт Знак,H5 Знак"/>
    <w:basedOn w:val="a3"/>
    <w:link w:val="5"/>
    <w:uiPriority w:val="9"/>
    <w:rsid w:val="00DE7782"/>
    <w:rPr>
      <w:rFonts w:ascii="Arial" w:eastAsia="Arial" w:hAnsi="Arial" w:cs="Arial"/>
      <w:b/>
      <w:bCs/>
      <w:sz w:val="24"/>
      <w:szCs w:val="24"/>
    </w:rPr>
  </w:style>
  <w:style w:type="character" w:customStyle="1" w:styleId="60">
    <w:name w:val="Заголовок 6 Знак"/>
    <w:basedOn w:val="a3"/>
    <w:link w:val="6"/>
    <w:uiPriority w:val="9"/>
    <w:rsid w:val="00DE7782"/>
    <w:rPr>
      <w:rFonts w:ascii="Arial" w:eastAsia="Arial" w:hAnsi="Arial" w:cs="Arial"/>
      <w:b/>
      <w:bCs/>
      <w:sz w:val="28"/>
      <w:szCs w:val="28"/>
    </w:rPr>
  </w:style>
  <w:style w:type="character" w:customStyle="1" w:styleId="70">
    <w:name w:val="Заголовок 7 Знак"/>
    <w:basedOn w:val="a3"/>
    <w:link w:val="7"/>
    <w:uiPriority w:val="9"/>
    <w:rsid w:val="00DE7782"/>
    <w:rPr>
      <w:rFonts w:ascii="Arial" w:eastAsia="Arial" w:hAnsi="Arial" w:cs="Arial"/>
      <w:b/>
      <w:bCs/>
      <w:i/>
      <w:iCs/>
      <w:sz w:val="28"/>
      <w:szCs w:val="28"/>
    </w:rPr>
  </w:style>
  <w:style w:type="character" w:customStyle="1" w:styleId="80">
    <w:name w:val="Заголовок 8 Знак"/>
    <w:basedOn w:val="a3"/>
    <w:link w:val="8"/>
    <w:uiPriority w:val="9"/>
    <w:rsid w:val="00DE7782"/>
    <w:rPr>
      <w:rFonts w:ascii="Arial" w:eastAsia="Arial" w:hAnsi="Arial" w:cs="Arial"/>
      <w:i/>
      <w:iCs/>
      <w:sz w:val="28"/>
      <w:szCs w:val="28"/>
    </w:rPr>
  </w:style>
  <w:style w:type="character" w:customStyle="1" w:styleId="90">
    <w:name w:val="Заголовок 9 Знак"/>
    <w:basedOn w:val="a3"/>
    <w:link w:val="9"/>
    <w:uiPriority w:val="9"/>
    <w:rsid w:val="00DE7782"/>
    <w:rPr>
      <w:rFonts w:ascii="Arial" w:eastAsia="Arial" w:hAnsi="Arial" w:cs="Arial"/>
      <w:i/>
      <w:iCs/>
      <w:sz w:val="21"/>
      <w:szCs w:val="21"/>
    </w:rPr>
  </w:style>
  <w:style w:type="numbering" w:customStyle="1" w:styleId="12">
    <w:name w:val="Нет списка1"/>
    <w:next w:val="a5"/>
    <w:uiPriority w:val="99"/>
    <w:semiHidden/>
    <w:unhideWhenUsed/>
    <w:rsid w:val="00DE7782"/>
  </w:style>
  <w:style w:type="character" w:customStyle="1" w:styleId="Heading1Char">
    <w:name w:val="Heading 1 Char"/>
    <w:basedOn w:val="a3"/>
    <w:uiPriority w:val="9"/>
    <w:rsid w:val="00DE7782"/>
    <w:rPr>
      <w:rFonts w:ascii="Arial" w:eastAsia="Arial" w:hAnsi="Arial" w:cs="Arial"/>
      <w:sz w:val="40"/>
      <w:szCs w:val="40"/>
    </w:rPr>
  </w:style>
  <w:style w:type="character" w:customStyle="1" w:styleId="Heading2Char">
    <w:name w:val="Heading 2 Char"/>
    <w:basedOn w:val="a3"/>
    <w:uiPriority w:val="9"/>
    <w:rsid w:val="00DE7782"/>
    <w:rPr>
      <w:rFonts w:ascii="Arial" w:eastAsia="Arial" w:hAnsi="Arial" w:cs="Arial"/>
      <w:sz w:val="34"/>
    </w:rPr>
  </w:style>
  <w:style w:type="character" w:customStyle="1" w:styleId="Heading3Char">
    <w:name w:val="Heading 3 Char"/>
    <w:basedOn w:val="a3"/>
    <w:uiPriority w:val="9"/>
    <w:rsid w:val="00DE7782"/>
    <w:rPr>
      <w:rFonts w:ascii="Arial" w:eastAsia="Arial" w:hAnsi="Arial" w:cs="Arial"/>
      <w:sz w:val="30"/>
      <w:szCs w:val="30"/>
    </w:rPr>
  </w:style>
  <w:style w:type="character" w:customStyle="1" w:styleId="Heading4Char">
    <w:name w:val="Heading 4 Char"/>
    <w:basedOn w:val="a3"/>
    <w:uiPriority w:val="9"/>
    <w:rsid w:val="00DE7782"/>
    <w:rPr>
      <w:rFonts w:ascii="Arial" w:eastAsia="Arial" w:hAnsi="Arial" w:cs="Arial"/>
      <w:b/>
      <w:bCs/>
      <w:sz w:val="26"/>
      <w:szCs w:val="26"/>
    </w:rPr>
  </w:style>
  <w:style w:type="character" w:customStyle="1" w:styleId="Heading5Char">
    <w:name w:val="Heading 5 Char"/>
    <w:basedOn w:val="a3"/>
    <w:uiPriority w:val="9"/>
    <w:rsid w:val="00DE7782"/>
    <w:rPr>
      <w:rFonts w:ascii="Arial" w:eastAsia="Arial" w:hAnsi="Arial" w:cs="Arial"/>
      <w:b/>
      <w:bCs/>
      <w:sz w:val="24"/>
      <w:szCs w:val="24"/>
    </w:rPr>
  </w:style>
  <w:style w:type="character" w:customStyle="1" w:styleId="Heading6Char">
    <w:name w:val="Heading 6 Char"/>
    <w:basedOn w:val="a3"/>
    <w:uiPriority w:val="9"/>
    <w:rsid w:val="00DE7782"/>
    <w:rPr>
      <w:rFonts w:ascii="Arial" w:eastAsia="Arial" w:hAnsi="Arial" w:cs="Arial"/>
      <w:b/>
      <w:bCs/>
      <w:sz w:val="22"/>
      <w:szCs w:val="22"/>
    </w:rPr>
  </w:style>
  <w:style w:type="character" w:customStyle="1" w:styleId="Heading7Char">
    <w:name w:val="Heading 7 Char"/>
    <w:basedOn w:val="a3"/>
    <w:uiPriority w:val="9"/>
    <w:rsid w:val="00DE7782"/>
    <w:rPr>
      <w:rFonts w:ascii="Arial" w:eastAsia="Arial" w:hAnsi="Arial" w:cs="Arial"/>
      <w:b/>
      <w:bCs/>
      <w:i/>
      <w:iCs/>
      <w:sz w:val="22"/>
      <w:szCs w:val="22"/>
    </w:rPr>
  </w:style>
  <w:style w:type="character" w:customStyle="1" w:styleId="Heading8Char">
    <w:name w:val="Heading 8 Char"/>
    <w:basedOn w:val="a3"/>
    <w:uiPriority w:val="9"/>
    <w:rsid w:val="00DE7782"/>
    <w:rPr>
      <w:rFonts w:ascii="Arial" w:eastAsia="Arial" w:hAnsi="Arial" w:cs="Arial"/>
      <w:i/>
      <w:iCs/>
      <w:sz w:val="22"/>
      <w:szCs w:val="22"/>
    </w:rPr>
  </w:style>
  <w:style w:type="character" w:customStyle="1" w:styleId="Heading9Char">
    <w:name w:val="Heading 9 Char"/>
    <w:basedOn w:val="a3"/>
    <w:uiPriority w:val="9"/>
    <w:rsid w:val="00DE7782"/>
    <w:rPr>
      <w:rFonts w:ascii="Arial" w:eastAsia="Arial" w:hAnsi="Arial" w:cs="Arial"/>
      <w:i/>
      <w:iCs/>
      <w:sz w:val="21"/>
      <w:szCs w:val="21"/>
    </w:rPr>
  </w:style>
  <w:style w:type="character" w:customStyle="1" w:styleId="TitleChar">
    <w:name w:val="Title Char"/>
    <w:basedOn w:val="a3"/>
    <w:uiPriority w:val="10"/>
    <w:rsid w:val="00DE7782"/>
    <w:rPr>
      <w:sz w:val="48"/>
      <w:szCs w:val="48"/>
    </w:rPr>
  </w:style>
  <w:style w:type="character" w:customStyle="1" w:styleId="SubtitleChar">
    <w:name w:val="Subtitle Char"/>
    <w:basedOn w:val="a3"/>
    <w:uiPriority w:val="11"/>
    <w:rsid w:val="00DE7782"/>
    <w:rPr>
      <w:sz w:val="24"/>
      <w:szCs w:val="24"/>
    </w:rPr>
  </w:style>
  <w:style w:type="character" w:customStyle="1" w:styleId="QuoteChar">
    <w:name w:val="Quote Char"/>
    <w:uiPriority w:val="29"/>
    <w:rsid w:val="00DE7782"/>
    <w:rPr>
      <w:i/>
    </w:rPr>
  </w:style>
  <w:style w:type="character" w:customStyle="1" w:styleId="IntenseQuoteChar">
    <w:name w:val="Intense Quote Char"/>
    <w:uiPriority w:val="30"/>
    <w:rsid w:val="00DE7782"/>
    <w:rPr>
      <w:i/>
    </w:rPr>
  </w:style>
  <w:style w:type="character" w:customStyle="1" w:styleId="HeaderChar">
    <w:name w:val="Header Char"/>
    <w:basedOn w:val="a3"/>
    <w:uiPriority w:val="99"/>
    <w:rsid w:val="00DE7782"/>
  </w:style>
  <w:style w:type="character" w:customStyle="1" w:styleId="CaptionChar">
    <w:name w:val="Caption Char"/>
    <w:uiPriority w:val="99"/>
    <w:rsid w:val="00DE7782"/>
  </w:style>
  <w:style w:type="character" w:customStyle="1" w:styleId="FootnoteTextChar">
    <w:name w:val="Footnote Text Char"/>
    <w:uiPriority w:val="99"/>
    <w:rsid w:val="00DE7782"/>
    <w:rPr>
      <w:sz w:val="18"/>
    </w:rPr>
  </w:style>
  <w:style w:type="character" w:customStyle="1" w:styleId="EndnoteTextChar">
    <w:name w:val="Endnote Text Char"/>
    <w:uiPriority w:val="99"/>
    <w:rsid w:val="00DE7782"/>
    <w:rPr>
      <w:sz w:val="20"/>
    </w:rPr>
  </w:style>
  <w:style w:type="paragraph" w:styleId="a6">
    <w:name w:val="Title"/>
    <w:basedOn w:val="a1"/>
    <w:next w:val="a1"/>
    <w:link w:val="a7"/>
    <w:uiPriority w:val="10"/>
    <w:qFormat/>
    <w:rsid w:val="00DE7782"/>
    <w:pPr>
      <w:spacing w:before="300" w:after="0" w:line="276" w:lineRule="auto"/>
      <w:ind w:firstLine="709"/>
      <w:contextualSpacing/>
      <w:jc w:val="both"/>
    </w:pPr>
    <w:rPr>
      <w:rFonts w:ascii="Times New Roman" w:eastAsia="Calibri" w:hAnsi="Times New Roman" w:cs="Times New Roman"/>
      <w:sz w:val="48"/>
      <w:szCs w:val="48"/>
    </w:rPr>
  </w:style>
  <w:style w:type="character" w:customStyle="1" w:styleId="a7">
    <w:name w:val="Заголовок Знак"/>
    <w:basedOn w:val="a3"/>
    <w:link w:val="a6"/>
    <w:uiPriority w:val="10"/>
    <w:rsid w:val="00DE7782"/>
    <w:rPr>
      <w:rFonts w:ascii="Times New Roman" w:eastAsia="Calibri" w:hAnsi="Times New Roman" w:cs="Times New Roman"/>
      <w:sz w:val="48"/>
      <w:szCs w:val="48"/>
    </w:rPr>
  </w:style>
  <w:style w:type="paragraph" w:styleId="a8">
    <w:name w:val="Subtitle"/>
    <w:basedOn w:val="a1"/>
    <w:next w:val="a1"/>
    <w:link w:val="a9"/>
    <w:uiPriority w:val="11"/>
    <w:qFormat/>
    <w:rsid w:val="00DE7782"/>
    <w:pPr>
      <w:spacing w:before="200" w:after="0" w:line="276" w:lineRule="auto"/>
      <w:ind w:firstLine="709"/>
      <w:jc w:val="both"/>
    </w:pPr>
    <w:rPr>
      <w:rFonts w:ascii="Times New Roman" w:eastAsia="Calibri" w:hAnsi="Times New Roman" w:cs="Times New Roman"/>
      <w:sz w:val="24"/>
      <w:szCs w:val="24"/>
    </w:rPr>
  </w:style>
  <w:style w:type="character" w:customStyle="1" w:styleId="a9">
    <w:name w:val="Подзаголовок Знак"/>
    <w:basedOn w:val="a3"/>
    <w:link w:val="a8"/>
    <w:uiPriority w:val="11"/>
    <w:rsid w:val="00DE7782"/>
    <w:rPr>
      <w:rFonts w:ascii="Times New Roman" w:eastAsia="Calibri" w:hAnsi="Times New Roman" w:cs="Times New Roman"/>
      <w:sz w:val="24"/>
      <w:szCs w:val="24"/>
    </w:rPr>
  </w:style>
  <w:style w:type="paragraph" w:styleId="21">
    <w:name w:val="Quote"/>
    <w:basedOn w:val="a1"/>
    <w:next w:val="a1"/>
    <w:link w:val="22"/>
    <w:uiPriority w:val="29"/>
    <w:qFormat/>
    <w:rsid w:val="00DE7782"/>
    <w:pPr>
      <w:spacing w:after="0" w:line="276" w:lineRule="auto"/>
      <w:ind w:left="720" w:right="720" w:firstLine="709"/>
      <w:jc w:val="both"/>
    </w:pPr>
    <w:rPr>
      <w:rFonts w:ascii="Times New Roman" w:eastAsia="Calibri" w:hAnsi="Times New Roman" w:cs="Times New Roman"/>
      <w:i/>
      <w:sz w:val="28"/>
      <w:szCs w:val="28"/>
    </w:rPr>
  </w:style>
  <w:style w:type="character" w:customStyle="1" w:styleId="22">
    <w:name w:val="Цитата 2 Знак"/>
    <w:basedOn w:val="a3"/>
    <w:link w:val="21"/>
    <w:uiPriority w:val="29"/>
    <w:rsid w:val="00DE7782"/>
    <w:rPr>
      <w:rFonts w:ascii="Times New Roman" w:eastAsia="Calibri" w:hAnsi="Times New Roman" w:cs="Times New Roman"/>
      <w:i/>
      <w:sz w:val="28"/>
      <w:szCs w:val="28"/>
    </w:rPr>
  </w:style>
  <w:style w:type="paragraph" w:styleId="aa">
    <w:name w:val="Intense Quote"/>
    <w:basedOn w:val="a1"/>
    <w:next w:val="a1"/>
    <w:link w:val="ab"/>
    <w:uiPriority w:val="30"/>
    <w:qFormat/>
    <w:rsid w:val="00DE7782"/>
    <w:pPr>
      <w:pBdr>
        <w:top w:val="single" w:sz="4" w:space="5" w:color="FFFFFF"/>
        <w:left w:val="single" w:sz="4" w:space="10" w:color="FFFFFF"/>
        <w:bottom w:val="single" w:sz="4" w:space="5" w:color="FFFFFF"/>
        <w:right w:val="single" w:sz="4" w:space="10" w:color="FFFFFF"/>
      </w:pBdr>
      <w:shd w:val="clear" w:color="auto" w:fill="F2F2F2"/>
      <w:spacing w:after="0" w:line="276" w:lineRule="auto"/>
      <w:ind w:left="720" w:right="720" w:firstLine="709"/>
      <w:jc w:val="both"/>
    </w:pPr>
    <w:rPr>
      <w:rFonts w:ascii="Times New Roman" w:eastAsia="Calibri" w:hAnsi="Times New Roman" w:cs="Times New Roman"/>
      <w:i/>
      <w:sz w:val="28"/>
      <w:szCs w:val="28"/>
    </w:rPr>
  </w:style>
  <w:style w:type="character" w:customStyle="1" w:styleId="ab">
    <w:name w:val="Выделенная цитата Знак"/>
    <w:basedOn w:val="a3"/>
    <w:link w:val="aa"/>
    <w:uiPriority w:val="30"/>
    <w:rsid w:val="00DE7782"/>
    <w:rPr>
      <w:rFonts w:ascii="Times New Roman" w:eastAsia="Calibri" w:hAnsi="Times New Roman" w:cs="Times New Roman"/>
      <w:i/>
      <w:sz w:val="28"/>
      <w:szCs w:val="28"/>
      <w:shd w:val="clear" w:color="auto" w:fill="F2F2F2"/>
    </w:rPr>
  </w:style>
  <w:style w:type="paragraph" w:styleId="ac">
    <w:name w:val="header"/>
    <w:basedOn w:val="a1"/>
    <w:link w:val="ad"/>
    <w:uiPriority w:val="99"/>
    <w:unhideWhenUsed/>
    <w:rsid w:val="00DE7782"/>
    <w:pPr>
      <w:tabs>
        <w:tab w:val="center" w:pos="7143"/>
        <w:tab w:val="right" w:pos="14287"/>
      </w:tabs>
      <w:spacing w:after="0" w:line="240" w:lineRule="auto"/>
      <w:ind w:firstLine="709"/>
      <w:jc w:val="both"/>
    </w:pPr>
    <w:rPr>
      <w:rFonts w:ascii="Times New Roman" w:eastAsia="Calibri" w:hAnsi="Times New Roman" w:cs="Times New Roman"/>
      <w:sz w:val="28"/>
      <w:szCs w:val="28"/>
    </w:rPr>
  </w:style>
  <w:style w:type="character" w:customStyle="1" w:styleId="ad">
    <w:name w:val="Верхний колонтитул Знак"/>
    <w:basedOn w:val="a3"/>
    <w:link w:val="ac"/>
    <w:uiPriority w:val="99"/>
    <w:rsid w:val="00DE7782"/>
    <w:rPr>
      <w:rFonts w:ascii="Times New Roman" w:eastAsia="Calibri" w:hAnsi="Times New Roman" w:cs="Times New Roman"/>
      <w:sz w:val="28"/>
      <w:szCs w:val="28"/>
    </w:rPr>
  </w:style>
  <w:style w:type="paragraph" w:styleId="ae">
    <w:name w:val="footer"/>
    <w:basedOn w:val="a1"/>
    <w:link w:val="af"/>
    <w:uiPriority w:val="99"/>
    <w:unhideWhenUsed/>
    <w:rsid w:val="00DE7782"/>
    <w:pPr>
      <w:tabs>
        <w:tab w:val="center" w:pos="7143"/>
        <w:tab w:val="right" w:pos="14287"/>
      </w:tabs>
      <w:spacing w:after="0" w:line="240" w:lineRule="auto"/>
      <w:ind w:firstLine="709"/>
      <w:jc w:val="both"/>
    </w:pPr>
    <w:rPr>
      <w:rFonts w:ascii="Times New Roman" w:eastAsia="Calibri" w:hAnsi="Times New Roman" w:cs="Times New Roman"/>
      <w:sz w:val="28"/>
      <w:szCs w:val="28"/>
    </w:rPr>
  </w:style>
  <w:style w:type="character" w:customStyle="1" w:styleId="af">
    <w:name w:val="Нижний колонтитул Знак"/>
    <w:basedOn w:val="a3"/>
    <w:link w:val="ae"/>
    <w:uiPriority w:val="99"/>
    <w:rsid w:val="00DE7782"/>
    <w:rPr>
      <w:rFonts w:ascii="Times New Roman" w:eastAsia="Calibri" w:hAnsi="Times New Roman" w:cs="Times New Roman"/>
      <w:sz w:val="28"/>
      <w:szCs w:val="28"/>
    </w:rPr>
  </w:style>
  <w:style w:type="character" w:customStyle="1" w:styleId="FooterChar">
    <w:name w:val="Footer Char"/>
    <w:uiPriority w:val="99"/>
    <w:rsid w:val="00DE7782"/>
  </w:style>
  <w:style w:type="paragraph" w:customStyle="1" w:styleId="13">
    <w:name w:val="Название объекта1"/>
    <w:basedOn w:val="a1"/>
    <w:next w:val="a1"/>
    <w:uiPriority w:val="35"/>
    <w:semiHidden/>
    <w:unhideWhenUsed/>
    <w:qFormat/>
    <w:rsid w:val="00DE7782"/>
    <w:pPr>
      <w:spacing w:after="0" w:line="276" w:lineRule="auto"/>
      <w:ind w:firstLine="709"/>
      <w:jc w:val="both"/>
    </w:pPr>
    <w:rPr>
      <w:rFonts w:ascii="Times New Roman" w:eastAsia="Calibri" w:hAnsi="Times New Roman" w:cs="Times New Roman"/>
      <w:b/>
      <w:bCs/>
      <w:color w:val="5B9BD5"/>
      <w:sz w:val="18"/>
      <w:szCs w:val="18"/>
    </w:rPr>
  </w:style>
  <w:style w:type="table" w:customStyle="1" w:styleId="14">
    <w:name w:val="Сетка таблицы1"/>
    <w:basedOn w:val="a4"/>
    <w:next w:val="af0"/>
    <w:uiPriority w:val="39"/>
    <w:rsid w:val="00DE778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4"/>
    <w:uiPriority w:val="59"/>
    <w:rsid w:val="00DE7782"/>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4"/>
    <w:next w:val="15"/>
    <w:uiPriority w:val="59"/>
    <w:rsid w:val="00DE7782"/>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0">
    <w:name w:val="Таблица простая 21"/>
    <w:basedOn w:val="a4"/>
    <w:next w:val="23"/>
    <w:uiPriority w:val="59"/>
    <w:rsid w:val="00DE7782"/>
    <w:pPr>
      <w:spacing w:after="0" w:line="240" w:lineRule="auto"/>
    </w:p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
    <w:name w:val="Таблица простая 31"/>
    <w:basedOn w:val="a4"/>
    <w:next w:val="32"/>
    <w:uiPriority w:val="99"/>
    <w:rsid w:val="00DE7782"/>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
    <w:name w:val="Таблица простая 41"/>
    <w:basedOn w:val="a4"/>
    <w:next w:val="42"/>
    <w:uiPriority w:val="99"/>
    <w:rsid w:val="00DE7782"/>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1"/>
    <w:basedOn w:val="a4"/>
    <w:next w:val="52"/>
    <w:uiPriority w:val="99"/>
    <w:rsid w:val="00DE7782"/>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4"/>
    <w:next w:val="-1"/>
    <w:uiPriority w:val="99"/>
    <w:rsid w:val="00DE7782"/>
    <w:pPr>
      <w:spacing w:after="0" w:line="240" w:lineRule="auto"/>
    </w:p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4"/>
    <w:uiPriority w:val="99"/>
    <w:rsid w:val="00DE7782"/>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4"/>
    <w:uiPriority w:val="99"/>
    <w:rsid w:val="00DE7782"/>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4"/>
    <w:uiPriority w:val="99"/>
    <w:rsid w:val="00DE7782"/>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4"/>
    <w:uiPriority w:val="99"/>
    <w:rsid w:val="00DE7782"/>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4"/>
    <w:uiPriority w:val="99"/>
    <w:rsid w:val="00DE7782"/>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4"/>
    <w:uiPriority w:val="99"/>
    <w:rsid w:val="00DE7782"/>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1">
    <w:name w:val="Таблица-сетка 21"/>
    <w:basedOn w:val="a4"/>
    <w:next w:val="-2"/>
    <w:uiPriority w:val="99"/>
    <w:rsid w:val="00DE7782"/>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4"/>
    <w:uiPriority w:val="99"/>
    <w:rsid w:val="00DE7782"/>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2">
    <w:name w:val="Grid Table 2 - Accent 2"/>
    <w:basedOn w:val="a4"/>
    <w:uiPriority w:val="99"/>
    <w:rsid w:val="00DE7782"/>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4"/>
    <w:uiPriority w:val="99"/>
    <w:rsid w:val="00DE7782"/>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4"/>
    <w:uiPriority w:val="99"/>
    <w:rsid w:val="00DE7782"/>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4"/>
    <w:uiPriority w:val="99"/>
    <w:rsid w:val="00DE7782"/>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6">
    <w:name w:val="Grid Table 2 - Accent 6"/>
    <w:basedOn w:val="a4"/>
    <w:uiPriority w:val="99"/>
    <w:rsid w:val="00DE7782"/>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1">
    <w:name w:val="Таблица-сетка 31"/>
    <w:basedOn w:val="a4"/>
    <w:next w:val="-3"/>
    <w:uiPriority w:val="99"/>
    <w:rsid w:val="00DE7782"/>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4"/>
    <w:uiPriority w:val="99"/>
    <w:rsid w:val="00DE7782"/>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2">
    <w:name w:val="Grid Table 3 - Accent 2"/>
    <w:basedOn w:val="a4"/>
    <w:uiPriority w:val="99"/>
    <w:rsid w:val="00DE7782"/>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4"/>
    <w:uiPriority w:val="99"/>
    <w:rsid w:val="00DE7782"/>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4"/>
    <w:uiPriority w:val="99"/>
    <w:rsid w:val="00DE7782"/>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4"/>
    <w:uiPriority w:val="99"/>
    <w:rsid w:val="00DE7782"/>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6">
    <w:name w:val="Grid Table 3 - Accent 6"/>
    <w:basedOn w:val="a4"/>
    <w:uiPriority w:val="99"/>
    <w:rsid w:val="00DE7782"/>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1">
    <w:name w:val="Таблица-сетка 41"/>
    <w:basedOn w:val="a4"/>
    <w:next w:val="-4"/>
    <w:uiPriority w:val="59"/>
    <w:rsid w:val="00DE7782"/>
    <w:pPr>
      <w:spacing w:after="0" w:line="240" w:lineRule="auto"/>
    </w:p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4"/>
    <w:uiPriority w:val="59"/>
    <w:rsid w:val="00DE7782"/>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68A2D8"/>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DEEBF6"/>
      </w:tcPr>
    </w:tblStylePr>
    <w:tblStylePr w:type="band1Horz">
      <w:rPr>
        <w:rFonts w:ascii="Arial" w:hAnsi="Arial"/>
        <w:color w:val="404040"/>
        <w:sz w:val="22"/>
      </w:rPr>
      <w:tblPr/>
      <w:tcPr>
        <w:shd w:val="clear" w:color="DEEBF6" w:fill="DEEBF6"/>
      </w:tcPr>
    </w:tblStylePr>
  </w:style>
  <w:style w:type="table" w:customStyle="1" w:styleId="GridTable4-Accent2">
    <w:name w:val="Grid Table 4 - Accent 2"/>
    <w:basedOn w:val="a4"/>
    <w:uiPriority w:val="59"/>
    <w:rsid w:val="00DE7782"/>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4"/>
    <w:uiPriority w:val="59"/>
    <w:rsid w:val="00DE7782"/>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4"/>
    <w:uiPriority w:val="59"/>
    <w:rsid w:val="00DE7782"/>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4"/>
    <w:uiPriority w:val="59"/>
    <w:rsid w:val="00DE7782"/>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4472C4"/>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4-Accent6">
    <w:name w:val="Grid Table 4 - Accent 6"/>
    <w:basedOn w:val="a4"/>
    <w:uiPriority w:val="59"/>
    <w:rsid w:val="00DE7782"/>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1">
    <w:name w:val="Таблица-сетка 5 темная1"/>
    <w:basedOn w:val="a4"/>
    <w:next w:val="-5"/>
    <w:uiPriority w:val="99"/>
    <w:rsid w:val="00DE7782"/>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4"/>
    <w:uiPriority w:val="99"/>
    <w:rsid w:val="00DE7782"/>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2">
    <w:name w:val="Grid Table 5 Dark - Accent 2"/>
    <w:basedOn w:val="a4"/>
    <w:uiPriority w:val="99"/>
    <w:rsid w:val="00DE7782"/>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4"/>
    <w:uiPriority w:val="99"/>
    <w:rsid w:val="00DE7782"/>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4"/>
    <w:uiPriority w:val="99"/>
    <w:rsid w:val="00DE7782"/>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4"/>
    <w:uiPriority w:val="99"/>
    <w:rsid w:val="00DE7782"/>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6">
    <w:name w:val="Grid Table 5 Dark - Accent 6"/>
    <w:basedOn w:val="a4"/>
    <w:uiPriority w:val="99"/>
    <w:rsid w:val="00DE7782"/>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
    <w:name w:val="Таблица-сетка 6 цветная1"/>
    <w:basedOn w:val="a4"/>
    <w:next w:val="-6"/>
    <w:uiPriority w:val="99"/>
    <w:rsid w:val="00DE7782"/>
    <w:pPr>
      <w:spacing w:after="0" w:line="240" w:lineRule="auto"/>
    </w:p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4"/>
    <w:uiPriority w:val="99"/>
    <w:rsid w:val="00DE7782"/>
    <w:pPr>
      <w:spacing w:after="0" w:line="240" w:lineRule="auto"/>
    </w:pPr>
    <w:tblPr>
      <w:tblStyleRowBandSize w:val="1"/>
      <w:tblStyleColBandSize w:val="1"/>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6Colorful-Accent2">
    <w:name w:val="Grid Table 6 Colorful - Accent 2"/>
    <w:basedOn w:val="a4"/>
    <w:uiPriority w:val="99"/>
    <w:rsid w:val="00DE7782"/>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4"/>
    <w:uiPriority w:val="99"/>
    <w:rsid w:val="00DE7782"/>
    <w:pPr>
      <w:spacing w:after="0" w:line="240" w:lineRule="auto"/>
    </w:p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4"/>
    <w:uiPriority w:val="99"/>
    <w:rsid w:val="00DE7782"/>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4"/>
    <w:uiPriority w:val="99"/>
    <w:rsid w:val="00DE7782"/>
    <w:pPr>
      <w:spacing w:after="0" w:line="240" w:lineRule="auto"/>
    </w:p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6Colorful-Accent6">
    <w:name w:val="Grid Table 6 Colorful - Accent 6"/>
    <w:basedOn w:val="a4"/>
    <w:uiPriority w:val="99"/>
    <w:rsid w:val="00DE7782"/>
    <w:pPr>
      <w:spacing w:after="0" w:line="240" w:lineRule="auto"/>
    </w:p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E1EFD8"/>
      </w:tcPr>
    </w:tblStylePr>
    <w:tblStylePr w:type="band1Horz">
      <w:rPr>
        <w:rFonts w:ascii="Arial" w:hAnsi="Arial"/>
        <w:color w:val="254175"/>
        <w:sz w:val="22"/>
      </w:rPr>
      <w:tblPr/>
      <w:tcPr>
        <w:shd w:val="clear" w:color="E1EFD8" w:fill="E1EFD8"/>
      </w:tcPr>
    </w:tblStylePr>
    <w:tblStylePr w:type="band2Horz">
      <w:rPr>
        <w:rFonts w:ascii="Arial" w:hAnsi="Arial"/>
        <w:color w:val="254175"/>
        <w:sz w:val="22"/>
      </w:rPr>
    </w:tblStylePr>
  </w:style>
  <w:style w:type="table" w:customStyle="1" w:styleId="-71">
    <w:name w:val="Таблица-сетка 7 цветная1"/>
    <w:basedOn w:val="a4"/>
    <w:next w:val="-7"/>
    <w:uiPriority w:val="99"/>
    <w:rsid w:val="00DE7782"/>
    <w:pPr>
      <w:spacing w:after="0" w:line="240" w:lineRule="auto"/>
    </w:p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4"/>
    <w:uiPriority w:val="99"/>
    <w:rsid w:val="00DE7782"/>
    <w:pPr>
      <w:spacing w:after="0" w:line="240" w:lineRule="auto"/>
    </w:pPr>
    <w:tblPr>
      <w:tblStyleRowBandSize w:val="1"/>
      <w:tblStyleColBandSize w:val="1"/>
      <w:tblBorders>
        <w:bottom w:val="single" w:sz="4" w:space="0" w:color="ACCCEA"/>
        <w:right w:val="single" w:sz="4" w:space="0" w:color="ACCCEA"/>
        <w:insideH w:val="single" w:sz="4" w:space="0" w:color="ACCCEA"/>
        <w:insideV w:val="single" w:sz="4" w:space="0" w:color="ACCCEA"/>
      </w:tblBorders>
    </w:tblPr>
    <w:tblStylePr w:type="firstRow">
      <w:rPr>
        <w:rFonts w:ascii="Arial" w:hAnsi="Arial"/>
        <w:b/>
        <w:color w:val="ACCCEA"/>
        <w:sz w:val="22"/>
      </w:rPr>
      <w:tblPr/>
      <w:tcPr>
        <w:tcBorders>
          <w:top w:val="none" w:sz="4" w:space="0" w:color="000000"/>
          <w:left w:val="none" w:sz="4" w:space="0" w:color="000000"/>
          <w:bottom w:val="single" w:sz="4" w:space="0" w:color="ACCCEA"/>
          <w:right w:val="none" w:sz="4" w:space="0" w:color="000000"/>
        </w:tcBorders>
        <w:shd w:val="clear" w:color="FFFFFF" w:fill="FFFFFF"/>
      </w:tcPr>
    </w:tblStylePr>
    <w:tblStylePr w:type="lastRow">
      <w:rPr>
        <w:rFonts w:ascii="Arial" w:hAnsi="Arial"/>
        <w:b/>
        <w:color w:val="ACCCEA"/>
        <w:sz w:val="22"/>
      </w:rPr>
      <w:tblPr/>
      <w:tcPr>
        <w:tcBorders>
          <w:top w:val="single" w:sz="4" w:space="0" w:color="ACCCEA"/>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CCCEA"/>
        <w:sz w:val="22"/>
      </w:rPr>
      <w:tblPr/>
      <w:tcPr>
        <w:tcBorders>
          <w:top w:val="none" w:sz="4" w:space="0" w:color="000000"/>
          <w:left w:val="none" w:sz="4" w:space="0" w:color="000000"/>
          <w:bottom w:val="none" w:sz="4" w:space="0" w:color="000000"/>
          <w:right w:val="single" w:sz="4" w:space="0" w:color="ACCCEA"/>
        </w:tcBorders>
        <w:shd w:val="clear" w:color="FFFFFF" w:fill="auto"/>
      </w:tcPr>
    </w:tblStylePr>
    <w:tblStylePr w:type="lastCol">
      <w:rPr>
        <w:rFonts w:ascii="Arial" w:hAnsi="Arial"/>
        <w:i/>
        <w:color w:val="ACCCEA"/>
        <w:sz w:val="22"/>
      </w:rPr>
      <w:tblPr/>
      <w:tcPr>
        <w:tcBorders>
          <w:top w:val="none" w:sz="4" w:space="0" w:color="000000"/>
          <w:left w:val="single" w:sz="4" w:space="0" w:color="ACCCEA"/>
          <w:bottom w:val="none" w:sz="4" w:space="0" w:color="000000"/>
          <w:right w:val="none" w:sz="4" w:space="0" w:color="000000"/>
        </w:tcBorders>
        <w:shd w:val="clear" w:color="FFFFFF" w:fill="auto"/>
      </w:tc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7Colorful-Accent2">
    <w:name w:val="Grid Table 7 Colorful - Accent 2"/>
    <w:basedOn w:val="a4"/>
    <w:uiPriority w:val="99"/>
    <w:rsid w:val="00DE7782"/>
    <w:pPr>
      <w:spacing w:after="0" w:line="240" w:lineRule="auto"/>
    </w:p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b/>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auto"/>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4"/>
    <w:uiPriority w:val="99"/>
    <w:rsid w:val="00DE7782"/>
    <w:pPr>
      <w:spacing w:after="0" w:line="240" w:lineRule="auto"/>
    </w:p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4" w:space="0" w:color="000000"/>
          <w:left w:val="none" w:sz="4" w:space="0" w:color="000000"/>
          <w:bottom w:val="single" w:sz="4" w:space="0" w:color="A5A5A5"/>
          <w:right w:val="none" w:sz="4" w:space="0" w:color="000000"/>
        </w:tcBorders>
        <w:shd w:val="clear" w:color="FFFFFF" w:fill="FFFFFF"/>
      </w:tcPr>
    </w:tblStylePr>
    <w:tblStylePr w:type="lastRow">
      <w:rPr>
        <w:rFonts w:ascii="Arial" w:hAnsi="Arial"/>
        <w:b/>
        <w:color w:val="A5A5A5"/>
        <w:sz w:val="22"/>
      </w:rPr>
      <w:tblPr/>
      <w:tcPr>
        <w:tcBorders>
          <w:top w:val="single" w:sz="4" w:space="0" w:color="A5A5A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5A5A5"/>
        <w:sz w:val="22"/>
      </w:rPr>
      <w:tblPr/>
      <w:tcPr>
        <w:tcBorders>
          <w:top w:val="none" w:sz="4" w:space="0" w:color="000000"/>
          <w:left w:val="none" w:sz="4" w:space="0" w:color="000000"/>
          <w:bottom w:val="none" w:sz="4" w:space="0" w:color="000000"/>
          <w:right w:val="single" w:sz="4" w:space="0" w:color="A5A5A5"/>
        </w:tcBorders>
        <w:shd w:val="clear" w:color="FFFFFF" w:fill="auto"/>
      </w:tcPr>
    </w:tblStylePr>
    <w:tblStylePr w:type="lastCol">
      <w:rPr>
        <w:rFonts w:ascii="Arial" w:hAnsi="Arial"/>
        <w:i/>
        <w:color w:val="A5A5A5"/>
        <w:sz w:val="22"/>
      </w:rPr>
      <w:tblPr/>
      <w:tcPr>
        <w:tcBorders>
          <w:top w:val="none" w:sz="4" w:space="0" w:color="000000"/>
          <w:left w:val="single" w:sz="4" w:space="0" w:color="A5A5A5"/>
          <w:bottom w:val="none" w:sz="4" w:space="0" w:color="000000"/>
          <w:right w:val="none" w:sz="4" w:space="0" w:color="000000"/>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4"/>
    <w:uiPriority w:val="99"/>
    <w:rsid w:val="00DE7782"/>
    <w:pPr>
      <w:spacing w:after="0" w:line="240" w:lineRule="auto"/>
    </w:p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b/>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auto"/>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4"/>
    <w:uiPriority w:val="99"/>
    <w:rsid w:val="00DE7782"/>
    <w:pPr>
      <w:spacing w:after="0" w:line="240" w:lineRule="auto"/>
    </w:pPr>
    <w:tblPr>
      <w:tblStyleRowBandSize w:val="1"/>
      <w:tblStyleColBandSize w:val="1"/>
      <w:tblBorders>
        <w:bottom w:val="single" w:sz="4" w:space="0" w:color="95AFDD"/>
        <w:right w:val="single" w:sz="4" w:space="0" w:color="95AFDD"/>
        <w:insideH w:val="single" w:sz="4" w:space="0" w:color="95AFDD"/>
        <w:insideV w:val="single" w:sz="4" w:space="0" w:color="95AFDD"/>
      </w:tblBorders>
    </w:tblPr>
    <w:tblStylePr w:type="firstRow">
      <w:rPr>
        <w:rFonts w:ascii="Arial" w:hAnsi="Arial"/>
        <w:b/>
        <w:color w:val="254175"/>
        <w:sz w:val="22"/>
      </w:rPr>
      <w:tblPr/>
      <w:tcPr>
        <w:tcBorders>
          <w:top w:val="none" w:sz="4" w:space="0" w:color="000000"/>
          <w:left w:val="none" w:sz="4" w:space="0" w:color="000000"/>
          <w:bottom w:val="single" w:sz="4" w:space="0" w:color="95AFDD"/>
          <w:right w:val="none" w:sz="4" w:space="0" w:color="000000"/>
        </w:tcBorders>
        <w:shd w:val="clear" w:color="FFFFFF" w:fill="FFFFFF"/>
      </w:tcPr>
    </w:tblStylePr>
    <w:tblStylePr w:type="lastRow">
      <w:rPr>
        <w:rFonts w:ascii="Arial" w:hAnsi="Arial"/>
        <w:b/>
        <w:color w:val="254175"/>
        <w:sz w:val="22"/>
      </w:rPr>
      <w:tblPr/>
      <w:tcPr>
        <w:tcBorders>
          <w:top w:val="single" w:sz="4" w:space="0" w:color="95A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54175"/>
        <w:sz w:val="22"/>
      </w:rPr>
      <w:tblPr/>
      <w:tcPr>
        <w:tcBorders>
          <w:top w:val="none" w:sz="4" w:space="0" w:color="000000"/>
          <w:left w:val="none" w:sz="4" w:space="0" w:color="000000"/>
          <w:bottom w:val="none" w:sz="4" w:space="0" w:color="000000"/>
          <w:right w:val="single" w:sz="4" w:space="0" w:color="95AFDD"/>
        </w:tcBorders>
        <w:shd w:val="clear" w:color="FFFFFF" w:fill="auto"/>
      </w:tcPr>
    </w:tblStylePr>
    <w:tblStylePr w:type="lastCol">
      <w:rPr>
        <w:rFonts w:ascii="Arial" w:hAnsi="Arial"/>
        <w:i/>
        <w:color w:val="254175"/>
        <w:sz w:val="22"/>
      </w:rPr>
      <w:tblPr/>
      <w:tcPr>
        <w:tcBorders>
          <w:top w:val="none" w:sz="4" w:space="0" w:color="000000"/>
          <w:left w:val="single" w:sz="4" w:space="0" w:color="95AFDD"/>
          <w:bottom w:val="none" w:sz="4" w:space="0" w:color="000000"/>
          <w:right w:val="none" w:sz="4" w:space="0" w:color="000000"/>
        </w:tcBorders>
        <w:shd w:val="clear" w:color="FFFFFF" w:fill="auto"/>
      </w:tc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7Colorful-Accent6">
    <w:name w:val="Grid Table 7 Colorful - Accent 6"/>
    <w:basedOn w:val="a4"/>
    <w:uiPriority w:val="99"/>
    <w:rsid w:val="00DE7782"/>
    <w:pPr>
      <w:spacing w:after="0" w:line="240" w:lineRule="auto"/>
    </w:p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4" w:space="0" w:color="000000"/>
          <w:left w:val="none" w:sz="4" w:space="0" w:color="000000"/>
          <w:bottom w:val="single" w:sz="4" w:space="0" w:color="ADD394"/>
          <w:right w:val="none" w:sz="4" w:space="0" w:color="000000"/>
        </w:tcBorders>
        <w:shd w:val="clear" w:color="FFFFFF" w:fill="FFFFFF"/>
      </w:tcPr>
    </w:tblStylePr>
    <w:tblStylePr w:type="lastRow">
      <w:rPr>
        <w:rFonts w:ascii="Arial" w:hAnsi="Arial"/>
        <w:b/>
        <w:color w:val="416429"/>
        <w:sz w:val="22"/>
      </w:rPr>
      <w:tblPr/>
      <w:tcPr>
        <w:tcBorders>
          <w:top w:val="single" w:sz="4" w:space="0" w:color="ADD39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416429"/>
        <w:sz w:val="22"/>
      </w:rPr>
      <w:tblPr/>
      <w:tcPr>
        <w:tcBorders>
          <w:top w:val="none" w:sz="4" w:space="0" w:color="000000"/>
          <w:left w:val="none" w:sz="4" w:space="0" w:color="000000"/>
          <w:bottom w:val="none" w:sz="4" w:space="0" w:color="000000"/>
          <w:right w:val="single" w:sz="4" w:space="0" w:color="ADD394"/>
        </w:tcBorders>
        <w:shd w:val="clear" w:color="FFFFFF" w:fill="auto"/>
      </w:tcPr>
    </w:tblStylePr>
    <w:tblStylePr w:type="lastCol">
      <w:rPr>
        <w:rFonts w:ascii="Arial" w:hAnsi="Arial"/>
        <w:i/>
        <w:color w:val="416429"/>
        <w:sz w:val="22"/>
      </w:rPr>
      <w:tblPr/>
      <w:tcPr>
        <w:tcBorders>
          <w:top w:val="none" w:sz="4" w:space="0" w:color="000000"/>
          <w:left w:val="single" w:sz="4" w:space="0" w:color="ADD394"/>
          <w:bottom w:val="none" w:sz="4" w:space="0" w:color="000000"/>
          <w:right w:val="none" w:sz="4" w:space="0" w:color="000000"/>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10">
    <w:name w:val="Список-таблица 1 светлая1"/>
    <w:basedOn w:val="a4"/>
    <w:next w:val="-10"/>
    <w:uiPriority w:val="99"/>
    <w:rsid w:val="00DE7782"/>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4"/>
    <w:uiPriority w:val="99"/>
    <w:rsid w:val="00DE7782"/>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2">
    <w:name w:val="List Table 1 Light - Accent 2"/>
    <w:basedOn w:val="a4"/>
    <w:uiPriority w:val="99"/>
    <w:rsid w:val="00DE7782"/>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4"/>
    <w:uiPriority w:val="99"/>
    <w:rsid w:val="00DE7782"/>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4"/>
    <w:uiPriority w:val="99"/>
    <w:rsid w:val="00DE7782"/>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4"/>
    <w:uiPriority w:val="99"/>
    <w:rsid w:val="00DE7782"/>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6">
    <w:name w:val="List Table 1 Light - Accent 6"/>
    <w:basedOn w:val="a4"/>
    <w:uiPriority w:val="99"/>
    <w:rsid w:val="00DE7782"/>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0">
    <w:name w:val="Список-таблица 21"/>
    <w:basedOn w:val="a4"/>
    <w:next w:val="-20"/>
    <w:uiPriority w:val="99"/>
    <w:rsid w:val="00DE7782"/>
    <w:pPr>
      <w:spacing w:after="0" w:line="240" w:lineRule="auto"/>
    </w:p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4"/>
    <w:uiPriority w:val="99"/>
    <w:rsid w:val="00DE7782"/>
    <w:pPr>
      <w:spacing w:after="0" w:line="240" w:lineRule="auto"/>
    </w:p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2">
    <w:name w:val="List Table 2 - Accent 2"/>
    <w:basedOn w:val="a4"/>
    <w:uiPriority w:val="99"/>
    <w:rsid w:val="00DE7782"/>
    <w:pPr>
      <w:spacing w:after="0" w:line="240" w:lineRule="auto"/>
    </w:p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4"/>
    <w:uiPriority w:val="99"/>
    <w:rsid w:val="00DE7782"/>
    <w:pPr>
      <w:spacing w:after="0" w:line="240" w:lineRule="auto"/>
    </w:p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4"/>
    <w:uiPriority w:val="99"/>
    <w:rsid w:val="00DE7782"/>
    <w:pPr>
      <w:spacing w:after="0" w:line="240" w:lineRule="auto"/>
    </w:p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4"/>
    <w:uiPriority w:val="99"/>
    <w:rsid w:val="00DE7782"/>
    <w:pPr>
      <w:spacing w:after="0" w:line="240" w:lineRule="auto"/>
    </w:p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6">
    <w:name w:val="List Table 2 - Accent 6"/>
    <w:basedOn w:val="a4"/>
    <w:uiPriority w:val="99"/>
    <w:rsid w:val="00DE7782"/>
    <w:pPr>
      <w:spacing w:after="0" w:line="240" w:lineRule="auto"/>
    </w:p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10">
    <w:name w:val="Список-таблица 31"/>
    <w:basedOn w:val="a4"/>
    <w:next w:val="-30"/>
    <w:uiPriority w:val="99"/>
    <w:rsid w:val="00DE7782"/>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4"/>
    <w:uiPriority w:val="99"/>
    <w:rsid w:val="00DE7782"/>
    <w:pPr>
      <w:spacing w:after="0" w:line="240" w:lineRule="auto"/>
    </w:p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4"/>
    <w:uiPriority w:val="99"/>
    <w:rsid w:val="00DE7782"/>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4"/>
    <w:uiPriority w:val="99"/>
    <w:rsid w:val="00DE7782"/>
    <w:pPr>
      <w:spacing w:after="0" w:line="240" w:lineRule="auto"/>
    </w:p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4"/>
    <w:uiPriority w:val="99"/>
    <w:rsid w:val="00DE7782"/>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4"/>
    <w:uiPriority w:val="99"/>
    <w:rsid w:val="00DE7782"/>
    <w:pPr>
      <w:spacing w:after="0" w:line="240" w:lineRule="auto"/>
    </w:pPr>
    <w:tblPr>
      <w:tblStyleRowBandSize w:val="1"/>
      <w:tblStyleColBandSize w:val="1"/>
      <w:tblBorders>
        <w:top w:val="single" w:sz="4" w:space="0" w:color="8DA9DB"/>
        <w:left w:val="single" w:sz="4" w:space="0" w:color="8DA9DB"/>
        <w:bottom w:val="single" w:sz="4" w:space="0" w:color="8DA9DB"/>
        <w:right w:val="single" w:sz="4" w:space="0" w:color="8DA9DB"/>
      </w:tblBorders>
    </w:tblPr>
    <w:tblStylePr w:type="firstRow">
      <w:rPr>
        <w:rFonts w:ascii="Arial" w:hAnsi="Arial"/>
        <w:b/>
        <w:color w:val="FFFFFF"/>
        <w:sz w:val="22"/>
      </w:rPr>
      <w:tblPr/>
      <w:tcPr>
        <w:shd w:val="clear" w:color="8DA9DB" w:fill="8DA9D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4"/>
    <w:uiPriority w:val="99"/>
    <w:rsid w:val="00DE7782"/>
    <w:pPr>
      <w:spacing w:after="0" w:line="240" w:lineRule="auto"/>
    </w:p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10">
    <w:name w:val="Список-таблица 41"/>
    <w:basedOn w:val="a4"/>
    <w:next w:val="-40"/>
    <w:uiPriority w:val="99"/>
    <w:rsid w:val="00DE7782"/>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4"/>
    <w:uiPriority w:val="99"/>
    <w:rsid w:val="00DE7782"/>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2">
    <w:name w:val="List Table 4 - Accent 2"/>
    <w:basedOn w:val="a4"/>
    <w:uiPriority w:val="99"/>
    <w:rsid w:val="00DE7782"/>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4"/>
    <w:uiPriority w:val="99"/>
    <w:rsid w:val="00DE7782"/>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4"/>
    <w:uiPriority w:val="99"/>
    <w:rsid w:val="00DE7782"/>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4"/>
    <w:uiPriority w:val="99"/>
    <w:rsid w:val="00DE7782"/>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6">
    <w:name w:val="List Table 4 - Accent 6"/>
    <w:basedOn w:val="a4"/>
    <w:uiPriority w:val="99"/>
    <w:rsid w:val="00DE7782"/>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10">
    <w:name w:val="Список-таблица 5 темная1"/>
    <w:basedOn w:val="a4"/>
    <w:next w:val="-50"/>
    <w:uiPriority w:val="99"/>
    <w:rsid w:val="00DE7782"/>
    <w:pPr>
      <w:spacing w:after="0" w:line="240" w:lineRule="auto"/>
    </w:p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4"/>
    <w:uiPriority w:val="99"/>
    <w:rsid w:val="00DE7782"/>
    <w:pPr>
      <w:spacing w:after="0" w:line="240" w:lineRule="auto"/>
    </w:pPr>
    <w:tblPr>
      <w:tblStyleRowBandSize w:val="1"/>
      <w:tblStyleColBandSize w:val="1"/>
      <w:tblBorders>
        <w:top w:val="single" w:sz="32" w:space="0" w:color="5B9BD5"/>
        <w:left w:val="single" w:sz="32" w:space="0" w:color="5B9BD5"/>
        <w:bottom w:val="single" w:sz="32" w:space="0" w:color="5B9BD5"/>
        <w:right w:val="single" w:sz="32" w:space="0" w:color="5B9BD5"/>
      </w:tblBorders>
      <w:shd w:val="clear" w:color="5B9BD5" w:fill="5B9BD5"/>
    </w:tblPr>
    <w:tblStylePr w:type="firstRow">
      <w:rPr>
        <w:rFonts w:ascii="Arial" w:hAnsi="Arial"/>
        <w:b/>
        <w:color w:val="FFFFFF"/>
        <w:sz w:val="22"/>
      </w:rPr>
      <w:tblPr/>
      <w:tcPr>
        <w:tcBorders>
          <w:top w:val="single" w:sz="32" w:space="0" w:color="5B9BD5"/>
          <w:bottom w:val="single" w:sz="12" w:space="0" w:color="FFFFFF"/>
        </w:tcBorders>
        <w:shd w:val="clear" w:color="5B9BD5" w:fill="5B9BD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5B9BD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5B9BD5"/>
      </w:tcPr>
    </w:tblStylePr>
    <w:tblStylePr w:type="band2Horz">
      <w:tblPr/>
      <w:tcPr>
        <w:tcBorders>
          <w:top w:val="single" w:sz="4" w:space="0" w:color="FFFFFF"/>
          <w:bottom w:val="single" w:sz="4" w:space="0" w:color="FFFFFF"/>
        </w:tcBorders>
        <w:shd w:val="clear" w:color="5B9BD5" w:fill="5B9BD5"/>
      </w:tcPr>
    </w:tblStylePr>
  </w:style>
  <w:style w:type="table" w:customStyle="1" w:styleId="ListTable5Dark-Accent2">
    <w:name w:val="List Table 5 Dark - Accent 2"/>
    <w:basedOn w:val="a4"/>
    <w:uiPriority w:val="99"/>
    <w:rsid w:val="00DE7782"/>
    <w:pPr>
      <w:spacing w:after="0" w:line="240" w:lineRule="auto"/>
    </w:p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4B184" w:fill="F4B184"/>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4"/>
    <w:uiPriority w:val="99"/>
    <w:rsid w:val="00DE7782"/>
    <w:pPr>
      <w:spacing w:after="0" w:line="240" w:lineRule="auto"/>
    </w:p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C9C9C9" w:fill="C9C9C9"/>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4"/>
    <w:uiPriority w:val="99"/>
    <w:rsid w:val="00DE7782"/>
    <w:pPr>
      <w:spacing w:after="0" w:line="240" w:lineRule="auto"/>
    </w:p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D865" w:fill="FFD865"/>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4"/>
    <w:uiPriority w:val="99"/>
    <w:rsid w:val="00DE7782"/>
    <w:pPr>
      <w:spacing w:after="0" w:line="240" w:lineRule="auto"/>
    </w:pPr>
    <w:tblPr>
      <w:tblStyleRowBandSize w:val="1"/>
      <w:tblStyleColBandSize w:val="1"/>
      <w:tblBorders>
        <w:top w:val="single" w:sz="32" w:space="0" w:color="8DA9DB"/>
        <w:left w:val="single" w:sz="32" w:space="0" w:color="8DA9DB"/>
        <w:bottom w:val="single" w:sz="32" w:space="0" w:color="8DA9DB"/>
        <w:right w:val="single" w:sz="32" w:space="0" w:color="8DA9DB"/>
      </w:tblBorders>
      <w:shd w:val="clear" w:color="8DA9DB" w:fill="8DA9DB"/>
    </w:tblPr>
    <w:tblStylePr w:type="firstRow">
      <w:rPr>
        <w:rFonts w:ascii="Arial" w:hAnsi="Arial"/>
        <w:b/>
        <w:color w:val="FFFFFF"/>
        <w:sz w:val="22"/>
      </w:rPr>
      <w:tblPr/>
      <w:tcPr>
        <w:tcBorders>
          <w:top w:val="single" w:sz="32" w:space="0" w:color="8DA9DB"/>
          <w:bottom w:val="single" w:sz="12" w:space="0" w:color="FFFFFF"/>
        </w:tcBorders>
        <w:shd w:val="clear" w:color="8DA9DB" w:fill="8DA9D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8DA9D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8DA9DB"/>
      </w:tcPr>
    </w:tblStylePr>
    <w:tblStylePr w:type="band2Horz">
      <w:tblPr/>
      <w:tcPr>
        <w:tcBorders>
          <w:top w:val="single" w:sz="4" w:space="0" w:color="FFFFFF"/>
          <w:bottom w:val="single" w:sz="4" w:space="0" w:color="FFFFFF"/>
        </w:tcBorders>
        <w:shd w:val="clear" w:color="8DA9DB" w:fill="8DA9DB"/>
      </w:tcPr>
    </w:tblStylePr>
  </w:style>
  <w:style w:type="table" w:customStyle="1" w:styleId="ListTable5Dark-Accent6">
    <w:name w:val="List Table 5 Dark - Accent 6"/>
    <w:basedOn w:val="a4"/>
    <w:uiPriority w:val="99"/>
    <w:rsid w:val="00DE7782"/>
    <w:pPr>
      <w:spacing w:after="0" w:line="240" w:lineRule="auto"/>
    </w:p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A9D08E" w:fill="A9D08E"/>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0">
    <w:name w:val="Список-таблица 6 цветная1"/>
    <w:basedOn w:val="a4"/>
    <w:next w:val="-60"/>
    <w:uiPriority w:val="99"/>
    <w:rsid w:val="00DE7782"/>
    <w:pPr>
      <w:spacing w:after="0" w:line="240" w:lineRule="auto"/>
    </w:p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4"/>
    <w:uiPriority w:val="99"/>
    <w:rsid w:val="00DE7782"/>
    <w:pPr>
      <w:spacing w:after="0" w:line="240" w:lineRule="auto"/>
    </w:pPr>
    <w:tblPr>
      <w:tblStyleRowBandSize w:val="1"/>
      <w:tblStyleColBandSize w:val="1"/>
      <w:tblBorders>
        <w:top w:val="single" w:sz="4" w:space="0" w:color="5B9BD5"/>
        <w:bottom w:val="single" w:sz="4" w:space="0" w:color="5B9BD5"/>
      </w:tblBorders>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6Colorful-Accent2">
    <w:name w:val="List Table 6 Colorful - Accent 2"/>
    <w:basedOn w:val="a4"/>
    <w:uiPriority w:val="99"/>
    <w:rsid w:val="00DE7782"/>
    <w:pPr>
      <w:spacing w:after="0" w:line="240" w:lineRule="auto"/>
    </w:p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4"/>
    <w:uiPriority w:val="99"/>
    <w:rsid w:val="00DE7782"/>
    <w:pPr>
      <w:spacing w:after="0" w:line="240" w:lineRule="auto"/>
    </w:p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4"/>
    <w:uiPriority w:val="99"/>
    <w:rsid w:val="00DE7782"/>
    <w:pPr>
      <w:spacing w:after="0" w:line="240" w:lineRule="auto"/>
    </w:p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4"/>
    <w:uiPriority w:val="99"/>
    <w:rsid w:val="00DE7782"/>
    <w:pPr>
      <w:spacing w:after="0" w:line="240" w:lineRule="auto"/>
    </w:pPr>
    <w:tblPr>
      <w:tblStyleRowBandSize w:val="1"/>
      <w:tblStyleColBandSize w:val="1"/>
      <w:tblBorders>
        <w:top w:val="single" w:sz="4" w:space="0" w:color="8DA9DB"/>
        <w:bottom w:val="single" w:sz="4" w:space="0" w:color="8DA9DB"/>
      </w:tblBorders>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6Colorful-Accent6">
    <w:name w:val="List Table 6 Colorful - Accent 6"/>
    <w:basedOn w:val="a4"/>
    <w:uiPriority w:val="99"/>
    <w:rsid w:val="00DE7782"/>
    <w:pPr>
      <w:spacing w:after="0" w:line="240" w:lineRule="auto"/>
    </w:p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10">
    <w:name w:val="Список-таблица 7 цветная1"/>
    <w:basedOn w:val="a4"/>
    <w:next w:val="-70"/>
    <w:uiPriority w:val="99"/>
    <w:rsid w:val="00DE7782"/>
    <w:pPr>
      <w:spacing w:after="0" w:line="240" w:lineRule="auto"/>
    </w:p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4"/>
    <w:uiPriority w:val="99"/>
    <w:rsid w:val="00DE7782"/>
    <w:pPr>
      <w:spacing w:after="0" w:line="240" w:lineRule="auto"/>
    </w:pPr>
    <w:tblPr>
      <w:tblStyleRowBandSize w:val="1"/>
      <w:tblStyleColBandSize w:val="1"/>
      <w:tblBorders>
        <w:right w:val="single" w:sz="4" w:space="0" w:color="5B9BD5"/>
      </w:tblBorders>
    </w:tblPr>
    <w:tblStylePr w:type="firstRow">
      <w:rPr>
        <w:rFonts w:ascii="Arial" w:hAnsi="Arial"/>
        <w:i/>
        <w:color w:val="245A8D"/>
        <w:sz w:val="22"/>
      </w:rPr>
      <w:tblPr/>
      <w:tcPr>
        <w:tcBorders>
          <w:top w:val="none" w:sz="4" w:space="0" w:color="000000"/>
          <w:left w:val="none" w:sz="4" w:space="0" w:color="000000"/>
          <w:bottom w:val="single" w:sz="4" w:space="0" w:color="5B9BD5"/>
          <w:right w:val="none" w:sz="4" w:space="0" w:color="000000"/>
        </w:tcBorders>
        <w:shd w:val="clear" w:color="FFFFFF" w:fill="FFFFFF"/>
      </w:tcPr>
    </w:tblStylePr>
    <w:tblStylePr w:type="lastRow">
      <w:rPr>
        <w:rFonts w:ascii="Arial" w:hAnsi="Arial"/>
        <w:i/>
        <w:color w:val="245A8D"/>
        <w:sz w:val="22"/>
      </w:rPr>
      <w:tblPr/>
      <w:tcPr>
        <w:tcBorders>
          <w:top w:val="single" w:sz="4" w:space="0" w:color="5B9BD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45A8D"/>
        <w:sz w:val="22"/>
      </w:rPr>
      <w:tblPr/>
      <w:tcPr>
        <w:tcBorders>
          <w:top w:val="none" w:sz="4" w:space="0" w:color="000000"/>
          <w:left w:val="none" w:sz="4" w:space="0" w:color="000000"/>
          <w:bottom w:val="none" w:sz="4" w:space="0" w:color="000000"/>
          <w:right w:val="single" w:sz="4" w:space="0" w:color="5B9BD5"/>
        </w:tcBorders>
        <w:shd w:val="clear" w:color="FFFFFF" w:fill="auto"/>
      </w:tcPr>
    </w:tblStylePr>
    <w:tblStylePr w:type="lastCol">
      <w:rPr>
        <w:rFonts w:ascii="Arial" w:hAnsi="Arial"/>
        <w:i/>
        <w:color w:val="245A8D"/>
        <w:sz w:val="22"/>
      </w:rPr>
      <w:tblPr/>
      <w:tcPr>
        <w:tcBorders>
          <w:top w:val="none" w:sz="4" w:space="0" w:color="000000"/>
          <w:left w:val="single" w:sz="4" w:space="0" w:color="5B9BD5"/>
          <w:bottom w:val="none" w:sz="4" w:space="0" w:color="000000"/>
          <w:right w:val="none" w:sz="4" w:space="0" w:color="000000"/>
        </w:tcBorders>
        <w:shd w:val="clear" w:color="FFFFFF" w:fill="auto"/>
      </w:tc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7Colorful-Accent2">
    <w:name w:val="List Table 7 Colorful - Accent 2"/>
    <w:basedOn w:val="a4"/>
    <w:uiPriority w:val="99"/>
    <w:rsid w:val="00DE7782"/>
    <w:pPr>
      <w:spacing w:after="0" w:line="240" w:lineRule="auto"/>
    </w:p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i/>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auto"/>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4"/>
    <w:uiPriority w:val="99"/>
    <w:rsid w:val="00DE7782"/>
    <w:pPr>
      <w:spacing w:after="0" w:line="240" w:lineRule="auto"/>
    </w:p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4" w:space="0" w:color="000000"/>
          <w:left w:val="none" w:sz="4" w:space="0" w:color="000000"/>
          <w:bottom w:val="single" w:sz="4" w:space="0" w:color="C9C9C9"/>
          <w:right w:val="none" w:sz="4" w:space="0" w:color="000000"/>
        </w:tcBorders>
        <w:shd w:val="clear" w:color="FFFFFF" w:fill="FFFFFF"/>
      </w:tcPr>
    </w:tblStylePr>
    <w:tblStylePr w:type="lastRow">
      <w:rPr>
        <w:rFonts w:ascii="Arial" w:hAnsi="Arial"/>
        <w:i/>
        <w:color w:val="C9C9C9"/>
        <w:sz w:val="22"/>
      </w:rPr>
      <w:tblPr/>
      <w:tcPr>
        <w:tcBorders>
          <w:top w:val="single" w:sz="4" w:space="0" w:color="C9C9C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9C9C9"/>
        <w:sz w:val="22"/>
      </w:rPr>
      <w:tblPr/>
      <w:tcPr>
        <w:tcBorders>
          <w:top w:val="none" w:sz="4" w:space="0" w:color="000000"/>
          <w:left w:val="none" w:sz="4" w:space="0" w:color="000000"/>
          <w:bottom w:val="none" w:sz="4" w:space="0" w:color="000000"/>
          <w:right w:val="single" w:sz="4" w:space="0" w:color="C9C9C9"/>
        </w:tcBorders>
        <w:shd w:val="clear" w:color="FFFFFF" w:fill="auto"/>
      </w:tcPr>
    </w:tblStylePr>
    <w:tblStylePr w:type="lastCol">
      <w:rPr>
        <w:rFonts w:ascii="Arial" w:hAnsi="Arial"/>
        <w:i/>
        <w:color w:val="C9C9C9"/>
        <w:sz w:val="22"/>
      </w:rPr>
      <w:tblPr/>
      <w:tcPr>
        <w:tcBorders>
          <w:top w:val="none" w:sz="4" w:space="0" w:color="000000"/>
          <w:left w:val="single" w:sz="4" w:space="0" w:color="C9C9C9"/>
          <w:bottom w:val="none" w:sz="4" w:space="0" w:color="000000"/>
          <w:right w:val="none" w:sz="4" w:space="0" w:color="000000"/>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4"/>
    <w:uiPriority w:val="99"/>
    <w:rsid w:val="00DE7782"/>
    <w:pPr>
      <w:spacing w:after="0" w:line="240" w:lineRule="auto"/>
    </w:p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i/>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auto"/>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4"/>
    <w:uiPriority w:val="99"/>
    <w:rsid w:val="00DE7782"/>
    <w:pPr>
      <w:spacing w:after="0" w:line="240" w:lineRule="auto"/>
    </w:pPr>
    <w:tblPr>
      <w:tblStyleRowBandSize w:val="1"/>
      <w:tblStyleColBandSize w:val="1"/>
      <w:tblBorders>
        <w:right w:val="single" w:sz="4" w:space="0" w:color="8DA9DB"/>
      </w:tblBorders>
    </w:tblPr>
    <w:tblStylePr w:type="firstRow">
      <w:rPr>
        <w:rFonts w:ascii="Arial" w:hAnsi="Arial"/>
        <w:i/>
        <w:color w:val="8DA9DB"/>
        <w:sz w:val="22"/>
      </w:rPr>
      <w:tblPr/>
      <w:tcPr>
        <w:tcBorders>
          <w:top w:val="none" w:sz="4" w:space="0" w:color="000000"/>
          <w:left w:val="none" w:sz="4" w:space="0" w:color="000000"/>
          <w:bottom w:val="single" w:sz="4" w:space="0" w:color="8DA9DB"/>
          <w:right w:val="none" w:sz="4" w:space="0" w:color="000000"/>
        </w:tcBorders>
        <w:shd w:val="clear" w:color="FFFFFF" w:fill="FFFFFF"/>
      </w:tcPr>
    </w:tblStylePr>
    <w:tblStylePr w:type="lastRow">
      <w:rPr>
        <w:rFonts w:ascii="Arial" w:hAnsi="Arial"/>
        <w:i/>
        <w:color w:val="8DA9DB"/>
        <w:sz w:val="22"/>
      </w:rPr>
      <w:tblPr/>
      <w:tcPr>
        <w:tcBorders>
          <w:top w:val="single" w:sz="4" w:space="0" w:color="8DA9D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8DA9DB"/>
        <w:sz w:val="22"/>
      </w:rPr>
      <w:tblPr/>
      <w:tcPr>
        <w:tcBorders>
          <w:top w:val="none" w:sz="4" w:space="0" w:color="000000"/>
          <w:left w:val="none" w:sz="4" w:space="0" w:color="000000"/>
          <w:bottom w:val="none" w:sz="4" w:space="0" w:color="000000"/>
          <w:right w:val="single" w:sz="4" w:space="0" w:color="8DA9DB"/>
        </w:tcBorders>
        <w:shd w:val="clear" w:color="FFFFFF" w:fill="auto"/>
      </w:tcPr>
    </w:tblStylePr>
    <w:tblStylePr w:type="lastCol">
      <w:rPr>
        <w:rFonts w:ascii="Arial" w:hAnsi="Arial"/>
        <w:i/>
        <w:color w:val="8DA9DB"/>
        <w:sz w:val="22"/>
      </w:rPr>
      <w:tblPr/>
      <w:tcPr>
        <w:tcBorders>
          <w:top w:val="none" w:sz="4" w:space="0" w:color="000000"/>
          <w:left w:val="single" w:sz="4" w:space="0" w:color="8DA9DB"/>
          <w:bottom w:val="none" w:sz="4" w:space="0" w:color="000000"/>
          <w:right w:val="none" w:sz="4" w:space="0" w:color="000000"/>
        </w:tcBorders>
        <w:shd w:val="clear" w:color="FFFFFF" w:fill="auto"/>
      </w:tc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7Colorful-Accent6">
    <w:name w:val="List Table 7 Colorful - Accent 6"/>
    <w:basedOn w:val="a4"/>
    <w:uiPriority w:val="99"/>
    <w:rsid w:val="00DE7782"/>
    <w:pPr>
      <w:spacing w:after="0" w:line="240" w:lineRule="auto"/>
    </w:p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4" w:space="0" w:color="000000"/>
          <w:left w:val="none" w:sz="4" w:space="0" w:color="000000"/>
          <w:bottom w:val="single" w:sz="4" w:space="0" w:color="A9D08E"/>
          <w:right w:val="none" w:sz="4" w:space="0" w:color="000000"/>
        </w:tcBorders>
        <w:shd w:val="clear" w:color="FFFFFF" w:fill="FFFFFF"/>
      </w:tcPr>
    </w:tblStylePr>
    <w:tblStylePr w:type="lastRow">
      <w:rPr>
        <w:rFonts w:ascii="Arial" w:hAnsi="Arial"/>
        <w:i/>
        <w:color w:val="A9D08E"/>
        <w:sz w:val="22"/>
      </w:rPr>
      <w:tblPr/>
      <w:tcPr>
        <w:tcBorders>
          <w:top w:val="single" w:sz="4" w:space="0" w:color="A9D08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9D08E"/>
        <w:sz w:val="22"/>
      </w:rPr>
      <w:tblPr/>
      <w:tcPr>
        <w:tcBorders>
          <w:top w:val="none" w:sz="4" w:space="0" w:color="000000"/>
          <w:left w:val="none" w:sz="4" w:space="0" w:color="000000"/>
          <w:bottom w:val="none" w:sz="4" w:space="0" w:color="000000"/>
          <w:right w:val="single" w:sz="4" w:space="0" w:color="A9D08E"/>
        </w:tcBorders>
        <w:shd w:val="clear" w:color="FFFFFF" w:fill="auto"/>
      </w:tcPr>
    </w:tblStylePr>
    <w:tblStylePr w:type="lastCol">
      <w:rPr>
        <w:rFonts w:ascii="Arial" w:hAnsi="Arial"/>
        <w:i/>
        <w:color w:val="A9D08E"/>
        <w:sz w:val="22"/>
      </w:rPr>
      <w:tblPr/>
      <w:tcPr>
        <w:tcBorders>
          <w:top w:val="none" w:sz="4" w:space="0" w:color="000000"/>
          <w:left w:val="single" w:sz="4" w:space="0" w:color="A9D08E"/>
          <w:bottom w:val="none" w:sz="4" w:space="0" w:color="000000"/>
          <w:right w:val="none" w:sz="4" w:space="0" w:color="000000"/>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4"/>
    <w:uiPriority w:val="99"/>
    <w:rsid w:val="00DE7782"/>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4"/>
    <w:uiPriority w:val="99"/>
    <w:rsid w:val="00DE7782"/>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Lined-Accent2">
    <w:name w:val="Lined - Accent 2"/>
    <w:basedOn w:val="a4"/>
    <w:uiPriority w:val="99"/>
    <w:rsid w:val="00DE7782"/>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4"/>
    <w:uiPriority w:val="99"/>
    <w:rsid w:val="00DE7782"/>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4"/>
    <w:uiPriority w:val="99"/>
    <w:rsid w:val="00DE7782"/>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4"/>
    <w:uiPriority w:val="99"/>
    <w:rsid w:val="00DE7782"/>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Lined-Accent6">
    <w:name w:val="Lined - Accent 6"/>
    <w:basedOn w:val="a4"/>
    <w:uiPriority w:val="99"/>
    <w:rsid w:val="00DE7782"/>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4"/>
    <w:uiPriority w:val="99"/>
    <w:rsid w:val="00DE7782"/>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4"/>
    <w:uiPriority w:val="99"/>
    <w:rsid w:val="00DE7782"/>
    <w:pPr>
      <w:spacing w:after="0" w:line="240" w:lineRule="auto"/>
    </w:pPr>
    <w:rPr>
      <w:color w:val="404040"/>
      <w:sz w:val="20"/>
      <w:szCs w:val="20"/>
      <w:lang w:eastAsia="ru-RU"/>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BorderedLined-Accent2">
    <w:name w:val="Bordered &amp; Lined - Accent 2"/>
    <w:basedOn w:val="a4"/>
    <w:uiPriority w:val="99"/>
    <w:rsid w:val="00DE7782"/>
    <w:pPr>
      <w:spacing w:after="0" w:line="240" w:lineRule="auto"/>
    </w:pPr>
    <w:rPr>
      <w:color w:val="404040"/>
      <w:sz w:val="20"/>
      <w:szCs w:val="20"/>
      <w:lang w:eastAsia="ru-RU"/>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4"/>
    <w:uiPriority w:val="99"/>
    <w:rsid w:val="00DE7782"/>
    <w:pPr>
      <w:spacing w:after="0" w:line="240" w:lineRule="auto"/>
    </w:pPr>
    <w:rPr>
      <w:color w:val="404040"/>
      <w:sz w:val="20"/>
      <w:szCs w:val="20"/>
      <w:lang w:eastAsia="ru-RU"/>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4"/>
    <w:uiPriority w:val="99"/>
    <w:rsid w:val="00DE7782"/>
    <w:pPr>
      <w:spacing w:after="0" w:line="240" w:lineRule="auto"/>
    </w:pPr>
    <w:rPr>
      <w:color w:val="404040"/>
      <w:sz w:val="20"/>
      <w:szCs w:val="20"/>
      <w:lang w:eastAsia="ru-RU"/>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4"/>
    <w:uiPriority w:val="99"/>
    <w:rsid w:val="00DE7782"/>
    <w:pPr>
      <w:spacing w:after="0" w:line="240" w:lineRule="auto"/>
    </w:pPr>
    <w:rPr>
      <w:color w:val="404040"/>
      <w:sz w:val="20"/>
      <w:szCs w:val="20"/>
      <w:lang w:eastAsia="ru-RU"/>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BorderedLined-Accent6">
    <w:name w:val="Bordered &amp; Lined - Accent 6"/>
    <w:basedOn w:val="a4"/>
    <w:uiPriority w:val="99"/>
    <w:rsid w:val="00DE7782"/>
    <w:pPr>
      <w:spacing w:after="0" w:line="240" w:lineRule="auto"/>
    </w:pPr>
    <w:rPr>
      <w:color w:val="404040"/>
      <w:sz w:val="20"/>
      <w:szCs w:val="20"/>
      <w:lang w:eastAsia="ru-RU"/>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4"/>
    <w:uiPriority w:val="99"/>
    <w:rsid w:val="00DE7782"/>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4"/>
    <w:uiPriority w:val="99"/>
    <w:rsid w:val="00DE7782"/>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
    <w:name w:val="Bordered - Accent 2"/>
    <w:basedOn w:val="a4"/>
    <w:uiPriority w:val="99"/>
    <w:rsid w:val="00DE7782"/>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4"/>
    <w:uiPriority w:val="99"/>
    <w:rsid w:val="00DE7782"/>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4"/>
    <w:uiPriority w:val="99"/>
    <w:rsid w:val="00DE7782"/>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4"/>
    <w:uiPriority w:val="99"/>
    <w:rsid w:val="00DE7782"/>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
    <w:name w:val="Bordered - Accent 6"/>
    <w:basedOn w:val="a4"/>
    <w:uiPriority w:val="99"/>
    <w:rsid w:val="00DE7782"/>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character" w:customStyle="1" w:styleId="16">
    <w:name w:val="Гиперссылка1"/>
    <w:uiPriority w:val="99"/>
    <w:unhideWhenUsed/>
    <w:rsid w:val="00DE7782"/>
    <w:rPr>
      <w:color w:val="0563C1"/>
      <w:u w:val="single"/>
    </w:rPr>
  </w:style>
  <w:style w:type="paragraph" w:styleId="af1">
    <w:name w:val="footnote text"/>
    <w:aliases w:val="Знак Знак Знак Знак Знак Знак,Знак Знак Знак Знак Знак1,Знак Знак Знак Знак"/>
    <w:basedOn w:val="a1"/>
    <w:link w:val="af2"/>
    <w:uiPriority w:val="99"/>
    <w:unhideWhenUsed/>
    <w:qFormat/>
    <w:rsid w:val="00DE7782"/>
    <w:pPr>
      <w:spacing w:after="40" w:line="240" w:lineRule="auto"/>
      <w:ind w:firstLine="709"/>
      <w:jc w:val="both"/>
    </w:pPr>
    <w:rPr>
      <w:rFonts w:ascii="Times New Roman" w:eastAsia="Calibri" w:hAnsi="Times New Roman" w:cs="Times New Roman"/>
      <w:sz w:val="18"/>
      <w:szCs w:val="28"/>
    </w:rPr>
  </w:style>
  <w:style w:type="character" w:customStyle="1" w:styleId="af2">
    <w:name w:val="Текст сноски Знак"/>
    <w:aliases w:val="Знак Знак Знак Знак Знак Знак Знак,Знак Знак Знак Знак Знак1 Знак,Знак Знак Знак Знак Знак"/>
    <w:basedOn w:val="a3"/>
    <w:link w:val="af1"/>
    <w:uiPriority w:val="99"/>
    <w:qFormat/>
    <w:rsid w:val="00DE7782"/>
    <w:rPr>
      <w:rFonts w:ascii="Times New Roman" w:eastAsia="Calibri" w:hAnsi="Times New Roman" w:cs="Times New Roman"/>
      <w:sz w:val="18"/>
      <w:szCs w:val="28"/>
    </w:rPr>
  </w:style>
  <w:style w:type="character" w:styleId="af3">
    <w:name w:val="footnote reference"/>
    <w:uiPriority w:val="99"/>
    <w:unhideWhenUsed/>
    <w:qFormat/>
    <w:rsid w:val="00DE7782"/>
    <w:rPr>
      <w:vertAlign w:val="superscript"/>
    </w:rPr>
  </w:style>
  <w:style w:type="paragraph" w:styleId="af4">
    <w:name w:val="endnote text"/>
    <w:basedOn w:val="a1"/>
    <w:link w:val="af5"/>
    <w:uiPriority w:val="99"/>
    <w:semiHidden/>
    <w:unhideWhenUsed/>
    <w:rsid w:val="00DE7782"/>
    <w:pPr>
      <w:spacing w:after="0" w:line="240" w:lineRule="auto"/>
      <w:ind w:firstLine="709"/>
      <w:jc w:val="both"/>
    </w:pPr>
    <w:rPr>
      <w:rFonts w:ascii="Times New Roman" w:eastAsia="Calibri" w:hAnsi="Times New Roman" w:cs="Times New Roman"/>
      <w:sz w:val="20"/>
      <w:szCs w:val="28"/>
    </w:rPr>
  </w:style>
  <w:style w:type="character" w:customStyle="1" w:styleId="af5">
    <w:name w:val="Текст концевой сноски Знак"/>
    <w:basedOn w:val="a3"/>
    <w:link w:val="af4"/>
    <w:uiPriority w:val="99"/>
    <w:semiHidden/>
    <w:rsid w:val="00DE7782"/>
    <w:rPr>
      <w:rFonts w:ascii="Times New Roman" w:eastAsia="Calibri" w:hAnsi="Times New Roman" w:cs="Times New Roman"/>
      <w:sz w:val="20"/>
      <w:szCs w:val="28"/>
    </w:rPr>
  </w:style>
  <w:style w:type="character" w:styleId="af6">
    <w:name w:val="endnote reference"/>
    <w:uiPriority w:val="99"/>
    <w:semiHidden/>
    <w:unhideWhenUsed/>
    <w:rsid w:val="00DE7782"/>
    <w:rPr>
      <w:vertAlign w:val="superscript"/>
    </w:rPr>
  </w:style>
  <w:style w:type="paragraph" w:styleId="17">
    <w:name w:val="toc 1"/>
    <w:basedOn w:val="a1"/>
    <w:next w:val="a1"/>
    <w:uiPriority w:val="39"/>
    <w:unhideWhenUsed/>
    <w:rsid w:val="00DE7782"/>
    <w:pPr>
      <w:spacing w:after="57" w:line="276" w:lineRule="auto"/>
      <w:ind w:firstLine="709"/>
      <w:jc w:val="both"/>
    </w:pPr>
    <w:rPr>
      <w:rFonts w:ascii="Times New Roman" w:eastAsia="Calibri" w:hAnsi="Times New Roman" w:cs="Times New Roman"/>
      <w:sz w:val="28"/>
      <w:szCs w:val="28"/>
    </w:rPr>
  </w:style>
  <w:style w:type="paragraph" w:styleId="24">
    <w:name w:val="toc 2"/>
    <w:basedOn w:val="a1"/>
    <w:next w:val="a1"/>
    <w:uiPriority w:val="39"/>
    <w:unhideWhenUsed/>
    <w:rsid w:val="00DE7782"/>
    <w:pPr>
      <w:spacing w:after="57" w:line="276" w:lineRule="auto"/>
      <w:ind w:left="283" w:firstLine="709"/>
      <w:jc w:val="both"/>
    </w:pPr>
    <w:rPr>
      <w:rFonts w:ascii="Times New Roman" w:eastAsia="Calibri" w:hAnsi="Times New Roman" w:cs="Times New Roman"/>
      <w:sz w:val="28"/>
      <w:szCs w:val="28"/>
    </w:rPr>
  </w:style>
  <w:style w:type="paragraph" w:styleId="33">
    <w:name w:val="toc 3"/>
    <w:basedOn w:val="a1"/>
    <w:next w:val="a1"/>
    <w:uiPriority w:val="39"/>
    <w:unhideWhenUsed/>
    <w:rsid w:val="00DE7782"/>
    <w:pPr>
      <w:spacing w:after="57" w:line="276" w:lineRule="auto"/>
      <w:ind w:left="567" w:firstLine="709"/>
      <w:jc w:val="both"/>
    </w:pPr>
    <w:rPr>
      <w:rFonts w:ascii="Times New Roman" w:eastAsia="Calibri" w:hAnsi="Times New Roman" w:cs="Times New Roman"/>
      <w:sz w:val="28"/>
      <w:szCs w:val="28"/>
    </w:rPr>
  </w:style>
  <w:style w:type="paragraph" w:styleId="43">
    <w:name w:val="toc 4"/>
    <w:basedOn w:val="a1"/>
    <w:next w:val="a1"/>
    <w:uiPriority w:val="39"/>
    <w:unhideWhenUsed/>
    <w:rsid w:val="00DE7782"/>
    <w:pPr>
      <w:spacing w:after="57" w:line="276" w:lineRule="auto"/>
      <w:ind w:left="850" w:firstLine="709"/>
      <w:jc w:val="both"/>
    </w:pPr>
    <w:rPr>
      <w:rFonts w:ascii="Times New Roman" w:eastAsia="Calibri" w:hAnsi="Times New Roman" w:cs="Times New Roman"/>
      <w:sz w:val="28"/>
      <w:szCs w:val="28"/>
    </w:rPr>
  </w:style>
  <w:style w:type="paragraph" w:styleId="53">
    <w:name w:val="toc 5"/>
    <w:basedOn w:val="a1"/>
    <w:next w:val="a1"/>
    <w:uiPriority w:val="39"/>
    <w:unhideWhenUsed/>
    <w:rsid w:val="00DE7782"/>
    <w:pPr>
      <w:spacing w:after="57" w:line="276" w:lineRule="auto"/>
      <w:ind w:left="1134" w:firstLine="709"/>
      <w:jc w:val="both"/>
    </w:pPr>
    <w:rPr>
      <w:rFonts w:ascii="Times New Roman" w:eastAsia="Calibri" w:hAnsi="Times New Roman" w:cs="Times New Roman"/>
      <w:sz w:val="28"/>
      <w:szCs w:val="28"/>
    </w:rPr>
  </w:style>
  <w:style w:type="paragraph" w:styleId="61">
    <w:name w:val="toc 6"/>
    <w:basedOn w:val="a1"/>
    <w:next w:val="a1"/>
    <w:uiPriority w:val="39"/>
    <w:unhideWhenUsed/>
    <w:rsid w:val="00DE7782"/>
    <w:pPr>
      <w:spacing w:after="57" w:line="276" w:lineRule="auto"/>
      <w:ind w:left="1417" w:firstLine="709"/>
      <w:jc w:val="both"/>
    </w:pPr>
    <w:rPr>
      <w:rFonts w:ascii="Times New Roman" w:eastAsia="Calibri" w:hAnsi="Times New Roman" w:cs="Times New Roman"/>
      <w:sz w:val="28"/>
      <w:szCs w:val="28"/>
    </w:rPr>
  </w:style>
  <w:style w:type="paragraph" w:styleId="71">
    <w:name w:val="toc 7"/>
    <w:basedOn w:val="a1"/>
    <w:next w:val="a1"/>
    <w:uiPriority w:val="39"/>
    <w:unhideWhenUsed/>
    <w:rsid w:val="00DE7782"/>
    <w:pPr>
      <w:spacing w:after="57" w:line="276" w:lineRule="auto"/>
      <w:ind w:left="1701" w:firstLine="709"/>
      <w:jc w:val="both"/>
    </w:pPr>
    <w:rPr>
      <w:rFonts w:ascii="Times New Roman" w:eastAsia="Calibri" w:hAnsi="Times New Roman" w:cs="Times New Roman"/>
      <w:sz w:val="28"/>
      <w:szCs w:val="28"/>
    </w:rPr>
  </w:style>
  <w:style w:type="paragraph" w:styleId="81">
    <w:name w:val="toc 8"/>
    <w:basedOn w:val="a1"/>
    <w:next w:val="a1"/>
    <w:uiPriority w:val="39"/>
    <w:unhideWhenUsed/>
    <w:rsid w:val="00DE7782"/>
    <w:pPr>
      <w:spacing w:after="57" w:line="276" w:lineRule="auto"/>
      <w:ind w:left="1984" w:firstLine="709"/>
      <w:jc w:val="both"/>
    </w:pPr>
    <w:rPr>
      <w:rFonts w:ascii="Times New Roman" w:eastAsia="Calibri" w:hAnsi="Times New Roman" w:cs="Times New Roman"/>
      <w:sz w:val="28"/>
      <w:szCs w:val="28"/>
    </w:rPr>
  </w:style>
  <w:style w:type="paragraph" w:styleId="91">
    <w:name w:val="toc 9"/>
    <w:basedOn w:val="a1"/>
    <w:next w:val="a1"/>
    <w:uiPriority w:val="39"/>
    <w:unhideWhenUsed/>
    <w:rsid w:val="00DE7782"/>
    <w:pPr>
      <w:spacing w:after="57" w:line="276" w:lineRule="auto"/>
      <w:ind w:left="2268" w:firstLine="709"/>
      <w:jc w:val="both"/>
    </w:pPr>
    <w:rPr>
      <w:rFonts w:ascii="Times New Roman" w:eastAsia="Calibri" w:hAnsi="Times New Roman" w:cs="Times New Roman"/>
      <w:sz w:val="28"/>
      <w:szCs w:val="28"/>
    </w:rPr>
  </w:style>
  <w:style w:type="paragraph" w:customStyle="1" w:styleId="18">
    <w:name w:val="Заголовок оглавления1"/>
    <w:next w:val="af7"/>
    <w:uiPriority w:val="39"/>
    <w:unhideWhenUsed/>
    <w:rsid w:val="00DE7782"/>
    <w:pPr>
      <w:spacing w:after="200" w:line="276" w:lineRule="auto"/>
    </w:pPr>
  </w:style>
  <w:style w:type="paragraph" w:styleId="af8">
    <w:name w:val="table of figures"/>
    <w:basedOn w:val="a1"/>
    <w:next w:val="a1"/>
    <w:uiPriority w:val="99"/>
    <w:unhideWhenUsed/>
    <w:rsid w:val="00DE7782"/>
    <w:pPr>
      <w:spacing w:after="0" w:line="276" w:lineRule="auto"/>
      <w:ind w:firstLine="709"/>
      <w:jc w:val="both"/>
    </w:pPr>
    <w:rPr>
      <w:rFonts w:ascii="Times New Roman" w:eastAsia="Calibri" w:hAnsi="Times New Roman" w:cs="Times New Roman"/>
      <w:sz w:val="28"/>
      <w:szCs w:val="28"/>
    </w:rPr>
  </w:style>
  <w:style w:type="paragraph" w:styleId="af9">
    <w:name w:val="No Spacing"/>
    <w:basedOn w:val="a1"/>
    <w:uiPriority w:val="1"/>
    <w:qFormat/>
    <w:rsid w:val="00DE7782"/>
    <w:pPr>
      <w:spacing w:after="0" w:line="240" w:lineRule="auto"/>
      <w:ind w:firstLine="709"/>
      <w:jc w:val="both"/>
    </w:pPr>
    <w:rPr>
      <w:rFonts w:ascii="Times New Roman" w:eastAsia="Calibri" w:hAnsi="Times New Roman" w:cs="Times New Roman"/>
      <w:sz w:val="28"/>
      <w:szCs w:val="28"/>
    </w:rPr>
  </w:style>
  <w:style w:type="paragraph" w:styleId="a2">
    <w:name w:val="List Paragraph"/>
    <w:aliases w:val="Bullet List,FooterText,numbered,Маркер,Bullet 1,Use Case List Paragraph,ТЗ список,Paragraphe de liste1,lp1,Абзац списка литеральный,List Paragraph,ПС - Нумерованный,Цветной список - Акцент 11"/>
    <w:basedOn w:val="a1"/>
    <w:link w:val="afa"/>
    <w:uiPriority w:val="34"/>
    <w:qFormat/>
    <w:rsid w:val="00DE7782"/>
    <w:pPr>
      <w:spacing w:after="0" w:line="276" w:lineRule="auto"/>
      <w:ind w:left="720" w:firstLine="709"/>
      <w:contextualSpacing/>
      <w:jc w:val="both"/>
    </w:pPr>
    <w:rPr>
      <w:rFonts w:ascii="Times New Roman" w:eastAsia="Calibri" w:hAnsi="Times New Roman" w:cs="Times New Roman"/>
      <w:sz w:val="28"/>
      <w:szCs w:val="28"/>
    </w:rPr>
  </w:style>
  <w:style w:type="character" w:customStyle="1" w:styleId="19">
    <w:name w:val="Знак примечания1"/>
    <w:uiPriority w:val="99"/>
    <w:unhideWhenUsed/>
    <w:qFormat/>
    <w:rsid w:val="00DE7782"/>
    <w:rPr>
      <w:sz w:val="16"/>
      <w:szCs w:val="16"/>
    </w:rPr>
  </w:style>
  <w:style w:type="paragraph" w:customStyle="1" w:styleId="1a">
    <w:name w:val="Стиль1"/>
    <w:qFormat/>
    <w:rsid w:val="00DE7782"/>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left="1429" w:hanging="360"/>
      <w:contextualSpacing/>
      <w:jc w:val="both"/>
    </w:pPr>
    <w:rPr>
      <w:rFonts w:ascii="Times New Roman" w:eastAsia="Times New Roman" w:hAnsi="Times New Roman" w:cs="Times New Roman"/>
      <w:sz w:val="24"/>
      <w:szCs w:val="24"/>
      <w:lang w:eastAsia="ru-RU"/>
    </w:rPr>
  </w:style>
  <w:style w:type="table" w:customStyle="1" w:styleId="34">
    <w:name w:val="Сетка таблицы3"/>
    <w:uiPriority w:val="39"/>
    <w:rsid w:val="00DE7782"/>
    <w:pPr>
      <w:pBdr>
        <w:top w:val="none" w:sz="4" w:space="0" w:color="000000"/>
        <w:left w:val="none" w:sz="4" w:space="0" w:color="000000"/>
        <w:bottom w:val="none" w:sz="4" w:space="0" w:color="000000"/>
        <w:right w:val="none" w:sz="4" w:space="0" w:color="000000"/>
        <w:between w:val="none" w:sz="4" w:space="0" w:color="000000"/>
      </w:pBd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cPr>
      <w:tcW w:w="0" w:type="auto"/>
    </w:tcPr>
  </w:style>
  <w:style w:type="paragraph" w:styleId="afb">
    <w:name w:val="annotation text"/>
    <w:basedOn w:val="a1"/>
    <w:link w:val="afc"/>
    <w:uiPriority w:val="99"/>
    <w:semiHidden/>
    <w:unhideWhenUsed/>
    <w:rsid w:val="00DE7782"/>
    <w:pPr>
      <w:spacing w:after="0" w:line="240" w:lineRule="auto"/>
      <w:ind w:firstLine="709"/>
      <w:jc w:val="both"/>
    </w:pPr>
    <w:rPr>
      <w:rFonts w:ascii="Times New Roman" w:eastAsia="Calibri" w:hAnsi="Times New Roman" w:cs="Times New Roman"/>
      <w:sz w:val="20"/>
      <w:szCs w:val="20"/>
    </w:rPr>
  </w:style>
  <w:style w:type="character" w:customStyle="1" w:styleId="afc">
    <w:name w:val="Текст примечания Знак"/>
    <w:basedOn w:val="a3"/>
    <w:link w:val="afb"/>
    <w:uiPriority w:val="99"/>
    <w:semiHidden/>
    <w:rsid w:val="00DE7782"/>
    <w:rPr>
      <w:rFonts w:ascii="Times New Roman" w:eastAsia="Calibri" w:hAnsi="Times New Roman" w:cs="Times New Roman"/>
      <w:sz w:val="20"/>
      <w:szCs w:val="20"/>
    </w:rPr>
  </w:style>
  <w:style w:type="character" w:styleId="afd">
    <w:name w:val="annotation reference"/>
    <w:basedOn w:val="a3"/>
    <w:uiPriority w:val="99"/>
    <w:semiHidden/>
    <w:unhideWhenUsed/>
    <w:rsid w:val="00DE7782"/>
    <w:rPr>
      <w:sz w:val="16"/>
      <w:szCs w:val="16"/>
    </w:rPr>
  </w:style>
  <w:style w:type="paragraph" w:styleId="afe">
    <w:name w:val="Balloon Text"/>
    <w:basedOn w:val="a1"/>
    <w:link w:val="aff"/>
    <w:uiPriority w:val="99"/>
    <w:semiHidden/>
    <w:unhideWhenUsed/>
    <w:rsid w:val="00DE7782"/>
    <w:pPr>
      <w:spacing w:after="0" w:line="240" w:lineRule="auto"/>
      <w:ind w:firstLine="709"/>
      <w:jc w:val="both"/>
    </w:pPr>
    <w:rPr>
      <w:rFonts w:ascii="Segoe UI" w:eastAsia="Calibri" w:hAnsi="Segoe UI" w:cs="Segoe UI"/>
      <w:sz w:val="18"/>
      <w:szCs w:val="18"/>
    </w:rPr>
  </w:style>
  <w:style w:type="character" w:customStyle="1" w:styleId="aff">
    <w:name w:val="Текст выноски Знак"/>
    <w:basedOn w:val="a3"/>
    <w:link w:val="afe"/>
    <w:uiPriority w:val="99"/>
    <w:semiHidden/>
    <w:rsid w:val="00DE7782"/>
    <w:rPr>
      <w:rFonts w:ascii="Segoe UI" w:eastAsia="Calibri" w:hAnsi="Segoe UI" w:cs="Segoe UI"/>
      <w:sz w:val="18"/>
      <w:szCs w:val="18"/>
    </w:rPr>
  </w:style>
  <w:style w:type="paragraph" w:styleId="aff0">
    <w:name w:val="annotation subject"/>
    <w:basedOn w:val="afb"/>
    <w:next w:val="afb"/>
    <w:link w:val="aff1"/>
    <w:uiPriority w:val="99"/>
    <w:semiHidden/>
    <w:unhideWhenUsed/>
    <w:rsid w:val="00DE7782"/>
    <w:rPr>
      <w:b/>
      <w:bCs/>
    </w:rPr>
  </w:style>
  <w:style w:type="character" w:customStyle="1" w:styleId="aff1">
    <w:name w:val="Тема примечания Знак"/>
    <w:basedOn w:val="afc"/>
    <w:link w:val="aff0"/>
    <w:uiPriority w:val="99"/>
    <w:semiHidden/>
    <w:rsid w:val="00DE7782"/>
    <w:rPr>
      <w:rFonts w:ascii="Times New Roman" w:eastAsia="Calibri" w:hAnsi="Times New Roman" w:cs="Times New Roman"/>
      <w:b/>
      <w:bCs/>
      <w:sz w:val="20"/>
      <w:szCs w:val="20"/>
    </w:rPr>
  </w:style>
  <w:style w:type="paragraph" w:customStyle="1" w:styleId="docdata">
    <w:name w:val="docdata"/>
    <w:basedOn w:val="a1"/>
    <w:rsid w:val="00DE7782"/>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styleId="aff2">
    <w:name w:val="Normal (Web)"/>
    <w:basedOn w:val="a1"/>
    <w:link w:val="aff3"/>
    <w:uiPriority w:val="99"/>
    <w:unhideWhenUsed/>
    <w:rsid w:val="00DE7782"/>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character" w:customStyle="1" w:styleId="1009">
    <w:name w:val="1009"/>
    <w:basedOn w:val="a3"/>
    <w:rsid w:val="00DE7782"/>
  </w:style>
  <w:style w:type="character" w:customStyle="1" w:styleId="1068">
    <w:name w:val="1068"/>
    <w:basedOn w:val="a3"/>
    <w:rsid w:val="00DE7782"/>
  </w:style>
  <w:style w:type="character" w:customStyle="1" w:styleId="965">
    <w:name w:val="965"/>
    <w:basedOn w:val="a3"/>
    <w:rsid w:val="00DE7782"/>
  </w:style>
  <w:style w:type="character" w:styleId="HTML">
    <w:name w:val="HTML Code"/>
    <w:basedOn w:val="a3"/>
    <w:uiPriority w:val="99"/>
    <w:semiHidden/>
    <w:unhideWhenUsed/>
    <w:rsid w:val="00DE7782"/>
    <w:rPr>
      <w:rFonts w:ascii="Courier New" w:eastAsia="Times New Roman" w:hAnsi="Courier New" w:cs="Courier New"/>
      <w:sz w:val="20"/>
      <w:szCs w:val="20"/>
    </w:rPr>
  </w:style>
  <w:style w:type="paragraph" w:customStyle="1" w:styleId="1b">
    <w:name w:val="Рецензия1"/>
    <w:next w:val="aff4"/>
    <w:hidden/>
    <w:uiPriority w:val="99"/>
    <w:semiHidden/>
    <w:rsid w:val="00DE7782"/>
    <w:pPr>
      <w:spacing w:after="0" w:line="240" w:lineRule="auto"/>
    </w:pPr>
  </w:style>
  <w:style w:type="paragraph" w:customStyle="1" w:styleId="Default">
    <w:name w:val="Default"/>
    <w:rsid w:val="00DE7782"/>
    <w:pPr>
      <w:spacing w:after="0" w:line="240" w:lineRule="auto"/>
    </w:pPr>
    <w:rPr>
      <w:rFonts w:ascii="Futura PT" w:hAnsi="Futura PT" w:cs="Futura PT"/>
      <w:color w:val="000000"/>
      <w:sz w:val="24"/>
      <w:szCs w:val="24"/>
    </w:rPr>
  </w:style>
  <w:style w:type="paragraph" w:customStyle="1" w:styleId="aff5">
    <w:name w:val="Таблица заголовок"/>
    <w:basedOn w:val="a1"/>
    <w:qFormat/>
    <w:rsid w:val="00DE7782"/>
    <w:pPr>
      <w:spacing w:after="0" w:line="276" w:lineRule="auto"/>
      <w:jc w:val="center"/>
    </w:pPr>
    <w:rPr>
      <w:rFonts w:ascii="Times New Roman" w:eastAsia="Calibri" w:hAnsi="Times New Roman" w:cs="Times New Roman"/>
      <w:b/>
      <w:sz w:val="28"/>
      <w:szCs w:val="28"/>
    </w:rPr>
  </w:style>
  <w:style w:type="paragraph" w:customStyle="1" w:styleId="aff6">
    <w:name w:val="Таблица текст"/>
    <w:basedOn w:val="a1"/>
    <w:qFormat/>
    <w:rsid w:val="00DE7782"/>
    <w:pPr>
      <w:spacing w:after="0" w:line="276" w:lineRule="auto"/>
      <w:jc w:val="both"/>
    </w:pPr>
    <w:rPr>
      <w:rFonts w:ascii="Times New Roman" w:eastAsia="Calibri" w:hAnsi="Times New Roman" w:cs="Times New Roman"/>
      <w:sz w:val="28"/>
      <w:szCs w:val="28"/>
    </w:rPr>
  </w:style>
  <w:style w:type="paragraph" w:customStyle="1" w:styleId="a">
    <w:name w:val="Таблица текст приложения"/>
    <w:basedOn w:val="Default"/>
    <w:qFormat/>
    <w:rsid w:val="00DE7782"/>
    <w:pPr>
      <w:numPr>
        <w:numId w:val="9"/>
      </w:numPr>
      <w:ind w:left="0"/>
    </w:pPr>
    <w:rPr>
      <w:rFonts w:ascii="Times New Roman" w:hAnsi="Times New Roman" w:cs="Times New Roman"/>
    </w:rPr>
  </w:style>
  <w:style w:type="character" w:styleId="aff7">
    <w:name w:val="Strong"/>
    <w:basedOn w:val="a3"/>
    <w:uiPriority w:val="22"/>
    <w:qFormat/>
    <w:rsid w:val="00DE7782"/>
    <w:rPr>
      <w:b/>
      <w:bCs/>
    </w:rPr>
  </w:style>
  <w:style w:type="paragraph" w:customStyle="1" w:styleId="aff8">
    <w:name w:val="Таб_название"/>
    <w:basedOn w:val="aff9"/>
    <w:link w:val="affa"/>
    <w:qFormat/>
    <w:rsid w:val="00DE7782"/>
    <w:pPr>
      <w:keepNext/>
      <w:widowControl w:val="0"/>
      <w:spacing w:before="240" w:after="60" w:line="276" w:lineRule="auto"/>
      <w:ind w:firstLine="567"/>
      <w:contextualSpacing/>
      <w:jc w:val="both"/>
    </w:pPr>
    <w:rPr>
      <w:rFonts w:ascii="Times New Roman" w:eastAsia="Times New Roman" w:hAnsi="Times New Roman" w:cs="Times New Roman"/>
      <w:b/>
      <w:i w:val="0"/>
      <w:iCs w:val="0"/>
      <w:color w:val="auto"/>
      <w:sz w:val="28"/>
      <w:szCs w:val="20"/>
      <w:lang w:val="x-none"/>
    </w:rPr>
  </w:style>
  <w:style w:type="character" w:customStyle="1" w:styleId="affa">
    <w:name w:val="Таб_название Знак"/>
    <w:link w:val="aff8"/>
    <w:rsid w:val="00DE7782"/>
    <w:rPr>
      <w:rFonts w:ascii="Times New Roman" w:eastAsia="Times New Roman" w:hAnsi="Times New Roman" w:cs="Times New Roman"/>
      <w:b/>
      <w:sz w:val="28"/>
      <w:szCs w:val="20"/>
      <w:lang w:val="x-none"/>
    </w:rPr>
  </w:style>
  <w:style w:type="table" w:styleId="af0">
    <w:name w:val="Table Grid"/>
    <w:basedOn w:val="a4"/>
    <w:uiPriority w:val="39"/>
    <w:rsid w:val="00DE7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5">
    <w:name w:val="Plain Table 1"/>
    <w:basedOn w:val="a4"/>
    <w:uiPriority w:val="41"/>
    <w:rsid w:val="00DE77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3">
    <w:name w:val="Plain Table 2"/>
    <w:basedOn w:val="a4"/>
    <w:uiPriority w:val="42"/>
    <w:rsid w:val="00DE778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32">
    <w:name w:val="Plain Table 3"/>
    <w:basedOn w:val="a4"/>
    <w:uiPriority w:val="43"/>
    <w:rsid w:val="00DE778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42">
    <w:name w:val="Plain Table 4"/>
    <w:basedOn w:val="a4"/>
    <w:uiPriority w:val="44"/>
    <w:rsid w:val="00DE7782"/>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52">
    <w:name w:val="Plain Table 5"/>
    <w:basedOn w:val="a4"/>
    <w:uiPriority w:val="45"/>
    <w:rsid w:val="00DE7782"/>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1">
    <w:name w:val="Grid Table 1 Light"/>
    <w:basedOn w:val="a4"/>
    <w:uiPriority w:val="46"/>
    <w:rsid w:val="00DE778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2">
    <w:name w:val="Grid Table 2"/>
    <w:basedOn w:val="a4"/>
    <w:uiPriority w:val="47"/>
    <w:rsid w:val="00DE7782"/>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
    <w:name w:val="Grid Table 3"/>
    <w:basedOn w:val="a4"/>
    <w:uiPriority w:val="48"/>
    <w:rsid w:val="00DE778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4">
    <w:name w:val="Grid Table 4"/>
    <w:basedOn w:val="a4"/>
    <w:uiPriority w:val="49"/>
    <w:rsid w:val="00DE778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
    <w:name w:val="Grid Table 5 Dark"/>
    <w:basedOn w:val="a4"/>
    <w:uiPriority w:val="50"/>
    <w:rsid w:val="00DE778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6">
    <w:name w:val="Grid Table 6 Colorful"/>
    <w:basedOn w:val="a4"/>
    <w:uiPriority w:val="51"/>
    <w:rsid w:val="00DE778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
    <w:name w:val="Grid Table 7 Colorful"/>
    <w:basedOn w:val="a4"/>
    <w:uiPriority w:val="52"/>
    <w:rsid w:val="00DE778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10">
    <w:name w:val="List Table 1 Light"/>
    <w:basedOn w:val="a4"/>
    <w:uiPriority w:val="46"/>
    <w:rsid w:val="00DE7782"/>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20">
    <w:name w:val="List Table 2"/>
    <w:basedOn w:val="a4"/>
    <w:uiPriority w:val="47"/>
    <w:rsid w:val="00DE7782"/>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0">
    <w:name w:val="List Table 3"/>
    <w:basedOn w:val="a4"/>
    <w:uiPriority w:val="48"/>
    <w:rsid w:val="00DE7782"/>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40">
    <w:name w:val="List Table 4"/>
    <w:basedOn w:val="a4"/>
    <w:uiPriority w:val="49"/>
    <w:rsid w:val="00DE778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0">
    <w:name w:val="List Table 5 Dark"/>
    <w:basedOn w:val="a4"/>
    <w:uiPriority w:val="50"/>
    <w:rsid w:val="00DE7782"/>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60">
    <w:name w:val="List Table 6 Colorful"/>
    <w:basedOn w:val="a4"/>
    <w:uiPriority w:val="51"/>
    <w:rsid w:val="00DE7782"/>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0">
    <w:name w:val="List Table 7 Colorful"/>
    <w:basedOn w:val="a4"/>
    <w:uiPriority w:val="52"/>
    <w:rsid w:val="00DE7782"/>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affb">
    <w:name w:val="Hyperlink"/>
    <w:basedOn w:val="a3"/>
    <w:uiPriority w:val="99"/>
    <w:unhideWhenUsed/>
    <w:rsid w:val="00DE7782"/>
    <w:rPr>
      <w:color w:val="0563C1" w:themeColor="hyperlink"/>
      <w:u w:val="single"/>
    </w:rPr>
  </w:style>
  <w:style w:type="paragraph" w:styleId="af7">
    <w:name w:val="TOC Heading"/>
    <w:basedOn w:val="1"/>
    <w:next w:val="a1"/>
    <w:uiPriority w:val="39"/>
    <w:unhideWhenUsed/>
    <w:qFormat/>
    <w:rsid w:val="00DE7782"/>
    <w:pPr>
      <w:keepNext/>
      <w:keepLines/>
      <w:numPr>
        <w:numId w:val="0"/>
      </w:numPr>
      <w:spacing w:before="240" w:after="0" w:line="259" w:lineRule="auto"/>
      <w:contextualSpacing w:val="0"/>
      <w:jc w:val="left"/>
      <w:outlineLvl w:val="9"/>
    </w:pPr>
    <w:rPr>
      <w:rFonts w:asciiTheme="majorHAnsi" w:eastAsiaTheme="majorEastAsia" w:hAnsiTheme="majorHAnsi" w:cstheme="majorBidi"/>
      <w:b w:val="0"/>
      <w:bCs w:val="0"/>
      <w:color w:val="2E74B5" w:themeColor="accent1" w:themeShade="BF"/>
      <w:sz w:val="32"/>
      <w:szCs w:val="32"/>
    </w:rPr>
  </w:style>
  <w:style w:type="paragraph" w:styleId="aff4">
    <w:name w:val="Revision"/>
    <w:hidden/>
    <w:uiPriority w:val="99"/>
    <w:semiHidden/>
    <w:rsid w:val="00DE7782"/>
    <w:pPr>
      <w:spacing w:after="0" w:line="240" w:lineRule="auto"/>
    </w:pPr>
  </w:style>
  <w:style w:type="paragraph" w:styleId="aff9">
    <w:name w:val="caption"/>
    <w:basedOn w:val="a1"/>
    <w:next w:val="a1"/>
    <w:uiPriority w:val="35"/>
    <w:semiHidden/>
    <w:unhideWhenUsed/>
    <w:qFormat/>
    <w:rsid w:val="00DE7782"/>
    <w:pPr>
      <w:spacing w:after="200" w:line="240" w:lineRule="auto"/>
    </w:pPr>
    <w:rPr>
      <w:i/>
      <w:iCs/>
      <w:color w:val="44546A" w:themeColor="text2"/>
      <w:sz w:val="18"/>
      <w:szCs w:val="18"/>
    </w:rPr>
  </w:style>
  <w:style w:type="numbering" w:customStyle="1" w:styleId="25">
    <w:name w:val="Нет списка2"/>
    <w:next w:val="a5"/>
    <w:uiPriority w:val="99"/>
    <w:semiHidden/>
    <w:unhideWhenUsed/>
    <w:rsid w:val="00BB258E"/>
  </w:style>
  <w:style w:type="paragraph" w:customStyle="1" w:styleId="ConsPlusNormal">
    <w:name w:val="ConsPlusNormal"/>
    <w:link w:val="ConsPlusNormal0"/>
    <w:rsid w:val="00BB258E"/>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link w:val="ConsPlusNormal"/>
    <w:locked/>
    <w:rsid w:val="00BB258E"/>
    <w:rPr>
      <w:rFonts w:ascii="Arial" w:eastAsia="Times New Roman" w:hAnsi="Arial" w:cs="Arial"/>
      <w:sz w:val="20"/>
      <w:szCs w:val="20"/>
      <w:lang w:eastAsia="ru-RU"/>
    </w:rPr>
  </w:style>
  <w:style w:type="paragraph" w:customStyle="1" w:styleId="affc">
    <w:name w:val="Обычный + по ширине"/>
    <w:basedOn w:val="a1"/>
    <w:uiPriority w:val="99"/>
    <w:rsid w:val="00BB258E"/>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ConsPlusNonformat">
    <w:name w:val="ConsPlusNonformat"/>
    <w:rsid w:val="00BB258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BB258E"/>
    <w:pPr>
      <w:widowControl w:val="0"/>
      <w:autoSpaceDE w:val="0"/>
      <w:autoSpaceDN w:val="0"/>
      <w:adjustRightInd w:val="0"/>
      <w:spacing w:after="0" w:line="240" w:lineRule="auto"/>
    </w:pPr>
    <w:rPr>
      <w:rFonts w:ascii="Calibri" w:eastAsia="Times New Roman" w:hAnsi="Calibri" w:cs="Calibri"/>
      <w:lang w:eastAsia="ru-RU"/>
    </w:rPr>
  </w:style>
  <w:style w:type="character" w:customStyle="1" w:styleId="afa">
    <w:name w:val="Абзац списка Знак"/>
    <w:aliases w:val="Bullet List Знак,FooterText Знак,numbered Знак,Маркер Знак,Bullet 1 Знак,Use Case List Paragraph Знак,ТЗ список Знак,Paragraphe de liste1 Знак,lp1 Знак,Абзац списка литеральный Знак,List Paragraph Знак,ПС - Нумерованный Знак"/>
    <w:link w:val="a2"/>
    <w:uiPriority w:val="34"/>
    <w:qFormat/>
    <w:locked/>
    <w:rsid w:val="00BB258E"/>
    <w:rPr>
      <w:rFonts w:ascii="Times New Roman" w:eastAsia="Calibri" w:hAnsi="Times New Roman" w:cs="Times New Roman"/>
      <w:sz w:val="28"/>
      <w:szCs w:val="28"/>
    </w:rPr>
  </w:style>
  <w:style w:type="character" w:customStyle="1" w:styleId="aff3">
    <w:name w:val="Обычный (веб) Знак"/>
    <w:link w:val="aff2"/>
    <w:uiPriority w:val="99"/>
    <w:locked/>
    <w:rsid w:val="00BB258E"/>
    <w:rPr>
      <w:rFonts w:ascii="Times New Roman" w:eastAsia="Times New Roman" w:hAnsi="Times New Roman" w:cs="Times New Roman"/>
      <w:sz w:val="24"/>
      <w:szCs w:val="24"/>
      <w:lang w:eastAsia="ru-RU"/>
    </w:rPr>
  </w:style>
  <w:style w:type="paragraph" w:customStyle="1" w:styleId="affd">
    <w:name w:val="Абзац"/>
    <w:basedOn w:val="a1"/>
    <w:link w:val="affe"/>
    <w:autoRedefine/>
    <w:qFormat/>
    <w:rsid w:val="00BB258E"/>
    <w:pPr>
      <w:tabs>
        <w:tab w:val="left" w:pos="163"/>
      </w:tabs>
      <w:suppressAutoHyphens/>
      <w:spacing w:after="0" w:line="240" w:lineRule="auto"/>
      <w:ind w:firstLine="709"/>
      <w:contextualSpacing/>
      <w:jc w:val="both"/>
    </w:pPr>
    <w:rPr>
      <w:rFonts w:ascii="Times New Roman" w:eastAsia="Calibri" w:hAnsi="Times New Roman" w:cs="Times New Roman"/>
      <w:snapToGrid w:val="0"/>
      <w:sz w:val="24"/>
      <w:lang w:eastAsia="ar-SA"/>
    </w:rPr>
  </w:style>
  <w:style w:type="character" w:customStyle="1" w:styleId="affe">
    <w:name w:val="Абзац Знак"/>
    <w:link w:val="affd"/>
    <w:qFormat/>
    <w:rsid w:val="00BB258E"/>
    <w:rPr>
      <w:rFonts w:ascii="Times New Roman" w:eastAsia="Calibri" w:hAnsi="Times New Roman" w:cs="Times New Roman"/>
      <w:snapToGrid w:val="0"/>
      <w:sz w:val="24"/>
      <w:lang w:eastAsia="ar-SA"/>
    </w:rPr>
  </w:style>
  <w:style w:type="paragraph" w:customStyle="1" w:styleId="10">
    <w:name w:val="Список_1."/>
    <w:basedOn w:val="a1"/>
    <w:rsid w:val="00BB258E"/>
    <w:pPr>
      <w:numPr>
        <w:numId w:val="34"/>
      </w:numPr>
      <w:tabs>
        <w:tab w:val="clear" w:pos="814"/>
      </w:tabs>
      <w:spacing w:after="120" w:line="288" w:lineRule="auto"/>
      <w:ind w:firstLine="0"/>
      <w:jc w:val="both"/>
    </w:pPr>
    <w:rPr>
      <w:rFonts w:ascii="Tahoma" w:eastAsia="Times New Roman" w:hAnsi="Tahoma" w:cs="Times New Roman"/>
      <w:sz w:val="24"/>
      <w:szCs w:val="20"/>
    </w:rPr>
  </w:style>
  <w:style w:type="character" w:customStyle="1" w:styleId="35">
    <w:name w:val="Основной шрифт абзаца3"/>
    <w:rsid w:val="00BB258E"/>
  </w:style>
  <w:style w:type="paragraph" w:customStyle="1" w:styleId="DefinitionTerm">
    <w:name w:val="Definition Term"/>
    <w:basedOn w:val="a1"/>
    <w:rsid w:val="00BB258E"/>
    <w:pPr>
      <w:widowControl w:val="0"/>
      <w:suppressAutoHyphens/>
      <w:spacing w:before="280" w:after="280" w:line="240" w:lineRule="auto"/>
      <w:ind w:left="567" w:firstLine="709"/>
      <w:jc w:val="right"/>
    </w:pPr>
    <w:rPr>
      <w:rFonts w:ascii="Liberation Serif" w:eastAsia="Arial Unicode MS" w:hAnsi="Liberation Serif" w:cs="Arial"/>
      <w:sz w:val="26"/>
      <w:szCs w:val="24"/>
      <w:lang w:eastAsia="zh-CN" w:bidi="hi-IN"/>
    </w:rPr>
  </w:style>
  <w:style w:type="paragraph" w:customStyle="1" w:styleId="afff">
    <w:name w:val="_Обычный"/>
    <w:basedOn w:val="a1"/>
    <w:link w:val="afff0"/>
    <w:qFormat/>
    <w:rsid w:val="00BB258E"/>
    <w:pPr>
      <w:spacing w:after="0" w:line="240" w:lineRule="auto"/>
      <w:ind w:firstLine="709"/>
      <w:contextualSpacing/>
      <w:jc w:val="both"/>
    </w:pPr>
    <w:rPr>
      <w:rFonts w:ascii="Times New Roman" w:eastAsia="Times New Roman" w:hAnsi="Times New Roman" w:cs="Times New Roman"/>
      <w:sz w:val="24"/>
      <w:szCs w:val="24"/>
    </w:rPr>
  </w:style>
  <w:style w:type="character" w:customStyle="1" w:styleId="afff0">
    <w:name w:val="_Обычный Знак"/>
    <w:basedOn w:val="a3"/>
    <w:link w:val="afff"/>
    <w:rsid w:val="00BB258E"/>
    <w:rPr>
      <w:rFonts w:ascii="Times New Roman" w:eastAsia="Times New Roman" w:hAnsi="Times New Roman" w:cs="Times New Roman"/>
      <w:sz w:val="24"/>
      <w:szCs w:val="24"/>
    </w:rPr>
  </w:style>
  <w:style w:type="character" w:customStyle="1" w:styleId="afff1">
    <w:name w:val="Список с дефисом Знак"/>
    <w:link w:val="a0"/>
    <w:locked/>
    <w:rsid w:val="00BB258E"/>
    <w:rPr>
      <w:rFonts w:ascii="Times New Roman" w:eastAsia="Times New Roman" w:hAnsi="Times New Roman"/>
      <w:sz w:val="24"/>
      <w:szCs w:val="24"/>
    </w:rPr>
  </w:style>
  <w:style w:type="paragraph" w:customStyle="1" w:styleId="a0">
    <w:name w:val="Список с дефисом"/>
    <w:basedOn w:val="afff"/>
    <w:link w:val="afff1"/>
    <w:qFormat/>
    <w:rsid w:val="00BB258E"/>
    <w:pPr>
      <w:numPr>
        <w:numId w:val="35"/>
      </w:numPr>
      <w:tabs>
        <w:tab w:val="left" w:pos="993"/>
      </w:tabs>
      <w:ind w:left="0" w:firstLine="709"/>
    </w:pPr>
    <w:rPr>
      <w:rFonts w:cstheme="minorBidi"/>
    </w:rPr>
  </w:style>
  <w:style w:type="table" w:customStyle="1" w:styleId="1c">
    <w:name w:val="Моя таблица1"/>
    <w:basedOn w:val="a4"/>
    <w:rsid w:val="00BB258E"/>
    <w:pPr>
      <w:autoSpaceDE w:val="0"/>
      <w:autoSpaceDN w:val="0"/>
      <w:adjustRightInd w:val="0"/>
      <w:spacing w:after="0" w:line="240" w:lineRule="auto"/>
    </w:pPr>
    <w:rPr>
      <w:rFonts w:ascii="Times New Roman" w:eastAsia="Times New Roman" w:hAnsi="Times New Roman" w:cs="Times New Roman"/>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table" w:customStyle="1" w:styleId="26">
    <w:name w:val="Сетка таблицы2"/>
    <w:basedOn w:val="a4"/>
    <w:next w:val="af0"/>
    <w:uiPriority w:val="39"/>
    <w:rsid w:val="00BB258E"/>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d">
    <w:name w:val="Текст концевой сноски Знак1"/>
    <w:basedOn w:val="a3"/>
    <w:uiPriority w:val="99"/>
    <w:semiHidden/>
    <w:rsid w:val="00BB258E"/>
    <w:rPr>
      <w:rFonts w:ascii="Times New Roman" w:hAnsi="Times New Roman"/>
      <w:lang w:eastAsia="en-US"/>
    </w:rPr>
  </w:style>
  <w:style w:type="numbering" w:customStyle="1" w:styleId="111">
    <w:name w:val="Нет списка11"/>
    <w:next w:val="a5"/>
    <w:uiPriority w:val="99"/>
    <w:semiHidden/>
    <w:unhideWhenUsed/>
    <w:rsid w:val="00BB258E"/>
  </w:style>
  <w:style w:type="table" w:customStyle="1" w:styleId="TableGridLight1">
    <w:name w:val="Table Grid Light1"/>
    <w:basedOn w:val="a4"/>
    <w:uiPriority w:val="59"/>
    <w:rsid w:val="00BB258E"/>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20">
    <w:name w:val="Таблица простая 12"/>
    <w:basedOn w:val="a4"/>
    <w:next w:val="15"/>
    <w:uiPriority w:val="59"/>
    <w:rsid w:val="00BB258E"/>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20">
    <w:name w:val="Таблица простая 22"/>
    <w:basedOn w:val="a4"/>
    <w:next w:val="23"/>
    <w:uiPriority w:val="59"/>
    <w:rsid w:val="00BB258E"/>
    <w:pPr>
      <w:spacing w:after="0" w:line="240" w:lineRule="auto"/>
    </w:p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4"/>
    <w:next w:val="32"/>
    <w:uiPriority w:val="99"/>
    <w:rsid w:val="00BB258E"/>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20">
    <w:name w:val="Таблица простая 42"/>
    <w:basedOn w:val="a4"/>
    <w:next w:val="42"/>
    <w:uiPriority w:val="99"/>
    <w:rsid w:val="00BB258E"/>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20">
    <w:name w:val="Таблица простая 52"/>
    <w:basedOn w:val="a4"/>
    <w:next w:val="52"/>
    <w:uiPriority w:val="99"/>
    <w:rsid w:val="00BB258E"/>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2">
    <w:name w:val="Таблица-сетка 1 светлая2"/>
    <w:basedOn w:val="a4"/>
    <w:next w:val="-1"/>
    <w:uiPriority w:val="99"/>
    <w:rsid w:val="00BB258E"/>
    <w:pPr>
      <w:spacing w:after="0" w:line="240" w:lineRule="auto"/>
    </w:p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1">
    <w:name w:val="Grid Table 1 Light - Accent 11"/>
    <w:basedOn w:val="a4"/>
    <w:uiPriority w:val="99"/>
    <w:rsid w:val="00BB258E"/>
    <w:pPr>
      <w:spacing w:after="0" w:line="240" w:lineRule="auto"/>
    </w:p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1">
    <w:name w:val="Grid Table 1 Light - Accent 21"/>
    <w:basedOn w:val="a4"/>
    <w:uiPriority w:val="99"/>
    <w:rsid w:val="00BB258E"/>
    <w:pPr>
      <w:spacing w:after="0" w:line="240" w:lineRule="auto"/>
    </w:p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1">
    <w:name w:val="Grid Table 1 Light - Accent 31"/>
    <w:basedOn w:val="a4"/>
    <w:uiPriority w:val="99"/>
    <w:rsid w:val="00BB258E"/>
    <w:pPr>
      <w:spacing w:after="0" w:line="240" w:lineRule="auto"/>
    </w:p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1">
    <w:name w:val="Grid Table 1 Light - Accent 41"/>
    <w:basedOn w:val="a4"/>
    <w:uiPriority w:val="99"/>
    <w:rsid w:val="00BB258E"/>
    <w:pPr>
      <w:spacing w:after="0" w:line="240" w:lineRule="auto"/>
    </w:p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1">
    <w:name w:val="Grid Table 1 Light - Accent 51"/>
    <w:basedOn w:val="a4"/>
    <w:uiPriority w:val="99"/>
    <w:rsid w:val="00BB258E"/>
    <w:pPr>
      <w:spacing w:after="0" w:line="240" w:lineRule="auto"/>
    </w:p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1">
    <w:name w:val="Grid Table 1 Light - Accent 61"/>
    <w:basedOn w:val="a4"/>
    <w:uiPriority w:val="99"/>
    <w:rsid w:val="00BB258E"/>
    <w:pPr>
      <w:spacing w:after="0" w:line="240" w:lineRule="auto"/>
    </w:p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2">
    <w:name w:val="Таблица-сетка 22"/>
    <w:basedOn w:val="a4"/>
    <w:next w:val="-2"/>
    <w:uiPriority w:val="99"/>
    <w:rsid w:val="00BB258E"/>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1">
    <w:name w:val="Grid Table 2 - Accent 11"/>
    <w:basedOn w:val="a4"/>
    <w:uiPriority w:val="99"/>
    <w:rsid w:val="00BB258E"/>
    <w:pPr>
      <w:spacing w:after="0" w:line="240" w:lineRule="auto"/>
    </w:p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2-Accent21">
    <w:name w:val="Grid Table 2 - Accent 21"/>
    <w:basedOn w:val="a4"/>
    <w:uiPriority w:val="99"/>
    <w:rsid w:val="00BB258E"/>
    <w:pPr>
      <w:spacing w:after="0" w:line="240" w:lineRule="auto"/>
    </w:p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2-Accent31">
    <w:name w:val="Grid Table 2 - Accent 31"/>
    <w:basedOn w:val="a4"/>
    <w:uiPriority w:val="99"/>
    <w:rsid w:val="00BB258E"/>
    <w:pPr>
      <w:spacing w:after="0" w:line="240" w:lineRule="auto"/>
    </w:p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2-Accent41">
    <w:name w:val="Grid Table 2 - Accent 41"/>
    <w:basedOn w:val="a4"/>
    <w:uiPriority w:val="99"/>
    <w:rsid w:val="00BB258E"/>
    <w:pPr>
      <w:spacing w:after="0" w:line="240" w:lineRule="auto"/>
    </w:p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2-Accent51">
    <w:name w:val="Grid Table 2 - Accent 51"/>
    <w:basedOn w:val="a4"/>
    <w:uiPriority w:val="99"/>
    <w:rsid w:val="00BB258E"/>
    <w:pPr>
      <w:spacing w:after="0" w:line="240" w:lineRule="auto"/>
    </w:p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2-Accent61">
    <w:name w:val="Grid Table 2 - Accent 61"/>
    <w:basedOn w:val="a4"/>
    <w:uiPriority w:val="99"/>
    <w:rsid w:val="00BB258E"/>
    <w:pPr>
      <w:spacing w:after="0" w:line="240" w:lineRule="auto"/>
    </w:p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32">
    <w:name w:val="Таблица-сетка 32"/>
    <w:basedOn w:val="a4"/>
    <w:next w:val="-3"/>
    <w:uiPriority w:val="99"/>
    <w:rsid w:val="00BB258E"/>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1">
    <w:name w:val="Grid Table 3 - Accent 11"/>
    <w:basedOn w:val="a4"/>
    <w:uiPriority w:val="99"/>
    <w:rsid w:val="00BB258E"/>
    <w:pPr>
      <w:spacing w:after="0" w:line="240" w:lineRule="auto"/>
    </w:p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DAE5F1"/>
      </w:tcPr>
    </w:tblStylePr>
    <w:tblStylePr w:type="band1Horz">
      <w:rPr>
        <w:rFonts w:ascii="Arial" w:hAnsi="Arial"/>
        <w:color w:val="404040"/>
        <w:sz w:val="22"/>
      </w:rPr>
      <w:tblPr/>
      <w:tcPr>
        <w:shd w:val="clear" w:color="DAE5F1" w:fill="DAE5F1"/>
      </w:tcPr>
    </w:tblStylePr>
  </w:style>
  <w:style w:type="table" w:customStyle="1" w:styleId="GridTable3-Accent21">
    <w:name w:val="Grid Table 3 - Accent 21"/>
    <w:basedOn w:val="a4"/>
    <w:uiPriority w:val="99"/>
    <w:rsid w:val="00BB258E"/>
    <w:pPr>
      <w:spacing w:after="0" w:line="240" w:lineRule="auto"/>
    </w:p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3-Accent31">
    <w:name w:val="Grid Table 3 - Accent 31"/>
    <w:basedOn w:val="a4"/>
    <w:uiPriority w:val="99"/>
    <w:rsid w:val="00BB258E"/>
    <w:pPr>
      <w:spacing w:after="0" w:line="240" w:lineRule="auto"/>
    </w:p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3-Accent41">
    <w:name w:val="Grid Table 3 - Accent 41"/>
    <w:basedOn w:val="a4"/>
    <w:uiPriority w:val="99"/>
    <w:rsid w:val="00BB258E"/>
    <w:pPr>
      <w:spacing w:after="0" w:line="240" w:lineRule="auto"/>
    </w:p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3-Accent51">
    <w:name w:val="Grid Table 3 - Accent 51"/>
    <w:basedOn w:val="a4"/>
    <w:uiPriority w:val="99"/>
    <w:rsid w:val="00BB258E"/>
    <w:pPr>
      <w:spacing w:after="0" w:line="240" w:lineRule="auto"/>
    </w:p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3-Accent61">
    <w:name w:val="Grid Table 3 - Accent 61"/>
    <w:basedOn w:val="a4"/>
    <w:uiPriority w:val="99"/>
    <w:rsid w:val="00BB258E"/>
    <w:pPr>
      <w:spacing w:after="0" w:line="240" w:lineRule="auto"/>
    </w:p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42">
    <w:name w:val="Таблица-сетка 42"/>
    <w:basedOn w:val="a4"/>
    <w:next w:val="-4"/>
    <w:uiPriority w:val="59"/>
    <w:rsid w:val="00BB258E"/>
    <w:pPr>
      <w:spacing w:after="0" w:line="240" w:lineRule="auto"/>
    </w:p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1">
    <w:name w:val="Grid Table 4 - Accent 11"/>
    <w:basedOn w:val="a4"/>
    <w:uiPriority w:val="59"/>
    <w:rsid w:val="00BB258E"/>
    <w:pPr>
      <w:spacing w:after="0" w:line="240" w:lineRule="auto"/>
    </w:p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DCE6F2"/>
      </w:tcPr>
    </w:tblStylePr>
    <w:tblStylePr w:type="band1Horz">
      <w:rPr>
        <w:rFonts w:ascii="Arial" w:hAnsi="Arial"/>
        <w:color w:val="404040"/>
        <w:sz w:val="22"/>
      </w:rPr>
      <w:tblPr/>
      <w:tcPr>
        <w:shd w:val="clear" w:color="DCE6F2" w:fill="DCE6F2"/>
      </w:tcPr>
    </w:tblStylePr>
  </w:style>
  <w:style w:type="table" w:customStyle="1" w:styleId="GridTable4-Accent21">
    <w:name w:val="Grid Table 4 - Accent 21"/>
    <w:basedOn w:val="a4"/>
    <w:uiPriority w:val="59"/>
    <w:rsid w:val="00BB258E"/>
    <w:pPr>
      <w:spacing w:after="0" w:line="240" w:lineRule="auto"/>
    </w:p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F2DCDC"/>
      </w:tcPr>
    </w:tblStylePr>
    <w:tblStylePr w:type="band1Horz">
      <w:rPr>
        <w:rFonts w:ascii="Arial" w:hAnsi="Arial"/>
        <w:color w:val="404040"/>
        <w:sz w:val="22"/>
      </w:rPr>
      <w:tblPr/>
      <w:tcPr>
        <w:shd w:val="clear" w:color="F2DCDC" w:fill="F2DCDC"/>
      </w:tcPr>
    </w:tblStylePr>
  </w:style>
  <w:style w:type="table" w:customStyle="1" w:styleId="GridTable4-Accent31">
    <w:name w:val="Grid Table 4 - Accent 31"/>
    <w:basedOn w:val="a4"/>
    <w:uiPriority w:val="59"/>
    <w:rsid w:val="00BB258E"/>
    <w:pPr>
      <w:spacing w:after="0" w:line="240" w:lineRule="auto"/>
    </w:p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EAF1DC"/>
      </w:tcPr>
    </w:tblStylePr>
    <w:tblStylePr w:type="band1Horz">
      <w:rPr>
        <w:rFonts w:ascii="Arial" w:hAnsi="Arial"/>
        <w:color w:val="404040"/>
        <w:sz w:val="22"/>
      </w:rPr>
      <w:tblPr/>
      <w:tcPr>
        <w:shd w:val="clear" w:color="EAF1DC" w:fill="EAF1DC"/>
      </w:tcPr>
    </w:tblStylePr>
  </w:style>
  <w:style w:type="table" w:customStyle="1" w:styleId="GridTable4-Accent41">
    <w:name w:val="Grid Table 4 - Accent 41"/>
    <w:basedOn w:val="a4"/>
    <w:uiPriority w:val="59"/>
    <w:rsid w:val="00BB258E"/>
    <w:pPr>
      <w:spacing w:after="0" w:line="240" w:lineRule="auto"/>
    </w:p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E5DFEC"/>
      </w:tcPr>
    </w:tblStylePr>
    <w:tblStylePr w:type="band1Horz">
      <w:rPr>
        <w:rFonts w:ascii="Arial" w:hAnsi="Arial"/>
        <w:color w:val="404040"/>
        <w:sz w:val="22"/>
      </w:rPr>
      <w:tblPr/>
      <w:tcPr>
        <w:shd w:val="clear" w:color="E5DFEC" w:fill="E5DFEC"/>
      </w:tcPr>
    </w:tblStylePr>
  </w:style>
  <w:style w:type="table" w:customStyle="1" w:styleId="GridTable4-Accent51">
    <w:name w:val="Grid Table 4 - Accent 51"/>
    <w:basedOn w:val="a4"/>
    <w:uiPriority w:val="59"/>
    <w:rsid w:val="00BB258E"/>
    <w:pPr>
      <w:spacing w:after="0" w:line="240" w:lineRule="auto"/>
    </w:p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DAEEF3"/>
      </w:tcPr>
    </w:tblStylePr>
    <w:tblStylePr w:type="band1Horz">
      <w:rPr>
        <w:rFonts w:ascii="Arial" w:hAnsi="Arial"/>
        <w:color w:val="404040"/>
        <w:sz w:val="22"/>
      </w:rPr>
      <w:tblPr/>
      <w:tcPr>
        <w:shd w:val="clear" w:color="DAEEF3" w:fill="DAEEF3"/>
      </w:tcPr>
    </w:tblStylePr>
  </w:style>
  <w:style w:type="table" w:customStyle="1" w:styleId="GridTable4-Accent61">
    <w:name w:val="Grid Table 4 - Accent 61"/>
    <w:basedOn w:val="a4"/>
    <w:uiPriority w:val="59"/>
    <w:rsid w:val="00BB258E"/>
    <w:pPr>
      <w:spacing w:after="0" w:line="240" w:lineRule="auto"/>
    </w:p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FDE9D8"/>
      </w:tcPr>
    </w:tblStylePr>
    <w:tblStylePr w:type="band1Horz">
      <w:rPr>
        <w:rFonts w:ascii="Arial" w:hAnsi="Arial"/>
        <w:color w:val="404040"/>
        <w:sz w:val="22"/>
      </w:rPr>
      <w:tblPr/>
      <w:tcPr>
        <w:shd w:val="clear" w:color="FDE9D8" w:fill="FDE9D8"/>
      </w:tcPr>
    </w:tblStylePr>
  </w:style>
  <w:style w:type="table" w:customStyle="1" w:styleId="-52">
    <w:name w:val="Таблица-сетка 5 темная2"/>
    <w:basedOn w:val="a4"/>
    <w:next w:val="-5"/>
    <w:uiPriority w:val="99"/>
    <w:rsid w:val="00BB258E"/>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1">
    <w:name w:val="Grid Table 5 Dark- Accent 11"/>
    <w:basedOn w:val="a4"/>
    <w:uiPriority w:val="99"/>
    <w:rsid w:val="00BB258E"/>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Pr>
    <w:tblStylePr w:type="firstRow">
      <w:rPr>
        <w:rFonts w:ascii="Arial" w:hAnsi="Arial"/>
        <w:b/>
        <w:color w:val="FFFFFF"/>
        <w:sz w:val="22"/>
      </w:rPr>
      <w:tblPr/>
      <w:tcPr>
        <w:shd w:val="clear" w:color="4F81BD" w:fill="4F81BD"/>
      </w:tcPr>
    </w:tblStylePr>
    <w:tblStylePr w:type="lastRow">
      <w:rPr>
        <w:rFonts w:ascii="Arial" w:hAnsi="Arial"/>
        <w:b/>
        <w:color w:val="FFFFFF"/>
        <w:sz w:val="22"/>
      </w:rPr>
      <w:tblPr/>
      <w:tcPr>
        <w:tcBorders>
          <w:top w:val="single" w:sz="4" w:space="0" w:color="FFFFFF"/>
        </w:tcBorders>
        <w:shd w:val="clear" w:color="4F81BD" w:fill="4F81BD"/>
      </w:tcPr>
    </w:tblStylePr>
    <w:tblStylePr w:type="firstCol">
      <w:rPr>
        <w:rFonts w:ascii="Arial" w:hAnsi="Arial"/>
        <w:b/>
        <w:color w:val="FFFFFF"/>
        <w:sz w:val="22"/>
      </w:rPr>
      <w:tblPr/>
      <w:tcPr>
        <w:shd w:val="clear" w:color="4F81BD" w:fill="4F81BD"/>
      </w:tcPr>
    </w:tblStylePr>
    <w:tblStylePr w:type="lastCol">
      <w:rPr>
        <w:rFonts w:ascii="Arial" w:hAnsi="Arial"/>
        <w:b/>
        <w:color w:val="FFFFFF"/>
        <w:sz w:val="22"/>
      </w:rPr>
      <w:tblPr/>
      <w:tcPr>
        <w:shd w:val="clear" w:color="4F81BD" w:fill="4F81BD"/>
      </w:tcPr>
    </w:tblStylePr>
    <w:tblStylePr w:type="band1Vert">
      <w:tblPr/>
      <w:tcPr>
        <w:shd w:val="clear" w:color="AEC4E0" w:fill="AEC4E0"/>
      </w:tcPr>
    </w:tblStylePr>
    <w:tblStylePr w:type="band1Horz">
      <w:tblPr/>
      <w:tcPr>
        <w:shd w:val="clear" w:color="AEC4E0" w:fill="AEC4E0"/>
      </w:tcPr>
    </w:tblStylePr>
  </w:style>
  <w:style w:type="table" w:customStyle="1" w:styleId="GridTable5Dark-Accent21">
    <w:name w:val="Grid Table 5 Dark - Accent 21"/>
    <w:basedOn w:val="a4"/>
    <w:uiPriority w:val="99"/>
    <w:rsid w:val="00BB258E"/>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Pr>
    <w:tblStylePr w:type="firstRow">
      <w:rPr>
        <w:rFonts w:ascii="Arial" w:hAnsi="Arial"/>
        <w:b/>
        <w:color w:val="FFFFFF"/>
        <w:sz w:val="22"/>
      </w:rPr>
      <w:tblPr/>
      <w:tcPr>
        <w:shd w:val="clear" w:color="C0504D" w:fill="C0504D"/>
      </w:tcPr>
    </w:tblStylePr>
    <w:tblStylePr w:type="lastRow">
      <w:rPr>
        <w:rFonts w:ascii="Arial" w:hAnsi="Arial"/>
        <w:b/>
        <w:color w:val="FFFFFF"/>
        <w:sz w:val="22"/>
      </w:rPr>
      <w:tblPr/>
      <w:tcPr>
        <w:tcBorders>
          <w:top w:val="single" w:sz="4" w:space="0" w:color="FFFFFF"/>
        </w:tcBorders>
        <w:shd w:val="clear" w:color="C0504D" w:fill="C0504D"/>
      </w:tcPr>
    </w:tblStylePr>
    <w:tblStylePr w:type="firstCol">
      <w:rPr>
        <w:rFonts w:ascii="Arial" w:hAnsi="Arial"/>
        <w:b/>
        <w:color w:val="FFFFFF"/>
        <w:sz w:val="22"/>
      </w:rPr>
      <w:tblPr/>
      <w:tcPr>
        <w:shd w:val="clear" w:color="C0504D" w:fill="C0504D"/>
      </w:tcPr>
    </w:tblStylePr>
    <w:tblStylePr w:type="lastCol">
      <w:rPr>
        <w:rFonts w:ascii="Arial" w:hAnsi="Arial"/>
        <w:b/>
        <w:color w:val="FFFFFF"/>
        <w:sz w:val="22"/>
      </w:rPr>
      <w:tblPr/>
      <w:tcPr>
        <w:shd w:val="clear" w:color="C0504D" w:fill="C0504D"/>
      </w:tcPr>
    </w:tblStylePr>
    <w:tblStylePr w:type="band1Vert">
      <w:tblPr/>
      <w:tcPr>
        <w:shd w:val="clear" w:color="E2AEAD" w:fill="E2AEAD"/>
      </w:tcPr>
    </w:tblStylePr>
    <w:tblStylePr w:type="band1Horz">
      <w:tblPr/>
      <w:tcPr>
        <w:shd w:val="clear" w:color="E2AEAD" w:fill="E2AEAD"/>
      </w:tcPr>
    </w:tblStylePr>
  </w:style>
  <w:style w:type="table" w:customStyle="1" w:styleId="GridTable5Dark-Accent31">
    <w:name w:val="Grid Table 5 Dark - Accent 31"/>
    <w:basedOn w:val="a4"/>
    <w:uiPriority w:val="99"/>
    <w:rsid w:val="00BB258E"/>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Pr>
    <w:tblStylePr w:type="firstRow">
      <w:rPr>
        <w:rFonts w:ascii="Arial" w:hAnsi="Arial"/>
        <w:b/>
        <w:color w:val="FFFFFF"/>
        <w:sz w:val="22"/>
      </w:rPr>
      <w:tblPr/>
      <w:tcPr>
        <w:shd w:val="clear" w:color="9BBB59" w:fill="9BBB59"/>
      </w:tcPr>
    </w:tblStylePr>
    <w:tblStylePr w:type="lastRow">
      <w:rPr>
        <w:rFonts w:ascii="Arial" w:hAnsi="Arial"/>
        <w:b/>
        <w:color w:val="FFFFFF"/>
        <w:sz w:val="22"/>
      </w:rPr>
      <w:tblPr/>
      <w:tcPr>
        <w:tcBorders>
          <w:top w:val="single" w:sz="4" w:space="0" w:color="FFFFFF"/>
        </w:tcBorders>
        <w:shd w:val="clear" w:color="9BBB59" w:fill="9BBB59"/>
      </w:tcPr>
    </w:tblStylePr>
    <w:tblStylePr w:type="firstCol">
      <w:rPr>
        <w:rFonts w:ascii="Arial" w:hAnsi="Arial"/>
        <w:b/>
        <w:color w:val="FFFFFF"/>
        <w:sz w:val="22"/>
      </w:rPr>
      <w:tblPr/>
      <w:tcPr>
        <w:shd w:val="clear" w:color="9BBB59" w:fill="9BBB59"/>
      </w:tcPr>
    </w:tblStylePr>
    <w:tblStylePr w:type="lastCol">
      <w:rPr>
        <w:rFonts w:ascii="Arial" w:hAnsi="Arial"/>
        <w:b/>
        <w:color w:val="FFFFFF"/>
        <w:sz w:val="22"/>
      </w:rPr>
      <w:tblPr/>
      <w:tcPr>
        <w:shd w:val="clear" w:color="9BBB59" w:fill="9BBB59"/>
      </w:tcPr>
    </w:tblStylePr>
    <w:tblStylePr w:type="band1Vert">
      <w:tblPr/>
      <w:tcPr>
        <w:shd w:val="clear" w:color="D0DFB2" w:fill="D0DFB2"/>
      </w:tcPr>
    </w:tblStylePr>
    <w:tblStylePr w:type="band1Horz">
      <w:tblPr/>
      <w:tcPr>
        <w:shd w:val="clear" w:color="D0DFB2" w:fill="D0DFB2"/>
      </w:tcPr>
    </w:tblStylePr>
  </w:style>
  <w:style w:type="table" w:customStyle="1" w:styleId="GridTable5Dark-Accent41">
    <w:name w:val="Grid Table 5 Dark- Accent 41"/>
    <w:basedOn w:val="a4"/>
    <w:uiPriority w:val="99"/>
    <w:rsid w:val="00BB258E"/>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Pr>
    <w:tblStylePr w:type="firstRow">
      <w:rPr>
        <w:rFonts w:ascii="Arial" w:hAnsi="Arial"/>
        <w:b/>
        <w:color w:val="FFFFFF"/>
        <w:sz w:val="22"/>
      </w:rPr>
      <w:tblPr/>
      <w:tcPr>
        <w:shd w:val="clear" w:color="8064A2" w:fill="8064A2"/>
      </w:tcPr>
    </w:tblStylePr>
    <w:tblStylePr w:type="lastRow">
      <w:rPr>
        <w:rFonts w:ascii="Arial" w:hAnsi="Arial"/>
        <w:b/>
        <w:color w:val="FFFFFF"/>
        <w:sz w:val="22"/>
      </w:rPr>
      <w:tblPr/>
      <w:tcPr>
        <w:tcBorders>
          <w:top w:val="single" w:sz="4" w:space="0" w:color="FFFFFF"/>
        </w:tcBorders>
        <w:shd w:val="clear" w:color="8064A2" w:fill="8064A2"/>
      </w:tcPr>
    </w:tblStylePr>
    <w:tblStylePr w:type="firstCol">
      <w:rPr>
        <w:rFonts w:ascii="Arial" w:hAnsi="Arial"/>
        <w:b/>
        <w:color w:val="FFFFFF"/>
        <w:sz w:val="22"/>
      </w:rPr>
      <w:tblPr/>
      <w:tcPr>
        <w:shd w:val="clear" w:color="8064A2" w:fill="8064A2"/>
      </w:tcPr>
    </w:tblStylePr>
    <w:tblStylePr w:type="lastCol">
      <w:rPr>
        <w:rFonts w:ascii="Arial" w:hAnsi="Arial"/>
        <w:b/>
        <w:color w:val="FFFFFF"/>
        <w:sz w:val="22"/>
      </w:rPr>
      <w:tblPr/>
      <w:tcPr>
        <w:shd w:val="clear" w:color="8064A2" w:fill="8064A2"/>
      </w:tcPr>
    </w:tblStylePr>
    <w:tblStylePr w:type="band1Vert">
      <w:tblPr/>
      <w:tcPr>
        <w:shd w:val="clear" w:color="C4B7D4" w:fill="C4B7D4"/>
      </w:tcPr>
    </w:tblStylePr>
    <w:tblStylePr w:type="band1Horz">
      <w:tblPr/>
      <w:tcPr>
        <w:shd w:val="clear" w:color="C4B7D4" w:fill="C4B7D4"/>
      </w:tcPr>
    </w:tblStylePr>
  </w:style>
  <w:style w:type="table" w:customStyle="1" w:styleId="GridTable5Dark-Accent51">
    <w:name w:val="Grid Table 5 Dark - Accent 51"/>
    <w:basedOn w:val="a4"/>
    <w:uiPriority w:val="99"/>
    <w:rsid w:val="00BB258E"/>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Pr>
    <w:tblStylePr w:type="firstRow">
      <w:rPr>
        <w:rFonts w:ascii="Arial" w:hAnsi="Arial"/>
        <w:b/>
        <w:color w:val="FFFFFF"/>
        <w:sz w:val="22"/>
      </w:rPr>
      <w:tblPr/>
      <w:tcPr>
        <w:shd w:val="clear" w:color="4BACC6" w:fill="4BACC6"/>
      </w:tcPr>
    </w:tblStylePr>
    <w:tblStylePr w:type="lastRow">
      <w:rPr>
        <w:rFonts w:ascii="Arial" w:hAnsi="Arial"/>
        <w:b/>
        <w:color w:val="FFFFFF"/>
        <w:sz w:val="22"/>
      </w:rPr>
      <w:tblPr/>
      <w:tcPr>
        <w:tcBorders>
          <w:top w:val="single" w:sz="4" w:space="0" w:color="FFFFFF"/>
        </w:tcBorders>
        <w:shd w:val="clear" w:color="4BACC6" w:fill="4BACC6"/>
      </w:tcPr>
    </w:tblStylePr>
    <w:tblStylePr w:type="firstCol">
      <w:rPr>
        <w:rFonts w:ascii="Arial" w:hAnsi="Arial"/>
        <w:b/>
        <w:color w:val="FFFFFF"/>
        <w:sz w:val="22"/>
      </w:rPr>
      <w:tblPr/>
      <w:tcPr>
        <w:shd w:val="clear" w:color="4BACC6" w:fill="4BACC6"/>
      </w:tcPr>
    </w:tblStylePr>
    <w:tblStylePr w:type="lastCol">
      <w:rPr>
        <w:rFonts w:ascii="Arial" w:hAnsi="Arial"/>
        <w:b/>
        <w:color w:val="FFFFFF"/>
        <w:sz w:val="22"/>
      </w:rPr>
      <w:tblPr/>
      <w:tcPr>
        <w:shd w:val="clear" w:color="4BACC6" w:fill="4BACC6"/>
      </w:tcPr>
    </w:tblStylePr>
    <w:tblStylePr w:type="band1Vert">
      <w:tblPr/>
      <w:tcPr>
        <w:shd w:val="clear" w:color="ACD8E4" w:fill="ACD8E4"/>
      </w:tcPr>
    </w:tblStylePr>
    <w:tblStylePr w:type="band1Horz">
      <w:tblPr/>
      <w:tcPr>
        <w:shd w:val="clear" w:color="ACD8E4" w:fill="ACD8E4"/>
      </w:tcPr>
    </w:tblStylePr>
  </w:style>
  <w:style w:type="table" w:customStyle="1" w:styleId="GridTable5Dark-Accent61">
    <w:name w:val="Grid Table 5 Dark - Accent 61"/>
    <w:basedOn w:val="a4"/>
    <w:uiPriority w:val="99"/>
    <w:rsid w:val="00BB258E"/>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Pr>
    <w:tblStylePr w:type="firstRow">
      <w:rPr>
        <w:rFonts w:ascii="Arial" w:hAnsi="Arial"/>
        <w:b/>
        <w:color w:val="FFFFFF"/>
        <w:sz w:val="22"/>
      </w:rPr>
      <w:tblPr/>
      <w:tcPr>
        <w:shd w:val="clear" w:color="F79646" w:fill="F79646"/>
      </w:tcPr>
    </w:tblStylePr>
    <w:tblStylePr w:type="lastRow">
      <w:rPr>
        <w:rFonts w:ascii="Arial" w:hAnsi="Arial"/>
        <w:b/>
        <w:color w:val="FFFFFF"/>
        <w:sz w:val="22"/>
      </w:rPr>
      <w:tblPr/>
      <w:tcPr>
        <w:tcBorders>
          <w:top w:val="single" w:sz="4" w:space="0" w:color="FFFFFF"/>
        </w:tcBorders>
        <w:shd w:val="clear" w:color="F79646" w:fill="F79646"/>
      </w:tcPr>
    </w:tblStylePr>
    <w:tblStylePr w:type="firstCol">
      <w:rPr>
        <w:rFonts w:ascii="Arial" w:hAnsi="Arial"/>
        <w:b/>
        <w:color w:val="FFFFFF"/>
        <w:sz w:val="22"/>
      </w:rPr>
      <w:tblPr/>
      <w:tcPr>
        <w:shd w:val="clear" w:color="F79646" w:fill="F79646"/>
      </w:tcPr>
    </w:tblStylePr>
    <w:tblStylePr w:type="lastCol">
      <w:rPr>
        <w:rFonts w:ascii="Arial" w:hAnsi="Arial"/>
        <w:b/>
        <w:color w:val="FFFFFF"/>
        <w:sz w:val="22"/>
      </w:rPr>
      <w:tblPr/>
      <w:tcPr>
        <w:shd w:val="clear" w:color="F79646" w:fill="F79646"/>
      </w:tcPr>
    </w:tblStylePr>
    <w:tblStylePr w:type="band1Vert">
      <w:tblPr/>
      <w:tcPr>
        <w:shd w:val="clear" w:color="FBCEAA" w:fill="FBCEAA"/>
      </w:tcPr>
    </w:tblStylePr>
    <w:tblStylePr w:type="band1Horz">
      <w:tblPr/>
      <w:tcPr>
        <w:shd w:val="clear" w:color="FBCEAA" w:fill="FBCEAA"/>
      </w:tcPr>
    </w:tblStylePr>
  </w:style>
  <w:style w:type="table" w:customStyle="1" w:styleId="-62">
    <w:name w:val="Таблица-сетка 6 цветная2"/>
    <w:basedOn w:val="a4"/>
    <w:next w:val="-6"/>
    <w:uiPriority w:val="99"/>
    <w:rsid w:val="00BB258E"/>
    <w:pPr>
      <w:spacing w:after="0" w:line="240" w:lineRule="auto"/>
    </w:p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1">
    <w:name w:val="Grid Table 6 Colorful - Accent 11"/>
    <w:basedOn w:val="a4"/>
    <w:uiPriority w:val="99"/>
    <w:rsid w:val="00BB258E"/>
    <w:pPr>
      <w:spacing w:after="0" w:line="240" w:lineRule="auto"/>
    </w:p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6Colorful-Accent21">
    <w:name w:val="Grid Table 6 Colorful - Accent 21"/>
    <w:basedOn w:val="a4"/>
    <w:uiPriority w:val="99"/>
    <w:rsid w:val="00BB258E"/>
    <w:pPr>
      <w:spacing w:after="0" w:line="240" w:lineRule="auto"/>
    </w:p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6Colorful-Accent31">
    <w:name w:val="Grid Table 6 Colorful - Accent 31"/>
    <w:basedOn w:val="a4"/>
    <w:uiPriority w:val="99"/>
    <w:rsid w:val="00BB258E"/>
    <w:pPr>
      <w:spacing w:after="0" w:line="240" w:lineRule="auto"/>
    </w:p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6Colorful-Accent41">
    <w:name w:val="Grid Table 6 Colorful - Accent 41"/>
    <w:basedOn w:val="a4"/>
    <w:uiPriority w:val="99"/>
    <w:rsid w:val="00BB258E"/>
    <w:pPr>
      <w:spacing w:after="0" w:line="240" w:lineRule="auto"/>
    </w:p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6Colorful-Accent51">
    <w:name w:val="Grid Table 6 Colorful - Accent 51"/>
    <w:basedOn w:val="a4"/>
    <w:uiPriority w:val="99"/>
    <w:rsid w:val="00BB258E"/>
    <w:pPr>
      <w:spacing w:after="0" w:line="240" w:lineRule="auto"/>
    </w:p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6Colorful-Accent61">
    <w:name w:val="Grid Table 6 Colorful - Accent 61"/>
    <w:basedOn w:val="a4"/>
    <w:uiPriority w:val="99"/>
    <w:rsid w:val="00BB258E"/>
    <w:pPr>
      <w:spacing w:after="0" w:line="240" w:lineRule="auto"/>
    </w:p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FDE9D8"/>
      </w:tcPr>
    </w:tblStylePr>
    <w:tblStylePr w:type="band1Horz">
      <w:rPr>
        <w:rFonts w:ascii="Arial" w:hAnsi="Arial"/>
        <w:color w:val="266779"/>
        <w:sz w:val="22"/>
      </w:rPr>
      <w:tblPr/>
      <w:tcPr>
        <w:shd w:val="clear" w:color="FDE9D8" w:fill="FDE9D8"/>
      </w:tcPr>
    </w:tblStylePr>
    <w:tblStylePr w:type="band2Horz">
      <w:rPr>
        <w:rFonts w:ascii="Arial" w:hAnsi="Arial"/>
        <w:color w:val="266779"/>
        <w:sz w:val="22"/>
      </w:rPr>
    </w:tblStylePr>
  </w:style>
  <w:style w:type="table" w:customStyle="1" w:styleId="-72">
    <w:name w:val="Таблица-сетка 7 цветная2"/>
    <w:basedOn w:val="a4"/>
    <w:next w:val="-7"/>
    <w:uiPriority w:val="99"/>
    <w:rsid w:val="00BB258E"/>
    <w:pPr>
      <w:spacing w:after="0" w:line="240" w:lineRule="auto"/>
    </w:p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1">
    <w:name w:val="Grid Table 7 Colorful - Accent 11"/>
    <w:basedOn w:val="a4"/>
    <w:uiPriority w:val="99"/>
    <w:rsid w:val="00BB258E"/>
    <w:pPr>
      <w:spacing w:after="0" w:line="240" w:lineRule="auto"/>
    </w:p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4" w:space="0" w:color="000000"/>
          <w:left w:val="none" w:sz="4" w:space="0" w:color="000000"/>
          <w:bottom w:val="single" w:sz="4" w:space="0" w:color="A6BFDD"/>
          <w:right w:val="none" w:sz="4" w:space="0" w:color="000000"/>
        </w:tcBorders>
        <w:shd w:val="clear" w:color="FFFFFF" w:fill="FFFFFF"/>
      </w:tcPr>
    </w:tblStylePr>
    <w:tblStylePr w:type="lastRow">
      <w:rPr>
        <w:rFonts w:ascii="Arial" w:hAnsi="Arial"/>
        <w:b/>
        <w:color w:val="A6BFDD"/>
        <w:sz w:val="22"/>
      </w:rPr>
      <w:tblPr/>
      <w:tcPr>
        <w:tcBorders>
          <w:top w:val="single" w:sz="4" w:space="0" w:color="A6B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6BFDD"/>
        <w:sz w:val="22"/>
      </w:rPr>
      <w:tblPr/>
      <w:tcPr>
        <w:tcBorders>
          <w:top w:val="none" w:sz="4" w:space="0" w:color="000000"/>
          <w:left w:val="none" w:sz="4" w:space="0" w:color="000000"/>
          <w:bottom w:val="none" w:sz="4" w:space="0" w:color="000000"/>
          <w:right w:val="single" w:sz="4" w:space="0" w:color="A6BFDD"/>
        </w:tcBorders>
        <w:shd w:val="clear" w:color="FFFFFF" w:fill="auto"/>
      </w:tcPr>
    </w:tblStylePr>
    <w:tblStylePr w:type="lastCol">
      <w:rPr>
        <w:rFonts w:ascii="Arial" w:hAnsi="Arial"/>
        <w:i/>
        <w:color w:val="A6BFDD"/>
        <w:sz w:val="22"/>
      </w:rPr>
      <w:tblPr/>
      <w:tcPr>
        <w:tcBorders>
          <w:top w:val="none" w:sz="4" w:space="0" w:color="000000"/>
          <w:left w:val="single" w:sz="4" w:space="0" w:color="A6BFDD"/>
          <w:bottom w:val="none" w:sz="4" w:space="0" w:color="000000"/>
          <w:right w:val="none" w:sz="4" w:space="0" w:color="000000"/>
        </w:tcBorders>
        <w:shd w:val="clear" w:color="FFFFFF" w:fill="auto"/>
      </w:tcPr>
    </w:tblStylePr>
    <w:tblStylePr w:type="band1Vert">
      <w:tblPr/>
      <w:tcPr>
        <w:shd w:val="clear" w:color="DAE5F1" w:fill="DAE5F1"/>
      </w:tcPr>
    </w:tblStylePr>
    <w:tblStylePr w:type="band1Horz">
      <w:rPr>
        <w:rFonts w:ascii="Arial" w:hAnsi="Arial"/>
        <w:color w:val="A6BFDD"/>
        <w:sz w:val="22"/>
      </w:rPr>
      <w:tblPr/>
      <w:tcPr>
        <w:shd w:val="clear" w:color="DAE5F1" w:fill="DAE5F1"/>
      </w:tcPr>
    </w:tblStylePr>
    <w:tblStylePr w:type="band2Horz">
      <w:rPr>
        <w:rFonts w:ascii="Arial" w:hAnsi="Arial"/>
        <w:color w:val="A6BFDD"/>
        <w:sz w:val="22"/>
      </w:rPr>
    </w:tblStylePr>
  </w:style>
  <w:style w:type="table" w:customStyle="1" w:styleId="GridTable7Colorful-Accent21">
    <w:name w:val="Grid Table 7 Colorful - Accent 21"/>
    <w:basedOn w:val="a4"/>
    <w:uiPriority w:val="99"/>
    <w:rsid w:val="00BB258E"/>
    <w:pPr>
      <w:spacing w:after="0" w:line="240" w:lineRule="auto"/>
    </w:p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b/>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F2DCDC" w:fill="F2DCDC"/>
      </w:tcPr>
    </w:tblStylePr>
    <w:tblStylePr w:type="band1Horz">
      <w:rPr>
        <w:rFonts w:ascii="Arial" w:hAnsi="Arial"/>
        <w:color w:val="D99695"/>
        <w:sz w:val="22"/>
      </w:rPr>
      <w:tblPr/>
      <w:tcPr>
        <w:shd w:val="clear" w:color="F2DCDC" w:fill="F2DCDC"/>
      </w:tcPr>
    </w:tblStylePr>
    <w:tblStylePr w:type="band2Horz">
      <w:rPr>
        <w:rFonts w:ascii="Arial" w:hAnsi="Arial"/>
        <w:color w:val="D99695"/>
        <w:sz w:val="22"/>
      </w:rPr>
    </w:tblStylePr>
  </w:style>
  <w:style w:type="table" w:customStyle="1" w:styleId="GridTable7Colorful-Accent31">
    <w:name w:val="Grid Table 7 Colorful - Accent 31"/>
    <w:basedOn w:val="a4"/>
    <w:uiPriority w:val="99"/>
    <w:rsid w:val="00BB258E"/>
    <w:pPr>
      <w:spacing w:after="0" w:line="240" w:lineRule="auto"/>
    </w:p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4" w:space="0" w:color="000000"/>
          <w:left w:val="none" w:sz="4" w:space="0" w:color="000000"/>
          <w:bottom w:val="single" w:sz="4" w:space="0" w:color="9ABB59"/>
          <w:right w:val="none" w:sz="4" w:space="0" w:color="000000"/>
        </w:tcBorders>
        <w:shd w:val="clear" w:color="FFFFFF" w:fill="FFFFFF"/>
      </w:tcPr>
    </w:tblStylePr>
    <w:tblStylePr w:type="lastRow">
      <w:rPr>
        <w:rFonts w:ascii="Arial" w:hAnsi="Arial"/>
        <w:b/>
        <w:color w:val="9ABB59"/>
        <w:sz w:val="22"/>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ABB59"/>
        <w:sz w:val="22"/>
      </w:rPr>
      <w:tblPr/>
      <w:tcPr>
        <w:tcBorders>
          <w:top w:val="none" w:sz="4" w:space="0" w:color="000000"/>
          <w:left w:val="none" w:sz="4" w:space="0" w:color="000000"/>
          <w:bottom w:val="none" w:sz="4" w:space="0" w:color="000000"/>
          <w:right w:val="single" w:sz="4" w:space="0" w:color="9ABB59"/>
        </w:tcBorders>
        <w:shd w:val="clear" w:color="FFFFFF" w:fill="auto"/>
      </w:tcPr>
    </w:tblStylePr>
    <w:tblStylePr w:type="lastCol">
      <w:rPr>
        <w:rFonts w:ascii="Arial" w:hAnsi="Arial"/>
        <w:i/>
        <w:color w:val="9ABB59"/>
        <w:sz w:val="22"/>
      </w:rPr>
      <w:tblPr/>
      <w:tcPr>
        <w:tcBorders>
          <w:top w:val="none" w:sz="4" w:space="0" w:color="000000"/>
          <w:left w:val="single" w:sz="4" w:space="0" w:color="9ABB59"/>
          <w:bottom w:val="none" w:sz="4" w:space="0" w:color="000000"/>
          <w:right w:val="none" w:sz="4" w:space="0" w:color="000000"/>
        </w:tcBorders>
        <w:shd w:val="clear" w:color="FFFFFF" w:fill="auto"/>
      </w:tcPr>
    </w:tblStylePr>
    <w:tblStylePr w:type="band1Vert">
      <w:tblPr/>
      <w:tcPr>
        <w:shd w:val="clear" w:color="EAF1DC" w:fill="EAF1DC"/>
      </w:tcPr>
    </w:tblStylePr>
    <w:tblStylePr w:type="band1Horz">
      <w:rPr>
        <w:rFonts w:ascii="Arial" w:hAnsi="Arial"/>
        <w:color w:val="9ABB59"/>
        <w:sz w:val="22"/>
      </w:rPr>
      <w:tblPr/>
      <w:tcPr>
        <w:shd w:val="clear" w:color="EAF1DC" w:fill="EAF1DC"/>
      </w:tcPr>
    </w:tblStylePr>
    <w:tblStylePr w:type="band2Horz">
      <w:rPr>
        <w:rFonts w:ascii="Arial" w:hAnsi="Arial"/>
        <w:color w:val="9ABB59"/>
        <w:sz w:val="22"/>
      </w:rPr>
    </w:tblStylePr>
  </w:style>
  <w:style w:type="table" w:customStyle="1" w:styleId="GridTable7Colorful-Accent41">
    <w:name w:val="Grid Table 7 Colorful - Accent 41"/>
    <w:basedOn w:val="a4"/>
    <w:uiPriority w:val="99"/>
    <w:rsid w:val="00BB258E"/>
    <w:pPr>
      <w:spacing w:after="0" w:line="240" w:lineRule="auto"/>
    </w:p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b/>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E5DFEC" w:fill="E5DFEC"/>
      </w:tcPr>
    </w:tblStylePr>
    <w:tblStylePr w:type="band1Horz">
      <w:rPr>
        <w:rFonts w:ascii="Arial" w:hAnsi="Arial"/>
        <w:color w:val="B2A1C6"/>
        <w:sz w:val="22"/>
      </w:rPr>
      <w:tblPr/>
      <w:tcPr>
        <w:shd w:val="clear" w:color="E5DFEC" w:fill="E5DFEC"/>
      </w:tcPr>
    </w:tblStylePr>
    <w:tblStylePr w:type="band2Horz">
      <w:rPr>
        <w:rFonts w:ascii="Arial" w:hAnsi="Arial"/>
        <w:color w:val="B2A1C6"/>
        <w:sz w:val="22"/>
      </w:rPr>
    </w:tblStylePr>
  </w:style>
  <w:style w:type="table" w:customStyle="1" w:styleId="GridTable7Colorful-Accent51">
    <w:name w:val="Grid Table 7 Colorful - Accent 51"/>
    <w:basedOn w:val="a4"/>
    <w:uiPriority w:val="99"/>
    <w:rsid w:val="00BB258E"/>
    <w:pPr>
      <w:spacing w:after="0" w:line="240" w:lineRule="auto"/>
    </w:p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4" w:space="0" w:color="000000"/>
          <w:left w:val="none" w:sz="4" w:space="0" w:color="000000"/>
          <w:bottom w:val="single" w:sz="4" w:space="0" w:color="99D0DE"/>
          <w:right w:val="none" w:sz="4" w:space="0" w:color="000000"/>
        </w:tcBorders>
        <w:shd w:val="clear" w:color="FFFFFF" w:fill="FFFFFF"/>
      </w:tcPr>
    </w:tblStylePr>
    <w:tblStylePr w:type="lastRow">
      <w:rPr>
        <w:rFonts w:ascii="Arial" w:hAnsi="Arial"/>
        <w:b/>
        <w:color w:val="266779"/>
        <w:sz w:val="22"/>
      </w:rPr>
      <w:tblPr/>
      <w:tcPr>
        <w:tcBorders>
          <w:top w:val="single" w:sz="4" w:space="0" w:color="99D0D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66779"/>
        <w:sz w:val="22"/>
      </w:rPr>
      <w:tblPr/>
      <w:tcPr>
        <w:tcBorders>
          <w:top w:val="none" w:sz="4" w:space="0" w:color="000000"/>
          <w:left w:val="none" w:sz="4" w:space="0" w:color="000000"/>
          <w:bottom w:val="none" w:sz="4" w:space="0" w:color="000000"/>
          <w:right w:val="single" w:sz="4" w:space="0" w:color="99D0DE"/>
        </w:tcBorders>
        <w:shd w:val="clear" w:color="FFFFFF" w:fill="auto"/>
      </w:tcPr>
    </w:tblStylePr>
    <w:tblStylePr w:type="lastCol">
      <w:rPr>
        <w:rFonts w:ascii="Arial" w:hAnsi="Arial"/>
        <w:i/>
        <w:color w:val="266779"/>
        <w:sz w:val="22"/>
      </w:rPr>
      <w:tblPr/>
      <w:tcPr>
        <w:tcBorders>
          <w:top w:val="none" w:sz="4" w:space="0" w:color="000000"/>
          <w:left w:val="single" w:sz="4" w:space="0" w:color="99D0DE"/>
          <w:bottom w:val="none" w:sz="4" w:space="0" w:color="000000"/>
          <w:right w:val="none" w:sz="4" w:space="0" w:color="000000"/>
        </w:tcBorders>
        <w:shd w:val="clear" w:color="FFFFFF" w:fill="auto"/>
      </w:tcPr>
    </w:tblStylePr>
    <w:tblStylePr w:type="band1Vert">
      <w:tblPr/>
      <w:tcPr>
        <w:shd w:val="clear" w:color="DAEEF3" w:fill="DAEEF3"/>
      </w:tcPr>
    </w:tblStylePr>
    <w:tblStylePr w:type="band1Horz">
      <w:rPr>
        <w:rFonts w:ascii="Arial" w:hAnsi="Arial"/>
        <w:color w:val="266779"/>
        <w:sz w:val="22"/>
      </w:rPr>
      <w:tblPr/>
      <w:tcPr>
        <w:shd w:val="clear" w:color="DAEEF3" w:fill="DAEEF3"/>
      </w:tcPr>
    </w:tblStylePr>
    <w:tblStylePr w:type="band2Horz">
      <w:rPr>
        <w:rFonts w:ascii="Arial" w:hAnsi="Arial"/>
        <w:color w:val="266779"/>
        <w:sz w:val="22"/>
      </w:rPr>
    </w:tblStylePr>
  </w:style>
  <w:style w:type="table" w:customStyle="1" w:styleId="GridTable7Colorful-Accent61">
    <w:name w:val="Grid Table 7 Colorful - Accent 61"/>
    <w:basedOn w:val="a4"/>
    <w:uiPriority w:val="99"/>
    <w:rsid w:val="00BB258E"/>
    <w:pPr>
      <w:spacing w:after="0" w:line="240" w:lineRule="auto"/>
    </w:p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4" w:space="0" w:color="000000"/>
          <w:left w:val="none" w:sz="4" w:space="0" w:color="000000"/>
          <w:bottom w:val="single" w:sz="4" w:space="0" w:color="FAC396"/>
          <w:right w:val="none" w:sz="4" w:space="0" w:color="000000"/>
        </w:tcBorders>
        <w:shd w:val="clear" w:color="FFFFFF" w:fill="FFFFFF"/>
      </w:tcPr>
    </w:tblStylePr>
    <w:tblStylePr w:type="lastRow">
      <w:rPr>
        <w:rFonts w:ascii="Arial" w:hAnsi="Arial"/>
        <w:b/>
        <w:color w:val="B15407"/>
        <w:sz w:val="22"/>
      </w:rPr>
      <w:tblPr/>
      <w:tcPr>
        <w:tcBorders>
          <w:top w:val="single" w:sz="4" w:space="0" w:color="FAC39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15407"/>
        <w:sz w:val="22"/>
      </w:rPr>
      <w:tblPr/>
      <w:tcPr>
        <w:tcBorders>
          <w:top w:val="none" w:sz="4" w:space="0" w:color="000000"/>
          <w:left w:val="none" w:sz="4" w:space="0" w:color="000000"/>
          <w:bottom w:val="none" w:sz="4" w:space="0" w:color="000000"/>
          <w:right w:val="single" w:sz="4" w:space="0" w:color="FAC396"/>
        </w:tcBorders>
        <w:shd w:val="clear" w:color="FFFFFF" w:fill="auto"/>
      </w:tcPr>
    </w:tblStylePr>
    <w:tblStylePr w:type="lastCol">
      <w:rPr>
        <w:rFonts w:ascii="Arial" w:hAnsi="Arial"/>
        <w:i/>
        <w:color w:val="B15407"/>
        <w:sz w:val="22"/>
      </w:rPr>
      <w:tblPr/>
      <w:tcPr>
        <w:tcBorders>
          <w:top w:val="none" w:sz="4" w:space="0" w:color="000000"/>
          <w:left w:val="single" w:sz="4" w:space="0" w:color="FAC396"/>
          <w:bottom w:val="none" w:sz="4" w:space="0" w:color="000000"/>
          <w:right w:val="none" w:sz="4" w:space="0" w:color="000000"/>
        </w:tcBorders>
        <w:shd w:val="clear" w:color="FFFFFF" w:fill="auto"/>
      </w:tcPr>
    </w:tblStylePr>
    <w:tblStylePr w:type="band1Vert">
      <w:tblPr/>
      <w:tcPr>
        <w:shd w:val="clear" w:color="FDE9D8" w:fill="FDE9D8"/>
      </w:tcPr>
    </w:tblStylePr>
    <w:tblStylePr w:type="band1Horz">
      <w:rPr>
        <w:rFonts w:ascii="Arial" w:hAnsi="Arial"/>
        <w:color w:val="B15407"/>
        <w:sz w:val="22"/>
      </w:rPr>
      <w:tblPr/>
      <w:tcPr>
        <w:shd w:val="clear" w:color="FDE9D8" w:fill="FDE9D8"/>
      </w:tcPr>
    </w:tblStylePr>
    <w:tblStylePr w:type="band2Horz">
      <w:rPr>
        <w:rFonts w:ascii="Arial" w:hAnsi="Arial"/>
        <w:color w:val="B15407"/>
        <w:sz w:val="22"/>
      </w:rPr>
    </w:tblStylePr>
  </w:style>
  <w:style w:type="table" w:customStyle="1" w:styleId="-120">
    <w:name w:val="Список-таблица 1 светлая2"/>
    <w:basedOn w:val="a4"/>
    <w:next w:val="-10"/>
    <w:uiPriority w:val="99"/>
    <w:rsid w:val="00BB258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1">
    <w:name w:val="List Table 1 Light - Accent 11"/>
    <w:basedOn w:val="a4"/>
    <w:uiPriority w:val="99"/>
    <w:rsid w:val="00BB258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D2DFEE"/>
      </w:tcPr>
    </w:tblStylePr>
    <w:tblStylePr w:type="band1Horz">
      <w:tblPr/>
      <w:tcPr>
        <w:shd w:val="clear" w:color="D2DFEE" w:fill="D2DFEE"/>
      </w:tcPr>
    </w:tblStylePr>
  </w:style>
  <w:style w:type="table" w:customStyle="1" w:styleId="ListTable1Light-Accent21">
    <w:name w:val="List Table 1 Light - Accent 21"/>
    <w:basedOn w:val="a4"/>
    <w:uiPriority w:val="99"/>
    <w:rsid w:val="00BB258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EFD2D2"/>
      </w:tcPr>
    </w:tblStylePr>
    <w:tblStylePr w:type="band1Horz">
      <w:tblPr/>
      <w:tcPr>
        <w:shd w:val="clear" w:color="EFD2D2" w:fill="EFD2D2"/>
      </w:tcPr>
    </w:tblStylePr>
  </w:style>
  <w:style w:type="table" w:customStyle="1" w:styleId="ListTable1Light-Accent31">
    <w:name w:val="List Table 1 Light - Accent 31"/>
    <w:basedOn w:val="a4"/>
    <w:uiPriority w:val="99"/>
    <w:rsid w:val="00BB258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E5EED5"/>
      </w:tcPr>
    </w:tblStylePr>
    <w:tblStylePr w:type="band1Horz">
      <w:tblPr/>
      <w:tcPr>
        <w:shd w:val="clear" w:color="E5EED5" w:fill="E5EED5"/>
      </w:tcPr>
    </w:tblStylePr>
  </w:style>
  <w:style w:type="table" w:customStyle="1" w:styleId="ListTable1Light-Accent41">
    <w:name w:val="List Table 1 Light - Accent 41"/>
    <w:basedOn w:val="a4"/>
    <w:uiPriority w:val="99"/>
    <w:rsid w:val="00BB258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DFD8E7"/>
      </w:tcPr>
    </w:tblStylePr>
    <w:tblStylePr w:type="band1Horz">
      <w:tblPr/>
      <w:tcPr>
        <w:shd w:val="clear" w:color="DFD8E7" w:fill="DFD8E7"/>
      </w:tcPr>
    </w:tblStylePr>
  </w:style>
  <w:style w:type="table" w:customStyle="1" w:styleId="ListTable1Light-Accent51">
    <w:name w:val="List Table 1 Light - Accent 51"/>
    <w:basedOn w:val="a4"/>
    <w:uiPriority w:val="99"/>
    <w:rsid w:val="00BB258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D1EAF0"/>
      </w:tcPr>
    </w:tblStylePr>
    <w:tblStylePr w:type="band1Horz">
      <w:tblPr/>
      <w:tcPr>
        <w:shd w:val="clear" w:color="D1EAF0" w:fill="D1EAF0"/>
      </w:tcPr>
    </w:tblStylePr>
  </w:style>
  <w:style w:type="table" w:customStyle="1" w:styleId="ListTable1Light-Accent61">
    <w:name w:val="List Table 1 Light - Accent 61"/>
    <w:basedOn w:val="a4"/>
    <w:uiPriority w:val="99"/>
    <w:rsid w:val="00BB258E"/>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FDE4D0"/>
      </w:tcPr>
    </w:tblStylePr>
    <w:tblStylePr w:type="band1Horz">
      <w:tblPr/>
      <w:tcPr>
        <w:shd w:val="clear" w:color="FDE4D0" w:fill="FDE4D0"/>
      </w:tcPr>
    </w:tblStylePr>
  </w:style>
  <w:style w:type="table" w:customStyle="1" w:styleId="-220">
    <w:name w:val="Список-таблица 22"/>
    <w:basedOn w:val="a4"/>
    <w:next w:val="-20"/>
    <w:uiPriority w:val="99"/>
    <w:rsid w:val="00BB258E"/>
    <w:pPr>
      <w:spacing w:after="0" w:line="240" w:lineRule="auto"/>
    </w:p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1">
    <w:name w:val="List Table 2 - Accent 11"/>
    <w:basedOn w:val="a4"/>
    <w:uiPriority w:val="99"/>
    <w:rsid w:val="00BB258E"/>
    <w:pPr>
      <w:spacing w:after="0" w:line="240" w:lineRule="auto"/>
    </w:p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2-Accent21">
    <w:name w:val="List Table 2 - Accent 21"/>
    <w:basedOn w:val="a4"/>
    <w:uiPriority w:val="99"/>
    <w:rsid w:val="00BB258E"/>
    <w:pPr>
      <w:spacing w:after="0" w:line="240" w:lineRule="auto"/>
    </w:p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2-Accent31">
    <w:name w:val="List Table 2 - Accent 31"/>
    <w:basedOn w:val="a4"/>
    <w:uiPriority w:val="99"/>
    <w:rsid w:val="00BB258E"/>
    <w:pPr>
      <w:spacing w:after="0" w:line="240" w:lineRule="auto"/>
    </w:p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2-Accent41">
    <w:name w:val="List Table 2 - Accent 41"/>
    <w:basedOn w:val="a4"/>
    <w:uiPriority w:val="99"/>
    <w:rsid w:val="00BB258E"/>
    <w:pPr>
      <w:spacing w:after="0" w:line="240" w:lineRule="auto"/>
    </w:p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2-Accent51">
    <w:name w:val="List Table 2 - Accent 51"/>
    <w:basedOn w:val="a4"/>
    <w:uiPriority w:val="99"/>
    <w:rsid w:val="00BB258E"/>
    <w:pPr>
      <w:spacing w:after="0" w:line="240" w:lineRule="auto"/>
    </w:p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2-Accent61">
    <w:name w:val="List Table 2 - Accent 61"/>
    <w:basedOn w:val="a4"/>
    <w:uiPriority w:val="99"/>
    <w:rsid w:val="00BB258E"/>
    <w:pPr>
      <w:spacing w:after="0" w:line="240" w:lineRule="auto"/>
    </w:p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320">
    <w:name w:val="Список-таблица 32"/>
    <w:basedOn w:val="a4"/>
    <w:next w:val="-30"/>
    <w:uiPriority w:val="99"/>
    <w:rsid w:val="00BB258E"/>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1">
    <w:name w:val="List Table 3 - Accent 11"/>
    <w:basedOn w:val="a4"/>
    <w:uiPriority w:val="99"/>
    <w:rsid w:val="00BB258E"/>
    <w:pPr>
      <w:spacing w:after="0" w:line="240" w:lineRule="auto"/>
    </w:p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1">
    <w:name w:val="List Table 3 - Accent 21"/>
    <w:basedOn w:val="a4"/>
    <w:uiPriority w:val="99"/>
    <w:rsid w:val="00BB258E"/>
    <w:pPr>
      <w:spacing w:after="0" w:line="240" w:lineRule="auto"/>
    </w:p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D99695"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1">
    <w:name w:val="List Table 3 - Accent 31"/>
    <w:basedOn w:val="a4"/>
    <w:uiPriority w:val="99"/>
    <w:rsid w:val="00BB258E"/>
    <w:pPr>
      <w:spacing w:after="0" w:line="240" w:lineRule="auto"/>
    </w:p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C3D69B"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1">
    <w:name w:val="List Table 3 - Accent 41"/>
    <w:basedOn w:val="a4"/>
    <w:uiPriority w:val="99"/>
    <w:rsid w:val="00BB258E"/>
    <w:pPr>
      <w:spacing w:after="0" w:line="240" w:lineRule="auto"/>
    </w:p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B2A1C6"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1">
    <w:name w:val="List Table 3 - Accent 51"/>
    <w:basedOn w:val="a4"/>
    <w:uiPriority w:val="99"/>
    <w:rsid w:val="00BB258E"/>
    <w:pPr>
      <w:spacing w:after="0" w:line="240" w:lineRule="auto"/>
    </w:p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92CCDC"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1">
    <w:name w:val="List Table 3 - Accent 61"/>
    <w:basedOn w:val="a4"/>
    <w:uiPriority w:val="99"/>
    <w:rsid w:val="00BB258E"/>
    <w:pPr>
      <w:spacing w:after="0" w:line="240" w:lineRule="auto"/>
    </w:p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AC090"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20">
    <w:name w:val="Список-таблица 42"/>
    <w:basedOn w:val="a4"/>
    <w:next w:val="-40"/>
    <w:uiPriority w:val="99"/>
    <w:rsid w:val="00BB258E"/>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1">
    <w:name w:val="List Table 4 - Accent 11"/>
    <w:basedOn w:val="a4"/>
    <w:uiPriority w:val="99"/>
    <w:rsid w:val="00BB258E"/>
    <w:pPr>
      <w:spacing w:after="0" w:line="240" w:lineRule="auto"/>
    </w:p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4F81BD"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D2DFEE"/>
      </w:tcPr>
    </w:tblStylePr>
    <w:tblStylePr w:type="band1Horz">
      <w:rPr>
        <w:rFonts w:ascii="Arial" w:hAnsi="Arial"/>
        <w:color w:val="404040"/>
        <w:sz w:val="22"/>
      </w:rPr>
      <w:tblPr/>
      <w:tcPr>
        <w:shd w:val="clear" w:color="D2DFEE" w:fill="D2DFEE"/>
      </w:tcPr>
    </w:tblStylePr>
  </w:style>
  <w:style w:type="table" w:customStyle="1" w:styleId="ListTable4-Accent21">
    <w:name w:val="List Table 4 - Accent 21"/>
    <w:basedOn w:val="a4"/>
    <w:uiPriority w:val="99"/>
    <w:rsid w:val="00BB258E"/>
    <w:pPr>
      <w:spacing w:after="0" w:line="240" w:lineRule="auto"/>
    </w:p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C0504D"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EFD2D2"/>
      </w:tcPr>
    </w:tblStylePr>
    <w:tblStylePr w:type="band1Horz">
      <w:rPr>
        <w:rFonts w:ascii="Arial" w:hAnsi="Arial"/>
        <w:color w:val="404040"/>
        <w:sz w:val="22"/>
      </w:rPr>
      <w:tblPr/>
      <w:tcPr>
        <w:shd w:val="clear" w:color="EFD2D2" w:fill="EFD2D2"/>
      </w:tcPr>
    </w:tblStylePr>
  </w:style>
  <w:style w:type="table" w:customStyle="1" w:styleId="ListTable4-Accent31">
    <w:name w:val="List Table 4 - Accent 31"/>
    <w:basedOn w:val="a4"/>
    <w:uiPriority w:val="99"/>
    <w:rsid w:val="00BB258E"/>
    <w:pPr>
      <w:spacing w:after="0" w:line="240" w:lineRule="auto"/>
    </w:p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9BBB59"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E5EED5"/>
      </w:tcPr>
    </w:tblStylePr>
    <w:tblStylePr w:type="band1Horz">
      <w:rPr>
        <w:rFonts w:ascii="Arial" w:hAnsi="Arial"/>
        <w:color w:val="404040"/>
        <w:sz w:val="22"/>
      </w:rPr>
      <w:tblPr/>
      <w:tcPr>
        <w:shd w:val="clear" w:color="E5EED5" w:fill="E5EED5"/>
      </w:tcPr>
    </w:tblStylePr>
  </w:style>
  <w:style w:type="table" w:customStyle="1" w:styleId="ListTable4-Accent41">
    <w:name w:val="List Table 4 - Accent 41"/>
    <w:basedOn w:val="a4"/>
    <w:uiPriority w:val="99"/>
    <w:rsid w:val="00BB258E"/>
    <w:pPr>
      <w:spacing w:after="0" w:line="240" w:lineRule="auto"/>
    </w:p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8064A2"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DFD8E7"/>
      </w:tcPr>
    </w:tblStylePr>
    <w:tblStylePr w:type="band1Horz">
      <w:rPr>
        <w:rFonts w:ascii="Arial" w:hAnsi="Arial"/>
        <w:color w:val="404040"/>
        <w:sz w:val="22"/>
      </w:rPr>
      <w:tblPr/>
      <w:tcPr>
        <w:shd w:val="clear" w:color="DFD8E7" w:fill="DFD8E7"/>
      </w:tcPr>
    </w:tblStylePr>
  </w:style>
  <w:style w:type="table" w:customStyle="1" w:styleId="ListTable4-Accent51">
    <w:name w:val="List Table 4 - Accent 51"/>
    <w:basedOn w:val="a4"/>
    <w:uiPriority w:val="99"/>
    <w:rsid w:val="00BB258E"/>
    <w:pPr>
      <w:spacing w:after="0" w:line="240" w:lineRule="auto"/>
    </w:p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4BACC6"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D1EAF0"/>
      </w:tcPr>
    </w:tblStylePr>
    <w:tblStylePr w:type="band1Horz">
      <w:rPr>
        <w:rFonts w:ascii="Arial" w:hAnsi="Arial"/>
        <w:color w:val="404040"/>
        <w:sz w:val="22"/>
      </w:rPr>
      <w:tblPr/>
      <w:tcPr>
        <w:shd w:val="clear" w:color="D1EAF0" w:fill="D1EAF0"/>
      </w:tcPr>
    </w:tblStylePr>
  </w:style>
  <w:style w:type="table" w:customStyle="1" w:styleId="ListTable4-Accent61">
    <w:name w:val="List Table 4 - Accent 61"/>
    <w:basedOn w:val="a4"/>
    <w:uiPriority w:val="99"/>
    <w:rsid w:val="00BB258E"/>
    <w:pPr>
      <w:spacing w:after="0" w:line="240" w:lineRule="auto"/>
    </w:p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79646"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FDE4D0"/>
      </w:tcPr>
    </w:tblStylePr>
    <w:tblStylePr w:type="band1Horz">
      <w:rPr>
        <w:rFonts w:ascii="Arial" w:hAnsi="Arial"/>
        <w:color w:val="404040"/>
        <w:sz w:val="22"/>
      </w:rPr>
      <w:tblPr/>
      <w:tcPr>
        <w:shd w:val="clear" w:color="FDE4D0" w:fill="FDE4D0"/>
      </w:tcPr>
    </w:tblStylePr>
  </w:style>
  <w:style w:type="table" w:customStyle="1" w:styleId="-520">
    <w:name w:val="Список-таблица 5 темная2"/>
    <w:basedOn w:val="a4"/>
    <w:next w:val="-50"/>
    <w:uiPriority w:val="99"/>
    <w:rsid w:val="00BB258E"/>
    <w:pPr>
      <w:spacing w:after="0" w:line="240" w:lineRule="auto"/>
    </w:p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1">
    <w:name w:val="List Table 5 Dark - Accent 11"/>
    <w:basedOn w:val="a4"/>
    <w:uiPriority w:val="99"/>
    <w:rsid w:val="00BB258E"/>
    <w:pPr>
      <w:spacing w:after="0" w:line="240" w:lineRule="auto"/>
    </w:pPr>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4F81BD" w:fill="4F81BD"/>
    </w:tblPr>
    <w:tblStylePr w:type="firstRow">
      <w:rPr>
        <w:rFonts w:ascii="Arial" w:hAnsi="Arial"/>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4F81BD"/>
      </w:tcPr>
    </w:tblStylePr>
    <w:tblStylePr w:type="band2Horz">
      <w:tblPr/>
      <w:tcPr>
        <w:tcBorders>
          <w:top w:val="single" w:sz="4" w:space="0" w:color="FFFFFF"/>
          <w:bottom w:val="single" w:sz="4" w:space="0" w:color="FFFFFF"/>
        </w:tcBorders>
        <w:shd w:val="clear" w:color="4F81BD" w:fill="4F81BD"/>
      </w:tcPr>
    </w:tblStylePr>
  </w:style>
  <w:style w:type="table" w:customStyle="1" w:styleId="ListTable5Dark-Accent21">
    <w:name w:val="List Table 5 Dark - Accent 21"/>
    <w:basedOn w:val="a4"/>
    <w:uiPriority w:val="99"/>
    <w:rsid w:val="00BB258E"/>
    <w:pPr>
      <w:spacing w:after="0" w:line="240" w:lineRule="auto"/>
    </w:pPr>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D99695" w:fill="D99695"/>
    </w:tblPr>
    <w:tblStylePr w:type="firstRow">
      <w:rPr>
        <w:rFonts w:ascii="Arial" w:hAnsi="Arial"/>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D99695"/>
      </w:tcPr>
    </w:tblStylePr>
    <w:tblStylePr w:type="band2Horz">
      <w:tblPr/>
      <w:tcPr>
        <w:tcBorders>
          <w:top w:val="single" w:sz="4" w:space="0" w:color="FFFFFF"/>
          <w:bottom w:val="single" w:sz="4" w:space="0" w:color="FFFFFF"/>
        </w:tcBorders>
        <w:shd w:val="clear" w:color="D99695" w:fill="D99695"/>
      </w:tcPr>
    </w:tblStylePr>
  </w:style>
  <w:style w:type="table" w:customStyle="1" w:styleId="ListTable5Dark-Accent31">
    <w:name w:val="List Table 5 Dark - Accent 31"/>
    <w:basedOn w:val="a4"/>
    <w:uiPriority w:val="99"/>
    <w:rsid w:val="00BB258E"/>
    <w:pPr>
      <w:spacing w:after="0" w:line="240" w:lineRule="auto"/>
    </w:pPr>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C3D69B" w:fill="C3D69B"/>
    </w:tblPr>
    <w:tblStylePr w:type="firstRow">
      <w:rPr>
        <w:rFonts w:ascii="Arial" w:hAnsi="Arial"/>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C3D69B"/>
      </w:tcPr>
    </w:tblStylePr>
    <w:tblStylePr w:type="band2Horz">
      <w:tblPr/>
      <w:tcPr>
        <w:tcBorders>
          <w:top w:val="single" w:sz="4" w:space="0" w:color="FFFFFF"/>
          <w:bottom w:val="single" w:sz="4" w:space="0" w:color="FFFFFF"/>
        </w:tcBorders>
        <w:shd w:val="clear" w:color="C3D69B" w:fill="C3D69B"/>
      </w:tcPr>
    </w:tblStylePr>
  </w:style>
  <w:style w:type="table" w:customStyle="1" w:styleId="ListTable5Dark-Accent41">
    <w:name w:val="List Table 5 Dark - Accent 41"/>
    <w:basedOn w:val="a4"/>
    <w:uiPriority w:val="99"/>
    <w:rsid w:val="00BB258E"/>
    <w:pPr>
      <w:spacing w:after="0" w:line="240" w:lineRule="auto"/>
    </w:pPr>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B2A1C6" w:fill="B2A1C6"/>
    </w:tblPr>
    <w:tblStylePr w:type="firstRow">
      <w:rPr>
        <w:rFonts w:ascii="Arial" w:hAnsi="Arial"/>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B2A1C6"/>
      </w:tcPr>
    </w:tblStylePr>
    <w:tblStylePr w:type="band2Horz">
      <w:tblPr/>
      <w:tcPr>
        <w:tcBorders>
          <w:top w:val="single" w:sz="4" w:space="0" w:color="FFFFFF"/>
          <w:bottom w:val="single" w:sz="4" w:space="0" w:color="FFFFFF"/>
        </w:tcBorders>
        <w:shd w:val="clear" w:color="B2A1C6" w:fill="B2A1C6"/>
      </w:tcPr>
    </w:tblStylePr>
  </w:style>
  <w:style w:type="table" w:customStyle="1" w:styleId="ListTable5Dark-Accent51">
    <w:name w:val="List Table 5 Dark - Accent 51"/>
    <w:basedOn w:val="a4"/>
    <w:uiPriority w:val="99"/>
    <w:rsid w:val="00BB258E"/>
    <w:pPr>
      <w:spacing w:after="0" w:line="240" w:lineRule="auto"/>
    </w:pPr>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92CCDC" w:fill="92CCDC"/>
    </w:tblPr>
    <w:tblStylePr w:type="firstRow">
      <w:rPr>
        <w:rFonts w:ascii="Arial" w:hAnsi="Arial"/>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92CCDC"/>
      </w:tcPr>
    </w:tblStylePr>
    <w:tblStylePr w:type="band2Horz">
      <w:tblPr/>
      <w:tcPr>
        <w:tcBorders>
          <w:top w:val="single" w:sz="4" w:space="0" w:color="FFFFFF"/>
          <w:bottom w:val="single" w:sz="4" w:space="0" w:color="FFFFFF"/>
        </w:tcBorders>
        <w:shd w:val="clear" w:color="92CCDC" w:fill="92CCDC"/>
      </w:tcPr>
    </w:tblStylePr>
  </w:style>
  <w:style w:type="table" w:customStyle="1" w:styleId="ListTable5Dark-Accent61">
    <w:name w:val="List Table 5 Dark - Accent 61"/>
    <w:basedOn w:val="a4"/>
    <w:uiPriority w:val="99"/>
    <w:rsid w:val="00BB258E"/>
    <w:pPr>
      <w:spacing w:after="0" w:line="240" w:lineRule="auto"/>
    </w:pPr>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AC090" w:fill="FAC090"/>
    </w:tblPr>
    <w:tblStylePr w:type="firstRow">
      <w:rPr>
        <w:rFonts w:ascii="Arial" w:hAnsi="Arial"/>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FAC090"/>
      </w:tcPr>
    </w:tblStylePr>
    <w:tblStylePr w:type="band2Horz">
      <w:tblPr/>
      <w:tcPr>
        <w:tcBorders>
          <w:top w:val="single" w:sz="4" w:space="0" w:color="FFFFFF"/>
          <w:bottom w:val="single" w:sz="4" w:space="0" w:color="FFFFFF"/>
        </w:tcBorders>
        <w:shd w:val="clear" w:color="FAC090" w:fill="FAC090"/>
      </w:tcPr>
    </w:tblStylePr>
  </w:style>
  <w:style w:type="table" w:customStyle="1" w:styleId="-620">
    <w:name w:val="Список-таблица 6 цветная2"/>
    <w:basedOn w:val="a4"/>
    <w:next w:val="-60"/>
    <w:uiPriority w:val="99"/>
    <w:rsid w:val="00BB258E"/>
    <w:pPr>
      <w:spacing w:after="0" w:line="240" w:lineRule="auto"/>
    </w:p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1">
    <w:name w:val="List Table 6 Colorful - Accent 11"/>
    <w:basedOn w:val="a4"/>
    <w:uiPriority w:val="99"/>
    <w:rsid w:val="00BB258E"/>
    <w:pPr>
      <w:spacing w:after="0" w:line="240" w:lineRule="auto"/>
    </w:p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6Colorful-Accent21">
    <w:name w:val="List Table 6 Colorful - Accent 21"/>
    <w:basedOn w:val="a4"/>
    <w:uiPriority w:val="99"/>
    <w:rsid w:val="00BB258E"/>
    <w:pPr>
      <w:spacing w:after="0" w:line="240" w:lineRule="auto"/>
    </w:p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6Colorful-Accent31">
    <w:name w:val="List Table 6 Colorful - Accent 31"/>
    <w:basedOn w:val="a4"/>
    <w:uiPriority w:val="99"/>
    <w:rsid w:val="00BB258E"/>
    <w:pPr>
      <w:spacing w:after="0" w:line="240" w:lineRule="auto"/>
    </w:p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6Colorful-Accent41">
    <w:name w:val="List Table 6 Colorful - Accent 41"/>
    <w:basedOn w:val="a4"/>
    <w:uiPriority w:val="99"/>
    <w:rsid w:val="00BB258E"/>
    <w:pPr>
      <w:spacing w:after="0" w:line="240" w:lineRule="auto"/>
    </w:p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6Colorful-Accent51">
    <w:name w:val="List Table 6 Colorful - Accent 51"/>
    <w:basedOn w:val="a4"/>
    <w:uiPriority w:val="99"/>
    <w:rsid w:val="00BB258E"/>
    <w:pPr>
      <w:spacing w:after="0" w:line="240" w:lineRule="auto"/>
    </w:p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6Colorful-Accent61">
    <w:name w:val="List Table 6 Colorful - Accent 61"/>
    <w:basedOn w:val="a4"/>
    <w:uiPriority w:val="99"/>
    <w:rsid w:val="00BB258E"/>
    <w:pPr>
      <w:spacing w:after="0" w:line="240" w:lineRule="auto"/>
    </w:p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720">
    <w:name w:val="Список-таблица 7 цветная2"/>
    <w:basedOn w:val="a4"/>
    <w:next w:val="-70"/>
    <w:uiPriority w:val="99"/>
    <w:rsid w:val="00BB258E"/>
    <w:pPr>
      <w:spacing w:after="0" w:line="240" w:lineRule="auto"/>
    </w:p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auto"/>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1">
    <w:name w:val="List Table 7 Colorful - Accent 11"/>
    <w:basedOn w:val="a4"/>
    <w:uiPriority w:val="99"/>
    <w:rsid w:val="00BB258E"/>
    <w:pPr>
      <w:spacing w:after="0" w:line="240" w:lineRule="auto"/>
    </w:pPr>
    <w:tblPr>
      <w:tblStyleRowBandSize w:val="1"/>
      <w:tblStyleColBandSize w:val="1"/>
      <w:tblBorders>
        <w:right w:val="single" w:sz="4" w:space="0" w:color="4F81BD"/>
      </w:tblBorders>
    </w:tblPr>
    <w:tblStylePr w:type="firstRow">
      <w:rPr>
        <w:rFonts w:ascii="Arial" w:hAnsi="Arial"/>
        <w:i/>
        <w:color w:val="2A4A71"/>
        <w:sz w:val="22"/>
      </w:rPr>
      <w:tblPr/>
      <w:tcPr>
        <w:tcBorders>
          <w:top w:val="none" w:sz="4" w:space="0" w:color="000000"/>
          <w:left w:val="none" w:sz="4" w:space="0" w:color="000000"/>
          <w:bottom w:val="single" w:sz="4" w:space="0" w:color="4F81BD"/>
          <w:right w:val="none" w:sz="4" w:space="0" w:color="000000"/>
        </w:tcBorders>
        <w:shd w:val="clear" w:color="FFFFFF" w:fill="FFFFFF"/>
      </w:tcPr>
    </w:tblStylePr>
    <w:tblStylePr w:type="lastRow">
      <w:rPr>
        <w:rFonts w:ascii="Arial" w:hAnsi="Arial"/>
        <w:i/>
        <w:color w:val="2A4A71"/>
        <w:sz w:val="22"/>
      </w:rPr>
      <w:tblPr/>
      <w:tcPr>
        <w:tcBorders>
          <w:top w:val="single" w:sz="4" w:space="0" w:color="4F81B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A4A71"/>
        <w:sz w:val="22"/>
      </w:rPr>
      <w:tblPr/>
      <w:tcPr>
        <w:tcBorders>
          <w:top w:val="none" w:sz="4" w:space="0" w:color="000000"/>
          <w:left w:val="none" w:sz="4" w:space="0" w:color="000000"/>
          <w:bottom w:val="none" w:sz="4" w:space="0" w:color="000000"/>
          <w:right w:val="single" w:sz="4" w:space="0" w:color="4F81BD"/>
        </w:tcBorders>
        <w:shd w:val="clear" w:color="FFFFFF" w:fill="auto"/>
      </w:tcPr>
    </w:tblStylePr>
    <w:tblStylePr w:type="lastCol">
      <w:rPr>
        <w:rFonts w:ascii="Arial" w:hAnsi="Arial"/>
        <w:i/>
        <w:color w:val="2A4A71"/>
        <w:sz w:val="22"/>
      </w:rPr>
      <w:tblPr/>
      <w:tcPr>
        <w:tcBorders>
          <w:top w:val="none" w:sz="4" w:space="0" w:color="000000"/>
          <w:left w:val="single" w:sz="4" w:space="0" w:color="4F81BD"/>
          <w:bottom w:val="none" w:sz="4" w:space="0" w:color="000000"/>
          <w:right w:val="none" w:sz="4" w:space="0" w:color="000000"/>
        </w:tcBorders>
        <w:shd w:val="clear" w:color="FFFFFF" w:fill="auto"/>
      </w:tcPr>
    </w:tblStylePr>
    <w:tblStylePr w:type="band1Vert">
      <w:tblPr/>
      <w:tcPr>
        <w:shd w:val="clear" w:color="D2DFEE" w:fill="D2DFEE"/>
      </w:tcPr>
    </w:tblStylePr>
    <w:tblStylePr w:type="band1Horz">
      <w:rPr>
        <w:rFonts w:ascii="Arial" w:hAnsi="Arial"/>
        <w:color w:val="2A4A71"/>
        <w:sz w:val="22"/>
      </w:rPr>
      <w:tblPr/>
      <w:tcPr>
        <w:shd w:val="clear" w:color="D2DFEE" w:fill="D2DFEE"/>
      </w:tcPr>
    </w:tblStylePr>
    <w:tblStylePr w:type="band2Horz">
      <w:rPr>
        <w:rFonts w:ascii="Arial" w:hAnsi="Arial"/>
        <w:color w:val="2A4A71"/>
        <w:sz w:val="22"/>
      </w:rPr>
    </w:tblStylePr>
  </w:style>
  <w:style w:type="table" w:customStyle="1" w:styleId="ListTable7Colorful-Accent21">
    <w:name w:val="List Table 7 Colorful - Accent 21"/>
    <w:basedOn w:val="a4"/>
    <w:uiPriority w:val="99"/>
    <w:rsid w:val="00BB258E"/>
    <w:pPr>
      <w:spacing w:after="0" w:line="240" w:lineRule="auto"/>
    </w:pPr>
    <w:tblPr>
      <w:tblStyleRowBandSize w:val="1"/>
      <w:tblStyleColBandSize w:val="1"/>
      <w:tblBorders>
        <w:right w:val="single" w:sz="4" w:space="0" w:color="D99695"/>
      </w:tblBorders>
    </w:tblPr>
    <w:tblStylePr w:type="firstRow">
      <w:rPr>
        <w:rFonts w:ascii="Arial" w:hAnsi="Arial"/>
        <w:i/>
        <w:color w:val="D99695"/>
        <w:sz w:val="22"/>
      </w:rPr>
      <w:tblPr/>
      <w:tcPr>
        <w:tcBorders>
          <w:top w:val="none" w:sz="4" w:space="0" w:color="000000"/>
          <w:left w:val="none" w:sz="4" w:space="0" w:color="000000"/>
          <w:bottom w:val="single" w:sz="4" w:space="0" w:color="D99695"/>
          <w:right w:val="none" w:sz="4" w:space="0" w:color="000000"/>
        </w:tcBorders>
        <w:shd w:val="clear" w:color="FFFFFF" w:fill="FFFFFF"/>
      </w:tcPr>
    </w:tblStylePr>
    <w:tblStylePr w:type="lastRow">
      <w:rPr>
        <w:rFonts w:ascii="Arial" w:hAnsi="Arial"/>
        <w:i/>
        <w:color w:val="D99695"/>
        <w:sz w:val="22"/>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D99695"/>
        <w:sz w:val="22"/>
      </w:rPr>
      <w:tblPr/>
      <w:tcPr>
        <w:tcBorders>
          <w:top w:val="none" w:sz="4" w:space="0" w:color="000000"/>
          <w:left w:val="none" w:sz="4" w:space="0" w:color="000000"/>
          <w:bottom w:val="none" w:sz="4" w:space="0" w:color="000000"/>
          <w:right w:val="single" w:sz="4" w:space="0" w:color="D99695"/>
        </w:tcBorders>
        <w:shd w:val="clear" w:color="FFFFFF" w:fill="auto"/>
      </w:tcPr>
    </w:tblStylePr>
    <w:tblStylePr w:type="lastCol">
      <w:rPr>
        <w:rFonts w:ascii="Arial" w:hAnsi="Arial"/>
        <w:i/>
        <w:color w:val="D99695"/>
        <w:sz w:val="22"/>
      </w:rPr>
      <w:tblPr/>
      <w:tcPr>
        <w:tcBorders>
          <w:top w:val="none" w:sz="4" w:space="0" w:color="000000"/>
          <w:left w:val="single" w:sz="4" w:space="0" w:color="D99695"/>
          <w:bottom w:val="none" w:sz="4" w:space="0" w:color="000000"/>
          <w:right w:val="none" w:sz="4" w:space="0" w:color="000000"/>
        </w:tcBorders>
        <w:shd w:val="clear" w:color="FFFFFF" w:fill="auto"/>
      </w:tcPr>
    </w:tblStylePr>
    <w:tblStylePr w:type="band1Vert">
      <w:tblPr/>
      <w:tcPr>
        <w:shd w:val="clear" w:color="EFD2D2" w:fill="EFD2D2"/>
      </w:tcPr>
    </w:tblStylePr>
    <w:tblStylePr w:type="band1Horz">
      <w:rPr>
        <w:rFonts w:ascii="Arial" w:hAnsi="Arial"/>
        <w:color w:val="D99695"/>
        <w:sz w:val="22"/>
      </w:rPr>
      <w:tblPr/>
      <w:tcPr>
        <w:shd w:val="clear" w:color="EFD2D2" w:fill="EFD2D2"/>
      </w:tcPr>
    </w:tblStylePr>
    <w:tblStylePr w:type="band2Horz">
      <w:rPr>
        <w:rFonts w:ascii="Arial" w:hAnsi="Arial"/>
        <w:color w:val="D99695"/>
        <w:sz w:val="22"/>
      </w:rPr>
    </w:tblStylePr>
  </w:style>
  <w:style w:type="table" w:customStyle="1" w:styleId="ListTable7Colorful-Accent31">
    <w:name w:val="List Table 7 Colorful - Accent 31"/>
    <w:basedOn w:val="a4"/>
    <w:uiPriority w:val="99"/>
    <w:rsid w:val="00BB258E"/>
    <w:pPr>
      <w:spacing w:after="0" w:line="240" w:lineRule="auto"/>
    </w:pPr>
    <w:tblPr>
      <w:tblStyleRowBandSize w:val="1"/>
      <w:tblStyleColBandSize w:val="1"/>
      <w:tblBorders>
        <w:right w:val="single" w:sz="4" w:space="0" w:color="C3D69B"/>
      </w:tblBorders>
    </w:tblPr>
    <w:tblStylePr w:type="firstRow">
      <w:rPr>
        <w:rFonts w:ascii="Arial" w:hAnsi="Arial"/>
        <w:i/>
        <w:color w:val="C3D69B"/>
        <w:sz w:val="22"/>
      </w:rPr>
      <w:tblPr/>
      <w:tcPr>
        <w:tcBorders>
          <w:top w:val="none" w:sz="4" w:space="0" w:color="000000"/>
          <w:left w:val="none" w:sz="4" w:space="0" w:color="000000"/>
          <w:bottom w:val="single" w:sz="4" w:space="0" w:color="C3D69B"/>
          <w:right w:val="none" w:sz="4" w:space="0" w:color="000000"/>
        </w:tcBorders>
        <w:shd w:val="clear" w:color="FFFFFF" w:fill="FFFFFF"/>
      </w:tcPr>
    </w:tblStylePr>
    <w:tblStylePr w:type="lastRow">
      <w:rPr>
        <w:rFonts w:ascii="Arial" w:hAnsi="Arial"/>
        <w:i/>
        <w:color w:val="C3D69B"/>
        <w:sz w:val="22"/>
      </w:rPr>
      <w:tblPr/>
      <w:tcPr>
        <w:tcBorders>
          <w:top w:val="single" w:sz="4" w:space="0" w:color="C3D69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3D69B"/>
        <w:sz w:val="22"/>
      </w:rPr>
      <w:tblPr/>
      <w:tcPr>
        <w:tcBorders>
          <w:top w:val="none" w:sz="4" w:space="0" w:color="000000"/>
          <w:left w:val="none" w:sz="4" w:space="0" w:color="000000"/>
          <w:bottom w:val="none" w:sz="4" w:space="0" w:color="000000"/>
          <w:right w:val="single" w:sz="4" w:space="0" w:color="C3D69B"/>
        </w:tcBorders>
        <w:shd w:val="clear" w:color="FFFFFF" w:fill="auto"/>
      </w:tcPr>
    </w:tblStylePr>
    <w:tblStylePr w:type="lastCol">
      <w:rPr>
        <w:rFonts w:ascii="Arial" w:hAnsi="Arial"/>
        <w:i/>
        <w:color w:val="C3D69B"/>
        <w:sz w:val="22"/>
      </w:rPr>
      <w:tblPr/>
      <w:tcPr>
        <w:tcBorders>
          <w:top w:val="none" w:sz="4" w:space="0" w:color="000000"/>
          <w:left w:val="single" w:sz="4" w:space="0" w:color="C3D69B"/>
          <w:bottom w:val="none" w:sz="4" w:space="0" w:color="000000"/>
          <w:right w:val="none" w:sz="4" w:space="0" w:color="000000"/>
        </w:tcBorders>
        <w:shd w:val="clear" w:color="FFFFFF" w:fill="auto"/>
      </w:tcPr>
    </w:tblStylePr>
    <w:tblStylePr w:type="band1Vert">
      <w:tblPr/>
      <w:tcPr>
        <w:shd w:val="clear" w:color="E5EED5" w:fill="E5EED5"/>
      </w:tcPr>
    </w:tblStylePr>
    <w:tblStylePr w:type="band1Horz">
      <w:rPr>
        <w:rFonts w:ascii="Arial" w:hAnsi="Arial"/>
        <w:color w:val="C3D69B"/>
        <w:sz w:val="22"/>
      </w:rPr>
      <w:tblPr/>
      <w:tcPr>
        <w:shd w:val="clear" w:color="E5EED5" w:fill="E5EED5"/>
      </w:tcPr>
    </w:tblStylePr>
    <w:tblStylePr w:type="band2Horz">
      <w:rPr>
        <w:rFonts w:ascii="Arial" w:hAnsi="Arial"/>
        <w:color w:val="C3D69B"/>
        <w:sz w:val="22"/>
      </w:rPr>
    </w:tblStylePr>
  </w:style>
  <w:style w:type="table" w:customStyle="1" w:styleId="ListTable7Colorful-Accent41">
    <w:name w:val="List Table 7 Colorful - Accent 41"/>
    <w:basedOn w:val="a4"/>
    <w:uiPriority w:val="99"/>
    <w:rsid w:val="00BB258E"/>
    <w:pPr>
      <w:spacing w:after="0" w:line="240" w:lineRule="auto"/>
    </w:pPr>
    <w:tblPr>
      <w:tblStyleRowBandSize w:val="1"/>
      <w:tblStyleColBandSize w:val="1"/>
      <w:tblBorders>
        <w:right w:val="single" w:sz="4" w:space="0" w:color="B2A1C6"/>
      </w:tblBorders>
    </w:tblPr>
    <w:tblStylePr w:type="firstRow">
      <w:rPr>
        <w:rFonts w:ascii="Arial" w:hAnsi="Arial"/>
        <w:i/>
        <w:color w:val="B2A1C6"/>
        <w:sz w:val="22"/>
      </w:rPr>
      <w:tblPr/>
      <w:tcPr>
        <w:tcBorders>
          <w:top w:val="none" w:sz="4" w:space="0" w:color="000000"/>
          <w:left w:val="none" w:sz="4" w:space="0" w:color="000000"/>
          <w:bottom w:val="single" w:sz="4" w:space="0" w:color="B2A1C6"/>
          <w:right w:val="none" w:sz="4" w:space="0" w:color="000000"/>
        </w:tcBorders>
        <w:shd w:val="clear" w:color="FFFFFF" w:fill="FFFFFF"/>
      </w:tcPr>
    </w:tblStylePr>
    <w:tblStylePr w:type="lastRow">
      <w:rPr>
        <w:rFonts w:ascii="Arial" w:hAnsi="Arial"/>
        <w:i/>
        <w:color w:val="B2A1C6"/>
        <w:sz w:val="22"/>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B2A1C6"/>
        <w:sz w:val="22"/>
      </w:rPr>
      <w:tblPr/>
      <w:tcPr>
        <w:tcBorders>
          <w:top w:val="none" w:sz="4" w:space="0" w:color="000000"/>
          <w:left w:val="none" w:sz="4" w:space="0" w:color="000000"/>
          <w:bottom w:val="none" w:sz="4" w:space="0" w:color="000000"/>
          <w:right w:val="single" w:sz="4" w:space="0" w:color="B2A1C6"/>
        </w:tcBorders>
        <w:shd w:val="clear" w:color="FFFFFF" w:fill="auto"/>
      </w:tcPr>
    </w:tblStylePr>
    <w:tblStylePr w:type="lastCol">
      <w:rPr>
        <w:rFonts w:ascii="Arial" w:hAnsi="Arial"/>
        <w:i/>
        <w:color w:val="B2A1C6"/>
        <w:sz w:val="22"/>
      </w:rPr>
      <w:tblPr/>
      <w:tcPr>
        <w:tcBorders>
          <w:top w:val="none" w:sz="4" w:space="0" w:color="000000"/>
          <w:left w:val="single" w:sz="4" w:space="0" w:color="B2A1C6"/>
          <w:bottom w:val="none" w:sz="4" w:space="0" w:color="000000"/>
          <w:right w:val="none" w:sz="4" w:space="0" w:color="000000"/>
        </w:tcBorders>
        <w:shd w:val="clear" w:color="FFFFFF" w:fill="auto"/>
      </w:tcPr>
    </w:tblStylePr>
    <w:tblStylePr w:type="band1Vert">
      <w:tblPr/>
      <w:tcPr>
        <w:shd w:val="clear" w:color="DFD8E7" w:fill="DFD8E7"/>
      </w:tcPr>
    </w:tblStylePr>
    <w:tblStylePr w:type="band1Horz">
      <w:rPr>
        <w:rFonts w:ascii="Arial" w:hAnsi="Arial"/>
        <w:color w:val="B2A1C6"/>
        <w:sz w:val="22"/>
      </w:rPr>
      <w:tblPr/>
      <w:tcPr>
        <w:shd w:val="clear" w:color="DFD8E7" w:fill="DFD8E7"/>
      </w:tcPr>
    </w:tblStylePr>
    <w:tblStylePr w:type="band2Horz">
      <w:rPr>
        <w:rFonts w:ascii="Arial" w:hAnsi="Arial"/>
        <w:color w:val="B2A1C6"/>
        <w:sz w:val="22"/>
      </w:rPr>
    </w:tblStylePr>
  </w:style>
  <w:style w:type="table" w:customStyle="1" w:styleId="ListTable7Colorful-Accent51">
    <w:name w:val="List Table 7 Colorful - Accent 51"/>
    <w:basedOn w:val="a4"/>
    <w:uiPriority w:val="99"/>
    <w:rsid w:val="00BB258E"/>
    <w:pPr>
      <w:spacing w:after="0" w:line="240" w:lineRule="auto"/>
    </w:pPr>
    <w:tblPr>
      <w:tblStyleRowBandSize w:val="1"/>
      <w:tblStyleColBandSize w:val="1"/>
      <w:tblBorders>
        <w:right w:val="single" w:sz="4" w:space="0" w:color="92CCDC"/>
      </w:tblBorders>
    </w:tblPr>
    <w:tblStylePr w:type="firstRow">
      <w:rPr>
        <w:rFonts w:ascii="Arial" w:hAnsi="Arial"/>
        <w:i/>
        <w:color w:val="92CCDC"/>
        <w:sz w:val="22"/>
      </w:rPr>
      <w:tblPr/>
      <w:tcPr>
        <w:tcBorders>
          <w:top w:val="none" w:sz="4" w:space="0" w:color="000000"/>
          <w:left w:val="none" w:sz="4" w:space="0" w:color="000000"/>
          <w:bottom w:val="single" w:sz="4" w:space="0" w:color="92CCDC"/>
          <w:right w:val="none" w:sz="4" w:space="0" w:color="000000"/>
        </w:tcBorders>
        <w:shd w:val="clear" w:color="FFFFFF" w:fill="FFFFFF"/>
      </w:tcPr>
    </w:tblStylePr>
    <w:tblStylePr w:type="lastRow">
      <w:rPr>
        <w:rFonts w:ascii="Arial" w:hAnsi="Arial"/>
        <w:i/>
        <w:color w:val="92CCDC"/>
        <w:sz w:val="22"/>
      </w:rPr>
      <w:tblPr/>
      <w:tcPr>
        <w:tcBorders>
          <w:top w:val="single" w:sz="4" w:space="0" w:color="92CCDC"/>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92CCDC"/>
        <w:sz w:val="22"/>
      </w:rPr>
      <w:tblPr/>
      <w:tcPr>
        <w:tcBorders>
          <w:top w:val="none" w:sz="4" w:space="0" w:color="000000"/>
          <w:left w:val="none" w:sz="4" w:space="0" w:color="000000"/>
          <w:bottom w:val="none" w:sz="4" w:space="0" w:color="000000"/>
          <w:right w:val="single" w:sz="4" w:space="0" w:color="92CCDC"/>
        </w:tcBorders>
        <w:shd w:val="clear" w:color="FFFFFF" w:fill="auto"/>
      </w:tcPr>
    </w:tblStylePr>
    <w:tblStylePr w:type="lastCol">
      <w:rPr>
        <w:rFonts w:ascii="Arial" w:hAnsi="Arial"/>
        <w:i/>
        <w:color w:val="92CCDC"/>
        <w:sz w:val="22"/>
      </w:rPr>
      <w:tblPr/>
      <w:tcPr>
        <w:tcBorders>
          <w:top w:val="none" w:sz="4" w:space="0" w:color="000000"/>
          <w:left w:val="single" w:sz="4" w:space="0" w:color="92CCDC"/>
          <w:bottom w:val="none" w:sz="4" w:space="0" w:color="000000"/>
          <w:right w:val="none" w:sz="4" w:space="0" w:color="000000"/>
        </w:tcBorders>
        <w:shd w:val="clear" w:color="FFFFFF" w:fill="auto"/>
      </w:tcPr>
    </w:tblStylePr>
    <w:tblStylePr w:type="band1Vert">
      <w:tblPr/>
      <w:tcPr>
        <w:shd w:val="clear" w:color="D1EAF0" w:fill="D1EAF0"/>
      </w:tcPr>
    </w:tblStylePr>
    <w:tblStylePr w:type="band1Horz">
      <w:rPr>
        <w:rFonts w:ascii="Arial" w:hAnsi="Arial"/>
        <w:color w:val="92CCDC"/>
        <w:sz w:val="22"/>
      </w:rPr>
      <w:tblPr/>
      <w:tcPr>
        <w:shd w:val="clear" w:color="D1EAF0" w:fill="D1EAF0"/>
      </w:tcPr>
    </w:tblStylePr>
    <w:tblStylePr w:type="band2Horz">
      <w:rPr>
        <w:rFonts w:ascii="Arial" w:hAnsi="Arial"/>
        <w:color w:val="92CCDC"/>
        <w:sz w:val="22"/>
      </w:rPr>
    </w:tblStylePr>
  </w:style>
  <w:style w:type="table" w:customStyle="1" w:styleId="ListTable7Colorful-Accent61">
    <w:name w:val="List Table 7 Colorful - Accent 61"/>
    <w:basedOn w:val="a4"/>
    <w:uiPriority w:val="99"/>
    <w:rsid w:val="00BB258E"/>
    <w:pPr>
      <w:spacing w:after="0" w:line="240" w:lineRule="auto"/>
    </w:pPr>
    <w:tblPr>
      <w:tblStyleRowBandSize w:val="1"/>
      <w:tblStyleColBandSize w:val="1"/>
      <w:tblBorders>
        <w:right w:val="single" w:sz="4" w:space="0" w:color="FAC090"/>
      </w:tblBorders>
    </w:tblPr>
    <w:tblStylePr w:type="firstRow">
      <w:rPr>
        <w:rFonts w:ascii="Arial" w:hAnsi="Arial"/>
        <w:i/>
        <w:color w:val="FAC090"/>
        <w:sz w:val="22"/>
      </w:rPr>
      <w:tblPr/>
      <w:tcPr>
        <w:tcBorders>
          <w:top w:val="none" w:sz="4" w:space="0" w:color="000000"/>
          <w:left w:val="none" w:sz="4" w:space="0" w:color="000000"/>
          <w:bottom w:val="single" w:sz="4" w:space="0" w:color="FAC090"/>
          <w:right w:val="none" w:sz="4" w:space="0" w:color="000000"/>
        </w:tcBorders>
        <w:shd w:val="clear" w:color="FFFFFF" w:fill="FFFFFF"/>
      </w:tcPr>
    </w:tblStylePr>
    <w:tblStylePr w:type="lastRow">
      <w:rPr>
        <w:rFonts w:ascii="Arial" w:hAnsi="Arial"/>
        <w:i/>
        <w:color w:val="FAC090"/>
        <w:sz w:val="22"/>
      </w:rPr>
      <w:tblPr/>
      <w:tcPr>
        <w:tcBorders>
          <w:top w:val="single" w:sz="4" w:space="0" w:color="FAC090"/>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AC090"/>
        <w:sz w:val="22"/>
      </w:rPr>
      <w:tblPr/>
      <w:tcPr>
        <w:tcBorders>
          <w:top w:val="none" w:sz="4" w:space="0" w:color="000000"/>
          <w:left w:val="none" w:sz="4" w:space="0" w:color="000000"/>
          <w:bottom w:val="none" w:sz="4" w:space="0" w:color="000000"/>
          <w:right w:val="single" w:sz="4" w:space="0" w:color="FAC090"/>
        </w:tcBorders>
        <w:shd w:val="clear" w:color="FFFFFF" w:fill="auto"/>
      </w:tcPr>
    </w:tblStylePr>
    <w:tblStylePr w:type="lastCol">
      <w:rPr>
        <w:rFonts w:ascii="Arial" w:hAnsi="Arial"/>
        <w:i/>
        <w:color w:val="FAC090"/>
        <w:sz w:val="22"/>
      </w:rPr>
      <w:tblPr/>
      <w:tcPr>
        <w:tcBorders>
          <w:top w:val="none" w:sz="4" w:space="0" w:color="000000"/>
          <w:left w:val="single" w:sz="4" w:space="0" w:color="FAC090"/>
          <w:bottom w:val="none" w:sz="4" w:space="0" w:color="000000"/>
          <w:right w:val="none" w:sz="4" w:space="0" w:color="000000"/>
        </w:tcBorders>
        <w:shd w:val="clear" w:color="FFFFFF" w:fill="auto"/>
      </w:tcPr>
    </w:tblStylePr>
    <w:tblStylePr w:type="band1Vert">
      <w:tblPr/>
      <w:tcPr>
        <w:shd w:val="clear" w:color="FDE4D0" w:fill="FDE4D0"/>
      </w:tcPr>
    </w:tblStylePr>
    <w:tblStylePr w:type="band1Horz">
      <w:rPr>
        <w:rFonts w:ascii="Arial" w:hAnsi="Arial"/>
        <w:color w:val="FAC090"/>
        <w:sz w:val="22"/>
      </w:rPr>
      <w:tblPr/>
      <w:tcPr>
        <w:shd w:val="clear" w:color="FDE4D0" w:fill="FDE4D0"/>
      </w:tcPr>
    </w:tblStylePr>
    <w:tblStylePr w:type="band2Horz">
      <w:rPr>
        <w:rFonts w:ascii="Arial" w:hAnsi="Arial"/>
        <w:color w:val="FAC090"/>
        <w:sz w:val="22"/>
      </w:rPr>
    </w:tblStylePr>
  </w:style>
  <w:style w:type="table" w:customStyle="1" w:styleId="Lined-Accent10">
    <w:name w:val="Lined - Accent1"/>
    <w:basedOn w:val="a4"/>
    <w:uiPriority w:val="99"/>
    <w:rsid w:val="00BB258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1">
    <w:name w:val="Lined - Accent 11"/>
    <w:basedOn w:val="a4"/>
    <w:uiPriority w:val="99"/>
    <w:rsid w:val="00BB258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Lined-Accent21">
    <w:name w:val="Lined - Accent 21"/>
    <w:basedOn w:val="a4"/>
    <w:uiPriority w:val="99"/>
    <w:rsid w:val="00BB258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Lined-Accent31">
    <w:name w:val="Lined - Accent 31"/>
    <w:basedOn w:val="a4"/>
    <w:uiPriority w:val="99"/>
    <w:rsid w:val="00BB258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Lined-Accent41">
    <w:name w:val="Lined - Accent 41"/>
    <w:basedOn w:val="a4"/>
    <w:uiPriority w:val="99"/>
    <w:rsid w:val="00BB258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1">
    <w:name w:val="Lined - Accent 51"/>
    <w:basedOn w:val="a4"/>
    <w:uiPriority w:val="99"/>
    <w:rsid w:val="00BB258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1">
    <w:name w:val="Lined - Accent 61"/>
    <w:basedOn w:val="a4"/>
    <w:uiPriority w:val="99"/>
    <w:rsid w:val="00BB258E"/>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Lined-Accent10">
    <w:name w:val="Bordered &amp; Lined - Accent1"/>
    <w:basedOn w:val="a4"/>
    <w:uiPriority w:val="99"/>
    <w:rsid w:val="00BB258E"/>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1">
    <w:name w:val="Bordered &amp; Lined - Accent 11"/>
    <w:basedOn w:val="a4"/>
    <w:uiPriority w:val="99"/>
    <w:rsid w:val="00BB258E"/>
    <w:pPr>
      <w:spacing w:after="0" w:line="240" w:lineRule="auto"/>
    </w:pPr>
    <w:rPr>
      <w:color w:val="404040"/>
      <w:sz w:val="20"/>
      <w:szCs w:val="20"/>
      <w:lang w:eastAsia="ru-RU"/>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5D8AC2" w:fill="5D8AC2"/>
      </w:tcPr>
    </w:tblStylePr>
    <w:tblStylePr w:type="lastRow">
      <w:rPr>
        <w:rFonts w:ascii="Arial" w:hAnsi="Arial"/>
        <w:color w:val="F2F2F2"/>
        <w:sz w:val="22"/>
      </w:rPr>
      <w:tblPr/>
      <w:tcPr>
        <w:shd w:val="clear" w:color="5D8AC2" w:fill="5D8AC2"/>
      </w:tcPr>
    </w:tblStylePr>
    <w:tblStylePr w:type="firstCol">
      <w:rPr>
        <w:rFonts w:ascii="Arial" w:hAnsi="Arial"/>
        <w:color w:val="F2F2F2"/>
        <w:sz w:val="22"/>
      </w:rPr>
      <w:tblPr/>
      <w:tcPr>
        <w:shd w:val="clear" w:color="5D8AC2" w:fill="5D8AC2"/>
      </w:tcPr>
    </w:tblStylePr>
    <w:tblStylePr w:type="lastCol">
      <w:rPr>
        <w:rFonts w:ascii="Arial" w:hAnsi="Arial"/>
        <w:color w:val="F2F2F2"/>
        <w:sz w:val="22"/>
      </w:rPr>
      <w:tblPr/>
      <w:tcPr>
        <w:shd w:val="clear" w:color="5D8AC2" w:fill="5D8AC2"/>
      </w:tcPr>
    </w:tblStylePr>
    <w:tblStylePr w:type="band1Vert">
      <w:rPr>
        <w:rFonts w:ascii="Arial" w:hAnsi="Arial"/>
        <w:color w:val="404040"/>
        <w:sz w:val="22"/>
      </w:rPr>
    </w:tblStylePr>
    <w:tblStylePr w:type="band2Vert">
      <w:rPr>
        <w:rFonts w:ascii="Arial" w:hAnsi="Arial"/>
        <w:color w:val="404040"/>
        <w:sz w:val="22"/>
      </w:rPr>
      <w:tblPr/>
      <w:tcPr>
        <w:shd w:val="clear" w:color="C7D7EA" w:fill="C7D7EA"/>
      </w:tcPr>
    </w:tblStylePr>
    <w:tblStylePr w:type="band1Horz">
      <w:rPr>
        <w:rFonts w:ascii="Arial" w:hAnsi="Arial"/>
        <w:color w:val="404040"/>
        <w:sz w:val="22"/>
      </w:rPr>
    </w:tblStylePr>
    <w:tblStylePr w:type="band2Horz">
      <w:rPr>
        <w:rFonts w:ascii="Arial" w:hAnsi="Arial"/>
        <w:color w:val="404040"/>
        <w:sz w:val="22"/>
      </w:rPr>
      <w:tblPr/>
      <w:tcPr>
        <w:shd w:val="clear" w:color="C7D7EA" w:fill="C7D7EA"/>
      </w:tcPr>
    </w:tblStylePr>
  </w:style>
  <w:style w:type="table" w:customStyle="1" w:styleId="BorderedLined-Accent21">
    <w:name w:val="Bordered &amp; Lined - Accent 21"/>
    <w:basedOn w:val="a4"/>
    <w:uiPriority w:val="99"/>
    <w:rsid w:val="00BB258E"/>
    <w:pPr>
      <w:spacing w:after="0" w:line="240" w:lineRule="auto"/>
    </w:pPr>
    <w:rPr>
      <w:color w:val="404040"/>
      <w:sz w:val="20"/>
      <w:szCs w:val="20"/>
      <w:lang w:eastAsia="ru-RU"/>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D99695" w:fill="D99695"/>
      </w:tcPr>
    </w:tblStylePr>
    <w:tblStylePr w:type="lastRow">
      <w:rPr>
        <w:rFonts w:ascii="Arial" w:hAnsi="Arial"/>
        <w:color w:val="F2F2F2"/>
        <w:sz w:val="22"/>
      </w:rPr>
      <w:tblPr/>
      <w:tcPr>
        <w:shd w:val="clear" w:color="D99695" w:fill="D99695"/>
      </w:tcPr>
    </w:tblStylePr>
    <w:tblStylePr w:type="firstCol">
      <w:rPr>
        <w:rFonts w:ascii="Arial" w:hAnsi="Arial"/>
        <w:color w:val="F2F2F2"/>
        <w:sz w:val="22"/>
      </w:rPr>
      <w:tblPr/>
      <w:tcPr>
        <w:shd w:val="clear" w:color="D99695" w:fill="D99695"/>
      </w:tcPr>
    </w:tblStylePr>
    <w:tblStylePr w:type="lastCol">
      <w:rPr>
        <w:rFonts w:ascii="Arial" w:hAnsi="Arial"/>
        <w:color w:val="F2F2F2"/>
        <w:sz w:val="22"/>
      </w:rPr>
      <w:tblPr/>
      <w:tcPr>
        <w:shd w:val="clear" w:color="D99695" w:fill="D99695"/>
      </w:tcPr>
    </w:tblStylePr>
    <w:tblStylePr w:type="band1Vert">
      <w:rPr>
        <w:rFonts w:ascii="Arial" w:hAnsi="Arial"/>
        <w:color w:val="404040"/>
        <w:sz w:val="22"/>
      </w:rPr>
    </w:tblStylePr>
    <w:tblStylePr w:type="band2Vert">
      <w:rPr>
        <w:rFonts w:ascii="Arial" w:hAnsi="Arial"/>
        <w:color w:val="404040"/>
        <w:sz w:val="22"/>
      </w:rPr>
      <w:tblPr/>
      <w:tcPr>
        <w:shd w:val="clear" w:color="F2DCDC" w:fill="F2DCDC"/>
      </w:tcPr>
    </w:tblStylePr>
    <w:tblStylePr w:type="band1Horz">
      <w:rPr>
        <w:rFonts w:ascii="Arial" w:hAnsi="Arial"/>
        <w:color w:val="404040"/>
        <w:sz w:val="22"/>
      </w:rPr>
    </w:tblStylePr>
    <w:tblStylePr w:type="band2Horz">
      <w:rPr>
        <w:rFonts w:ascii="Arial" w:hAnsi="Arial"/>
        <w:color w:val="404040"/>
        <w:sz w:val="22"/>
      </w:rPr>
      <w:tblPr/>
      <w:tcPr>
        <w:shd w:val="clear" w:color="F2DCDC" w:fill="F2DCDC"/>
      </w:tcPr>
    </w:tblStylePr>
  </w:style>
  <w:style w:type="table" w:customStyle="1" w:styleId="BorderedLined-Accent31">
    <w:name w:val="Bordered &amp; Lined - Accent 31"/>
    <w:basedOn w:val="a4"/>
    <w:uiPriority w:val="99"/>
    <w:rsid w:val="00BB258E"/>
    <w:pPr>
      <w:spacing w:after="0" w:line="240" w:lineRule="auto"/>
    </w:pPr>
    <w:rPr>
      <w:color w:val="404040"/>
      <w:sz w:val="20"/>
      <w:szCs w:val="20"/>
      <w:lang w:eastAsia="ru-RU"/>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9ABB59" w:fill="9ABB59"/>
      </w:tcPr>
    </w:tblStylePr>
    <w:tblStylePr w:type="lastRow">
      <w:rPr>
        <w:rFonts w:ascii="Arial" w:hAnsi="Arial"/>
        <w:color w:val="F2F2F2"/>
        <w:sz w:val="22"/>
      </w:rPr>
      <w:tblPr/>
      <w:tcPr>
        <w:shd w:val="clear" w:color="9ABB59" w:fill="9ABB59"/>
      </w:tcPr>
    </w:tblStylePr>
    <w:tblStylePr w:type="firstCol">
      <w:rPr>
        <w:rFonts w:ascii="Arial" w:hAnsi="Arial"/>
        <w:color w:val="F2F2F2"/>
        <w:sz w:val="22"/>
      </w:rPr>
      <w:tblPr/>
      <w:tcPr>
        <w:shd w:val="clear" w:color="9ABB59" w:fill="9ABB59"/>
      </w:tcPr>
    </w:tblStylePr>
    <w:tblStylePr w:type="lastCol">
      <w:rPr>
        <w:rFonts w:ascii="Arial" w:hAnsi="Arial"/>
        <w:color w:val="F2F2F2"/>
        <w:sz w:val="22"/>
      </w:rPr>
      <w:tblPr/>
      <w:tcPr>
        <w:shd w:val="clear" w:color="9ABB59" w:fill="9ABB59"/>
      </w:tcPr>
    </w:tblStylePr>
    <w:tblStylePr w:type="band1Vert">
      <w:rPr>
        <w:rFonts w:ascii="Arial" w:hAnsi="Arial"/>
        <w:color w:val="404040"/>
        <w:sz w:val="22"/>
      </w:rPr>
    </w:tblStylePr>
    <w:tblStylePr w:type="band2Vert">
      <w:rPr>
        <w:rFonts w:ascii="Arial" w:hAnsi="Arial"/>
        <w:color w:val="404040"/>
        <w:sz w:val="22"/>
      </w:rPr>
      <w:tblPr/>
      <w:tcPr>
        <w:shd w:val="clear" w:color="EAF1DC" w:fill="EAF1DC"/>
      </w:tcPr>
    </w:tblStylePr>
    <w:tblStylePr w:type="band1Horz">
      <w:rPr>
        <w:rFonts w:ascii="Arial" w:hAnsi="Arial"/>
        <w:color w:val="404040"/>
        <w:sz w:val="22"/>
      </w:rPr>
    </w:tblStylePr>
    <w:tblStylePr w:type="band2Horz">
      <w:rPr>
        <w:rFonts w:ascii="Arial" w:hAnsi="Arial"/>
        <w:color w:val="404040"/>
        <w:sz w:val="22"/>
      </w:rPr>
      <w:tblPr/>
      <w:tcPr>
        <w:shd w:val="clear" w:color="EAF1DC" w:fill="EAF1DC"/>
      </w:tcPr>
    </w:tblStylePr>
  </w:style>
  <w:style w:type="table" w:customStyle="1" w:styleId="BorderedLined-Accent41">
    <w:name w:val="Bordered &amp; Lined - Accent 41"/>
    <w:basedOn w:val="a4"/>
    <w:uiPriority w:val="99"/>
    <w:rsid w:val="00BB258E"/>
    <w:pPr>
      <w:spacing w:after="0" w:line="240" w:lineRule="auto"/>
    </w:pPr>
    <w:rPr>
      <w:color w:val="404040"/>
      <w:sz w:val="20"/>
      <w:szCs w:val="20"/>
      <w:lang w:eastAsia="ru-RU"/>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B2A1C6" w:fill="B2A1C6"/>
      </w:tcPr>
    </w:tblStylePr>
    <w:tblStylePr w:type="lastRow">
      <w:rPr>
        <w:rFonts w:ascii="Arial" w:hAnsi="Arial"/>
        <w:color w:val="F2F2F2"/>
        <w:sz w:val="22"/>
      </w:rPr>
      <w:tblPr/>
      <w:tcPr>
        <w:shd w:val="clear" w:color="B2A1C6" w:fill="B2A1C6"/>
      </w:tcPr>
    </w:tblStylePr>
    <w:tblStylePr w:type="firstCol">
      <w:rPr>
        <w:rFonts w:ascii="Arial" w:hAnsi="Arial"/>
        <w:color w:val="F2F2F2"/>
        <w:sz w:val="22"/>
      </w:rPr>
      <w:tblPr/>
      <w:tcPr>
        <w:shd w:val="clear" w:color="B2A1C6" w:fill="B2A1C6"/>
      </w:tcPr>
    </w:tblStylePr>
    <w:tblStylePr w:type="lastCol">
      <w:rPr>
        <w:rFonts w:ascii="Arial" w:hAnsi="Arial"/>
        <w:color w:val="F2F2F2"/>
        <w:sz w:val="22"/>
      </w:rPr>
      <w:tblPr/>
      <w:tcPr>
        <w:shd w:val="clear" w:color="B2A1C6" w:fill="B2A1C6"/>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1">
    <w:name w:val="Bordered &amp; Lined - Accent 51"/>
    <w:basedOn w:val="a4"/>
    <w:uiPriority w:val="99"/>
    <w:rsid w:val="00BB258E"/>
    <w:pPr>
      <w:spacing w:after="0" w:line="240" w:lineRule="auto"/>
    </w:pPr>
    <w:rPr>
      <w:color w:val="404040"/>
      <w:sz w:val="20"/>
      <w:szCs w:val="20"/>
      <w:lang w:eastAsia="ru-RU"/>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1">
    <w:name w:val="Bordered &amp; Lined - Accent 61"/>
    <w:basedOn w:val="a4"/>
    <w:uiPriority w:val="99"/>
    <w:rsid w:val="00BB258E"/>
    <w:pPr>
      <w:spacing w:after="0" w:line="240" w:lineRule="auto"/>
    </w:pPr>
    <w:rPr>
      <w:color w:val="404040"/>
      <w:sz w:val="20"/>
      <w:szCs w:val="20"/>
      <w:lang w:eastAsia="ru-RU"/>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8" w:fill="FDE9D8"/>
      </w:tcPr>
    </w:tblStylePr>
    <w:tblStylePr w:type="band1Horz">
      <w:rPr>
        <w:rFonts w:ascii="Arial" w:hAnsi="Arial"/>
        <w:color w:val="404040"/>
        <w:sz w:val="22"/>
      </w:rPr>
    </w:tblStylePr>
    <w:tblStylePr w:type="band2Horz">
      <w:rPr>
        <w:rFonts w:ascii="Arial" w:hAnsi="Arial"/>
        <w:color w:val="404040"/>
        <w:sz w:val="22"/>
      </w:rPr>
      <w:tblPr/>
      <w:tcPr>
        <w:shd w:val="clear" w:color="FDE9D8" w:fill="FDE9D8"/>
      </w:tcPr>
    </w:tblStylePr>
  </w:style>
  <w:style w:type="table" w:customStyle="1" w:styleId="Bordered1">
    <w:name w:val="Bordered1"/>
    <w:basedOn w:val="a4"/>
    <w:uiPriority w:val="99"/>
    <w:rsid w:val="00BB258E"/>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4"/>
    <w:uiPriority w:val="99"/>
    <w:rsid w:val="00BB258E"/>
    <w:pPr>
      <w:spacing w:after="0" w:line="240" w:lineRule="auto"/>
    </w:p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1">
    <w:name w:val="Bordered - Accent 21"/>
    <w:basedOn w:val="a4"/>
    <w:uiPriority w:val="99"/>
    <w:rsid w:val="00BB258E"/>
    <w:pPr>
      <w:spacing w:after="0" w:line="240" w:lineRule="auto"/>
    </w:p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1">
    <w:name w:val="Bordered - Accent 31"/>
    <w:basedOn w:val="a4"/>
    <w:uiPriority w:val="99"/>
    <w:rsid w:val="00BB258E"/>
    <w:pPr>
      <w:spacing w:after="0" w:line="240" w:lineRule="auto"/>
    </w:p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1">
    <w:name w:val="Bordered - Accent 41"/>
    <w:basedOn w:val="a4"/>
    <w:uiPriority w:val="99"/>
    <w:rsid w:val="00BB258E"/>
    <w:pPr>
      <w:spacing w:after="0" w:line="240" w:lineRule="auto"/>
    </w:p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1">
    <w:name w:val="Bordered - Accent 51"/>
    <w:basedOn w:val="a4"/>
    <w:uiPriority w:val="99"/>
    <w:rsid w:val="00BB258E"/>
    <w:pPr>
      <w:spacing w:after="0" w:line="240" w:lineRule="auto"/>
    </w:p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1">
    <w:name w:val="Bordered - Accent 61"/>
    <w:basedOn w:val="a4"/>
    <w:uiPriority w:val="99"/>
    <w:rsid w:val="00BB258E"/>
    <w:pPr>
      <w:spacing w:after="0" w:line="240" w:lineRule="auto"/>
    </w:p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310">
    <w:name w:val="Сетка таблицы31"/>
    <w:uiPriority w:val="39"/>
    <w:rsid w:val="00BB258E"/>
    <w:pPr>
      <w:pBdr>
        <w:top w:val="none" w:sz="4" w:space="0" w:color="000000"/>
        <w:left w:val="none" w:sz="4" w:space="0" w:color="000000"/>
        <w:bottom w:val="none" w:sz="4" w:space="0" w:color="000000"/>
        <w:right w:val="none" w:sz="4" w:space="0" w:color="000000"/>
        <w:between w:val="none" w:sz="4" w:space="0" w:color="000000"/>
      </w:pBd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cPr>
      <w:tcW w:w="0" w:type="auto"/>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hyperlink" Target="consultantplus://offline/ref=AC1C71231BBEFBAD61543F169A289D96982DD03BCCB4A206F62324FF7E640EF1712032271D2C35464C34B986A357EF4563B20BF599F11BL3S6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hyperlink" Target="consultantplus://offline/ref=0643D14249E6A088D2F8A516E7617D17BC269B70614D58B1FE70E6614402B47E0ECAC33A295426FCB4a3F" TargetMode="External"/><Relationship Id="rId8"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7CxQLFvnl9Y8P/1973HzZlLljeFPkcorvI621ZU89lY=</DigestValue>
    </Reference>
    <Reference Type="http://www.w3.org/2000/09/xmldsig#Object" URI="#idOfficeObject">
      <DigestMethod Algorithm="urn:ietf:params:xml:ns:cpxmlsec:algorithms:gostr34112012-256"/>
      <DigestValue>Rd7D+cjh1OgPfxdOHrguA1UBhSSNcv6Li8grYqZNS5E=</DigestValue>
    </Reference>
    <Reference Type="http://uri.etsi.org/01903#SignedProperties" URI="#idSignedProperties">
      <Transforms>
        <Transform Algorithm="http://www.w3.org/TR/2001/REC-xml-c14n-20010315"/>
      </Transforms>
      <DigestMethod Algorithm="urn:ietf:params:xml:ns:cpxmlsec:algorithms:gostr34112012-256"/>
      <DigestValue>g0pYmNXD/82oH4Zmd7qWziwkeqeHkeoo3uohdaiuiDg=</DigestValue>
    </Reference>
  </SignedInfo>
  <SignatureValue>Xi9grhzzYiy5tOw1AMXrCHmb3mQTuSe3H4lnSoWY0fAkbFtbzzylwgqVVZT5zoS+
SIMIKvUZAB+BANLbWIzKkA==</SignatureValue>
  <KeyInfo>
    <X509Data>
      <X509Certificate>MIIJ0zCCCYCgAwIBAgIQIdz7eCSqFI9eFW0hWsEJVDAKBggqhQMHAQEDAjCCAVcx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</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Transform>
          <Transform Algorithm="http://www.w3.org/TR/2001/REC-xml-c14n-20010315"/>
        </Transforms>
        <DigestMethod Algorithm="http://www.w3.org/2000/09/xmldsig#sha1"/>
        <DigestValue>/1ulMPTXAkFB2I05YOJ+LUbe5iA=</DigestValue>
      </Reference>
      <Reference URI="/word/document.xml?ContentType=application/vnd.openxmlformats-officedocument.wordprocessingml.document.main+xml">
        <DigestMethod Algorithm="http://www.w3.org/2000/09/xmldsig#sha1"/>
        <DigestValue>SnglgPIfjvlFBhzVHpOZDV4Iwgg=</DigestValue>
      </Reference>
      <Reference URI="/word/endnotes.xml?ContentType=application/vnd.openxmlformats-officedocument.wordprocessingml.endnotes+xml">
        <DigestMethod Algorithm="http://www.w3.org/2000/09/xmldsig#sha1"/>
        <DigestValue>XIkLPHVHY4rfRswr7PelO6HjoKE=</DigestValue>
      </Reference>
      <Reference URI="/word/fontTable.xml?ContentType=application/vnd.openxmlformats-officedocument.wordprocessingml.fontTable+xml">
        <DigestMethod Algorithm="http://www.w3.org/2000/09/xmldsig#sha1"/>
        <DigestValue>/eHI+OIS1SztYOPzWGU8/RhH2Rk=</DigestValue>
      </Reference>
      <Reference URI="/word/footnotes.xml?ContentType=application/vnd.openxmlformats-officedocument.wordprocessingml.footnotes+xml">
        <DigestMethod Algorithm="http://www.w3.org/2000/09/xmldsig#sha1"/>
        <DigestValue>RpZXB/otapy/FD+l8vMhe7Cej3E=</DigestValue>
      </Reference>
      <Reference URI="/word/header1.xml?ContentType=application/vnd.openxmlformats-officedocument.wordprocessingml.header+xml">
        <DigestMethod Algorithm="http://www.w3.org/2000/09/xmldsig#sha1"/>
        <DigestValue>67oZfSxHIar7X5dM/9E88TnO9Ik=</DigestValue>
      </Reference>
      <Reference URI="/word/media/image1.jpeg?ContentType=image/jpeg">
        <DigestMethod Algorithm="http://www.w3.org/2000/09/xmldsig#sha1"/>
        <DigestValue>PAdJvOHwCWrNeH8RGb80UIk0xO8=</DigestValue>
      </Reference>
      <Reference URI="/word/media/image10.jpeg?ContentType=image/jpeg">
        <DigestMethod Algorithm="http://www.w3.org/2000/09/xmldsig#sha1"/>
        <DigestValue>HraDC1WyzCJ5KzNIXeaLZucP4c4=</DigestValue>
      </Reference>
      <Reference URI="/word/media/image11.jpeg?ContentType=image/jpeg">
        <DigestMethod Algorithm="http://www.w3.org/2000/09/xmldsig#sha1"/>
        <DigestValue>HElnRSD9cDyeLBSAzTjIu4h/W24=</DigestValue>
      </Reference>
      <Reference URI="/word/media/image12.jpeg?ContentType=image/jpeg">
        <DigestMethod Algorithm="http://www.w3.org/2000/09/xmldsig#sha1"/>
        <DigestValue>Vv5H+2BvAmZyRxTrvQ1KLVq4AJw=</DigestValue>
      </Reference>
      <Reference URI="/word/media/image13.jpeg?ContentType=image/jpeg">
        <DigestMethod Algorithm="http://www.w3.org/2000/09/xmldsig#sha1"/>
        <DigestValue>3hugfXc60pGAWGGGfhj9fauQLFw=</DigestValue>
      </Reference>
      <Reference URI="/word/media/image14.jpeg?ContentType=image/jpeg">
        <DigestMethod Algorithm="http://www.w3.org/2000/09/xmldsig#sha1"/>
        <DigestValue>GYUBM/5Jpy5bjqxApYZzPEHprJs=</DigestValue>
      </Reference>
      <Reference URI="/word/media/image15.jpeg?ContentType=image/jpeg">
        <DigestMethod Algorithm="http://www.w3.org/2000/09/xmldsig#sha1"/>
        <DigestValue>PDL3sKP997gTsppuuFnHC6lTuh4=</DigestValue>
      </Reference>
      <Reference URI="/word/media/image16.jpeg?ContentType=image/jpeg">
        <DigestMethod Algorithm="http://www.w3.org/2000/09/xmldsig#sha1"/>
        <DigestValue>pmyTImbBwLbLUG6vaZBzIdb14Fs=</DigestValue>
      </Reference>
      <Reference URI="/word/media/image17.jpeg?ContentType=image/jpeg">
        <DigestMethod Algorithm="http://www.w3.org/2000/09/xmldsig#sha1"/>
        <DigestValue>Ymia2HW+tl3xL22AiQFqbbKQ4CQ=</DigestValue>
      </Reference>
      <Reference URI="/word/media/image18.jpeg?ContentType=image/jpeg">
        <DigestMethod Algorithm="http://www.w3.org/2000/09/xmldsig#sha1"/>
        <DigestValue>EjZtPFd23x97bqWxcRRMq73iCtI=</DigestValue>
      </Reference>
      <Reference URI="/word/media/image19.jpeg?ContentType=image/jpeg">
        <DigestMethod Algorithm="http://www.w3.org/2000/09/xmldsig#sha1"/>
        <DigestValue>VlKXNk39KJ8PjtdmzbClo6TDDFw=</DigestValue>
      </Reference>
      <Reference URI="/word/media/image2.png?ContentType=image/png">
        <DigestMethod Algorithm="http://www.w3.org/2000/09/xmldsig#sha1"/>
        <DigestValue>O3eHdcmEcOyzWkUfo3JoMnUef78=</DigestValue>
      </Reference>
      <Reference URI="/word/media/image20.jpeg?ContentType=image/jpeg">
        <DigestMethod Algorithm="http://www.w3.org/2000/09/xmldsig#sha1"/>
        <DigestValue>MLLqcL4SCDXjfM0NnW82vlAYHfw=</DigestValue>
      </Reference>
      <Reference URI="/word/media/image21.jpeg?ContentType=image/jpeg">
        <DigestMethod Algorithm="http://www.w3.org/2000/09/xmldsig#sha1"/>
        <DigestValue>v2W0UnvfcwEer7aRboCO9h1uQKE=</DigestValue>
      </Reference>
      <Reference URI="/word/media/image3.jpeg?ContentType=image/jpeg">
        <DigestMethod Algorithm="http://www.w3.org/2000/09/xmldsig#sha1"/>
        <DigestValue>+ukQgxFwBzsP2LxNr2C00L8sHME=</DigestValue>
      </Reference>
      <Reference URI="/word/media/image4.jpeg?ContentType=image/jpeg">
        <DigestMethod Algorithm="http://www.w3.org/2000/09/xmldsig#sha1"/>
        <DigestValue>gYVO1dyAaxoO6ohsEKNM13x4ONc=</DigestValue>
      </Reference>
      <Reference URI="/word/media/image5.jpeg?ContentType=image/jpeg">
        <DigestMethod Algorithm="http://www.w3.org/2000/09/xmldsig#sha1"/>
        <DigestValue>aKilFajelYXLNkRsg9vTYw3L7HM=</DigestValue>
      </Reference>
      <Reference URI="/word/media/image6.jpeg?ContentType=image/jpeg">
        <DigestMethod Algorithm="http://www.w3.org/2000/09/xmldsig#sha1"/>
        <DigestValue>VdFN5l5j0+hsR40VT6Fx39q2W/k=</DigestValue>
      </Reference>
      <Reference URI="/word/media/image7.jpeg?ContentType=image/jpeg">
        <DigestMethod Algorithm="http://www.w3.org/2000/09/xmldsig#sha1"/>
        <DigestValue>bEtgBll424LtwsZNDk/x3isbUlI=</DigestValue>
      </Reference>
      <Reference URI="/word/media/image8.jpeg?ContentType=image/jpeg">
        <DigestMethod Algorithm="http://www.w3.org/2000/09/xmldsig#sha1"/>
        <DigestValue>hjEcv5Oth1mpOo8iXrJzzZ6lgKk=</DigestValue>
      </Reference>
      <Reference URI="/word/media/image9.jpeg?ContentType=image/jpeg">
        <DigestMethod Algorithm="http://www.w3.org/2000/09/xmldsig#sha1"/>
        <DigestValue>r/dbFRku4czeHew90vOrzAm4iZs=</DigestValue>
      </Reference>
      <Reference URI="/word/numbering.xml?ContentType=application/vnd.openxmlformats-officedocument.wordprocessingml.numbering+xml">
        <DigestMethod Algorithm="http://www.w3.org/2000/09/xmldsig#sha1"/>
        <DigestValue>1qxF2wK6Z2IujAqiUeNn4CquHSg=</DigestValue>
      </Reference>
      <Reference URI="/word/settings.xml?ContentType=application/vnd.openxmlformats-officedocument.wordprocessingml.settings+xml">
        <DigestMethod Algorithm="http://www.w3.org/2000/09/xmldsig#sha1"/>
        <DigestValue>1LMhpzamlAi8PlwhssIp1ogqZRo=</DigestValue>
      </Reference>
      <Reference URI="/word/styles.xml?ContentType=application/vnd.openxmlformats-officedocument.wordprocessingml.styles+xml">
        <DigestMethod Algorithm="http://www.w3.org/2000/09/xmldsig#sha1"/>
        <DigestValue>wrAFetu90bJwDm5zFMtv43p5Ia4=</DigestValue>
      </Reference>
      <Reference URI="/word/theme/theme1.xml?ContentType=application/vnd.openxmlformats-officedocument.theme+xml">
        <DigestMethod Algorithm="http://www.w3.org/2000/09/xmldsig#sha1"/>
        <DigestValue>Q05P+QLuRDbOFgtorIq3rJbYGhk=</DigestValue>
      </Reference>
      <Reference URI="/word/webSettings.xml?ContentType=application/vnd.openxmlformats-officedocument.wordprocessingml.webSettings+xml">
        <DigestMethod Algorithm="http://www.w3.org/2000/09/xmldsig#sha1"/>
        <DigestValue>tizsNTfMy/YjLrkMh+5yiE6y5eM=</DigestValue>
      </Reference>
    </Manifest>
    <SignatureProperties>
      <SignatureProperty Id="idSignatureTime" Target="#idPackageSignature">
        <mdssi:SignatureTime xmlns:mdssi="http://schemas.openxmlformats.org/package/2006/digital-signature">
          <mdssi:Format>YYYY-MM-DDThh:mm:ssTZD</mdssi:Format>
          <mdssi:Value>2023-08-09T10:31:30Z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2023-08-09T10:31:30Z</xd:SigningTime>
          <xd:SigningCertificate>
            <xd:Cert>
              <xd:CertDigest>
                <DigestMethod Algorithm="http://www.w3.org/2000/09/xmldsig#sha1"/>
                <DigestValue>zzX9PrjXdhotHnWnEzp8zis5I1I=</DigestValue>
              </xd:CertDigest>
              <xd:IssuerSerial>
                <X509IssuerName>CN=Казначейство России, O=Казначейство России, C=RU, L=г. Москва, STREET="Большой Златоустинский переулок, д. 6, строение 1", OGRN=1047797019830, OID.1.2.643.100.4=7710568760, S=77 Москва, E=uc_fk@roskazna.ru</X509IssuerName>
                <X509SerialNumber>45011929573316978999995678338289043796</X509SerialNumber>
              </xd:IssuerSerial>
            </xd:Cert>
          </xd:SigningCertificate>
          <xd:SignaturePolicyIdentifier>
            <xd:SignaturePolicyImplied/>
          </xd:SignaturePolicyIdentifier>
        </xd:SignedSignature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61C486-A093-4613-9FFC-B24C7E733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195</Pages>
  <Words>50428</Words>
  <Characters>287440</Characters>
  <Application>Microsoft Office Word</Application>
  <DocSecurity>0</DocSecurity>
  <Lines>2395</Lines>
  <Paragraphs>674</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337194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Свидрицкая Екатерина Дмитриевна</dc:creator>
  <cp:keywords/>
  <dc:description/>
  <cp:lastModifiedBy>Свидрицкая Екатерина Дмитриевна</cp:lastModifiedBy>
  <cp:revision>2</cp:revision>
  <dcterms:created xsi:type="dcterms:W3CDTF">2023-08-09T06:14:00Z</dcterms:created>
  <dcterms:modified xsi:type="dcterms:W3CDTF">2023-08-09T10:09:00Z</dcterms:modified>
</cp:coreProperties>
</file>