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FE0" w:rsidRDefault="00AF389D">
      <w:pPr>
        <w:spacing w:after="0"/>
        <w:ind w:left="-1440" w:right="1046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A64FE0" w:rsidRDefault="00AF389D">
      <w:pPr>
        <w:spacing w:after="0"/>
        <w:ind w:left="-1440" w:right="10462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53AB" w:rsidRDefault="00CA53A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15418703" wp14:editId="0DE52AE6">
            <wp:simplePos x="0" y="0"/>
            <wp:positionH relativeFrom="page">
              <wp:posOffset>28575</wp:posOffset>
            </wp:positionH>
            <wp:positionV relativeFrom="page">
              <wp:posOffset>-419100</wp:posOffset>
            </wp:positionV>
            <wp:extent cx="7562850" cy="1034415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34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tbl>
      <w:tblPr>
        <w:tblW w:w="11164" w:type="dxa"/>
        <w:tblInd w:w="-318" w:type="dxa"/>
        <w:tblLook w:val="04A0" w:firstRow="1" w:lastRow="0" w:firstColumn="1" w:lastColumn="0" w:noHBand="0" w:noVBand="1"/>
      </w:tblPr>
      <w:tblGrid>
        <w:gridCol w:w="6238"/>
        <w:gridCol w:w="4926"/>
      </w:tblGrid>
      <w:tr w:rsidR="00CA53AB" w:rsidRPr="00CA53AB" w:rsidTr="009E33C8">
        <w:tc>
          <w:tcPr>
            <w:tcW w:w="6238" w:type="dxa"/>
            <w:shd w:val="clear" w:color="auto" w:fill="auto"/>
          </w:tcPr>
          <w:p w:rsidR="00CA53AB" w:rsidRPr="00CA53AB" w:rsidRDefault="00CA53AB" w:rsidP="00CA53AB">
            <w:pPr>
              <w:tabs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x-none"/>
              </w:rPr>
            </w:pPr>
          </w:p>
        </w:tc>
        <w:tc>
          <w:tcPr>
            <w:tcW w:w="4926" w:type="dxa"/>
            <w:shd w:val="clear" w:color="auto" w:fill="auto"/>
          </w:tcPr>
          <w:p w:rsidR="00CA53AB" w:rsidRPr="00CA53AB" w:rsidRDefault="00CA53AB" w:rsidP="00CA53AB">
            <w:pPr>
              <w:tabs>
                <w:tab w:val="left" w:pos="864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x-none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x-none"/>
              </w:rPr>
              <w:t>Приложение №1 к обращению</w:t>
            </w:r>
            <w:r w:rsidRPr="00CA53A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о рассмотрении обоснованности закупки</w:t>
            </w:r>
          </w:p>
          <w:p w:rsidR="00CA53AB" w:rsidRPr="00CA53AB" w:rsidRDefault="00CA53AB" w:rsidP="00CA53AB">
            <w:pPr>
              <w:tabs>
                <w:tab w:val="left" w:pos="864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x-none"/>
              </w:rPr>
            </w:pPr>
          </w:p>
        </w:tc>
      </w:tr>
    </w:tbl>
    <w:p w:rsidR="00CA53AB" w:rsidRPr="00CA53AB" w:rsidRDefault="00CA53AB" w:rsidP="00CA53AB">
      <w:pPr>
        <w:tabs>
          <w:tab w:val="left" w:pos="8647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sz w:val="24"/>
          <w:szCs w:val="24"/>
          <w:lang w:eastAsia="x-none"/>
        </w:rPr>
      </w:pPr>
    </w:p>
    <w:p w:rsidR="00CA53AB" w:rsidRPr="00CA53AB" w:rsidRDefault="00CA53AB" w:rsidP="00CA53A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A53AB">
        <w:rPr>
          <w:rFonts w:ascii="Times New Roman" w:eastAsia="Times New Roman" w:hAnsi="Times New Roman" w:cs="Times New Roman"/>
          <w:color w:val="auto"/>
          <w:sz w:val="24"/>
          <w:szCs w:val="24"/>
        </w:rPr>
        <w:t> </w:t>
      </w:r>
      <w:r w:rsidRPr="00CA53AB">
        <w:rPr>
          <w:rFonts w:ascii="Times New Roman" w:eastAsia="Times New Roman" w:hAnsi="Times New Roman" w:cs="Times New Roman"/>
          <w:b/>
          <w:sz w:val="24"/>
          <w:szCs w:val="24"/>
        </w:rPr>
        <w:t>ОПИСАНИЕ ОБЪЕКТА ЗАКУПКИ</w:t>
      </w:r>
    </w:p>
    <w:p w:rsidR="00CA53AB" w:rsidRPr="00CA53AB" w:rsidRDefault="00CA53AB" w:rsidP="00CA53AB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n-US"/>
        </w:rPr>
      </w:pPr>
      <w:r w:rsidRPr="00CA53A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n-US"/>
        </w:rPr>
        <w:t>оказание услуг по организации проведения</w:t>
      </w:r>
    </w:p>
    <w:p w:rsidR="00CA53AB" w:rsidRPr="00CA53AB" w:rsidRDefault="00CA53AB" w:rsidP="00CA53AB">
      <w:pPr>
        <w:tabs>
          <w:tab w:val="left" w:pos="54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n-US"/>
        </w:rPr>
      </w:pPr>
      <w:r w:rsidRPr="00CA53A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n-US"/>
        </w:rPr>
        <w:t>Международного форума технологического развития «Технопром-2016»</w:t>
      </w:r>
    </w:p>
    <w:p w:rsidR="00CA53AB" w:rsidRPr="00CA53AB" w:rsidRDefault="00CA53AB" w:rsidP="00CA53A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A53A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n-US"/>
        </w:rPr>
        <w:t>(далее - Форум)</w:t>
      </w:r>
      <w:r w:rsidRPr="00CA53A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CA53AB" w:rsidRPr="00CA53AB" w:rsidRDefault="00CA53AB" w:rsidP="00CA53AB">
      <w:pPr>
        <w:tabs>
          <w:tab w:val="left" w:pos="54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CA53AB" w:rsidRPr="00CA53AB" w:rsidRDefault="00CA53AB" w:rsidP="00CA53AB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A53A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1. Основания для осуществления закупки</w:t>
      </w:r>
    </w:p>
    <w:p w:rsidR="00CA53AB" w:rsidRPr="00CA53AB" w:rsidRDefault="00CA53AB" w:rsidP="00CA53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A53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Распоряжение Правительства Новосибирской области от 12.10.2015 № 415-рп «О проведении Международного форума технологического развития «Технопром-2016». </w:t>
      </w:r>
    </w:p>
    <w:p w:rsidR="00CA53AB" w:rsidRPr="00CA53AB" w:rsidRDefault="00CA53AB" w:rsidP="00CA53AB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CA53AB" w:rsidRPr="00CA53AB" w:rsidRDefault="00CA53AB" w:rsidP="00CA53AB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A53A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2. Заказчик</w:t>
      </w:r>
    </w:p>
    <w:p w:rsidR="00CA53AB" w:rsidRPr="00CA53AB" w:rsidRDefault="00CA53AB" w:rsidP="00CA53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A53A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 xml:space="preserve">Министерство экономического развития Новосибирской области: 630011, г. Новосибирск, Красный проспект, д. 18, тел.: (383) 227-07-88, Факс (383) 223-87-73, </w:t>
      </w:r>
      <w:r w:rsidRPr="00CA53A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br/>
        <w:t>е-mail: mineconom@nso.ru.</w:t>
      </w:r>
    </w:p>
    <w:p w:rsidR="00CA53AB" w:rsidRPr="00CA53AB" w:rsidRDefault="00CA53AB" w:rsidP="00CA53AB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CA53AB" w:rsidRPr="00CA53AB" w:rsidRDefault="00CA53AB" w:rsidP="00CA53AB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A53A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3. Содержание оказания услуг</w:t>
      </w:r>
    </w:p>
    <w:p w:rsidR="00CA53AB" w:rsidRPr="00CA53AB" w:rsidRDefault="00CA53AB" w:rsidP="00CA53AB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53AB">
        <w:rPr>
          <w:rFonts w:ascii="Times New Roman" w:eastAsia="Times New Roman" w:hAnsi="Times New Roman" w:cs="Times New Roman"/>
          <w:sz w:val="24"/>
          <w:szCs w:val="24"/>
        </w:rPr>
        <w:t xml:space="preserve">Место оказания услуг: </w:t>
      </w:r>
      <w:r w:rsidRPr="00CA53A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Российская Федерация, Новосибирская область, Новосибирский район, Криводановский сельсовет, ул. Станционная, 104</w:t>
      </w:r>
      <w:r w:rsidRPr="00CA53A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A53AB" w:rsidRPr="00CA53AB" w:rsidRDefault="00CA53AB" w:rsidP="00CA53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A53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Срок оказания услуг: со дня, следующего за днем заключения контракта до 27 июля 2016 года. Дата проведения </w:t>
      </w:r>
      <w:r w:rsidRPr="00CA53AB">
        <w:rPr>
          <w:rFonts w:ascii="Times New Roman" w:eastAsia="Times New Roman" w:hAnsi="Times New Roman" w:cs="Times New Roman"/>
          <w:color w:val="auto"/>
          <w:spacing w:val="-2"/>
          <w:sz w:val="24"/>
          <w:szCs w:val="24"/>
        </w:rPr>
        <w:t>Форума</w:t>
      </w:r>
      <w:r w:rsidRPr="00CA53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с 9 июня 2016 года по 10 июня 2016 года.</w:t>
      </w:r>
    </w:p>
    <w:p w:rsidR="00CA53AB" w:rsidRPr="00CA53AB" w:rsidRDefault="00CA53AB" w:rsidP="00CA53AB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CA53AB" w:rsidRPr="00CA53AB" w:rsidRDefault="00CA53AB" w:rsidP="00CA53AB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A53A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4. Основное практическое назначение результатов оказания услуг</w:t>
      </w:r>
    </w:p>
    <w:p w:rsidR="00CA53AB" w:rsidRPr="00CA53AB" w:rsidRDefault="00CA53AB" w:rsidP="00CA53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A53AB">
        <w:rPr>
          <w:rFonts w:ascii="Times New Roman" w:eastAsia="Times New Roman" w:hAnsi="Times New Roman" w:cs="Times New Roman"/>
          <w:color w:val="auto"/>
          <w:sz w:val="24"/>
          <w:szCs w:val="24"/>
        </w:rPr>
        <w:t>Проведение Форума, основная цель которого развитие международной деловой площадки по вопросам обеспечения формирования шестого технологического уклада на основе активного развития науки, технологий и инжиниринга,  международной и межрегиональной интеграции, «вытягивающих» технологических проектов и лучших практик полюсов технологического рывка, обеспечивающих технологическое лидерство.</w:t>
      </w:r>
    </w:p>
    <w:p w:rsidR="00CA53AB" w:rsidRPr="00CA53AB" w:rsidRDefault="00CA53AB" w:rsidP="00CA53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CA53AB" w:rsidRPr="00CA53AB" w:rsidRDefault="00CA53AB" w:rsidP="00CA53AB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A53A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5. Область применения результатов оказания услуг</w:t>
      </w:r>
    </w:p>
    <w:p w:rsidR="00CA53AB" w:rsidRPr="00CA53AB" w:rsidRDefault="00CA53AB" w:rsidP="00CA53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A53A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Результаты оказания услуг планируется использовать в целях повышения уровня информированности общественности о потенциале Новосибирской области, формирования образа Новосибирской области как успешно развивающегося научного и делового региона. </w:t>
      </w:r>
    </w:p>
    <w:p w:rsidR="00CA53AB" w:rsidRPr="00CA53AB" w:rsidRDefault="00CA53AB" w:rsidP="00CA53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n-US"/>
        </w:rPr>
      </w:pPr>
    </w:p>
    <w:p w:rsidR="00CA53AB" w:rsidRPr="00CA53AB" w:rsidRDefault="00CA53AB" w:rsidP="00CA53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CA53A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6. Перечень документации, подлежащей оформлению и сдаче по итогам оказания услуг:</w:t>
      </w:r>
    </w:p>
    <w:p w:rsidR="00CA53AB" w:rsidRPr="00CA53AB" w:rsidRDefault="00CA53AB" w:rsidP="00CA53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A53AB">
        <w:rPr>
          <w:rFonts w:ascii="Times New Roman" w:eastAsia="Times New Roman" w:hAnsi="Times New Roman" w:cs="Times New Roman"/>
          <w:color w:val="auto"/>
          <w:sz w:val="24"/>
          <w:szCs w:val="24"/>
        </w:rPr>
        <w:t>6.1. Акт приемки оказанных услуг (в 3-ех экземплярах), счет.</w:t>
      </w:r>
    </w:p>
    <w:p w:rsidR="00CA53AB" w:rsidRPr="00CA53AB" w:rsidRDefault="00CA53AB" w:rsidP="00CA53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A53AB">
        <w:rPr>
          <w:rFonts w:ascii="Times New Roman" w:eastAsia="Times New Roman" w:hAnsi="Times New Roman" w:cs="Times New Roman"/>
          <w:color w:val="auto"/>
          <w:sz w:val="24"/>
          <w:szCs w:val="24"/>
        </w:rPr>
        <w:t>6.2. Итоговый отчет о проведении Форума в виде таблицы с приложением документов, подтверждающих организацию и проведение мероприятия в печатном и электронном виде, и образцов раздаточной и сувенирной продукции.</w:t>
      </w:r>
    </w:p>
    <w:p w:rsidR="00CA53AB" w:rsidRPr="00CA53AB" w:rsidRDefault="00CA53AB" w:rsidP="00CA53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A53AB">
        <w:rPr>
          <w:rFonts w:ascii="Times New Roman" w:eastAsia="Times New Roman" w:hAnsi="Times New Roman" w:cs="Times New Roman"/>
          <w:color w:val="auto"/>
          <w:sz w:val="24"/>
          <w:szCs w:val="24"/>
        </w:rPr>
        <w:t>6.3. Фотоотчет со всех мероприятий Форума (на электронном носителе).</w:t>
      </w:r>
    </w:p>
    <w:p w:rsidR="00CA53AB" w:rsidRPr="00CA53AB" w:rsidRDefault="00CA53AB" w:rsidP="00CA53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CA53AB">
        <w:rPr>
          <w:rFonts w:ascii="Times New Roman" w:eastAsia="Times New Roman" w:hAnsi="Times New Roman" w:cs="Times New Roman"/>
          <w:color w:val="auto"/>
          <w:sz w:val="24"/>
          <w:szCs w:val="24"/>
        </w:rPr>
        <w:t>Срок предоставления отчета – не позднее 27 июля 2016 года.</w:t>
      </w:r>
    </w:p>
    <w:p w:rsidR="00CA53AB" w:rsidRPr="00CA53AB" w:rsidRDefault="00CA53AB" w:rsidP="00CA53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CA53AB" w:rsidRPr="00CA53AB" w:rsidRDefault="00CA53AB" w:rsidP="00CA53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n-US"/>
        </w:rPr>
      </w:pPr>
      <w:r w:rsidRPr="00CA53AB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>7. </w:t>
      </w:r>
      <w:r w:rsidRPr="00CA53A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n-US"/>
        </w:rPr>
        <w:t>Требования к оказываемым услугам</w:t>
      </w:r>
    </w:p>
    <w:p w:rsidR="00CA53AB" w:rsidRPr="00CA53AB" w:rsidRDefault="00CA53AB" w:rsidP="00CA53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tbl>
      <w:tblPr>
        <w:tblW w:w="10774" w:type="dxa"/>
        <w:tblInd w:w="-436" w:type="dxa"/>
        <w:tblLayout w:type="fixed"/>
        <w:tblLook w:val="04A0" w:firstRow="1" w:lastRow="0" w:firstColumn="1" w:lastColumn="0" w:noHBand="0" w:noVBand="1"/>
      </w:tblPr>
      <w:tblGrid>
        <w:gridCol w:w="710"/>
        <w:gridCol w:w="2693"/>
        <w:gridCol w:w="7371"/>
      </w:tblGrid>
      <w:tr w:rsidR="00CA53AB" w:rsidRPr="00CA53AB" w:rsidTr="009E33C8">
        <w:trPr>
          <w:trHeight w:val="624"/>
        </w:trPr>
        <w:tc>
          <w:tcPr>
            <w:tcW w:w="71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№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Наименование услуги</w:t>
            </w:r>
          </w:p>
        </w:tc>
        <w:tc>
          <w:tcPr>
            <w:tcW w:w="737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Содержание и качество оказания услуги</w:t>
            </w:r>
          </w:p>
        </w:tc>
      </w:tr>
      <w:tr w:rsidR="00CA53AB" w:rsidRPr="00CA53AB" w:rsidTr="009E33C8">
        <w:trPr>
          <w:trHeight w:val="365"/>
        </w:trPr>
        <w:tc>
          <w:tcPr>
            <w:tcW w:w="1077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 ЧАСТЬ</w:t>
            </w:r>
          </w:p>
        </w:tc>
      </w:tr>
      <w:tr w:rsidR="00CA53AB" w:rsidRPr="00CA53AB" w:rsidTr="009E33C8">
        <w:trPr>
          <w:trHeight w:val="467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1.1.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Разработка программы проведения Форума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 xml:space="preserve">1.1.1. В соответствии с Концепцией Форума, проработать основные положения программы проведения Форума. </w:t>
            </w:r>
          </w:p>
        </w:tc>
      </w:tr>
      <w:tr w:rsidR="00CA53AB" w:rsidRPr="00CA53AB" w:rsidTr="009E33C8">
        <w:trPr>
          <w:trHeight w:val="26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1.1.2. Основные положения программы проведения Форума включают в себя:</w:t>
            </w:r>
          </w:p>
        </w:tc>
      </w:tr>
      <w:tr w:rsidR="00CA53AB" w:rsidRPr="00CA53AB" w:rsidTr="009E33C8">
        <w:trPr>
          <w:trHeight w:val="79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план, структуру и содержание деловой программы форума, в том числе, формат, тематику и сценарные планы (в том числе – преамбулу о теме дискуссии) проведения пленарного заседания, круглых столов и других тематических мероприятий; </w:t>
            </w:r>
          </w:p>
        </w:tc>
      </w:tr>
      <w:tr w:rsidR="00CA53AB" w:rsidRPr="00CA53AB" w:rsidTr="009E33C8">
        <w:trPr>
          <w:trHeight w:val="638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- 2-х дневную деловую программу, предусматривающую, в том числе 2 пленарных заседания, не менее 25 тематических мероприятий в формате круглых столов, конференций, секций; </w:t>
            </w:r>
          </w:p>
        </w:tc>
      </w:tr>
      <w:tr w:rsidR="00CA53AB" w:rsidRPr="00CA53AB" w:rsidTr="009E33C8">
        <w:trPr>
          <w:trHeight w:val="79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формирование состава ключевых спикеров пленарных заседаний (не менее 5 спикеров в каждом пленарном заседании) и тематических программных мероприятий (не менее 4 спикеров в каждом тематическом программном мероприятии);</w:t>
            </w:r>
          </w:p>
        </w:tc>
      </w:tr>
      <w:tr w:rsidR="00CA53AB" w:rsidRPr="00CA53AB" w:rsidTr="009E33C8">
        <w:trPr>
          <w:trHeight w:val="528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формирование состава модераторов пленарного заседания и тематических программных мероприятий;</w:t>
            </w:r>
          </w:p>
        </w:tc>
      </w:tr>
      <w:tr w:rsidR="00CA53AB" w:rsidRPr="00CA53AB" w:rsidTr="009E33C8">
        <w:trPr>
          <w:trHeight w:val="528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согласование деловой программы форума с Экспертным советом по подготовке Международного форума технологического развития «Технопром-2016»;</w:t>
            </w:r>
          </w:p>
        </w:tc>
      </w:tr>
      <w:tr w:rsidR="00CA53AB" w:rsidRPr="00CA53AB" w:rsidTr="009E33C8">
        <w:trPr>
          <w:trHeight w:val="664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утверждение деловой программы форума на заседании Организационного комитета по подготовке и проведению Международного форума технологического развития «Технопром-2016»;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координация спикеров и модераторов на площадке Форума.</w:t>
            </w:r>
          </w:p>
        </w:tc>
      </w:tr>
      <w:tr w:rsidR="00CA53AB" w:rsidRPr="00CA53AB" w:rsidTr="009E33C8">
        <w:trPr>
          <w:trHeight w:val="721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1.1.3. Подготовка итоговой резолюции Форума, включающей рекомендации Правительству Российской Федерации в части проведения научно-технической и технологической политики.</w:t>
            </w:r>
          </w:p>
        </w:tc>
      </w:tr>
      <w:tr w:rsidR="00CA53AB" w:rsidRPr="00CA53AB" w:rsidTr="009E33C8">
        <w:trPr>
          <w:trHeight w:val="717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1.1.4.</w:t>
            </w: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CA53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Согласование итоговой резолюции Форума Председателем Экспертного совета по подготовке Международного форума технологического развития «Технопром-2016».</w:t>
            </w:r>
          </w:p>
        </w:tc>
      </w:tr>
      <w:tr w:rsidR="00CA53AB" w:rsidRPr="00CA53AB" w:rsidTr="009E33C8">
        <w:trPr>
          <w:trHeight w:val="79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1.1.5. Обеспечение Организационного комитета Форума аналитическими справочными материалами (презентации, экспертно-аналитические материалы и прочие документы по запросу).</w:t>
            </w:r>
          </w:p>
        </w:tc>
      </w:tr>
      <w:tr w:rsidR="00CA53AB" w:rsidRPr="00CA53AB" w:rsidTr="009E33C8">
        <w:trPr>
          <w:trHeight w:val="528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1.1.6. Участие в выездных совещаниях рабочей группы и Экспертного совета форума (но не более пяти совещаний в г. Новосибирск).</w:t>
            </w:r>
          </w:p>
        </w:tc>
      </w:tr>
      <w:tr w:rsidR="00CA53AB" w:rsidRPr="00CA53AB" w:rsidTr="009E33C8">
        <w:trPr>
          <w:trHeight w:val="528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1.1.7. Обеспечение коммуникаций Программной дирекции Форума с потенциальными иностранными участниками форума.</w:t>
            </w:r>
          </w:p>
        </w:tc>
      </w:tr>
      <w:tr w:rsidR="00CA53AB" w:rsidRPr="00CA53AB" w:rsidTr="009E33C8">
        <w:trPr>
          <w:trHeight w:val="93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1.1.8. Обеспечение коммуникаций Программной дирекции Форума с институтами развития (в том числе, Фонд инфраструктурных и образовательных программ, Фонд «Сколково», ОАО «РВК», ГК «Ростех», ГК «Роскосмос», Ассоциация инновационных регионов России).</w:t>
            </w:r>
          </w:p>
        </w:tc>
      </w:tr>
      <w:tr w:rsidR="00CA53AB" w:rsidRPr="00CA53AB" w:rsidTr="009E33C8">
        <w:trPr>
          <w:trHeight w:val="847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1.1.9. Обеспечение коммуникаций Программной дирекции форума с Минпромторгом России, Минэкономразвития России, Минобрнауки России, ФАНО России, Коллегией Военно-промышленной комиссии Российской Федерации.</w:t>
            </w:r>
          </w:p>
        </w:tc>
      </w:tr>
      <w:tr w:rsidR="00CA53AB" w:rsidRPr="00CA53AB" w:rsidTr="009E33C8">
        <w:trPr>
          <w:trHeight w:val="300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300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1.2.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  <w:t>Разработка дизайн-макетов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1.2.1. Разработка дизайн-макетов с использованием символики Форума:</w:t>
            </w:r>
          </w:p>
        </w:tc>
      </w:tr>
      <w:tr w:rsidR="00CA53AB" w:rsidRPr="00CA53AB" w:rsidTr="009E33C8">
        <w:trPr>
          <w:trHeight w:val="528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1.2.1.1. Разработка дизайн-макетов для рекламно-информационной кампании на русском и английском языках, включающие: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макет для размещения на билбордах форматом не менее 6х3 метра;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макет рекламного баннера (растяжки) не менее 10х1 метра;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макет для изготовления флагов не менее 1,2х0,8 метра;</w:t>
            </w:r>
          </w:p>
        </w:tc>
      </w:tr>
      <w:tr w:rsidR="00CA53AB" w:rsidRPr="00CA53AB" w:rsidTr="009E33C8">
        <w:trPr>
          <w:trHeight w:val="528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макет модуля для размещения в СМИ (печатных и электронных), ресайзинг макета, не менее трех различных размеров;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макет пропуска на транспортные средства не менее 200х280 мм;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макет приглашения не менее 180х200 мм;</w:t>
            </w:r>
          </w:p>
        </w:tc>
      </w:tr>
      <w:tr w:rsidR="00CA53AB" w:rsidRPr="00CA53AB" w:rsidTr="009E33C8">
        <w:trPr>
          <w:trHeight w:val="23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1.2.1.2. Разработка дизайн-макетов оформления площадок форума, включающие: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макет новостной студии;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макет переговорной комнаты;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макет зала пленарных заседаний;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макет пресс-центра;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макет экспозиционной зоны;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макет напольного указателя;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макет трибуны напольной;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макет стойки регистрации; 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макет навигационного стенда не менее двух вариантов;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 план-схему экспозиционной зоны (зонирование стендов для работы с экспонентами);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план схему площадок проведения форума.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1.2.1.3. Разработка дизайн-макетов других материалов:</w:t>
            </w:r>
          </w:p>
        </w:tc>
      </w:tr>
      <w:tr w:rsidR="00CA53AB" w:rsidRPr="00CA53AB" w:rsidTr="009E33C8">
        <w:trPr>
          <w:trHeight w:val="471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макет бейджа для всех категорий участников форума размером не менее 100х70 мм;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макет брендированной ленты шириной не менее 5 мм;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макет благодарственного письма формата А4.</w:t>
            </w:r>
          </w:p>
        </w:tc>
      </w:tr>
      <w:tr w:rsidR="00CA53AB" w:rsidRPr="00CA53AB" w:rsidTr="009E33C8">
        <w:trPr>
          <w:trHeight w:val="312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990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1.3.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Организация пригласительной кампании Форума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1.3.1. Подготовка списка потенциальных участников Форума из числа руководителей федеральных органов государственной власти, органов государственной власти субъектов Российской Федерации, руководителей предприятий, учреждений, организаций, не менее 30 человек.</w:t>
            </w:r>
          </w:p>
        </w:tc>
      </w:tr>
      <w:tr w:rsidR="00CA53AB" w:rsidRPr="00CA53AB" w:rsidTr="009E33C8">
        <w:trPr>
          <w:trHeight w:val="977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1.3.2. Подготовка и согласование списка потенциальных спикеров, экспертов, модераторов, выступающих для экспертной пригласительной кампании Форума из числа научного, профессионального и бизнес-сообществ, в том числе для участия в соответствии с утвержденной программой.</w:t>
            </w:r>
          </w:p>
        </w:tc>
      </w:tr>
      <w:tr w:rsidR="00CA53AB" w:rsidRPr="00CA53AB" w:rsidTr="009E33C8">
        <w:trPr>
          <w:trHeight w:val="693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1.3.3. Разработка и согласование проекта письма для экспертной пригласительной кампании Форума и участникам выставки, согласно категории участия (по согласованию с Заказчиком).</w:t>
            </w:r>
          </w:p>
        </w:tc>
      </w:tr>
      <w:tr w:rsidR="00CA53AB" w:rsidRPr="00CA53AB" w:rsidTr="009E33C8">
        <w:trPr>
          <w:trHeight w:val="419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1.3.4. Мониторинг участия приглашенных на форум и ведение единой базы участников.</w:t>
            </w:r>
          </w:p>
        </w:tc>
      </w:tr>
      <w:tr w:rsidR="00CA53AB" w:rsidRPr="00CA53AB" w:rsidTr="009E33C8">
        <w:trPr>
          <w:trHeight w:val="24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1.3.5. Адресная рассылка приглашений.</w:t>
            </w:r>
          </w:p>
        </w:tc>
      </w:tr>
      <w:tr w:rsidR="00CA53AB" w:rsidRPr="00CA53AB" w:rsidTr="009E33C8">
        <w:trPr>
          <w:trHeight w:val="351"/>
        </w:trPr>
        <w:tc>
          <w:tcPr>
            <w:tcW w:w="10774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AAA6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259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1.4.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Организация работы call-центра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1.4.1. Организация отбора, обучения и координация работ сотрудников call-центра.</w:t>
            </w:r>
          </w:p>
        </w:tc>
      </w:tr>
      <w:tr w:rsidR="00CA53AB" w:rsidRPr="00CA53AB" w:rsidTr="009E33C8">
        <w:trPr>
          <w:trHeight w:val="419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1.4.2.Организация тренингов и системы взаимодействия сотрудников call-центра. Количество сотрудников не менее 3 человек.</w:t>
            </w:r>
          </w:p>
        </w:tc>
      </w:tr>
      <w:tr w:rsidR="00CA53AB" w:rsidRPr="00CA53AB" w:rsidTr="009E33C8">
        <w:trPr>
          <w:trHeight w:val="369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1.4.3. Подготовка сценария ответов для операторов горячей телефонной линии форума.</w:t>
            </w:r>
          </w:p>
        </w:tc>
      </w:tr>
      <w:tr w:rsidR="00CA53AB" w:rsidRPr="00CA53AB" w:rsidTr="009E33C8">
        <w:trPr>
          <w:trHeight w:val="312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70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1.5.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Модернизация официального сайта Форума www.forumtechnoprom.com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1.5.1. Услуги по доработке (изменению) дизайна сайта (главной страницы, страниц основного меню, дизайн баннеров, создание плашек, кнопок и других элементов) в соответствии с материалами Заказчика.</w:t>
            </w:r>
          </w:p>
        </w:tc>
      </w:tr>
      <w:tr w:rsidR="00CA53AB" w:rsidRPr="00CA53AB" w:rsidTr="009E33C8">
        <w:trPr>
          <w:trHeight w:val="701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1.5.2. Услуги по модернизации интерфейса и функциональности сайта (корректировка действующей структуры сайта, создание новых разделов сайта) в соответствии с материалами Заказчика.</w:t>
            </w:r>
          </w:p>
        </w:tc>
      </w:tr>
      <w:tr w:rsidR="00CA53AB" w:rsidRPr="00CA53AB" w:rsidTr="009E33C8">
        <w:trPr>
          <w:trHeight w:val="27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1.5.3. Доработка программного продукта для электронной системы регистрации.</w:t>
            </w:r>
          </w:p>
        </w:tc>
      </w:tr>
      <w:tr w:rsidR="00CA53AB" w:rsidRPr="00CA53AB" w:rsidTr="009E33C8">
        <w:trPr>
          <w:trHeight w:val="312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 </w:t>
            </w:r>
          </w:p>
        </w:tc>
      </w:tr>
      <w:tr w:rsidR="00CA53AB" w:rsidRPr="00CA53AB" w:rsidTr="009E33C8">
        <w:trPr>
          <w:trHeight w:val="482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b/>
                <w:bCs/>
                <w:sz w:val="20"/>
                <w:lang w:eastAsia="en-US"/>
              </w:rPr>
              <w:t>1.6.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b/>
                <w:bCs/>
                <w:sz w:val="20"/>
                <w:lang w:eastAsia="en-US"/>
              </w:rPr>
              <w:t>Обеспечение адресной региональной и федеральной рекламно-информационной кампании по согласованию с Заказчиком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>1.6.1. Организация трансляции пленарного заседания на ТВ-канале Россия 24 (региональное вещание, Новосибирская область).</w:t>
            </w:r>
          </w:p>
        </w:tc>
      </w:tr>
      <w:tr w:rsidR="00CA53AB" w:rsidRPr="00CA53AB" w:rsidTr="009E33C8">
        <w:trPr>
          <w:trHeight w:val="48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>1.6.2. Изготовление рекламного баннера о форуме размером не менее 140*280 пикселей и размещение в не менее чем двух интернет-изданиях с совокупным охватом аудитории на территории Новосибирской области не менее 200 тысяч просмотров в месяц.</w:t>
            </w:r>
          </w:p>
        </w:tc>
      </w:tr>
      <w:tr w:rsidR="00CA53AB" w:rsidRPr="00CA53AB" w:rsidTr="009E33C8">
        <w:trPr>
          <w:trHeight w:val="48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>1.6.3. Изготовление рекламного модуля о форуме объемом не менее ¼ полосы и размещение в двух и более печатных СМИ с совокупным тиражом на территории Новосибирской области не менее 100 тысяч экземпляров. Количество размещений – не менее 10.</w:t>
            </w:r>
          </w:p>
        </w:tc>
      </w:tr>
      <w:tr w:rsidR="00CA53AB" w:rsidRPr="00CA53AB" w:rsidTr="009E33C8">
        <w:trPr>
          <w:trHeight w:val="48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>1.6.4. Изготовление рекламного видеоролика о форуме продолжительностью не менее 10 секунд и размещение на региональном ТВ-канале. Период трансляции – в течение не менее 7 дней, количество – не менее 20 выпусков.</w:t>
            </w:r>
          </w:p>
        </w:tc>
      </w:tr>
      <w:tr w:rsidR="00CA53AB" w:rsidRPr="00CA53AB" w:rsidTr="009E33C8">
        <w:trPr>
          <w:trHeight w:val="48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>1.6.5. Изготовление рекламного видеоролика о форуме продолжительностью не менее 10 секунд и размещение в аккаунтах социальных сетей с совокупным охватом аудитории на территории Новосибирской области не менее 200 тысяч просмотров в месяц.</w:t>
            </w:r>
          </w:p>
        </w:tc>
      </w:tr>
      <w:tr w:rsidR="00CA53AB" w:rsidRPr="00CA53AB" w:rsidTr="009E33C8">
        <w:trPr>
          <w:trHeight w:val="48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>1.6.6. Изготовление рекламного аудиоролика продолжительностью не менее 10 секунд и размещение в эфире радиостанции в диапазоне вещания FM с охватом ежедневной аудитории на территории Новосибирской области не менее 100 тысяч человек.</w:t>
            </w:r>
            <w:r w:rsidRPr="00CA53AB">
              <w:rPr>
                <w:rFonts w:ascii="Times New Roman" w:hAnsi="Times New Roman" w:cs="Times New Roman"/>
                <w:color w:val="auto"/>
                <w:lang w:eastAsia="en-US"/>
              </w:rPr>
              <w:t xml:space="preserve"> </w:t>
            </w: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>Период трансляции – в течение не менее 7 дней, количество – не менее 20 выпусков.</w:t>
            </w:r>
          </w:p>
        </w:tc>
      </w:tr>
      <w:tr w:rsidR="00CA53AB" w:rsidRPr="00CA53AB" w:rsidTr="009E33C8">
        <w:trPr>
          <w:trHeight w:val="48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>1.6.7. Подготовка, создание, согласование с Заказчиком информационных материалов о форуме и размещение в федеральных и региональных СМИ, а также на лентах информационных агентств, в том числе:</w:t>
            </w:r>
          </w:p>
        </w:tc>
      </w:tr>
      <w:tr w:rsidR="00CA53AB" w:rsidRPr="00CA53AB" w:rsidTr="009E33C8">
        <w:trPr>
          <w:trHeight w:val="48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>- подготовка информационных материалов и размещение в федеральных и региональных СМИ на подготовительном этапе  – не менее 5 публикаций в печатных и сетевых изданиях и не менее 5 сюжетов на ТВ-каналах;</w:t>
            </w:r>
          </w:p>
        </w:tc>
      </w:tr>
      <w:tr w:rsidR="00CA53AB" w:rsidRPr="00CA53AB" w:rsidTr="009E33C8">
        <w:trPr>
          <w:trHeight w:val="48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> - подготовка информационных материалов и размещение в федеральных и региональных СМИ по итогам проведения форума (включая эксклюзивное интервью с Губернатором Новосибирской области объемом не менее 15 000 тысяч знаков с пробелами) – не менее 40 публикаций в печатных и сетевых изданиях и не менее 5 сюжетов на ТВ-каналах. </w:t>
            </w:r>
          </w:p>
        </w:tc>
      </w:tr>
      <w:tr w:rsidR="00CA53AB" w:rsidRPr="00CA53AB" w:rsidTr="009E33C8">
        <w:trPr>
          <w:trHeight w:val="48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b/>
                <w:color w:val="auto"/>
                <w:sz w:val="20"/>
                <w:lang w:eastAsia="en-US"/>
              </w:rPr>
              <w:t>Требования к размещению материалов в СМИ</w:t>
            </w: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 xml:space="preserve">: 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>– Среди печатных изданий, в которых будут размещены материалы о форуме, должны присутствовать федеральные ежедневные печатные издания (не менее 2 изданий), федеральные ежемесячные печатные издания (не менее 1 издания), международные печатные издания (не менее 1 издания). Совокупный тираж публикаций о форуме, вышедших в федеральных и региональных печатных изданиях, должен быть не менее 200 000 экземпляров.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>– Среди интернет-изданий, в которых будут размещены материалы о форуме, должны присутствовать  международные СМИ (не менее 1 издания), федеральные информационные агентства (не менее 2 агентств), а также СМИ, специализирующиеся на теме форума (не менее 4).  Совокупный охват аудитории интернет-изданий должен быть не менее 500 тысяч показов в месяц.</w:t>
            </w:r>
          </w:p>
        </w:tc>
      </w:tr>
      <w:tr w:rsidR="00CA53AB" w:rsidRPr="00CA53AB" w:rsidTr="009E33C8">
        <w:trPr>
          <w:trHeight w:val="48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>1.6.8. Организация и проведение в г. Москве пресс-конференции (или пресс-завтрака)  по теме развития оборонно-промышленного комплекса и инновационной политики с участием Губернатора Новосибирской области для представителей федеральных СМИ, в том числе СМИ, специализирующихся на вопросах технологического развития и модернизации ОПК. На пресс-конференции должны присутствовать представители не менее 10 федеральных СМИ.</w:t>
            </w:r>
          </w:p>
        </w:tc>
      </w:tr>
      <w:tr w:rsidR="00CA53AB" w:rsidRPr="00CA53AB" w:rsidTr="009E33C8">
        <w:trPr>
          <w:trHeight w:val="48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>1.6.9. Формирование пула информационных партнеров форума, подготовка пакета предложений для информационных партнеров, заключение соглашений с информационными партнерами. В числе информационных партнеров должно быть не менее 3 федеральных СМИ, не менее 3 региональных СМИ.</w:t>
            </w:r>
          </w:p>
        </w:tc>
      </w:tr>
      <w:tr w:rsidR="00CA53AB" w:rsidRPr="00CA53AB" w:rsidTr="009E33C8">
        <w:trPr>
          <w:trHeight w:val="48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>1.6.10. Организация и обеспечение работы на форуме пула представителей не менее 10 федеральных и международных СМИ (перечень СМИ согласовывается с Заказчиком):</w:t>
            </w:r>
          </w:p>
        </w:tc>
      </w:tr>
      <w:tr w:rsidR="00CA53AB" w:rsidRPr="00CA53AB" w:rsidTr="009E33C8">
        <w:trPr>
          <w:trHeight w:val="48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>- подготовка программы пребывания участников пула представителей федеральных и международных СМИ;</w:t>
            </w:r>
          </w:p>
        </w:tc>
      </w:tr>
      <w:tr w:rsidR="00CA53AB" w:rsidRPr="00CA53AB" w:rsidTr="009E33C8">
        <w:trPr>
          <w:trHeight w:val="236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>- организация проезда участников пресс-пула до города Новосибирска и обратно;</w:t>
            </w:r>
          </w:p>
        </w:tc>
      </w:tr>
      <w:tr w:rsidR="00CA53AB" w:rsidRPr="00CA53AB" w:rsidTr="009E33C8">
        <w:trPr>
          <w:trHeight w:val="26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>- организация проживания и питания участников пресс-пула в течение 3 суток;</w:t>
            </w:r>
          </w:p>
        </w:tc>
      </w:tr>
      <w:tr w:rsidR="00CA53AB" w:rsidRPr="00CA53AB" w:rsidTr="009E33C8">
        <w:trPr>
          <w:trHeight w:val="130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>- обеспечение участников пресс-пула местным автотранспортом для трансфера.</w:t>
            </w:r>
          </w:p>
        </w:tc>
      </w:tr>
      <w:tr w:rsidR="00CA53AB" w:rsidRPr="00CA53AB" w:rsidTr="009E33C8">
        <w:trPr>
          <w:trHeight w:val="317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>1.6.11. Обеспечение работы пресс-центра в дни проведения форума:</w:t>
            </w:r>
          </w:p>
        </w:tc>
      </w:tr>
      <w:tr w:rsidR="00CA53AB" w:rsidRPr="00CA53AB" w:rsidTr="009E33C8">
        <w:trPr>
          <w:trHeight w:val="482"/>
        </w:trPr>
        <w:tc>
          <w:tcPr>
            <w:tcW w:w="7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>- организация и проведение совместно с Заказчиком стартовой пресс-конференции, с участием представителей пресс-пула;</w:t>
            </w:r>
          </w:p>
        </w:tc>
      </w:tr>
      <w:tr w:rsidR="00CA53AB" w:rsidRPr="00CA53AB" w:rsidTr="009E33C8">
        <w:trPr>
          <w:trHeight w:val="482"/>
        </w:trPr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lang w:eastAsia="en-US"/>
              </w:rPr>
              <w:t>- подготовка и рассылка по базе адресов редакций федеральных и региональных СМИ анонсов и пресс-релизов по ключевым событиям форума.</w:t>
            </w:r>
          </w:p>
        </w:tc>
      </w:tr>
      <w:tr w:rsidR="00CA53AB" w:rsidRPr="00CA53AB" w:rsidTr="009E33C8">
        <w:trPr>
          <w:trHeight w:val="312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423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1.7.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Обеспечение деятельности волонтерского сопровождения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1.7.1. Организация отбора, обучения и координации работ волонтеров на всех этапах проведения форума – не менее 50 чел.</w:t>
            </w:r>
          </w:p>
        </w:tc>
      </w:tr>
      <w:tr w:rsidR="00CA53AB" w:rsidRPr="00CA53AB" w:rsidTr="009E33C8">
        <w:trPr>
          <w:trHeight w:val="373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1.7.2. Услуги по организации проезда волонтеров до места проведения форума из города Новосибирск и обратно не менее 50 чел.</w:t>
            </w:r>
          </w:p>
        </w:tc>
      </w:tr>
      <w:tr w:rsidR="00CA53AB" w:rsidRPr="00CA53AB" w:rsidTr="009E33C8">
        <w:trPr>
          <w:trHeight w:val="32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1.7.3. Услуги по организации ежедневного питания волонтёров в дни проведения форума. </w:t>
            </w:r>
          </w:p>
        </w:tc>
      </w:tr>
      <w:tr w:rsidR="00CA53AB" w:rsidRPr="00CA53AB" w:rsidTr="009E33C8">
        <w:trPr>
          <w:trHeight w:val="29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1.7</w:t>
            </w: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.4. Изготовление нашейных платков размером не менее 600х600 мм, количество не менее 50 штук.</w:t>
            </w:r>
          </w:p>
        </w:tc>
      </w:tr>
      <w:tr w:rsidR="00CA53AB" w:rsidRPr="00CA53AB" w:rsidTr="009E33C8">
        <w:trPr>
          <w:trHeight w:val="312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355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1.8.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Сопровождение и содержательное наполнение официального сайта Форума www.forumtechnoprom.com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1.8.1. Размещение ключевых материалов Форума, включая видеозаписи мероприятий Форума.</w:t>
            </w:r>
          </w:p>
        </w:tc>
      </w:tr>
      <w:tr w:rsidR="00CA53AB" w:rsidRPr="00CA53AB" w:rsidTr="009E33C8">
        <w:trPr>
          <w:trHeight w:val="15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1.8.2. Услуги по поддержке сайта в период проведения мероприятия:</w:t>
            </w:r>
          </w:p>
        </w:tc>
      </w:tr>
      <w:tr w:rsidR="00CA53AB" w:rsidRPr="00CA53AB" w:rsidTr="009E33C8">
        <w:trPr>
          <w:trHeight w:val="904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обеспечение синхронизации сайта с системой аккредитации, которая позволяет создавать индивидуальные информационные модули для каждого участника в системе, присваивать ID и автоматически сохранять все изменения персональной информации и категории доступа;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поддержка англоязычной версии сайта;</w:t>
            </w:r>
          </w:p>
        </w:tc>
      </w:tr>
      <w:tr w:rsidR="00CA53AB" w:rsidRPr="00CA53AB" w:rsidTr="009E33C8">
        <w:trPr>
          <w:trHeight w:val="34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техническая поддержка сайта и актуализация информации в течение не менее 1 месяца после окончания форума;</w:t>
            </w:r>
          </w:p>
        </w:tc>
      </w:tr>
      <w:tr w:rsidR="00CA53AB" w:rsidRPr="00CA53AB" w:rsidTr="009E33C8">
        <w:trPr>
          <w:trHeight w:val="30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поддержка технической платформы для проведения online-трансляции в период проведения форума.</w:t>
            </w:r>
          </w:p>
        </w:tc>
      </w:tr>
      <w:tr w:rsidR="00CA53AB" w:rsidRPr="00CA53AB" w:rsidTr="009E33C8">
        <w:trPr>
          <w:trHeight w:val="312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359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1.9.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Изготовление материалов оформления Форума и раздаточной продукции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1.9.1. Изготовление декорационных и иных конструкций для оформления площадок форума, в том числе:</w:t>
            </w:r>
          </w:p>
        </w:tc>
      </w:tr>
      <w:tr w:rsidR="00CA53AB" w:rsidRPr="00CA53AB" w:rsidTr="009E33C8">
        <w:trPr>
          <w:trHeight w:val="748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Разработка плана-схемы зонирования площадок проведения Форума и дизайн-макета площадок проведения Форума (зал пленарных заседаний, конференц-залы, павильоны и т.д.) в 3D иллюстраторе  с расстановкой конструкций и утверждение с Заказчиком.</w:t>
            </w:r>
          </w:p>
        </w:tc>
      </w:tr>
      <w:tr w:rsidR="00CA53AB" w:rsidRPr="00CA53AB" w:rsidTr="009E33C8">
        <w:trPr>
          <w:trHeight w:val="80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Изготовление и монтаж декорационных и иных конструкций в строгом соответствии с разработанной и утвержденной планом-схемой зонирования площадки проведения Форума и дизайн-макетом площадок проведения Форума, разработанной в 3D иллюстраторе с расстановкой конструкций.</w:t>
            </w:r>
          </w:p>
        </w:tc>
      </w:tr>
      <w:tr w:rsidR="00CA53AB" w:rsidRPr="00CA53AB" w:rsidTr="009E33C8">
        <w:trPr>
          <w:trHeight w:val="48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1.9.2. Изготовление сувенирной и полиграфической продукции для участников и журналистов форума в соответствии с утвержденными макетами:</w:t>
            </w:r>
          </w:p>
        </w:tc>
      </w:tr>
      <w:tr w:rsidR="00CA53AB" w:rsidRPr="00CA53AB" w:rsidTr="009E33C8">
        <w:trPr>
          <w:trHeight w:val="38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пакет бумажный с символикой Форума размером не менее 240х320 мм, глубина не менее 60 мм, не менее 1000 штук;</w:t>
            </w:r>
          </w:p>
        </w:tc>
      </w:tr>
      <w:tr w:rsidR="00CA53AB" w:rsidRPr="00CA53AB" w:rsidTr="009E33C8">
        <w:trPr>
          <w:trHeight w:val="193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ручка с символикой Форума не менее 1000 штук. Длина не менее 130 мм;</w:t>
            </w:r>
          </w:p>
        </w:tc>
      </w:tr>
      <w:tr w:rsidR="00CA53AB" w:rsidRPr="00CA53AB" w:rsidTr="009E33C8">
        <w:trPr>
          <w:trHeight w:val="381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- блокнот формата А5 с символикой Форума не менее 1000 штук, количество листов не менее 50; </w:t>
            </w:r>
          </w:p>
        </w:tc>
      </w:tr>
      <w:tr w:rsidR="00CA53AB" w:rsidRPr="00CA53AB" w:rsidTr="009E33C8">
        <w:trPr>
          <w:trHeight w:val="203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USB-флеш с символикой Форума объемом не менее 2 Гб, не менее 1000 штук;</w:t>
            </w:r>
          </w:p>
        </w:tc>
      </w:tr>
      <w:tr w:rsidR="00CA53AB" w:rsidRPr="00CA53AB" w:rsidTr="009E33C8">
        <w:trPr>
          <w:trHeight w:val="236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программа Форума размером не менее 200х200 мм, не менее 1000 штук;</w:t>
            </w:r>
          </w:p>
        </w:tc>
      </w:tr>
      <w:tr w:rsidR="00CA53AB" w:rsidRPr="00CA53AB" w:rsidTr="009E33C8">
        <w:trPr>
          <w:trHeight w:val="12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диплом формата А4 не менее 50 штук;</w:t>
            </w:r>
          </w:p>
        </w:tc>
      </w:tr>
      <w:tr w:rsidR="00CA53AB" w:rsidRPr="00CA53AB" w:rsidTr="009E33C8">
        <w:trPr>
          <w:trHeight w:val="17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благодарственное письмо формата А4 не менее 750 штук.</w:t>
            </w:r>
          </w:p>
        </w:tc>
      </w:tr>
      <w:tr w:rsidR="00CA53AB" w:rsidRPr="00CA53AB" w:rsidTr="009E33C8">
        <w:trPr>
          <w:trHeight w:val="300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477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1.10.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Аккредитация участников Форума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1.10.1. Подготовка схемы аккредитации участников форума, проработка технического обеспечения аккредитации в предложенных «точках» размещения.</w:t>
            </w:r>
          </w:p>
        </w:tc>
      </w:tr>
      <w:tr w:rsidR="00CA53AB" w:rsidRPr="00CA53AB" w:rsidTr="009E33C8">
        <w:trPr>
          <w:trHeight w:val="528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1.10.2. Организация работы круглосуточной горячей телефонной линии (кол-центр) в целях организации системы обратной связи для участников форума.</w:t>
            </w:r>
          </w:p>
        </w:tc>
      </w:tr>
      <w:tr w:rsidR="00CA53AB" w:rsidRPr="00CA53AB" w:rsidTr="009E33C8">
        <w:trPr>
          <w:trHeight w:val="528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1.10.3. Организация работы точек аккредитации (обучение персонала, выдача бейджей, мониторинг аккредитованных участников форума).</w:t>
            </w:r>
          </w:p>
        </w:tc>
      </w:tr>
      <w:tr w:rsidR="00CA53AB" w:rsidRPr="00CA53AB" w:rsidTr="009E33C8">
        <w:trPr>
          <w:trHeight w:val="428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1.10.4. Изготовление бейджей согласно утвержденному списку категорий не менее 1000 штук.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1.10.5. Изготовление брендированных лент для бейджей не менее 1000 штук.</w:t>
            </w:r>
          </w:p>
        </w:tc>
      </w:tr>
      <w:tr w:rsidR="00CA53AB" w:rsidRPr="00CA53AB" w:rsidTr="009E33C8">
        <w:trPr>
          <w:trHeight w:val="284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1.10.6. Организация, включающая техническое оснащение точек аккредитации участников Форума на площадках Форума, в том числе:</w:t>
            </w:r>
          </w:p>
        </w:tc>
      </w:tr>
      <w:tr w:rsidR="00CA53AB" w:rsidRPr="00CA53AB" w:rsidTr="009E33C8">
        <w:trPr>
          <w:trHeight w:val="631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 принтеры печати пластиковых карт: режим печати полноцветный сублимационный, разрешение не менее 300 точек на дюйм, скорость печати не менее 120 карт/час, интерфейс управления совместим с USB, не менее 5 штук;</w:t>
            </w:r>
          </w:p>
        </w:tc>
      </w:tr>
      <w:tr w:rsidR="00CA53AB" w:rsidRPr="00CA53AB" w:rsidTr="009E33C8">
        <w:trPr>
          <w:trHeight w:val="636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ноутбук (память не менее 2 Гб, наличие графической операционной системы с поддержкой беспроводной связи стандарта 802.11 не менее b/g/n) не менее 5 штук.</w:t>
            </w:r>
          </w:p>
        </w:tc>
      </w:tr>
      <w:tr w:rsidR="00CA53AB" w:rsidRPr="00CA53AB" w:rsidTr="009E33C8">
        <w:trPr>
          <w:trHeight w:val="312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1711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1.11.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Организация технического обеспечения площадок проведения Форума (общие требования)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1.11.1. Обеспечение техническим оборудованием и мебелью  пресс-центр в том числе:</w:t>
            </w: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br/>
              <w:t>- не менее 2 пресс-сплиттеров с не менее чем на 25 выходов в зале пресс-центра форума,</w:t>
            </w: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br/>
              <w:t>- не менее 12 столов (не менее 0,5*1,2 метра),</w:t>
            </w: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br/>
              <w:t>- не менее 100 офисных стульев,</w:t>
            </w: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br/>
              <w:t>- не менее 20 персональных компьютеров с программным обеспечением, соединенных в единую сеть и обеспеченных выходом в Интернет.</w:t>
            </w:r>
          </w:p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другое необходимое оборудование по согласованию с Заказчиком.</w:t>
            </w:r>
          </w:p>
        </w:tc>
      </w:tr>
      <w:tr w:rsidR="00CA53AB" w:rsidRPr="00CA53AB" w:rsidTr="009E33C8">
        <w:trPr>
          <w:trHeight w:val="377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1.11.2. Общие технические требования к каждому программному мероприятию (круглые столы):</w:t>
            </w:r>
          </w:p>
        </w:tc>
      </w:tr>
      <w:tr w:rsidR="00CA53AB" w:rsidRPr="00CA53AB" w:rsidTr="009E33C8">
        <w:trPr>
          <w:trHeight w:val="469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звуковое оборудование, включающее в себя акустическую систему мощностью не менее 2 кВт, пульт, систему звукоусиления, микрофон;</w:t>
            </w:r>
          </w:p>
        </w:tc>
      </w:tr>
      <w:tr w:rsidR="00CA53AB" w:rsidRPr="00CA53AB" w:rsidTr="009E33C8">
        <w:trPr>
          <w:trHeight w:val="561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 xml:space="preserve">- предоставление не менее 2 Интернет-каналов локальной проводной выделенной линии с гарантированной скоростью исходящего соединения не менее 20 мегабит в секунду для осуществления интернет трансляции; </w:t>
            </w:r>
          </w:p>
        </w:tc>
      </w:tr>
      <w:tr w:rsidR="00CA53AB" w:rsidRPr="00CA53AB" w:rsidTr="009E33C8">
        <w:trPr>
          <w:trHeight w:val="264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обеспечение конференц - системой не менее 8 микрофонами;</w:t>
            </w:r>
          </w:p>
        </w:tc>
      </w:tr>
      <w:tr w:rsidR="00CA53AB" w:rsidRPr="00CA53AB" w:rsidTr="009E33C8">
        <w:trPr>
          <w:trHeight w:val="126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обеспечение не менее 8 столами;</w:t>
            </w:r>
          </w:p>
        </w:tc>
      </w:tr>
      <w:tr w:rsidR="00CA53AB" w:rsidRPr="00CA53AB" w:rsidTr="009E33C8">
        <w:trPr>
          <w:trHeight w:val="171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обеспечение не менее 40 стульями для заседаний;</w:t>
            </w:r>
          </w:p>
        </w:tc>
      </w:tr>
      <w:tr w:rsidR="00CA53AB" w:rsidRPr="00CA53AB" w:rsidTr="009E33C8">
        <w:trPr>
          <w:trHeight w:val="218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обеспечение не менее 2 радиомикрофонами;</w:t>
            </w:r>
          </w:p>
        </w:tc>
      </w:tr>
      <w:tr w:rsidR="00CA53AB" w:rsidRPr="00CA53AB" w:rsidTr="009E33C8">
        <w:trPr>
          <w:trHeight w:val="108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обеспечение не менее чем 1 ноутбуком;</w:t>
            </w:r>
          </w:p>
        </w:tc>
      </w:tr>
      <w:tr w:rsidR="00CA53AB" w:rsidRPr="00CA53AB" w:rsidTr="009E33C8">
        <w:trPr>
          <w:trHeight w:val="475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система видеоотображения, включающая не менее чем 1 плазменную панель диагональю не менее 42 дюймов с возможностью выведения изображения с камер любого участника, а также презентационного материала с ноутбука;</w:t>
            </w:r>
          </w:p>
        </w:tc>
      </w:tr>
      <w:tr w:rsidR="00CA53AB" w:rsidRPr="00CA53AB" w:rsidTr="009E33C8">
        <w:trPr>
          <w:trHeight w:val="201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система видеокамер с возможностью видеозаписи, включающая в себя: не менее чем 2 камеры, которые наводятся на докладчика; сенсорный пульт оператора;</w:t>
            </w:r>
          </w:p>
        </w:tc>
      </w:tr>
      <w:tr w:rsidR="00CA53AB" w:rsidRPr="00CA53AB" w:rsidTr="009E33C8">
        <w:trPr>
          <w:trHeight w:val="313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комплект оборудования для осуществления трансляции в интернет (ноутбук, видеоконвертер);</w:t>
            </w:r>
          </w:p>
        </w:tc>
      </w:tr>
      <w:tr w:rsidR="00CA53AB" w:rsidRPr="00CA53AB" w:rsidTr="009E33C8">
        <w:trPr>
          <w:trHeight w:val="63"/>
        </w:trPr>
        <w:tc>
          <w:tcPr>
            <w:tcW w:w="710" w:type="dxa"/>
            <w:vMerge/>
            <w:tcBorders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другое необходимое оборудование по согласованию с Заказчиком.</w:t>
            </w:r>
          </w:p>
        </w:tc>
      </w:tr>
      <w:tr w:rsidR="00CA53AB" w:rsidRPr="00CA53AB" w:rsidTr="009E33C8">
        <w:trPr>
          <w:trHeight w:val="312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464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1.12.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Организация и техническое обеспечение работы площадок Форума световым оборудованием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1.12.1. Для обеспечения работы Зала Пленарных Заседаний монтируется следующее световое оборудование:</w:t>
            </w:r>
          </w:p>
        </w:tc>
      </w:tr>
      <w:tr w:rsidR="00CA53AB" w:rsidRPr="00CA53AB" w:rsidTr="009E33C8">
        <w:trPr>
          <w:trHeight w:val="26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световой прибор (поворотная голова) (с мощностью лампы не менее 800 Вт) не менее 22 штук;</w:t>
            </w:r>
          </w:p>
        </w:tc>
      </w:tr>
      <w:tr w:rsidR="00CA53AB" w:rsidRPr="00CA53AB" w:rsidTr="009E33C8">
        <w:trPr>
          <w:trHeight w:val="277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световой прибор (поворотная голова) светодиодный, с системой смешения цвета RGBW, количество диодов не менее 37шт, мощностью каждого, не менее 15</w:t>
            </w: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Вт С линейной функцией регулирования интенсивности яркости от 0 до 100 %. С системой коррекции световой температуры луча от 2700 до 8000 К. С </w:t>
            </w: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возможностью использования стандартных предустановок температуры цвета.  Не менее  24 штук</w:t>
            </w:r>
          </w:p>
        </w:tc>
      </w:tr>
      <w:tr w:rsidR="00CA53AB" w:rsidRPr="00CA53AB" w:rsidTr="009E33C8">
        <w:trPr>
          <w:trHeight w:val="313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пульт управления, использующий операционную систему, обеспечивая не менее 2048 канала DMX – не менее 1 штуки;</w:t>
            </w:r>
          </w:p>
        </w:tc>
      </w:tr>
      <w:tr w:rsidR="00CA53AB" w:rsidRPr="00CA53AB" w:rsidTr="009E33C8">
        <w:trPr>
          <w:trHeight w:val="221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ферма декоративная алюминиевая не менее  140 штук; </w:t>
            </w:r>
          </w:p>
        </w:tc>
      </w:tr>
      <w:tr w:rsidR="00CA53AB" w:rsidRPr="00CA53AB" w:rsidTr="009E33C8">
        <w:trPr>
          <w:trHeight w:val="18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лебедка не менее 18 штук; </w:t>
            </w:r>
          </w:p>
        </w:tc>
      </w:tr>
      <w:tr w:rsidR="00CA53AB" w:rsidRPr="00CA53AB" w:rsidTr="009E33C8">
        <w:trPr>
          <w:trHeight w:val="271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диммер (не менее 12 каналов) не менее 1 штук.</w:t>
            </w:r>
          </w:p>
        </w:tc>
      </w:tr>
      <w:tr w:rsidR="00CA53AB" w:rsidRPr="00CA53AB" w:rsidTr="009E33C8">
        <w:trPr>
          <w:trHeight w:val="22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другое необходимое оборудование по согласованию с Заказчиком.</w:t>
            </w:r>
          </w:p>
        </w:tc>
      </w:tr>
      <w:tr w:rsidR="00CA53AB" w:rsidRPr="00CA53AB" w:rsidTr="009E33C8">
        <w:trPr>
          <w:trHeight w:val="461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1.12.2. </w:t>
            </w: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Для обеспечения работы  Пресс-центра  монтируется следующее световое оборудование:</w:t>
            </w:r>
          </w:p>
        </w:tc>
      </w:tr>
      <w:tr w:rsidR="00CA53AB" w:rsidRPr="00CA53AB" w:rsidTr="009E33C8">
        <w:trPr>
          <w:trHeight w:val="15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световой прибор (поворотная голова) светодиодный, с системой смешения цвета RGBW, количество диодов не менее 37шт, мощностью каждого, не менее 15</w:t>
            </w: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 </w:t>
            </w: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Вт С линейной функцией регулирования интенсивности яркости от 0 до 100 %. С системой коррекции световой температуры луча от 2700 до 8000 К. С возможностью использования стандартных предустановок температуры цвета.     </w:t>
            </w: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не менее  10 штук;</w:t>
            </w:r>
          </w:p>
        </w:tc>
      </w:tr>
      <w:tr w:rsidR="00CA53AB" w:rsidRPr="00CA53AB" w:rsidTr="009E33C8">
        <w:trPr>
          <w:trHeight w:val="15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световой прибор (поворотная голова) (с мощностью лампы не менее 330 Вт) не менее 10 штук;</w:t>
            </w:r>
          </w:p>
        </w:tc>
      </w:tr>
      <w:tr w:rsidR="00CA53AB" w:rsidRPr="00CA53AB" w:rsidTr="009E33C8">
        <w:trPr>
          <w:trHeight w:val="27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пульт управления, использующий операционную систему, обеспечивая не менее 1024 канала DMX не менее 1 штуки;</w:t>
            </w:r>
          </w:p>
        </w:tc>
      </w:tr>
      <w:tr w:rsidR="00CA53AB" w:rsidRPr="00CA53AB" w:rsidTr="009E33C8">
        <w:trPr>
          <w:trHeight w:val="78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ферма декоративная алюминиевая не менее 15 штук; </w:t>
            </w:r>
          </w:p>
        </w:tc>
      </w:tr>
      <w:tr w:rsidR="00CA53AB" w:rsidRPr="00CA53AB" w:rsidTr="009E33C8">
        <w:trPr>
          <w:trHeight w:val="144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лебедка не менее 6 штук;</w:t>
            </w:r>
          </w:p>
        </w:tc>
      </w:tr>
      <w:tr w:rsidR="00CA53AB" w:rsidRPr="00CA53AB" w:rsidTr="009E33C8">
        <w:trPr>
          <w:trHeight w:val="144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диммер (не менее 12 каналов) не менее 6 штук;</w:t>
            </w:r>
          </w:p>
        </w:tc>
      </w:tr>
      <w:tr w:rsidR="00CA53AB" w:rsidRPr="00CA53AB" w:rsidTr="009E33C8">
        <w:trPr>
          <w:trHeight w:val="12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другое необходимое оборудование по согласованию с Заказчиком.</w:t>
            </w:r>
          </w:p>
        </w:tc>
      </w:tr>
      <w:tr w:rsidR="00CA53AB" w:rsidRPr="00CA53AB" w:rsidTr="009E33C8">
        <w:trPr>
          <w:trHeight w:val="312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423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1.13.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Организация и техническое обеспечение работы площадок Форума звуковым оборудованием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1.13.1. Для обеспечения работы зала пленарных заседаний монтируется следующее звуковое оборудование:</w:t>
            </w:r>
          </w:p>
        </w:tc>
      </w:tr>
      <w:tr w:rsidR="00CA53AB" w:rsidRPr="00CA53AB" w:rsidTr="009E33C8">
        <w:trPr>
          <w:trHeight w:val="58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усилитель с функцией контроля акустических систем не менее 4 штук;</w:t>
            </w:r>
          </w:p>
        </w:tc>
      </w:tr>
      <w:tr w:rsidR="00CA53AB" w:rsidRPr="00CA53AB" w:rsidTr="009E33C8">
        <w:trPr>
          <w:trHeight w:val="18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щит распределительный Iном. не менее 32А 1 штука;</w:t>
            </w:r>
          </w:p>
        </w:tc>
      </w:tr>
      <w:tr w:rsidR="00CA53AB" w:rsidRPr="00CA53AB" w:rsidTr="009E33C8">
        <w:trPr>
          <w:trHeight w:val="86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кабель Iном. не менее 32А, не менее 25 м не менее 2 штук;</w:t>
            </w:r>
          </w:p>
        </w:tc>
      </w:tr>
      <w:tr w:rsidR="00CA53AB" w:rsidRPr="00CA53AB" w:rsidTr="009E33C8">
        <w:trPr>
          <w:trHeight w:val="274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акустическая система мощностью не менее 120 Вт, звуковое давление не менее 123 дБ не менее  8 штук;</w:t>
            </w:r>
          </w:p>
        </w:tc>
      </w:tr>
      <w:tr w:rsidR="00CA53AB" w:rsidRPr="00CA53AB" w:rsidTr="009E33C8">
        <w:trPr>
          <w:trHeight w:val="238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акустическая система мощностью не менее 550 Вт, звуковое давление не  менее 133 дБ не менее 2 штук;</w:t>
            </w:r>
          </w:p>
        </w:tc>
      </w:tr>
      <w:tr w:rsidR="00CA53AB" w:rsidRPr="00CA53AB" w:rsidTr="009E33C8">
        <w:trPr>
          <w:trHeight w:val="187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штатив для акустической системы не менее 2 штук;</w:t>
            </w:r>
          </w:p>
        </w:tc>
      </w:tr>
      <w:tr w:rsidR="00CA53AB" w:rsidRPr="00CA53AB" w:rsidTr="009E33C8">
        <w:trPr>
          <w:trHeight w:val="234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- 19 дюймовая стойка с усилителями для  акустической системы не менее 2 штук;</w:t>
            </w:r>
          </w:p>
        </w:tc>
      </w:tr>
      <w:tr w:rsidR="00CA53AB" w:rsidRPr="00CA53AB" w:rsidTr="009E33C8">
        <w:trPr>
          <w:trHeight w:val="265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пульт микшерный цифровой не менее (48 каналов  + 4 стереоканала) не менее 1 штуки;</w:t>
            </w:r>
          </w:p>
        </w:tc>
      </w:tr>
      <w:tr w:rsidR="00CA53AB" w:rsidRPr="00CA53AB" w:rsidTr="009E33C8">
        <w:trPr>
          <w:trHeight w:val="274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сплиттер активный не менее 48 каналов не менее 1 штуки;</w:t>
            </w:r>
          </w:p>
        </w:tc>
      </w:tr>
      <w:tr w:rsidR="00CA53AB" w:rsidRPr="00CA53AB" w:rsidTr="009E33C8">
        <w:trPr>
          <w:trHeight w:val="144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сплиттер пассивный не менее 48 каналов не менее 1 штуки;</w:t>
            </w:r>
          </w:p>
        </w:tc>
      </w:tr>
      <w:tr w:rsidR="00CA53AB" w:rsidRPr="00CA53AB" w:rsidTr="009E33C8">
        <w:trPr>
          <w:trHeight w:val="196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мультикабель не менее (48 каналов /не менее 100 м) не менее 2 штук;</w:t>
            </w:r>
          </w:p>
        </w:tc>
      </w:tr>
      <w:tr w:rsidR="00CA53AB" w:rsidRPr="00CA53AB" w:rsidTr="009E33C8">
        <w:trPr>
          <w:trHeight w:val="58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мультикабель не менее 12 каналов/ не менее 12 м не менее 1 штуки;</w:t>
            </w:r>
          </w:p>
        </w:tc>
      </w:tr>
      <w:tr w:rsidR="00CA53AB" w:rsidRPr="00CA53AB" w:rsidTr="009E33C8">
        <w:trPr>
          <w:trHeight w:val="357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защита кабеля шириной не менее 850 мм высотой не менее 550 мм глубиной не менее 65 мм не менее 10 штук;</w:t>
            </w:r>
          </w:p>
        </w:tc>
      </w:tr>
      <w:tr w:rsidR="00CA53AB" w:rsidRPr="00CA53AB" w:rsidTr="009E33C8">
        <w:trPr>
          <w:trHeight w:val="58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микрофон конденсаторный трибунный не менее 2  штук;</w:t>
            </w:r>
          </w:p>
        </w:tc>
      </w:tr>
      <w:tr w:rsidR="00CA53AB" w:rsidRPr="00CA53AB" w:rsidTr="009E33C8">
        <w:trPr>
          <w:trHeight w:val="2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микрофонный приемник одноканальный не менее 8 штук;</w:t>
            </w:r>
          </w:p>
        </w:tc>
      </w:tr>
      <w:tr w:rsidR="00CA53AB" w:rsidRPr="00CA53AB" w:rsidTr="009E33C8">
        <w:trPr>
          <w:trHeight w:val="386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микрофон беспроводной, совместимый с одноканальным приемником, не менее 8 штук;</w:t>
            </w:r>
          </w:p>
        </w:tc>
      </w:tr>
      <w:tr w:rsidR="00CA53AB" w:rsidRPr="00CA53AB" w:rsidTr="009E33C8">
        <w:trPr>
          <w:trHeight w:val="66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активный директ бокс не менее 4 штук;</w:t>
            </w:r>
          </w:p>
        </w:tc>
      </w:tr>
      <w:tr w:rsidR="00CA53AB" w:rsidRPr="00CA53AB" w:rsidTr="009E33C8">
        <w:trPr>
          <w:trHeight w:val="1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микрофонный провод XLR - XLR не менее 80 штук;</w:t>
            </w:r>
          </w:p>
        </w:tc>
      </w:tr>
      <w:tr w:rsidR="00CA53AB" w:rsidRPr="00CA53AB" w:rsidTr="009E33C8">
        <w:trPr>
          <w:trHeight w:val="63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другое необходимое оборудование по согласованию с Заказчиком.</w:t>
            </w:r>
          </w:p>
        </w:tc>
      </w:tr>
      <w:tr w:rsidR="00CA53AB" w:rsidRPr="00CA53AB" w:rsidTr="009E33C8">
        <w:trPr>
          <w:trHeight w:val="63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1.13</w:t>
            </w: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.2. Обеспечение аудиозаписи мероприятий со звукового пульта на цифровые носители.</w:t>
            </w:r>
          </w:p>
        </w:tc>
      </w:tr>
      <w:tr w:rsidR="00CA53AB" w:rsidRPr="00CA53AB" w:rsidTr="009E33C8">
        <w:trPr>
          <w:trHeight w:val="300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396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1.14.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Организация и техническое обеспечение </w:t>
            </w: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работы площадок Форума видео оборудованием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1.14.1. Для обеспечения работы зала пленарных заседаний монтируется следующее видео оборудование:</w:t>
            </w:r>
          </w:p>
        </w:tc>
      </w:tr>
      <w:tr w:rsidR="00CA53AB" w:rsidRPr="00CA53AB" w:rsidTr="009E33C8">
        <w:trPr>
          <w:trHeight w:val="61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плазменная панель не менее 42" не менее 4 штук;</w:t>
            </w:r>
          </w:p>
        </w:tc>
      </w:tr>
      <w:tr w:rsidR="00CA53AB" w:rsidRPr="00CA53AB" w:rsidTr="009E33C8">
        <w:trPr>
          <w:trHeight w:val="250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не менее 4 комплектов необходимой коммутации;</w:t>
            </w:r>
          </w:p>
        </w:tc>
      </w:tr>
      <w:tr w:rsidR="00CA53AB" w:rsidRPr="00CA53AB" w:rsidTr="009E33C8">
        <w:trPr>
          <w:trHeight w:val="126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VGA коммутатор не менее 4 штук;</w:t>
            </w:r>
          </w:p>
        </w:tc>
      </w:tr>
      <w:tr w:rsidR="00CA53AB" w:rsidRPr="00CA53AB" w:rsidTr="009E33C8">
        <w:trPr>
          <w:trHeight w:val="126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другое необходимое оборудование по согласованию с Заказчиком.</w:t>
            </w:r>
          </w:p>
        </w:tc>
      </w:tr>
      <w:tr w:rsidR="00CA53AB" w:rsidRPr="00CA53AB" w:rsidTr="009E33C8">
        <w:trPr>
          <w:trHeight w:val="314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1.14.2. Для обеспечения работы площадок форума монтируется следующее видео оборудование:</w:t>
            </w:r>
          </w:p>
        </w:tc>
      </w:tr>
      <w:tr w:rsidR="00CA53AB" w:rsidRPr="00CA53AB" w:rsidTr="009E33C8">
        <w:trPr>
          <w:trHeight w:val="278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экран/видеостена шириной не менее 3 метров и высотой не менее 2 метров не менее 1 штуки;</w:t>
            </w:r>
          </w:p>
        </w:tc>
      </w:tr>
      <w:tr w:rsidR="00CA53AB" w:rsidRPr="00CA53AB" w:rsidTr="009E33C8">
        <w:trPr>
          <w:trHeight w:val="85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комплект силовой коммутации (кабель, силовые) не менее 1 комплекта; </w:t>
            </w:r>
          </w:p>
        </w:tc>
      </w:tr>
      <w:tr w:rsidR="00CA53AB" w:rsidRPr="00CA53AB" w:rsidTr="009E33C8">
        <w:trPr>
          <w:trHeight w:val="132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не менее 7 комплектов необходимой коммутации;</w:t>
            </w:r>
          </w:p>
        </w:tc>
      </w:tr>
      <w:tr w:rsidR="00CA53AB" w:rsidRPr="00CA53AB" w:rsidTr="009E33C8">
        <w:trPr>
          <w:trHeight w:val="178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VGA коммутатор не менее 7 штук;</w:t>
            </w:r>
          </w:p>
        </w:tc>
      </w:tr>
      <w:tr w:rsidR="00CA53AB" w:rsidRPr="00CA53AB" w:rsidTr="009E33C8">
        <w:trPr>
          <w:trHeight w:val="178"/>
        </w:trPr>
        <w:tc>
          <w:tcPr>
            <w:tcW w:w="71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другое необходимое оборудование по согласованию с Заказчиком.</w:t>
            </w:r>
          </w:p>
        </w:tc>
      </w:tr>
      <w:tr w:rsidR="00CA53AB" w:rsidRPr="00CA53AB" w:rsidTr="009E33C8">
        <w:trPr>
          <w:trHeight w:val="300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120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1.15.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Организация технического сопровождения работы площадок Форума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1.15.1. Доставка, сборка, монтаж и демонтаж оборудования, используемого для технического обеспечения площадок Форума производятся Исполнителем самостоятельно. Исполнитель имеет право привлекать третьих лиц для оказания услуг по контракту;</w:t>
            </w:r>
          </w:p>
        </w:tc>
      </w:tr>
      <w:tr w:rsidR="00CA53AB" w:rsidRPr="00CA53AB" w:rsidTr="009E33C8">
        <w:trPr>
          <w:trHeight w:val="120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1.15</w:t>
            </w: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.2. Исполнитель осуществляет обеспечение непрерывного контроля </w:t>
            </w:r>
            <w:r w:rsidRPr="00CA53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организации, проведения и технического обеспечения работы площадок Форума;</w:t>
            </w:r>
          </w:p>
        </w:tc>
      </w:tr>
      <w:tr w:rsidR="00CA53AB" w:rsidRPr="00CA53AB" w:rsidTr="009E33C8">
        <w:trPr>
          <w:trHeight w:val="120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1.15</w:t>
            </w: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>.3. Осуществляет решение организационных вопросов во время подготовки и проведения Форума;</w:t>
            </w:r>
          </w:p>
        </w:tc>
      </w:tr>
      <w:tr w:rsidR="00CA53AB" w:rsidRPr="00CA53AB" w:rsidTr="009E33C8">
        <w:trPr>
          <w:trHeight w:val="120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1.15</w:t>
            </w: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>.4. Исполнитель обязан обеспечить отсутствие помех при работе установленного оборудования от прочего оборудования размещенного на площадках проведения Форума;</w:t>
            </w:r>
          </w:p>
        </w:tc>
      </w:tr>
      <w:tr w:rsidR="00CA53AB" w:rsidRPr="00CA53AB" w:rsidTr="009E33C8">
        <w:trPr>
          <w:trHeight w:val="120"/>
        </w:trPr>
        <w:tc>
          <w:tcPr>
            <w:tcW w:w="71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1.15</w:t>
            </w: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>.5. Исполнитель обязан обеспечить видеотрансляцию мероприятий Форума на сайт Заказчика. При необходимости и по согласованию с Заказчиком размещение трансляции может осуществляется на два и более ресурса в сети интернет.</w:t>
            </w:r>
          </w:p>
        </w:tc>
      </w:tr>
      <w:tr w:rsidR="00CA53AB" w:rsidRPr="00CA53AB" w:rsidTr="009E33C8">
        <w:trPr>
          <w:trHeight w:val="300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327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1.16.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Организация, проведение и техническое обеспечение работы площадок Форума системой синхронного перевода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Техническое обеспечение участников  системой синхронного перевода, в том числе в зале пленарных заседаний:  </w:t>
            </w:r>
          </w:p>
        </w:tc>
      </w:tr>
      <w:tr w:rsidR="00CA53AB" w:rsidRPr="00CA53AB" w:rsidTr="009E33C8">
        <w:trPr>
          <w:trHeight w:val="29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цифровой не менее чем 32-х канальный передатчик аудиосигнала не менее 1 штуки; </w:t>
            </w:r>
          </w:p>
        </w:tc>
      </w:tr>
      <w:tr w:rsidR="00CA53AB" w:rsidRPr="00CA53AB" w:rsidTr="009E33C8">
        <w:trPr>
          <w:trHeight w:val="10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цифровой ИК излучатель не менее 4 штук; </w:t>
            </w:r>
          </w:p>
        </w:tc>
      </w:tr>
      <w:tr w:rsidR="00CA53AB" w:rsidRPr="00CA53AB" w:rsidTr="009E33C8">
        <w:trPr>
          <w:trHeight w:val="146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наушники для переводчиков не менее 2штук; </w:t>
            </w:r>
          </w:p>
        </w:tc>
      </w:tr>
      <w:tr w:rsidR="00CA53AB" w:rsidRPr="00CA53AB" w:rsidTr="009E33C8">
        <w:trPr>
          <w:trHeight w:val="334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цифровой не менее чем 32-х канальный приемник с наушниками не менее 250 штук; </w:t>
            </w:r>
          </w:p>
        </w:tc>
      </w:tr>
      <w:tr w:rsidR="00CA53AB" w:rsidRPr="00CA53AB" w:rsidTr="009E33C8">
        <w:trPr>
          <w:trHeight w:val="31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аудиорасширитель для ввода и вывода аудиосигнала не менее 2 штук;</w:t>
            </w:r>
          </w:p>
        </w:tc>
      </w:tr>
      <w:tr w:rsidR="00CA53AB" w:rsidRPr="00CA53AB" w:rsidTr="009E33C8">
        <w:trPr>
          <w:trHeight w:val="246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жидкокристаллический монитор не  менее чем 22” с подключением DVI не менее 2 штук;</w:t>
            </w:r>
          </w:p>
        </w:tc>
      </w:tr>
      <w:tr w:rsidR="00CA53AB" w:rsidRPr="00CA53AB" w:rsidTr="009E33C8">
        <w:trPr>
          <w:trHeight w:val="21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центральный модуль системы синхронного перевода не менее 2 штук;</w:t>
            </w:r>
          </w:p>
        </w:tc>
      </w:tr>
      <w:tr w:rsidR="00CA53AB" w:rsidRPr="00CA53AB" w:rsidTr="009E33C8">
        <w:trPr>
          <w:trHeight w:val="113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пульт переводчика не менее 2 штук;</w:t>
            </w:r>
          </w:p>
        </w:tc>
      </w:tr>
      <w:tr w:rsidR="00CA53AB" w:rsidRPr="00CA53AB" w:rsidTr="009E33C8">
        <w:trPr>
          <w:trHeight w:val="16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- кабина для двух переводчиков не менее 2 штук;</w:t>
            </w:r>
          </w:p>
        </w:tc>
      </w:tr>
      <w:tr w:rsidR="00CA53AB" w:rsidRPr="00CA53AB" w:rsidTr="009E33C8">
        <w:trPr>
          <w:trHeight w:val="82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  <w:t>- другое необходимое оборудование по согласованию с Заказчиком.</w:t>
            </w:r>
          </w:p>
        </w:tc>
      </w:tr>
      <w:tr w:rsidR="00CA53AB" w:rsidRPr="00CA53AB" w:rsidTr="009E33C8">
        <w:trPr>
          <w:trHeight w:val="300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813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1.17.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Организация синхронного перевода пленарных заседаний, круглых столов и секций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переводчиков не менее 6 человек. Переводчик-синхронист должен иметь опыт синхронного перевода на мероприятиях формата конференций, форумов, съездов, выставок. Режим и интенсивность работы переводчика-синхрониста: согласно программе Форума.</w:t>
            </w:r>
          </w:p>
        </w:tc>
      </w:tr>
      <w:tr w:rsidR="00CA53AB" w:rsidRPr="00CA53AB" w:rsidTr="009E33C8">
        <w:trPr>
          <w:trHeight w:val="339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343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1.18.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Услуги по организации проезда участников Форума до города Новосибирск и обратно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Cs/>
                <w:sz w:val="20"/>
                <w:szCs w:val="20"/>
              </w:rPr>
              <w:t>Организация проезда участников Форума до города Новосибирск и обратно, в том числе:</w:t>
            </w:r>
          </w:p>
        </w:tc>
      </w:tr>
      <w:tr w:rsidR="00CA53AB" w:rsidRPr="00CA53AB" w:rsidTr="009E33C8">
        <w:trPr>
          <w:trHeight w:val="175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Модераторы и эксперты – не менее 20 человек.</w:t>
            </w:r>
          </w:p>
        </w:tc>
      </w:tr>
      <w:tr w:rsidR="00CA53AB" w:rsidRPr="00CA53AB" w:rsidTr="009E33C8">
        <w:trPr>
          <w:trHeight w:val="266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Информационные партнёры – не менее 5 человек.</w:t>
            </w:r>
          </w:p>
        </w:tc>
      </w:tr>
      <w:tr w:rsidR="00CA53AB" w:rsidRPr="00CA53AB" w:rsidTr="009E33C8">
        <w:trPr>
          <w:trHeight w:val="269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Технический персонал – не менее 30 человек.</w:t>
            </w:r>
          </w:p>
        </w:tc>
      </w:tr>
      <w:tr w:rsidR="00CA53AB" w:rsidRPr="00CA53AB" w:rsidTr="009E33C8">
        <w:trPr>
          <w:trHeight w:val="260"/>
        </w:trPr>
        <w:tc>
          <w:tcPr>
            <w:tcW w:w="71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Прочие участники по согласованию с Заказчиком.</w:t>
            </w:r>
          </w:p>
        </w:tc>
      </w:tr>
      <w:tr w:rsidR="00CA53AB" w:rsidRPr="00CA53AB" w:rsidTr="009E33C8">
        <w:trPr>
          <w:trHeight w:val="300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216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1.19.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Организация транспортного обслуживания участников и техническое обеспечение площадок Форума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1.19.1. Транспортное обслуживание:</w:t>
            </w:r>
          </w:p>
        </w:tc>
      </w:tr>
      <w:tr w:rsidR="00CA53AB" w:rsidRPr="00CA53AB" w:rsidTr="009E33C8">
        <w:trPr>
          <w:trHeight w:val="389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не менее 5 легковых автомобилей представительского класса в дни проведения мероприятия;</w:t>
            </w:r>
          </w:p>
        </w:tc>
      </w:tr>
      <w:tr w:rsidR="00CA53AB" w:rsidRPr="00CA53AB" w:rsidTr="009E33C8">
        <w:trPr>
          <w:trHeight w:val="34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не менее 20 легковых автомобилей эконом-класса в дни проведения мероприятия.</w:t>
            </w:r>
          </w:p>
        </w:tc>
      </w:tr>
      <w:tr w:rsidR="00CA53AB" w:rsidRPr="00CA53AB" w:rsidTr="009E33C8">
        <w:trPr>
          <w:trHeight w:val="30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1.19.2. Координация трансферта (прибытие, убытие), логистики в рамках форума.</w:t>
            </w:r>
          </w:p>
        </w:tc>
      </w:tr>
      <w:tr w:rsidR="00CA53AB" w:rsidRPr="00CA53AB" w:rsidTr="009E33C8">
        <w:trPr>
          <w:trHeight w:val="248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1.19.3. Обеспечение встречи в местах прибытия участников форума.</w:t>
            </w:r>
          </w:p>
        </w:tc>
      </w:tr>
      <w:tr w:rsidR="00CA53AB" w:rsidRPr="00CA53AB" w:rsidTr="009E33C8">
        <w:trPr>
          <w:trHeight w:val="300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428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1.20.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Организация проживания участников Форума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1.20.1. Услуги по бронированию номеров в гостиницах г. Новосибирска в период проведения Форума. Не менее 30 стандартных номеров, не менее 15 улучшенных номеров.</w:t>
            </w:r>
          </w:p>
        </w:tc>
      </w:tr>
      <w:tr w:rsidR="00CA53AB" w:rsidRPr="00CA53AB" w:rsidTr="009E33C8">
        <w:trPr>
          <w:trHeight w:val="378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1.20.2. Гостиничные услуги по размещению участников, экспертов, модераторов Форума в период проведения Форума в гостиницах г. Новосибирска (не менее 45 человек): не менее 30 стандартных номеров, не менее 15 улучшенных номеров.</w:t>
            </w:r>
          </w:p>
        </w:tc>
      </w:tr>
      <w:tr w:rsidR="00CA53AB" w:rsidRPr="00CA53AB" w:rsidTr="009E33C8">
        <w:trPr>
          <w:trHeight w:val="300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709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1.21.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Предоставление площадок для проведения мероприятий Форума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Предоставление площадок для проведения Форума в соответствии с утвержденной Программой Форума.</w:t>
            </w:r>
          </w:p>
        </w:tc>
      </w:tr>
      <w:tr w:rsidR="00CA53AB" w:rsidRPr="00CA53AB" w:rsidTr="009E33C8">
        <w:trPr>
          <w:trHeight w:val="312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327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1.22.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Услуги по организации питания участников Форума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1.22.1. Холодное буфетное обслуживание участников Форума (</w:t>
            </w: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>бутерброды, выпечка, горячие напитки (чай черный/зеленый в индивидуальной упаковке, кофе (растворимый в индивидуальной упаковке/вареный) по согласованию с Заказчиком</w:t>
            </w: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9-10 июня 2016г. (не менее чем на 800 чел., не более 1000 человек) не менее 2 раз в день </w:t>
            </w: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>(время проведения согласовывается с Заказчиком).</w:t>
            </w:r>
          </w:p>
        </w:tc>
      </w:tr>
      <w:tr w:rsidR="00CA53AB" w:rsidRPr="00CA53AB" w:rsidTr="009E33C8">
        <w:trPr>
          <w:trHeight w:val="59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1.22</w:t>
            </w: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 xml:space="preserve">.2. </w:t>
            </w: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Холодное буфетное обслуживание (</w:t>
            </w: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>бутерброды, выпечка, горячие напитки (чай черный/зеленый в индивидуальной упаковке, кофе (вареный) по согласованию с Заказчиком</w:t>
            </w: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 9-10 июня 2016г. </w:t>
            </w: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>в Презентационном центре Новосибирской области</w:t>
            </w: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(не менее чем на 30 чел. и не более 50 чел. единовременно) не менее 2 раз в день </w:t>
            </w: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>(время проведения согласовывается с Заказчиком).</w:t>
            </w:r>
          </w:p>
        </w:tc>
      </w:tr>
      <w:tr w:rsidR="00CA53AB" w:rsidRPr="00CA53AB" w:rsidTr="009E33C8">
        <w:trPr>
          <w:trHeight w:val="909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1.22</w:t>
            </w: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>.3. Обеспечение выступающих участников Форума бутилированной водой без газа/ с газом, объем бутылки не менее 0,3 л. не более 0,6 л. в количестве не менее 10 шт. не более 15 шт. по согласованию с Заказчиком на каждом мероприятии Форума и в Презентационном центре Новосибирской области.</w:t>
            </w:r>
          </w:p>
        </w:tc>
      </w:tr>
      <w:tr w:rsidR="00CA53AB" w:rsidRPr="00CA53AB" w:rsidTr="009E33C8">
        <w:trPr>
          <w:trHeight w:val="767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1.22</w:t>
            </w: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  <w:lang w:eastAsia="en-US"/>
              </w:rPr>
              <w:t>.4. Обеспечение Презентационного центра Новосибирской области бутилированной водой без газа, объем бутыли не менее 5 литров в количестве не менее 8 шт.</w:t>
            </w:r>
          </w:p>
        </w:tc>
      </w:tr>
      <w:tr w:rsidR="00CA53AB" w:rsidRPr="00CA53AB" w:rsidTr="009E33C8">
        <w:trPr>
          <w:trHeight w:val="906"/>
        </w:trPr>
        <w:tc>
          <w:tcPr>
            <w:tcW w:w="710" w:type="dxa"/>
            <w:vMerge/>
            <w:tcBorders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1.22.5. Тип и класс предприятия общественного питания, привлекаемого для оказания услуг, должны соответствовать ГОСТ 30389 - 2013, а работники такого предприятия должны иметь в наличии личные санитарные книжки по форме, утвержденной приказом Федеральной службы по надзору в сфере защиты прав потребителей и благополучия человека от 20.05.2005 № 402 «О личной медицинской книжке и санитарном паспорте». При оказании услуг должны соблюдаться Федеральный закон от 30.03.1999 № 52-ФЗ «О санитарно-эпидемиологическом благополучии населения» и Федеральный закон от  02.01.2000 № 29-ФЗ «О качестве и безопасности пищевых продуктов», а также должно быть обеспечено использование высококачественных предметов материально-технического оснащения, соответствующих санитарно-эпидемиологическим правилам СП-2.3.6.1079-01 «Санитарно-эпидемиологические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сырья». При оказании услуг также должно быть обеспечено соблюдение  следующих санитарно-эпидемиологических правил и нормативов СанПиН: СанПиН 2.3.2.1078-01 «Гигиенические требования безопасности  и пищевой ценности пищевых продуктов», СанПиН 2.3.2.1324-03 «Гигиенические требования к срокам годности и условиям хранения пищевых продуктов». Во всем, что не предусмотрено в указанных выше требованиях к оказанию услуг, необходимо руководствоваться действующим законодательством РФ.</w:t>
            </w:r>
          </w:p>
        </w:tc>
      </w:tr>
      <w:tr w:rsidR="00CA53AB" w:rsidRPr="00CA53AB" w:rsidTr="009E33C8">
        <w:trPr>
          <w:trHeight w:val="312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792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lastRenderedPageBreak/>
              <w:t>1.23.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Постановочные услуги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Режиссура мероприятий. Администрирование мероприятий, обеспечение техническим персоналом, координация проекта в целом и мероприятий в частности, технические консультации при подготовке и проведении Форума.</w:t>
            </w:r>
          </w:p>
        </w:tc>
      </w:tr>
      <w:tr w:rsidR="00CA53AB" w:rsidRPr="00CA53AB" w:rsidTr="009E33C8">
        <w:trPr>
          <w:trHeight w:val="300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792"/>
        </w:trPr>
        <w:tc>
          <w:tcPr>
            <w:tcW w:w="7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1.24.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Сбор информационных материалов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Ведение стенограмм всех выступлений, докладов на мероприятиях деловой программы Форума.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Сбор и предоставление Заказчику в электронном виде стенограмм и презентаций с круглых столов, пленарных заседаний и др.мероприятий деловой программы Форума.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Размещение на официальном сайте Форума </w:t>
            </w:r>
            <w:hyperlink r:id="rId10" w:history="1">
              <w:r w:rsidRPr="00CA53AB">
                <w:rPr>
                  <w:rFonts w:ascii="Times New Roman" w:eastAsia="Times New Roman" w:hAnsi="Times New Roman" w:cs="Times New Roman"/>
                  <w:color w:val="0000FF"/>
                  <w:sz w:val="20"/>
                  <w:szCs w:val="20"/>
                  <w:u w:val="single"/>
                </w:rPr>
                <w:t>www.forumtechnoprom.com</w:t>
              </w:r>
            </w:hyperlink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стенограмм с круглых столов, пленарных заседаний и др.мероприятий деловой программы Форума.</w:t>
            </w:r>
          </w:p>
        </w:tc>
      </w:tr>
      <w:tr w:rsidR="00CA53AB" w:rsidRPr="00CA53AB" w:rsidTr="009E33C8">
        <w:trPr>
          <w:trHeight w:val="312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CA53AB" w:rsidRPr="00CA53AB" w:rsidTr="009E33C8">
        <w:trPr>
          <w:trHeight w:val="1490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1.25.</w:t>
            </w:r>
          </w:p>
        </w:tc>
        <w:tc>
          <w:tcPr>
            <w:tcW w:w="2693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Организация и проведение в рамках Форума Симпозиума «Горизонты новой индустриальной революции: мир, Россия, регионы» в формате двух круглых столов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sz w:val="20"/>
                <w:szCs w:val="20"/>
              </w:rPr>
              <w:t>1.25.1. Концептуальное обоснование Симпозиума и мастер-классов: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sz w:val="20"/>
                <w:szCs w:val="20"/>
              </w:rPr>
              <w:t>- разработка концепции, модели и преамбулы Симпозиума;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sz w:val="20"/>
                <w:szCs w:val="20"/>
              </w:rPr>
              <w:t>- концептуальное обоснование и методологическое сопровождение мастер-классов;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sz w:val="20"/>
                <w:szCs w:val="20"/>
              </w:rPr>
              <w:t>- проведение предварительных консультаций об организации мастер-классов с ректорами вузов г. Новосибирска;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sz w:val="20"/>
                <w:szCs w:val="20"/>
              </w:rPr>
              <w:t>- подготовка тематических заданий экспертам на проведение мастер-классов.</w:t>
            </w:r>
          </w:p>
        </w:tc>
      </w:tr>
      <w:tr w:rsidR="00CA53AB" w:rsidRPr="00CA53AB" w:rsidTr="009E33C8">
        <w:trPr>
          <w:trHeight w:val="3579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sz w:val="20"/>
                <w:szCs w:val="20"/>
              </w:rPr>
              <w:t>1.25.2. Подготовка Симпозиума: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sz w:val="20"/>
                <w:szCs w:val="20"/>
              </w:rPr>
              <w:t>- формирование списка приглашаемых экспертов и согласование его с Заказчиком, рассылка предварительных приглашений, получение предварительного согласия (не менее 8 экспертов);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sz w:val="20"/>
                <w:szCs w:val="20"/>
              </w:rPr>
              <w:t>- организация участия экспертов в работе Симпозиума, а именно проведение непосредственных личных консультации с отечественными экспертами в г. Москве и г. Новосибирске с целью объяснения целей и задач Форума и Симпозиума и обсуждение содержания и формы их выступлений;</w:t>
            </w:r>
          </w:p>
          <w:p w:rsidR="00CA53AB" w:rsidRPr="00CA53AB" w:rsidRDefault="00CA53AB" w:rsidP="00CA53A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sz w:val="20"/>
                <w:szCs w:val="20"/>
              </w:rPr>
              <w:t>- проведение консультаций с зарубежными специалистами, имеющих публикации по теме двух круглых столов;</w:t>
            </w:r>
            <w:r w:rsidRPr="00CA53AB">
              <w:rPr>
                <w:rFonts w:ascii="Times New Roman" w:hAnsi="Times New Roman" w:cs="Times New Roman"/>
                <w:sz w:val="20"/>
                <w:szCs w:val="20"/>
              </w:rPr>
              <w:br/>
              <w:t>- разработка программы Симпозиума;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sz w:val="20"/>
                <w:szCs w:val="20"/>
              </w:rPr>
              <w:t>- подготовка и предоставление в средства массовой информации пресс-релизов по проблемам и участникам Симпозиума (не менее 2 на русском языке);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sz w:val="20"/>
                <w:szCs w:val="20"/>
              </w:rPr>
              <w:t>- составление и согласование с приглашенными экспертами, подтвердившими участие в работе Форума, графика пребывания в г. Новосибирске.</w:t>
            </w:r>
          </w:p>
        </w:tc>
      </w:tr>
      <w:tr w:rsidR="00CA53AB" w:rsidRPr="00CA53AB" w:rsidTr="009E33C8">
        <w:trPr>
          <w:trHeight w:val="2270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sz w:val="20"/>
                <w:szCs w:val="20"/>
              </w:rPr>
              <w:t>1.25</w:t>
            </w: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.3. Проведение Симпозиума:</w:t>
            </w: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 w:type="page"/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модерирование Симпозиума (продолжительность 6-7 часов);</w:t>
            </w: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 w:type="page"/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составление графика проведения мастер-классов экспертами международного уровня с указанием тем выступлений;</w:t>
            </w: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 w:type="page"/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организация площадок с проведением мастер-классов участниками Симпозиума в не менее чем 5 ВУЗах г. Новосибирска с аудиторией не менее 80 человек с участием профессорско-преподавательского состава и студентов;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 w:type="page"/>
              <w:t>- разработка макетов информационных и раздаточных материалов для участников Симпозиума;</w:t>
            </w: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br w:type="page"/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печать программы Симпозиума и программы мастер-классов. Полиграфическое исполнение (тираж не менее 100 экземпляров формат 210 х 297мм (А4), блок – бумага офсетная, Плотность 180-200, цветность 4+4, кол-во страниц минимум 4).</w:t>
            </w:r>
          </w:p>
        </w:tc>
      </w:tr>
      <w:tr w:rsidR="00CA53AB" w:rsidRPr="00CA53AB" w:rsidTr="009E33C8">
        <w:trPr>
          <w:trHeight w:val="3897"/>
        </w:trPr>
        <w:tc>
          <w:tcPr>
            <w:tcW w:w="710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sz w:val="20"/>
                <w:szCs w:val="20"/>
              </w:rPr>
              <w:t>1.25</w:t>
            </w: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.4. Обеспечение участия экспертов: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Согласование с экспертами вариантов перелетов, бронирование и покупка билетов по следующим авиарейсам: Москва-Новосибирск-Москва (не менее 4 экспертов), Европа-Москва-Новосибирск-Москва-Европа (не менее 1 эксперта);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Организация и оплата проживания экспертов в гостинице категории не менее 3-х звезд, номер с повышенной комфортностью с завтраками и wi-fi доступом к сети интернет в комнате, длительность размещения не менее двух дней;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Обеспечение транспортом приглашенных иногородних и зарубежных экспертов (не менее 1 микроавтобуса вместительностью не менее 15 человек и 2 легковых автомобиля класса «Стандарт»);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Обеспечение питания экспертов 2 раза в сутки (обед и ужин) 9-10 июня 2016 года с учетом логистики и индивидуальных графиков пребывания экспертов (не менее 8 человек);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- Обеспечение иностранных экспертов переводчиками на время проведения Симпозиума (количество переводчиков согласовывается с Заказчиком).</w:t>
            </w:r>
          </w:p>
        </w:tc>
      </w:tr>
      <w:tr w:rsidR="00CA53AB" w:rsidRPr="00CA53AB" w:rsidTr="009E33C8">
        <w:trPr>
          <w:trHeight w:val="300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431"/>
        </w:trPr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1.26.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  <w:t>Организация объединенного стенда Новосибирской области</w:t>
            </w: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sz w:val="20"/>
                <w:szCs w:val="20"/>
              </w:rPr>
              <w:t>1.26</w:t>
            </w:r>
            <w:r w:rsidRPr="00CA53A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.1. Организация стенда Новосибирской области на закрытой выставочной площади не менее 200 кв.м.</w:t>
            </w:r>
          </w:p>
        </w:tc>
      </w:tr>
      <w:tr w:rsidR="00CA53AB" w:rsidRPr="00CA53AB" w:rsidTr="009E33C8">
        <w:trPr>
          <w:trHeight w:val="431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sz w:val="20"/>
                <w:szCs w:val="20"/>
              </w:rPr>
              <w:t>1.26</w:t>
            </w:r>
            <w:r w:rsidRPr="00CA53AB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en-US"/>
              </w:rPr>
              <w:t>.2. Разработка плана-схемы стенда Новосибирской области, согласование с Заказчиком.</w:t>
            </w:r>
          </w:p>
        </w:tc>
      </w:tr>
      <w:tr w:rsidR="00CA53AB" w:rsidRPr="00CA53AB" w:rsidTr="009E33C8">
        <w:trPr>
          <w:trHeight w:val="453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sz w:val="20"/>
                <w:szCs w:val="20"/>
              </w:rPr>
              <w:t>1.26</w:t>
            </w: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 xml:space="preserve">.3. Застройка нестандартного стенда. Необходимое оборудование согласовывается с Заказчиком. </w:t>
            </w:r>
          </w:p>
        </w:tc>
      </w:tr>
      <w:tr w:rsidR="00CA53AB" w:rsidRPr="00CA53AB" w:rsidTr="009E33C8">
        <w:trPr>
          <w:trHeight w:val="484"/>
        </w:trPr>
        <w:tc>
          <w:tcPr>
            <w:tcW w:w="7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 w:rsidRPr="00CA53AB">
              <w:rPr>
                <w:rFonts w:ascii="Times New Roman" w:hAnsi="Times New Roman" w:cs="Times New Roman"/>
                <w:sz w:val="20"/>
                <w:szCs w:val="20"/>
              </w:rPr>
              <w:t>1.26</w:t>
            </w: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  <w:t>.4. Стенд должен иметь точки подключения к электросети (не менее 5 штук) до 1,5 кВт включительно, не менее 220 В.</w:t>
            </w:r>
          </w:p>
        </w:tc>
      </w:tr>
      <w:tr w:rsidR="00CA53AB" w:rsidRPr="00CA53AB" w:rsidTr="009E33C8">
        <w:trPr>
          <w:trHeight w:val="300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 ЧАСТЬ</w:t>
            </w:r>
          </w:p>
        </w:tc>
      </w:tr>
      <w:tr w:rsidR="00CA53AB" w:rsidRPr="00CA53AB" w:rsidTr="009E33C8">
        <w:trPr>
          <w:trHeight w:val="746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2.1.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Разработка концепции и дизайн-макета брошюры по итогам Форума, тиражирование брошюры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2.1.1. Разработка концепции и дизайн-макета брошюры. 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Содержание брошюры формируется на основе стенограмм мероприятий деловой части Форума, согласовывается с Заказчиком.</w:t>
            </w:r>
          </w:p>
        </w:tc>
      </w:tr>
      <w:tr w:rsidR="00CA53AB" w:rsidRPr="00CA53AB" w:rsidTr="009E33C8">
        <w:trPr>
          <w:trHeight w:val="545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2.1.2. Формат 215 х 265(мм). 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Цветность 4/4. 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Количество страниц – не менее 24.</w:t>
            </w:r>
          </w:p>
        </w:tc>
      </w:tr>
      <w:tr w:rsidR="00CA53AB" w:rsidRPr="00CA53AB" w:rsidTr="009E33C8">
        <w:trPr>
          <w:trHeight w:val="710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2.1.3. Представляется для согласования с Заказчиком в полноцветном исполнении на электронном носителе в течение 15 (пятнадцати) календарных дней с даты окончания проведения Форума.</w:t>
            </w:r>
          </w:p>
        </w:tc>
      </w:tr>
      <w:tr w:rsidR="00CA53AB" w:rsidRPr="00CA53AB" w:rsidTr="009E33C8">
        <w:trPr>
          <w:trHeight w:val="551"/>
        </w:trPr>
        <w:tc>
          <w:tcPr>
            <w:tcW w:w="71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2.1.4. Тиражирование брошюры. Тираж не менее 100 штук. Представляется Заказчику не позднее 27 июля 2016 года.</w:t>
            </w:r>
          </w:p>
        </w:tc>
      </w:tr>
      <w:tr w:rsidR="00CA53AB" w:rsidRPr="00CA53AB" w:rsidTr="009E33C8">
        <w:trPr>
          <w:trHeight w:val="300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  <w:tr w:rsidR="00CA53AB" w:rsidRPr="00CA53AB" w:rsidTr="009E33C8">
        <w:trPr>
          <w:trHeight w:val="871"/>
        </w:trPr>
        <w:tc>
          <w:tcPr>
            <w:tcW w:w="710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2.2.</w:t>
            </w:r>
          </w:p>
        </w:tc>
        <w:tc>
          <w:tcPr>
            <w:tcW w:w="269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Разработка концепции и изготовление видеоролика по итогам Форума</w:t>
            </w: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2.2.1. Разработка концепции видеоролика, содержащего основные итоги проведенного Форума. 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Сценарий видеоролика и текст согласовывается с Заказчиком в течение 10 (десяти) рабочих дней с даты окончания проведения Форума.</w:t>
            </w:r>
          </w:p>
        </w:tc>
      </w:tr>
      <w:tr w:rsidR="00CA53AB" w:rsidRPr="00CA53AB" w:rsidTr="009E33C8">
        <w:trPr>
          <w:trHeight w:val="374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2.2.2. Продолжительность видеоролика не менее 3-х минут.</w:t>
            </w:r>
          </w:p>
        </w:tc>
      </w:tr>
      <w:tr w:rsidR="00CA53AB" w:rsidRPr="00CA53AB" w:rsidTr="009E33C8">
        <w:trPr>
          <w:trHeight w:val="871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2.2.3. Вид видеоролика: съемочно-репортажный. Ролик будет транслироваться на телевидении и главной странице официального сайта Форума. 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Необходимо музыкальное сопровождение видео, дикторская начитка.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Исходные материалы для содержательной части – видеозаписи, стенограммы, презентации деловой и выставочной части форума. 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Цветовая гамма должна соответствовать фирменным цветам Форума.</w:t>
            </w:r>
          </w:p>
        </w:tc>
      </w:tr>
      <w:tr w:rsidR="00CA53AB" w:rsidRPr="00CA53AB" w:rsidTr="009E33C8">
        <w:trPr>
          <w:trHeight w:val="342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2.2.4. Содержание текста должно коррелировать с итоговыми рекомендациями по результатам проведенного Форума. Демонстрация референтных лиц из числа  главных экспертов – участников деловой и экспозиционной части Форума.</w:t>
            </w:r>
          </w:p>
        </w:tc>
      </w:tr>
      <w:tr w:rsidR="00CA53AB" w:rsidRPr="00CA53AB" w:rsidTr="009E33C8">
        <w:trPr>
          <w:trHeight w:val="871"/>
        </w:trPr>
        <w:tc>
          <w:tcPr>
            <w:tcW w:w="710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2.2.5. Технические требования к видеоролику: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Стандарт HDTV  (Full HD).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Размер кадра: 1920 х 1080 пикселей.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Частота кадров  в секунду не менее 25.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Соотношение  сторон пикселя:  1х1 (квадратный пиксель).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Контейнер/кодек:  mp4/h.264 или mov/h.264  или  avi/lossless.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Звук: частота дискретизации не менее 48 кГц,  разрядность не менее 16 бит, стерео. </w:t>
            </w:r>
          </w:p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Вся важная информация должна располагаться во второй рамке.</w:t>
            </w:r>
          </w:p>
        </w:tc>
      </w:tr>
      <w:tr w:rsidR="00CA53AB" w:rsidRPr="00CA53AB" w:rsidTr="009E33C8">
        <w:trPr>
          <w:trHeight w:val="341"/>
        </w:trPr>
        <w:tc>
          <w:tcPr>
            <w:tcW w:w="71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73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sz w:val="20"/>
                <w:szCs w:val="20"/>
              </w:rPr>
              <w:t>2.2.6. Изготовление видеоролика по итогам Форума не позднее срока предоставления отчетности по итогам проведенного Форума.</w:t>
            </w:r>
          </w:p>
        </w:tc>
      </w:tr>
      <w:tr w:rsidR="00CA53AB" w:rsidRPr="00CA53AB" w:rsidTr="009E33C8">
        <w:trPr>
          <w:trHeight w:val="300"/>
        </w:trPr>
        <w:tc>
          <w:tcPr>
            <w:tcW w:w="1077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AAA6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 </w:t>
            </w:r>
          </w:p>
        </w:tc>
      </w:tr>
    </w:tbl>
    <w:p w:rsidR="00CA53AB" w:rsidRPr="00CA53AB" w:rsidRDefault="00CA53AB" w:rsidP="00CA53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CA53AB" w:rsidRPr="00CA53AB" w:rsidRDefault="00CA53AB" w:rsidP="00CA53AB">
      <w:pPr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n-US"/>
        </w:rPr>
      </w:pPr>
      <w:r w:rsidRPr="00CA53AB">
        <w:rPr>
          <w:rFonts w:ascii="Times New Roman" w:eastAsia="Times New Roman" w:hAnsi="Times New Roman" w:cs="Times New Roman"/>
          <w:b/>
          <w:color w:val="auto"/>
          <w:sz w:val="24"/>
          <w:szCs w:val="24"/>
          <w:lang w:eastAsia="en-US"/>
        </w:rPr>
        <w:t>8. Источник финансирования</w:t>
      </w:r>
    </w:p>
    <w:p w:rsidR="00CA53AB" w:rsidRPr="00CA53AB" w:rsidRDefault="00CA53AB" w:rsidP="00CA53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CA53A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Средства областного бюджета в рамках реализации мероприятия 3 «Активизация информационной политики и информационное сопровождение процессов инвестиционного и инновационного развития Новосибирской области» задачи 1.1. «Повышение эффективности инвестиционного законодательства, обеспечение благоприятного инвестиционного климата в Новосибирской области» государственной программы Новосибирской области «Стимулирование инвестиционной и инновационной активности в Новосибирской области на 2015 - 2021 годы», утвержденной постановлением Правительства Новосибирской области от 01.04.2015 № 126-п; мероприятие 1.1.3.3. «Организация, проведение и обеспечение участия НСО в приоритетных конгрессных и выставочно-ярмарочных мероприятиях на территории РФ и за ее пределами» Плана  реализации мероприятий государственной программы Новосибирской области «Стимулирование инвестиционной и инновационной активности в Новосибирской области на 2015-2021 годы» на очередной 2016 год и плановый период 2017 и 2018 годов, утвержденного приказом министерства экономического развития Новосибирской области, министерства образования, науки и инновационной политики Новосибирской области, департамента имущества и земельных отношений Новосибирской области от 25.12.2015 № 127/2830/3960.</w:t>
      </w:r>
    </w:p>
    <w:p w:rsidR="00CA53AB" w:rsidRPr="00CA53AB" w:rsidRDefault="00CA53AB" w:rsidP="00CA53AB">
      <w:pPr>
        <w:spacing w:after="200" w:line="276" w:lineRule="auto"/>
        <w:rPr>
          <w:rFonts w:ascii="Times New Roman" w:hAnsi="Times New Roman" w:cs="Times New Roman"/>
          <w:color w:val="auto"/>
          <w:lang w:eastAsia="en-US"/>
        </w:rPr>
      </w:pPr>
      <w:r w:rsidRPr="00CA53AB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t>Код бюджетной классификации: 123 0412 15000004040 244 226, код мероприятия 63.02.02.</w:t>
      </w:r>
    </w:p>
    <w:p w:rsidR="00CA53AB" w:rsidRPr="00CA53AB" w:rsidRDefault="00CA53AB" w:rsidP="00CA53A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CA53AB" w:rsidRDefault="00CA53AB">
      <w:pPr>
        <w:rPr>
          <w:rFonts w:ascii="Arial" w:eastAsia="Times New Roman" w:hAnsi="Arial" w:cs="Arial"/>
          <w:b/>
          <w:sz w:val="20"/>
          <w:szCs w:val="20"/>
          <w:lang w:eastAsia="ar-SA"/>
        </w:rPr>
      </w:pPr>
      <w:r>
        <w:rPr>
          <w:rFonts w:ascii="Arial" w:eastAsia="Times New Roman" w:hAnsi="Arial" w:cs="Arial"/>
          <w:b/>
          <w:sz w:val="20"/>
          <w:szCs w:val="20"/>
          <w:lang w:eastAsia="ar-SA"/>
        </w:rPr>
        <w:br w:type="page"/>
      </w:r>
    </w:p>
    <w:tbl>
      <w:tblPr>
        <w:tblW w:w="11164" w:type="dxa"/>
        <w:tblInd w:w="-318" w:type="dxa"/>
        <w:tblLook w:val="04A0" w:firstRow="1" w:lastRow="0" w:firstColumn="1" w:lastColumn="0" w:noHBand="0" w:noVBand="1"/>
      </w:tblPr>
      <w:tblGrid>
        <w:gridCol w:w="6238"/>
        <w:gridCol w:w="4926"/>
      </w:tblGrid>
      <w:tr w:rsidR="00CA53AB" w:rsidRPr="00CA53AB" w:rsidTr="009E33C8">
        <w:tc>
          <w:tcPr>
            <w:tcW w:w="6238" w:type="dxa"/>
            <w:shd w:val="clear" w:color="auto" w:fill="auto"/>
          </w:tcPr>
          <w:p w:rsidR="00CA53AB" w:rsidRPr="00CA53AB" w:rsidRDefault="00CA53AB" w:rsidP="00CA53AB">
            <w:pPr>
              <w:tabs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x-none"/>
              </w:rPr>
            </w:pPr>
          </w:p>
        </w:tc>
        <w:tc>
          <w:tcPr>
            <w:tcW w:w="4926" w:type="dxa"/>
            <w:shd w:val="clear" w:color="auto" w:fill="auto"/>
          </w:tcPr>
          <w:p w:rsidR="00CA53AB" w:rsidRPr="00CA53AB" w:rsidRDefault="00CA53AB" w:rsidP="00CA53AB">
            <w:pPr>
              <w:tabs>
                <w:tab w:val="left" w:pos="864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x-none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x-none"/>
              </w:rPr>
              <w:t>Приложение №2 к обращению</w:t>
            </w:r>
            <w:r w:rsidRPr="00CA53A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о рассмотрении обоснованности закупки</w:t>
            </w:r>
          </w:p>
          <w:p w:rsidR="00CA53AB" w:rsidRPr="00CA53AB" w:rsidRDefault="00CA53AB" w:rsidP="00CA53AB">
            <w:pPr>
              <w:tabs>
                <w:tab w:val="left" w:pos="864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x-none"/>
              </w:rPr>
            </w:pPr>
          </w:p>
        </w:tc>
      </w:tr>
    </w:tbl>
    <w:p w:rsidR="00CA53AB" w:rsidRPr="00CA53AB" w:rsidRDefault="00CA53AB" w:rsidP="00CA53AB">
      <w:pPr>
        <w:spacing w:after="0" w:line="240" w:lineRule="auto"/>
        <w:jc w:val="right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CA53AB" w:rsidRPr="00CA53AB" w:rsidRDefault="00CA53AB" w:rsidP="00CA53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CA53AB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Расчет начальной (максимальной) цены контракта</w:t>
      </w:r>
    </w:p>
    <w:p w:rsidR="00CA53AB" w:rsidRPr="00CA53AB" w:rsidRDefault="00CA53AB" w:rsidP="00CA53A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CA53AB" w:rsidRPr="00CA53AB" w:rsidRDefault="00CA53AB" w:rsidP="009618EE">
      <w:pPr>
        <w:autoSpaceDE w:val="0"/>
        <w:autoSpaceDN w:val="0"/>
        <w:adjustRightInd w:val="0"/>
        <w:spacing w:after="0" w:line="240" w:lineRule="auto"/>
        <w:ind w:right="-901" w:firstLine="851"/>
        <w:contextualSpacing/>
        <w:jc w:val="both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  <w:r w:rsidRPr="00CA53AB">
        <w:rPr>
          <w:rFonts w:ascii="Times New Roman" w:hAnsi="Times New Roman" w:cs="Times New Roman"/>
          <w:color w:val="auto"/>
          <w:sz w:val="24"/>
          <w:szCs w:val="24"/>
          <w:lang w:eastAsia="en-US"/>
        </w:rPr>
        <w:t>В соответствии со статьей 22 Федерального закона от 05.04.2013 № 44-ФЗ «О контрактной системе в сфере закупок товаров, работ, услуг для обеспечения государственных и муниципальных нужд» и Методическими рекомендациями по применению методов определения начальной (максимальной) цены контракта, цены контракта, заключаемого с единственным поставщиком (подрядчиком, исполнителем), утверждёнными приказом Минэкономразвития России от 02.10.2013 № 567, начальная (максимальная) цена Контракта определена методом сопоставимых рыночных цен (анализа рынка):</w:t>
      </w:r>
    </w:p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102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87"/>
        <w:gridCol w:w="1984"/>
        <w:gridCol w:w="1559"/>
        <w:gridCol w:w="1701"/>
        <w:gridCol w:w="1559"/>
        <w:gridCol w:w="1385"/>
        <w:gridCol w:w="1559"/>
      </w:tblGrid>
      <w:tr w:rsidR="00CA53AB" w:rsidRPr="00CA53AB" w:rsidTr="009E33C8">
        <w:trPr>
          <w:trHeight w:val="255"/>
        </w:trPr>
        <w:tc>
          <w:tcPr>
            <w:tcW w:w="487" w:type="dxa"/>
            <w:vMerge w:val="restart"/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eastAsia="en-US"/>
              </w:rPr>
            </w:pPr>
            <w:r w:rsidRPr="00CA53AB"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eastAsia="en-US"/>
              </w:rPr>
              <w:t>№ п/п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eastAsia="en-US"/>
              </w:rPr>
            </w:pPr>
            <w:r w:rsidRPr="00CA53AB"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eastAsia="en-US"/>
              </w:rPr>
              <w:t>Наименование</w:t>
            </w:r>
            <w:r w:rsidRPr="00CA53AB"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val="en-US" w:eastAsia="en-US"/>
              </w:rPr>
              <w:t xml:space="preserve"> </w:t>
            </w:r>
            <w:r w:rsidRPr="00CA53AB"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eastAsia="en-US"/>
              </w:rPr>
              <w:t>услуги</w:t>
            </w:r>
          </w:p>
        </w:tc>
        <w:tc>
          <w:tcPr>
            <w:tcW w:w="4819" w:type="dxa"/>
            <w:gridSpan w:val="3"/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keepNext/>
              <w:keepLine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auto"/>
                <w:sz w:val="23"/>
                <w:szCs w:val="23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color w:val="auto"/>
                <w:sz w:val="23"/>
                <w:szCs w:val="23"/>
              </w:rPr>
              <w:t>Общая цена услуги (руб.)/</w:t>
            </w:r>
          </w:p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eastAsia="en-US"/>
              </w:rPr>
            </w:pPr>
            <w:r w:rsidRPr="00CA53AB">
              <w:rPr>
                <w:rFonts w:ascii="Times New Roman" w:eastAsia="Times New Roman" w:hAnsi="Times New Roman" w:cs="Times New Roman"/>
                <w:b/>
                <w:color w:val="auto"/>
                <w:sz w:val="23"/>
                <w:szCs w:val="23"/>
              </w:rPr>
              <w:t>источник информации о ценах</w:t>
            </w:r>
            <w:r w:rsidRPr="00CA53AB"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eastAsia="en-US"/>
              </w:rPr>
              <w:t xml:space="preserve"> </w:t>
            </w:r>
          </w:p>
        </w:tc>
        <w:tc>
          <w:tcPr>
            <w:tcW w:w="1385" w:type="dxa"/>
            <w:vMerge w:val="restart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eastAsia="en-US"/>
              </w:rPr>
            </w:pPr>
            <w:r w:rsidRPr="00CA53AB"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eastAsia="en-US"/>
              </w:rPr>
              <w:t>Средняя цена услуги (руб.)*</w:t>
            </w:r>
          </w:p>
        </w:tc>
        <w:tc>
          <w:tcPr>
            <w:tcW w:w="1559" w:type="dxa"/>
            <w:vMerge w:val="restart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eastAsia="en-US"/>
              </w:rPr>
            </w:pPr>
            <w:r w:rsidRPr="00CA53AB"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eastAsia="en-US"/>
              </w:rPr>
              <w:t>Начальная (максимальная) цена контракта (руб.)</w:t>
            </w:r>
          </w:p>
        </w:tc>
      </w:tr>
      <w:tr w:rsidR="00CA53AB" w:rsidRPr="00CA53AB" w:rsidTr="009E33C8">
        <w:trPr>
          <w:trHeight w:val="495"/>
        </w:trPr>
        <w:tc>
          <w:tcPr>
            <w:tcW w:w="487" w:type="dxa"/>
            <w:vMerge/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eastAsia="en-US"/>
              </w:rPr>
            </w:pPr>
          </w:p>
        </w:tc>
        <w:tc>
          <w:tcPr>
            <w:tcW w:w="1984" w:type="dxa"/>
            <w:vMerge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eastAsia="en-US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eastAsia="en-US"/>
              </w:rPr>
            </w:pPr>
            <w:r w:rsidRPr="00CA53AB"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eastAsia="en-US"/>
              </w:rPr>
              <w:t>Исполнитель1</w:t>
            </w:r>
          </w:p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3"/>
                <w:szCs w:val="23"/>
                <w:lang w:eastAsia="en-US"/>
              </w:rPr>
            </w:pPr>
            <w:r w:rsidRPr="00CA53AB">
              <w:rPr>
                <w:rFonts w:ascii="Times New Roman" w:hAnsi="Times New Roman" w:cs="Times New Roman"/>
                <w:bCs/>
                <w:color w:val="auto"/>
                <w:sz w:val="23"/>
                <w:szCs w:val="23"/>
                <w:lang w:eastAsia="en-US"/>
              </w:rPr>
              <w:t>(письмо №Т-86 от 24.02.2016)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eastAsia="en-US"/>
              </w:rPr>
            </w:pPr>
            <w:r w:rsidRPr="00CA53AB"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eastAsia="en-US"/>
              </w:rPr>
              <w:t>Исполнитель 2</w:t>
            </w:r>
          </w:p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3"/>
                <w:szCs w:val="23"/>
                <w:lang w:eastAsia="en-US"/>
              </w:rPr>
            </w:pPr>
            <w:r w:rsidRPr="00CA53AB">
              <w:rPr>
                <w:rFonts w:ascii="Times New Roman" w:hAnsi="Times New Roman" w:cs="Times New Roman"/>
                <w:bCs/>
                <w:color w:val="auto"/>
                <w:sz w:val="23"/>
                <w:szCs w:val="23"/>
                <w:lang w:eastAsia="en-US"/>
              </w:rPr>
              <w:t>(письмо №158 от 24.02.2016)</w:t>
            </w:r>
          </w:p>
        </w:tc>
        <w:tc>
          <w:tcPr>
            <w:tcW w:w="1559" w:type="dxa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eastAsia="en-US"/>
              </w:rPr>
            </w:pPr>
            <w:r w:rsidRPr="00CA53AB"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eastAsia="en-US"/>
              </w:rPr>
              <w:t>Исполнитель 3</w:t>
            </w:r>
          </w:p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auto"/>
                <w:sz w:val="23"/>
                <w:szCs w:val="23"/>
                <w:lang w:eastAsia="en-US"/>
              </w:rPr>
            </w:pPr>
            <w:r w:rsidRPr="00CA53AB">
              <w:rPr>
                <w:rFonts w:ascii="Times New Roman" w:hAnsi="Times New Roman" w:cs="Times New Roman"/>
                <w:bCs/>
                <w:color w:val="auto"/>
                <w:sz w:val="23"/>
                <w:szCs w:val="23"/>
                <w:lang w:eastAsia="en-US"/>
              </w:rPr>
              <w:t>(письмо №02/16-51 от 24.02.2016)</w:t>
            </w:r>
          </w:p>
        </w:tc>
        <w:tc>
          <w:tcPr>
            <w:tcW w:w="1385" w:type="dxa"/>
            <w:vMerge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eastAsia="en-US"/>
              </w:rPr>
            </w:pPr>
          </w:p>
        </w:tc>
        <w:tc>
          <w:tcPr>
            <w:tcW w:w="1559" w:type="dxa"/>
            <w:vMerge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3"/>
                <w:szCs w:val="23"/>
                <w:lang w:eastAsia="en-US"/>
              </w:rPr>
            </w:pPr>
          </w:p>
        </w:tc>
      </w:tr>
      <w:tr w:rsidR="00CA53AB" w:rsidRPr="00CA53AB" w:rsidTr="009E33C8">
        <w:trPr>
          <w:trHeight w:val="855"/>
        </w:trPr>
        <w:tc>
          <w:tcPr>
            <w:tcW w:w="487" w:type="dxa"/>
            <w:shd w:val="clear" w:color="auto" w:fill="auto"/>
            <w:vAlign w:val="center"/>
          </w:tcPr>
          <w:p w:rsidR="00CA53AB" w:rsidRPr="00CA53AB" w:rsidRDefault="00CA53AB" w:rsidP="00CA53AB">
            <w:pPr>
              <w:spacing w:after="0" w:line="240" w:lineRule="auto"/>
              <w:rPr>
                <w:rFonts w:ascii="Times New Roman" w:hAnsi="Times New Roman" w:cs="Times New Roman"/>
                <w:color w:val="auto"/>
                <w:sz w:val="23"/>
                <w:szCs w:val="23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3"/>
                <w:szCs w:val="23"/>
                <w:lang w:eastAsia="en-US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3"/>
                <w:szCs w:val="23"/>
                <w:lang w:eastAsia="en-US"/>
              </w:rPr>
              <w:t>Оказание услуг по организации проведения</w:t>
            </w:r>
          </w:p>
          <w:p w:rsidR="00CA53AB" w:rsidRPr="00CA53AB" w:rsidRDefault="00CA53AB" w:rsidP="00CA53AB">
            <w:pPr>
              <w:tabs>
                <w:tab w:val="left" w:pos="540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3"/>
                <w:szCs w:val="23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3"/>
                <w:szCs w:val="23"/>
                <w:lang w:eastAsia="en-US"/>
              </w:rPr>
              <w:t>Международного форума технологического развития «Технопром-2016»</w:t>
            </w: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3"/>
                <w:szCs w:val="23"/>
                <w:lang w:eastAsia="en-US"/>
              </w:rPr>
              <w:t>47 000 000,00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3"/>
                <w:szCs w:val="23"/>
                <w:lang w:eastAsia="en-US"/>
              </w:rPr>
              <w:t>45 000 000,00</w:t>
            </w:r>
          </w:p>
        </w:tc>
        <w:tc>
          <w:tcPr>
            <w:tcW w:w="1559" w:type="dxa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3"/>
                <w:szCs w:val="23"/>
                <w:lang w:eastAsia="en-US"/>
              </w:rPr>
              <w:t>43 000 000,00</w:t>
            </w:r>
          </w:p>
        </w:tc>
        <w:tc>
          <w:tcPr>
            <w:tcW w:w="1385" w:type="dxa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3"/>
                <w:szCs w:val="23"/>
                <w:lang w:eastAsia="en-US"/>
              </w:rPr>
              <w:t>45 000 000,00</w:t>
            </w:r>
          </w:p>
        </w:tc>
        <w:tc>
          <w:tcPr>
            <w:tcW w:w="1559" w:type="dxa"/>
            <w:vAlign w:val="center"/>
          </w:tcPr>
          <w:p w:rsidR="00CA53AB" w:rsidRPr="00CA53AB" w:rsidRDefault="00CA53AB" w:rsidP="00CA53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auto"/>
                <w:sz w:val="23"/>
                <w:szCs w:val="23"/>
                <w:lang w:eastAsia="en-US"/>
              </w:rPr>
            </w:pPr>
            <w:r w:rsidRPr="00CA53AB">
              <w:rPr>
                <w:rFonts w:ascii="Times New Roman" w:hAnsi="Times New Roman" w:cs="Times New Roman"/>
                <w:color w:val="auto"/>
                <w:sz w:val="23"/>
                <w:szCs w:val="23"/>
                <w:lang w:eastAsia="en-US"/>
              </w:rPr>
              <w:t>45 000 000,00</w:t>
            </w:r>
          </w:p>
        </w:tc>
      </w:tr>
    </w:tbl>
    <w:p w:rsidR="00CA53AB" w:rsidRPr="00CA53AB" w:rsidRDefault="00CA53AB" w:rsidP="00CA53AB">
      <w:pPr>
        <w:spacing w:after="200" w:line="276" w:lineRule="auto"/>
        <w:ind w:left="426" w:firstLine="709"/>
        <w:rPr>
          <w:rFonts w:ascii="Times New Roman" w:hAnsi="Times New Roman" w:cs="Times New Roman"/>
          <w:bCs/>
          <w:color w:val="auto"/>
          <w:sz w:val="24"/>
          <w:szCs w:val="24"/>
          <w:lang w:eastAsia="en-US"/>
        </w:rPr>
      </w:pPr>
    </w:p>
    <w:p w:rsidR="00CA53AB" w:rsidRPr="00CA53AB" w:rsidRDefault="00CA53AB" w:rsidP="009618EE">
      <w:pPr>
        <w:spacing w:after="200" w:line="276" w:lineRule="auto"/>
        <w:ind w:left="426" w:right="-759" w:firstLine="567"/>
        <w:jc w:val="both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  <w:r w:rsidRPr="00CA53AB">
        <w:rPr>
          <w:rFonts w:ascii="Times New Roman" w:hAnsi="Times New Roman" w:cs="Times New Roman"/>
          <w:bCs/>
          <w:color w:val="auto"/>
          <w:sz w:val="24"/>
          <w:szCs w:val="24"/>
          <w:lang w:eastAsia="en-US"/>
        </w:rPr>
        <w:t xml:space="preserve">Начальная (максимальная) цена контракта </w:t>
      </w:r>
      <w:r w:rsidRPr="00CA53AB">
        <w:rPr>
          <w:rFonts w:ascii="Times New Roman" w:hAnsi="Times New Roman" w:cs="Times New Roman"/>
          <w:color w:val="auto"/>
          <w:sz w:val="24"/>
          <w:szCs w:val="24"/>
          <w:lang w:eastAsia="en-US"/>
        </w:rPr>
        <w:t>45 000 000,00 (Сорок пять миллионов) рублей 00 копеек рассчитана как средняя величина сумм вышеуказанных данных.</w:t>
      </w:r>
    </w:p>
    <w:p w:rsidR="00CA53AB" w:rsidRPr="00CA53AB" w:rsidRDefault="00CA53AB" w:rsidP="00CA53AB">
      <w:pPr>
        <w:spacing w:after="200" w:line="276" w:lineRule="auto"/>
        <w:ind w:left="426" w:firstLine="567"/>
        <w:jc w:val="both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</w:p>
    <w:p w:rsidR="00CA53AB" w:rsidRPr="00CA53AB" w:rsidRDefault="00CA53AB" w:rsidP="00CA53AB">
      <w:pPr>
        <w:spacing w:after="200" w:line="276" w:lineRule="auto"/>
        <w:ind w:left="426" w:firstLine="567"/>
        <w:jc w:val="both"/>
        <w:rPr>
          <w:rFonts w:ascii="Times New Roman" w:hAnsi="Times New Roman" w:cs="Times New Roman"/>
          <w:color w:val="auto"/>
          <w:sz w:val="24"/>
          <w:szCs w:val="24"/>
          <w:lang w:eastAsia="en-US"/>
        </w:rPr>
      </w:pPr>
    </w:p>
    <w:p w:rsidR="00CA53AB" w:rsidRPr="00CA53AB" w:rsidRDefault="00CA53AB" w:rsidP="00CA53AB">
      <w:pPr>
        <w:spacing w:after="200" w:line="276" w:lineRule="auto"/>
        <w:ind w:left="72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CA53AB" w:rsidRPr="00CA53AB" w:rsidRDefault="00CA53AB" w:rsidP="00CA53AB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CA53AB" w:rsidRPr="00CA53AB" w:rsidRDefault="00CA53AB" w:rsidP="00CA53AB">
      <w:pPr>
        <w:spacing w:after="200"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A53AB">
        <w:rPr>
          <w:rFonts w:ascii="Times New Roman" w:eastAsia="Times New Roman" w:hAnsi="Times New Roman" w:cs="Times New Roman"/>
          <w:color w:val="auto"/>
          <w:sz w:val="28"/>
          <w:szCs w:val="28"/>
        </w:rPr>
        <w:br w:type="page"/>
      </w:r>
      <w:bookmarkStart w:id="0" w:name="_GoBack"/>
      <w:bookmarkEnd w:id="0"/>
    </w:p>
    <w:p w:rsidR="00CA53AB" w:rsidRPr="00CA53AB" w:rsidRDefault="00CA53AB" w:rsidP="00CA53AB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A53AB">
        <w:rPr>
          <w:rFonts w:ascii="Times New Roman" w:eastAsia="Times New Roman" w:hAnsi="Times New Roman" w:cs="Times New Roman"/>
          <w:noProof/>
          <w:color w:val="auto"/>
          <w:sz w:val="20"/>
          <w:szCs w:val="20"/>
        </w:rPr>
        <w:lastRenderedPageBreak/>
        <w:drawing>
          <wp:anchor distT="0" distB="0" distL="114300" distR="114300" simplePos="0" relativeHeight="251662336" behindDoc="0" locked="0" layoutInCell="1" allowOverlap="0" wp14:anchorId="0194FF41" wp14:editId="4C110541">
            <wp:simplePos x="0" y="0"/>
            <wp:positionH relativeFrom="page">
              <wp:posOffset>-13970</wp:posOffset>
            </wp:positionH>
            <wp:positionV relativeFrom="page">
              <wp:posOffset>19050</wp:posOffset>
            </wp:positionV>
            <wp:extent cx="7507224" cy="10628376"/>
            <wp:effectExtent l="0" t="0" r="0" b="0"/>
            <wp:wrapTopAndBottom/>
            <wp:docPr id="1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2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3AB" w:rsidRPr="00CA53AB" w:rsidRDefault="00CA53AB" w:rsidP="00CA53AB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A53AB">
        <w:rPr>
          <w:rFonts w:ascii="Times New Roman" w:eastAsia="Times New Roman" w:hAnsi="Times New Roman" w:cs="Times New Roman"/>
          <w:noProof/>
          <w:color w:val="auto"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0" wp14:anchorId="440361A3" wp14:editId="50C5730B">
            <wp:simplePos x="0" y="0"/>
            <wp:positionH relativeFrom="page">
              <wp:posOffset>109855</wp:posOffset>
            </wp:positionH>
            <wp:positionV relativeFrom="page">
              <wp:posOffset>43815</wp:posOffset>
            </wp:positionV>
            <wp:extent cx="7507224" cy="10628376"/>
            <wp:effectExtent l="0" t="0" r="0" b="0"/>
            <wp:wrapTopAndBottom/>
            <wp:docPr id="2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2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3AB" w:rsidRPr="00CA53AB" w:rsidRDefault="00CA53AB" w:rsidP="00CA53AB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A53AB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 wp14:anchorId="41DB5C1D" wp14:editId="1769ACB0">
            <wp:simplePos x="0" y="0"/>
            <wp:positionH relativeFrom="page">
              <wp:posOffset>-71120</wp:posOffset>
            </wp:positionH>
            <wp:positionV relativeFrom="page">
              <wp:posOffset>15240</wp:posOffset>
            </wp:positionV>
            <wp:extent cx="7507224" cy="10628376"/>
            <wp:effectExtent l="0" t="0" r="0" b="0"/>
            <wp:wrapTopAndBottom/>
            <wp:docPr id="3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2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53AB" w:rsidRPr="00CA53AB" w:rsidRDefault="00CA53AB" w:rsidP="00CA53AB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W w:w="10597" w:type="dxa"/>
        <w:tblInd w:w="-318" w:type="dxa"/>
        <w:tblLook w:val="04A0" w:firstRow="1" w:lastRow="0" w:firstColumn="1" w:lastColumn="0" w:noHBand="0" w:noVBand="1"/>
      </w:tblPr>
      <w:tblGrid>
        <w:gridCol w:w="5671"/>
        <w:gridCol w:w="4926"/>
      </w:tblGrid>
      <w:tr w:rsidR="00CA53AB" w:rsidRPr="00CA53AB" w:rsidTr="009E33C8">
        <w:tc>
          <w:tcPr>
            <w:tcW w:w="5671" w:type="dxa"/>
            <w:shd w:val="clear" w:color="auto" w:fill="auto"/>
          </w:tcPr>
          <w:p w:rsidR="00CA53AB" w:rsidRPr="00CA53AB" w:rsidRDefault="00CA53AB" w:rsidP="00CA53AB">
            <w:pPr>
              <w:tabs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x-none"/>
              </w:rPr>
            </w:pPr>
          </w:p>
        </w:tc>
        <w:tc>
          <w:tcPr>
            <w:tcW w:w="4926" w:type="dxa"/>
            <w:shd w:val="clear" w:color="auto" w:fill="auto"/>
          </w:tcPr>
          <w:p w:rsidR="00CA53AB" w:rsidRPr="00CA53AB" w:rsidRDefault="00CA53AB" w:rsidP="00CA53AB">
            <w:pPr>
              <w:tabs>
                <w:tab w:val="left" w:pos="864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x-none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x-none"/>
              </w:rPr>
              <w:t>Приложение №3 к обращению</w:t>
            </w:r>
            <w:r w:rsidRPr="00CA53A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о рассмотрении обоснованности закупки</w:t>
            </w:r>
          </w:p>
          <w:p w:rsidR="00CA53AB" w:rsidRPr="00CA53AB" w:rsidRDefault="00CA53AB" w:rsidP="00CA53AB">
            <w:pPr>
              <w:tabs>
                <w:tab w:val="left" w:pos="864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x-none"/>
              </w:rPr>
            </w:pPr>
          </w:p>
        </w:tc>
      </w:tr>
    </w:tbl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</w:pPr>
    </w:p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r w:rsidRPr="00CA53AB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Выписка из распоряжения Правительства Новосибирской области от 12.10.2015 № 415-рп «О проведении Международного форума технологического развития «Технопром-2016»</w:t>
      </w:r>
    </w:p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</w:pPr>
    </w:p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  <w:r w:rsidRPr="00CA53AB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 xml:space="preserve">В соответствии с </w:t>
      </w:r>
      <w:hyperlink r:id="rId14" w:history="1">
        <w:r w:rsidRPr="00CA53AB">
          <w:rPr>
            <w:rFonts w:ascii="Times New Roman" w:hAnsi="Times New Roman" w:cs="Times New Roman"/>
            <w:bCs/>
            <w:color w:val="0000FF"/>
            <w:sz w:val="28"/>
            <w:szCs w:val="28"/>
            <w:lang w:eastAsia="en-US"/>
          </w:rPr>
          <w:t>Законом</w:t>
        </w:r>
      </w:hyperlink>
      <w:r w:rsidRPr="00CA53AB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 xml:space="preserve"> Новосибирской области от 15.12.2007 N 178-ОЗ "О политике Новосибирской области в сфере развития инновационной системы", с целью эффективного использования научного и инновационного потенциала Новосибирской области через активное включение региона в формирование нового технологического уклада, а также укрепления инвестиционной привлекательности Новосибирской области:</w:t>
      </w:r>
    </w:p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  <w:r w:rsidRPr="00CA53AB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1. Провести Международный форум технологического развития "Технопром-2016" (далее - форум) в городе Новосибирске 2 - 3 июня 2016 года.</w:t>
      </w:r>
    </w:p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  <w:r w:rsidRPr="00CA53AB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 xml:space="preserve">2. Создать рабочую группу по подготовке форума (далее - рабочая группа) и экспертный совет по подготовке форума (далее - экспертный совет) в составах согласно </w:t>
      </w:r>
      <w:hyperlink r:id="rId15" w:history="1">
        <w:r w:rsidRPr="00CA53AB">
          <w:rPr>
            <w:rFonts w:ascii="Times New Roman" w:hAnsi="Times New Roman" w:cs="Times New Roman"/>
            <w:bCs/>
            <w:color w:val="0000FF"/>
            <w:sz w:val="28"/>
            <w:szCs w:val="28"/>
            <w:lang w:eastAsia="en-US"/>
          </w:rPr>
          <w:t>приложениям N 1</w:t>
        </w:r>
      </w:hyperlink>
      <w:r w:rsidRPr="00CA53AB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 xml:space="preserve">, </w:t>
      </w:r>
      <w:hyperlink r:id="rId16" w:history="1">
        <w:r w:rsidRPr="00CA53AB">
          <w:rPr>
            <w:rFonts w:ascii="Times New Roman" w:hAnsi="Times New Roman" w:cs="Times New Roman"/>
            <w:bCs/>
            <w:color w:val="0000FF"/>
            <w:sz w:val="28"/>
            <w:szCs w:val="28"/>
            <w:lang w:eastAsia="en-US"/>
          </w:rPr>
          <w:t>2</w:t>
        </w:r>
      </w:hyperlink>
      <w:r w:rsidRPr="00CA53AB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 xml:space="preserve"> соответственно.</w:t>
      </w:r>
    </w:p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  <w:r w:rsidRPr="00CA53AB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3. Рабочей группе совместно с министерством экономического развития Новосибирской области (Молчанова О.В.), министерством промышленности, торговли и развития предпринимательства Новосибирской области (Симонов Н.Н.), министерством образования, науки и инновационной политики Новосибирской области (Нелюбов С.А.), департаментом информатизации и развития телекоммуникационных технологий Новосибирской области (Дюбанов А.В.) в двухнедельный срок со дня принятия настоящего распоряжения разработать и утвердить план мероприятий по подготовке форума, обеспечить его выполнение.</w:t>
      </w:r>
    </w:p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  <w:r w:rsidRPr="00CA53AB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4. Министерству образования, науки и инновационной политики Новосибирской области (Нелюбов С.А.) и государственному автономному учреждению Новосибирской области "Новосибирский областной фонд поддержки науки и инновационной деятельности" (Ивлев Б.И.) во взаимодействии с Российской ассоциацией венчурного инвестирования (Никконен А.И.) организовать проведение X Сибирской Венчурной Ярмарки в формате интеграции с форумом в программной и экспозиционной частях и обеспечить финансирование затрат на ее проведение.</w:t>
      </w:r>
    </w:p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  <w:r w:rsidRPr="00CA53AB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 xml:space="preserve">5. Министерству экономического развития Новосибирской области (Молчанова О.В.), министерству промышленности, торговли и развития </w:t>
      </w:r>
      <w:r w:rsidRPr="00CA53AB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lastRenderedPageBreak/>
        <w:t>предпринимательства Новосибирской области (Симонов Н.Н.), управлению делами Губернатора Новосибирской области и Правительства Новосибирской области (Ярманов В.В.), министерству финансов и налоговой политики Новосибирской области (Голубенко В.Ю.) обеспечить своевременное финансирование мероприятий форума.</w:t>
      </w:r>
    </w:p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  <w:r w:rsidRPr="00CA53AB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 xml:space="preserve">6. Создать рабочую группу по продвижению форума в </w:t>
      </w:r>
      <w:hyperlink r:id="rId17" w:history="1">
        <w:r w:rsidRPr="00CA53AB">
          <w:rPr>
            <w:rFonts w:ascii="Times New Roman" w:hAnsi="Times New Roman" w:cs="Times New Roman"/>
            <w:bCs/>
            <w:color w:val="0000FF"/>
            <w:sz w:val="28"/>
            <w:szCs w:val="28"/>
            <w:lang w:eastAsia="en-US"/>
          </w:rPr>
          <w:t>составе</w:t>
        </w:r>
      </w:hyperlink>
      <w:r w:rsidRPr="00CA53AB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 xml:space="preserve"> согласно приложению N 3.</w:t>
      </w:r>
    </w:p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  <w:r w:rsidRPr="00CA53AB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7. Рабочей группе по продвижению форума в течение месяца со дня принятия настоящего распоряжения разработать план мероприятий по продвижению форума и обеспечить его реализацию, в том числе освещение форума в средствах массовой информации.</w:t>
      </w:r>
    </w:p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  <w:r w:rsidRPr="00CA53AB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8. Министерству культуры Новосибирской области (Кузин В.И.) обеспечить проведение культурной программы форума.</w:t>
      </w:r>
    </w:p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  <w:r w:rsidRPr="00CA53AB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9. Принять к сведению, что организация и проведение выставки технологического развития в рамках форума осуществляется обществом с ограниченной ответственностью "Сибирь Экспоцентр" за счет собственных и привлекаемых средств.</w:t>
      </w:r>
    </w:p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  <w:r w:rsidRPr="00CA53AB"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  <w:t>10. Контроль за исполнением настоящего распоряжения оставляю за собой.</w:t>
      </w:r>
    </w:p>
    <w:p w:rsidR="00CA53AB" w:rsidRPr="00CA53AB" w:rsidRDefault="00CA53AB" w:rsidP="00CA53AB">
      <w:pPr>
        <w:spacing w:after="200" w:line="276" w:lineRule="auto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  <w:r w:rsidRPr="00CA53AB">
        <w:rPr>
          <w:rFonts w:ascii="Times New Roman" w:eastAsia="Times New Roman" w:hAnsi="Times New Roman" w:cs="Times New Roman"/>
          <w:b/>
          <w:color w:val="auto"/>
          <w:sz w:val="20"/>
          <w:szCs w:val="20"/>
        </w:rPr>
        <w:br w:type="page"/>
      </w:r>
    </w:p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Cs/>
          <w:color w:val="auto"/>
          <w:sz w:val="28"/>
          <w:szCs w:val="28"/>
          <w:lang w:eastAsia="en-US"/>
        </w:rPr>
      </w:pPr>
    </w:p>
    <w:tbl>
      <w:tblPr>
        <w:tblW w:w="10597" w:type="dxa"/>
        <w:tblInd w:w="-318" w:type="dxa"/>
        <w:tblLook w:val="04A0" w:firstRow="1" w:lastRow="0" w:firstColumn="1" w:lastColumn="0" w:noHBand="0" w:noVBand="1"/>
      </w:tblPr>
      <w:tblGrid>
        <w:gridCol w:w="5671"/>
        <w:gridCol w:w="4926"/>
      </w:tblGrid>
      <w:tr w:rsidR="00CA53AB" w:rsidRPr="00CA53AB" w:rsidTr="009E33C8">
        <w:tc>
          <w:tcPr>
            <w:tcW w:w="5671" w:type="dxa"/>
            <w:shd w:val="clear" w:color="auto" w:fill="auto"/>
          </w:tcPr>
          <w:p w:rsidR="00CA53AB" w:rsidRPr="00CA53AB" w:rsidRDefault="00CA53AB" w:rsidP="00CA53AB">
            <w:pPr>
              <w:tabs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x-none"/>
              </w:rPr>
            </w:pPr>
          </w:p>
        </w:tc>
        <w:tc>
          <w:tcPr>
            <w:tcW w:w="4926" w:type="dxa"/>
            <w:shd w:val="clear" w:color="auto" w:fill="auto"/>
          </w:tcPr>
          <w:p w:rsidR="00CA53AB" w:rsidRPr="00CA53AB" w:rsidRDefault="00CA53AB" w:rsidP="00CA53AB">
            <w:pPr>
              <w:tabs>
                <w:tab w:val="left" w:pos="864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x-none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x-none"/>
              </w:rPr>
              <w:t>Приложение №4 к обращению</w:t>
            </w:r>
            <w:r w:rsidRPr="00CA53A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о рассмотрении обоснованности закупки</w:t>
            </w:r>
          </w:p>
          <w:p w:rsidR="00CA53AB" w:rsidRPr="00CA53AB" w:rsidRDefault="00CA53AB" w:rsidP="00CA53AB">
            <w:pPr>
              <w:tabs>
                <w:tab w:val="left" w:pos="864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x-none"/>
              </w:rPr>
            </w:pPr>
          </w:p>
        </w:tc>
      </w:tr>
    </w:tbl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</w:pPr>
    </w:p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CA53AB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Выписка из Государственной программы Новосибирской области «Стимулирование инвестиционной и инновационной активности в Новосибирской области на 2015 - 2021 годы», утвержденная постановлением Правительства Новосибирской области от 01.04.2015 № 126-п</w:t>
      </w:r>
    </w:p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CA53AB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«В рамках </w:t>
      </w:r>
      <w:hyperlink r:id="rId18" w:history="1">
        <w:r w:rsidRPr="00CA53AB">
          <w:rPr>
            <w:rFonts w:ascii="Times New Roman" w:hAnsi="Times New Roman" w:cs="Times New Roman"/>
            <w:color w:val="0000FF"/>
            <w:sz w:val="28"/>
            <w:szCs w:val="28"/>
            <w:lang w:eastAsia="en-US"/>
          </w:rPr>
          <w:t>задачи 1.1</w:t>
        </w:r>
      </w:hyperlink>
      <w:r w:rsidRPr="00CA53AB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"Повышение эффективности инвестиционного законодательства, обеспечение благоприятного инвестиционного климата в Новосибирской области" предполагается реализация следующих программных мероприятий:</w:t>
      </w:r>
    </w:p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CA53AB">
        <w:rPr>
          <w:rFonts w:ascii="Times New Roman" w:hAnsi="Times New Roman" w:cs="Times New Roman"/>
          <w:color w:val="auto"/>
          <w:sz w:val="28"/>
          <w:szCs w:val="28"/>
          <w:lang w:eastAsia="en-US"/>
        </w:rPr>
        <w:t>3. Активизация информационной политики и информационное сопровождение процессов инвестиционного и инновационного развития Новосибирской области.</w:t>
      </w:r>
    </w:p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CA53AB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Реализация данного мероприятия предполагает комплексное продвижение Новосибирской области как прогрессивного и инвестиционно привлекательного региона инновационного развития путем: создания информационных материалов о потенциале Новосибирской области, подготовки и размещения информации о потенциале Новосибирской области в средствах массовой информации, в сети Интернет, организации и проведения аналитических исследований по инвестиционной тематике, участия Новосибирской области в приоритетных конгрессных и выставочно-ярмарочных мероприятиях, а также обеспечения деятельности постоянно действующего презентационного центра Новосибирской области.</w:t>
      </w:r>
    </w:p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CA53AB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Исполнителями по данному мероприятию выступают МЭР НСО, ОАО "АИР" (по согласованию)».</w:t>
      </w:r>
    </w:p>
    <w:p w:rsidR="00CA53AB" w:rsidRPr="00CA53AB" w:rsidRDefault="00CA53AB" w:rsidP="00CA53AB">
      <w:pPr>
        <w:spacing w:after="200" w:line="276" w:lineRule="auto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CA53AB">
        <w:rPr>
          <w:rFonts w:ascii="Times New Roman" w:hAnsi="Times New Roman" w:cs="Times New Roman"/>
          <w:color w:val="auto"/>
          <w:sz w:val="28"/>
          <w:szCs w:val="28"/>
          <w:lang w:eastAsia="en-US"/>
        </w:rPr>
        <w:br w:type="page"/>
      </w:r>
    </w:p>
    <w:tbl>
      <w:tblPr>
        <w:tblW w:w="10597" w:type="dxa"/>
        <w:tblInd w:w="-318" w:type="dxa"/>
        <w:tblLook w:val="04A0" w:firstRow="1" w:lastRow="0" w:firstColumn="1" w:lastColumn="0" w:noHBand="0" w:noVBand="1"/>
      </w:tblPr>
      <w:tblGrid>
        <w:gridCol w:w="5671"/>
        <w:gridCol w:w="4926"/>
      </w:tblGrid>
      <w:tr w:rsidR="00CA53AB" w:rsidRPr="00CA53AB" w:rsidTr="009E33C8">
        <w:tc>
          <w:tcPr>
            <w:tcW w:w="5671" w:type="dxa"/>
            <w:shd w:val="clear" w:color="auto" w:fill="auto"/>
          </w:tcPr>
          <w:p w:rsidR="00CA53AB" w:rsidRPr="00CA53AB" w:rsidRDefault="00CA53AB" w:rsidP="00CA53AB">
            <w:pPr>
              <w:tabs>
                <w:tab w:val="left" w:pos="864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x-none"/>
              </w:rPr>
            </w:pPr>
          </w:p>
        </w:tc>
        <w:tc>
          <w:tcPr>
            <w:tcW w:w="4926" w:type="dxa"/>
            <w:shd w:val="clear" w:color="auto" w:fill="auto"/>
          </w:tcPr>
          <w:p w:rsidR="00CA53AB" w:rsidRPr="00CA53AB" w:rsidRDefault="00CA53AB" w:rsidP="00CA53AB">
            <w:pPr>
              <w:tabs>
                <w:tab w:val="left" w:pos="8647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x-none"/>
              </w:rPr>
            </w:pPr>
            <w:r w:rsidRPr="00CA53A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x-none"/>
              </w:rPr>
              <w:t>Приложение №5 к обращению</w:t>
            </w:r>
            <w:r w:rsidRPr="00CA53AB"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о рассмотрении обоснованности закупки</w:t>
            </w:r>
          </w:p>
          <w:p w:rsidR="00CA53AB" w:rsidRPr="00CA53AB" w:rsidRDefault="00CA53AB" w:rsidP="00CA53AB">
            <w:pPr>
              <w:tabs>
                <w:tab w:val="left" w:pos="864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x-none"/>
              </w:rPr>
            </w:pPr>
          </w:p>
        </w:tc>
      </w:tr>
    </w:tbl>
    <w:p w:rsidR="00CA53AB" w:rsidRPr="00CA53AB" w:rsidRDefault="00CA53AB" w:rsidP="00CA53A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CA53AB" w:rsidRPr="00CA53AB" w:rsidRDefault="00CA53AB" w:rsidP="00CA53AB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</w:pPr>
      <w:r w:rsidRPr="00CA53AB">
        <w:rPr>
          <w:rFonts w:ascii="Times New Roman" w:eastAsia="Times New Roman" w:hAnsi="Times New Roman" w:cs="Times New Roman"/>
          <w:b/>
          <w:color w:val="auto"/>
          <w:sz w:val="28"/>
          <w:szCs w:val="28"/>
          <w:lang w:eastAsia="en-US"/>
        </w:rPr>
        <w:t>Пояснительная записка с обоснованием целесообразности закупки, оценки ожидаемого результата</w:t>
      </w:r>
    </w:p>
    <w:p w:rsidR="00CA53AB" w:rsidRPr="00CA53AB" w:rsidRDefault="00CA53AB" w:rsidP="00CA53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CA53AB" w:rsidRPr="00CA53AB" w:rsidRDefault="00CA53AB" w:rsidP="00CA53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CA53AB">
        <w:rPr>
          <w:rFonts w:ascii="Times New Roman" w:eastAsia="Times New Roman" w:hAnsi="Times New Roman" w:cs="Times New Roman"/>
          <w:color w:val="auto"/>
          <w:sz w:val="28"/>
          <w:szCs w:val="28"/>
        </w:rPr>
        <w:t>Проведение Международного форума технологического развития «Технопром-2016», основная цель которого развитие международной деловой площадки по вопросам обеспечения формирования шестого технологического уклада на основе активного развития науки, технологий и инжиниринга,  международной и межрегиональной интеграции, «вытягивающих» технологических проектов и лучших практик полюсов технологического рывка, обеспечивающих технологическое лидерство.</w:t>
      </w:r>
    </w:p>
    <w:p w:rsidR="00CA53AB" w:rsidRPr="00CA53AB" w:rsidRDefault="00CA53AB" w:rsidP="00CA53A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CA53AB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Результаты оказания услуг планируется использовать в целях повышения уровня информированности общественности о потенциале Новосибирской области, формирования образа Новосибирской области как успешно развивающегося научного и делового региона. </w:t>
      </w:r>
    </w:p>
    <w:p w:rsidR="00CA53AB" w:rsidRPr="00CA53AB" w:rsidRDefault="00CA53AB" w:rsidP="00CA53AB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A64FE0" w:rsidRDefault="00A64FE0">
      <w:pPr>
        <w:spacing w:after="0"/>
        <w:ind w:left="-1440" w:right="10462"/>
      </w:pPr>
    </w:p>
    <w:sectPr w:rsidR="00A64FE0">
      <w:pgSz w:w="11902" w:h="16834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388F" w:rsidRDefault="00A4388F" w:rsidP="00CA53AB">
      <w:pPr>
        <w:spacing w:after="0" w:line="240" w:lineRule="auto"/>
      </w:pPr>
      <w:r>
        <w:separator/>
      </w:r>
    </w:p>
  </w:endnote>
  <w:endnote w:type="continuationSeparator" w:id="0">
    <w:p w:rsidR="00A4388F" w:rsidRDefault="00A4388F" w:rsidP="00CA5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388F" w:rsidRDefault="00A4388F" w:rsidP="00CA53AB">
      <w:pPr>
        <w:spacing w:after="0" w:line="240" w:lineRule="auto"/>
      </w:pPr>
      <w:r>
        <w:separator/>
      </w:r>
    </w:p>
  </w:footnote>
  <w:footnote w:type="continuationSeparator" w:id="0">
    <w:p w:rsidR="00A4388F" w:rsidRDefault="00A4388F" w:rsidP="00CA5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A492D"/>
    <w:multiLevelType w:val="hybridMultilevel"/>
    <w:tmpl w:val="FA02C4D0"/>
    <w:lvl w:ilvl="0" w:tplc="6726788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1721B1"/>
    <w:multiLevelType w:val="hybridMultilevel"/>
    <w:tmpl w:val="9596348C"/>
    <w:lvl w:ilvl="0" w:tplc="041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0CC049D5"/>
    <w:multiLevelType w:val="hybridMultilevel"/>
    <w:tmpl w:val="8B9447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927F2"/>
    <w:multiLevelType w:val="hybridMultilevel"/>
    <w:tmpl w:val="322E8BDE"/>
    <w:lvl w:ilvl="0" w:tplc="A0D807DE">
      <w:start w:val="1"/>
      <w:numFmt w:val="bullet"/>
      <w:suff w:val="space"/>
      <w:lvlText w:val=""/>
      <w:lvlJc w:val="left"/>
      <w:pPr>
        <w:ind w:left="16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531C94"/>
    <w:multiLevelType w:val="hybridMultilevel"/>
    <w:tmpl w:val="7BE6A7DC"/>
    <w:lvl w:ilvl="0" w:tplc="157E0A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8495C17"/>
    <w:multiLevelType w:val="hybridMultilevel"/>
    <w:tmpl w:val="412A63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4CB4225"/>
    <w:multiLevelType w:val="multilevel"/>
    <w:tmpl w:val="C6F4259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1048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  <w:b/>
      </w:rPr>
    </w:lvl>
  </w:abstractNum>
  <w:abstractNum w:abstractNumId="7" w15:restartNumberingAfterBreak="0">
    <w:nsid w:val="28811C41"/>
    <w:multiLevelType w:val="multilevel"/>
    <w:tmpl w:val="2C4CCA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  <w:color w:val="auto"/>
      </w:rPr>
    </w:lvl>
  </w:abstractNum>
  <w:abstractNum w:abstractNumId="8" w15:restartNumberingAfterBreak="0">
    <w:nsid w:val="29DF040C"/>
    <w:multiLevelType w:val="hybridMultilevel"/>
    <w:tmpl w:val="C0284910"/>
    <w:lvl w:ilvl="0" w:tplc="5BDEDE60">
      <w:start w:val="1"/>
      <w:numFmt w:val="bullet"/>
      <w:suff w:val="space"/>
      <w:lvlText w:val=""/>
      <w:lvlJc w:val="left"/>
      <w:pPr>
        <w:ind w:left="1609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E26205"/>
    <w:multiLevelType w:val="hybridMultilevel"/>
    <w:tmpl w:val="28709B06"/>
    <w:lvl w:ilvl="0" w:tplc="9028D7DE">
      <w:start w:val="1"/>
      <w:numFmt w:val="bullet"/>
      <w:lvlText w:val="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1" w:tplc="9028D7DE">
      <w:start w:val="1"/>
      <w:numFmt w:val="bullet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cs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E5C2EDC"/>
    <w:multiLevelType w:val="multilevel"/>
    <w:tmpl w:val="5E2C3AC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1" w15:restartNumberingAfterBreak="0">
    <w:nsid w:val="3B057637"/>
    <w:multiLevelType w:val="hybridMultilevel"/>
    <w:tmpl w:val="232003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F9B7137"/>
    <w:multiLevelType w:val="hybridMultilevel"/>
    <w:tmpl w:val="22DE0866"/>
    <w:lvl w:ilvl="0" w:tplc="428C5ECA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FFC755F"/>
    <w:multiLevelType w:val="hybridMultilevel"/>
    <w:tmpl w:val="D9ECE268"/>
    <w:lvl w:ilvl="0" w:tplc="CB7286E0">
      <w:numFmt w:val="bullet"/>
      <w:suff w:val="space"/>
      <w:lvlText w:val="-"/>
      <w:lvlJc w:val="left"/>
      <w:pPr>
        <w:ind w:left="19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29" w:hanging="360"/>
      </w:pPr>
      <w:rPr>
        <w:rFonts w:ascii="Wingdings" w:hAnsi="Wingdings" w:hint="default"/>
      </w:rPr>
    </w:lvl>
  </w:abstractNum>
  <w:abstractNum w:abstractNumId="14" w15:restartNumberingAfterBreak="0">
    <w:nsid w:val="44CD3D36"/>
    <w:multiLevelType w:val="hybridMultilevel"/>
    <w:tmpl w:val="E0D618F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5A229C3"/>
    <w:multiLevelType w:val="hybridMultilevel"/>
    <w:tmpl w:val="C6BCB5EE"/>
    <w:lvl w:ilvl="0" w:tplc="6726788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628416A"/>
    <w:multiLevelType w:val="hybridMultilevel"/>
    <w:tmpl w:val="6C0C9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F03A54"/>
    <w:multiLevelType w:val="hybridMultilevel"/>
    <w:tmpl w:val="180E55FE"/>
    <w:lvl w:ilvl="0" w:tplc="244CFA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765331"/>
    <w:multiLevelType w:val="hybridMultilevel"/>
    <w:tmpl w:val="9E50F348"/>
    <w:lvl w:ilvl="0" w:tplc="0D7CB28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036ED0"/>
    <w:multiLevelType w:val="hybridMultilevel"/>
    <w:tmpl w:val="4E129B76"/>
    <w:lvl w:ilvl="0" w:tplc="672C7726">
      <w:start w:val="1"/>
      <w:numFmt w:val="decimal"/>
      <w:lvlText w:val="%1."/>
      <w:lvlJc w:val="left"/>
      <w:pPr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20" w15:restartNumberingAfterBreak="0">
    <w:nsid w:val="56D148F9"/>
    <w:multiLevelType w:val="hybridMultilevel"/>
    <w:tmpl w:val="0B1EC5F8"/>
    <w:lvl w:ilvl="0" w:tplc="49E2BA0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 w15:restartNumberingAfterBreak="0">
    <w:nsid w:val="5C7715A0"/>
    <w:multiLevelType w:val="hybridMultilevel"/>
    <w:tmpl w:val="B4549F8A"/>
    <w:lvl w:ilvl="0" w:tplc="BB96F27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61887296"/>
    <w:multiLevelType w:val="hybridMultilevel"/>
    <w:tmpl w:val="AC8E6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582C64"/>
    <w:multiLevelType w:val="hybridMultilevel"/>
    <w:tmpl w:val="7D92DB4C"/>
    <w:lvl w:ilvl="0" w:tplc="67267882">
      <w:start w:val="1"/>
      <w:numFmt w:val="bullet"/>
      <w:lvlText w:val="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4" w15:restartNumberingAfterBreak="0">
    <w:nsid w:val="70D97A19"/>
    <w:multiLevelType w:val="hybridMultilevel"/>
    <w:tmpl w:val="B2423F14"/>
    <w:lvl w:ilvl="0" w:tplc="6726788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C035F68"/>
    <w:multiLevelType w:val="hybridMultilevel"/>
    <w:tmpl w:val="BB22A7D0"/>
    <w:lvl w:ilvl="0" w:tplc="B3A2BDD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B57430"/>
    <w:multiLevelType w:val="multilevel"/>
    <w:tmpl w:val="26B8CB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  <w:szCs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auto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color w:val="auto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color w:val="auto"/>
      </w:rPr>
    </w:lvl>
  </w:abstractNum>
  <w:abstractNum w:abstractNumId="27" w15:restartNumberingAfterBreak="0">
    <w:nsid w:val="7CCC770D"/>
    <w:multiLevelType w:val="hybridMultilevel"/>
    <w:tmpl w:val="80B06F94"/>
    <w:lvl w:ilvl="0" w:tplc="186066FE">
      <w:start w:val="1"/>
      <w:numFmt w:val="decimal"/>
      <w:lvlText w:val="%1)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23"/>
  </w:num>
  <w:num w:numId="7">
    <w:abstractNumId w:val="24"/>
  </w:num>
  <w:num w:numId="8">
    <w:abstractNumId w:val="15"/>
  </w:num>
  <w:num w:numId="9">
    <w:abstractNumId w:val="0"/>
  </w:num>
  <w:num w:numId="10">
    <w:abstractNumId w:val="27"/>
  </w:num>
  <w:num w:numId="11">
    <w:abstractNumId w:val="22"/>
  </w:num>
  <w:num w:numId="12">
    <w:abstractNumId w:val="18"/>
  </w:num>
  <w:num w:numId="13">
    <w:abstractNumId w:val="17"/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</w:num>
  <w:num w:numId="16">
    <w:abstractNumId w:val="12"/>
  </w:num>
  <w:num w:numId="17">
    <w:abstractNumId w:val="26"/>
  </w:num>
  <w:num w:numId="18">
    <w:abstractNumId w:val="10"/>
  </w:num>
  <w:num w:numId="19">
    <w:abstractNumId w:val="6"/>
  </w:num>
  <w:num w:numId="20">
    <w:abstractNumId w:val="20"/>
  </w:num>
  <w:num w:numId="21">
    <w:abstractNumId w:val="9"/>
  </w:num>
  <w:num w:numId="22">
    <w:abstractNumId w:val="25"/>
  </w:num>
  <w:num w:numId="23">
    <w:abstractNumId w:val="21"/>
  </w:num>
  <w:num w:numId="24">
    <w:abstractNumId w:val="3"/>
  </w:num>
  <w:num w:numId="25">
    <w:abstractNumId w:val="8"/>
  </w:num>
  <w:num w:numId="26">
    <w:abstractNumId w:val="13"/>
  </w:num>
  <w:num w:numId="27">
    <w:abstractNumId w:val="14"/>
  </w:num>
  <w:num w:numId="28">
    <w:abstractNumId w:val="16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FE0"/>
    <w:rsid w:val="001D48D8"/>
    <w:rsid w:val="009618EE"/>
    <w:rsid w:val="00A4388F"/>
    <w:rsid w:val="00A64FE0"/>
    <w:rsid w:val="00AF389D"/>
    <w:rsid w:val="00CA5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0FBBA50-4CFD-4568-84DB-A28B0FEB3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5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A53AB"/>
    <w:rPr>
      <w:rFonts w:ascii="Calibri" w:eastAsia="Calibri" w:hAnsi="Calibri" w:cs="Calibri"/>
      <w:color w:val="000000"/>
    </w:rPr>
  </w:style>
  <w:style w:type="paragraph" w:styleId="a5">
    <w:name w:val="footer"/>
    <w:basedOn w:val="a"/>
    <w:link w:val="a6"/>
    <w:uiPriority w:val="99"/>
    <w:unhideWhenUsed/>
    <w:rsid w:val="00CA53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A53AB"/>
    <w:rPr>
      <w:rFonts w:ascii="Calibri" w:eastAsia="Calibri" w:hAnsi="Calibri" w:cs="Calibri"/>
      <w:color w:val="000000"/>
    </w:rPr>
  </w:style>
  <w:style w:type="numbering" w:customStyle="1" w:styleId="1">
    <w:name w:val="Нет списка1"/>
    <w:next w:val="a2"/>
    <w:uiPriority w:val="99"/>
    <w:semiHidden/>
    <w:unhideWhenUsed/>
    <w:rsid w:val="00CA53AB"/>
  </w:style>
  <w:style w:type="paragraph" w:styleId="a7">
    <w:name w:val="Balloon Text"/>
    <w:basedOn w:val="a"/>
    <w:link w:val="a8"/>
    <w:uiPriority w:val="99"/>
    <w:semiHidden/>
    <w:unhideWhenUsed/>
    <w:rsid w:val="00CA53AB"/>
    <w:pPr>
      <w:spacing w:after="0" w:line="240" w:lineRule="auto"/>
    </w:pPr>
    <w:rPr>
      <w:rFonts w:ascii="Tahoma" w:eastAsia="Times New Roman" w:hAnsi="Tahoma" w:cs="Tahoma"/>
      <w:color w:val="auto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53AB"/>
    <w:rPr>
      <w:rFonts w:ascii="Tahoma" w:eastAsia="Times New Roman" w:hAnsi="Tahoma" w:cs="Tahoma"/>
      <w:sz w:val="16"/>
      <w:szCs w:val="16"/>
    </w:rPr>
  </w:style>
  <w:style w:type="paragraph" w:styleId="a9">
    <w:name w:val="Body Text"/>
    <w:aliases w:val="body text,Основной текст Знак Знак,NoticeText-List"/>
    <w:basedOn w:val="a"/>
    <w:link w:val="10"/>
    <w:rsid w:val="00CA53AB"/>
    <w:pPr>
      <w:spacing w:after="120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a">
    <w:name w:val="Основной текст Знак"/>
    <w:basedOn w:val="a0"/>
    <w:uiPriority w:val="99"/>
    <w:semiHidden/>
    <w:rsid w:val="00CA53AB"/>
    <w:rPr>
      <w:rFonts w:ascii="Calibri" w:eastAsia="Calibri" w:hAnsi="Calibri" w:cs="Calibri"/>
      <w:color w:val="000000"/>
    </w:rPr>
  </w:style>
  <w:style w:type="paragraph" w:styleId="ab">
    <w:name w:val="Body Text Indent"/>
    <w:basedOn w:val="a"/>
    <w:link w:val="ac"/>
    <w:rsid w:val="00CA53AB"/>
    <w:pPr>
      <w:spacing w:after="120" w:line="240" w:lineRule="auto"/>
      <w:ind w:left="283"/>
      <w:jc w:val="both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rsid w:val="00CA53AB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Title"/>
    <w:basedOn w:val="a"/>
    <w:link w:val="ae"/>
    <w:qFormat/>
    <w:rsid w:val="00CA53AB"/>
    <w:pPr>
      <w:overflowPunct w:val="0"/>
      <w:autoSpaceDE w:val="0"/>
      <w:autoSpaceDN w:val="0"/>
      <w:adjustRightInd w:val="0"/>
      <w:spacing w:after="0" w:line="360" w:lineRule="auto"/>
      <w:jc w:val="center"/>
      <w:textAlignment w:val="baseline"/>
    </w:pPr>
    <w:rPr>
      <w:rFonts w:ascii="Times New Roman" w:eastAsia="Times New Roman" w:hAnsi="Times New Roman" w:cs="Times New Roman"/>
      <w:color w:val="auto"/>
      <w:sz w:val="26"/>
      <w:szCs w:val="20"/>
    </w:rPr>
  </w:style>
  <w:style w:type="character" w:customStyle="1" w:styleId="ae">
    <w:name w:val="Название Знак"/>
    <w:basedOn w:val="a0"/>
    <w:link w:val="ad"/>
    <w:rsid w:val="00CA53AB"/>
    <w:rPr>
      <w:rFonts w:ascii="Times New Roman" w:eastAsia="Times New Roman" w:hAnsi="Times New Roman" w:cs="Times New Roman"/>
      <w:sz w:val="26"/>
      <w:szCs w:val="20"/>
    </w:rPr>
  </w:style>
  <w:style w:type="character" w:customStyle="1" w:styleId="10">
    <w:name w:val="Основной текст Знак1"/>
    <w:aliases w:val="body text Знак,Основной текст Знак Знак Знак,NoticeText-List Знак"/>
    <w:link w:val="a9"/>
    <w:rsid w:val="00CA53AB"/>
    <w:rPr>
      <w:rFonts w:ascii="Times New Roman" w:eastAsia="Times New Roman" w:hAnsi="Times New Roman" w:cs="Times New Roman"/>
      <w:sz w:val="24"/>
      <w:szCs w:val="24"/>
    </w:rPr>
  </w:style>
  <w:style w:type="paragraph" w:customStyle="1" w:styleId="21">
    <w:name w:val="Знак21"/>
    <w:basedOn w:val="a"/>
    <w:rsid w:val="00CA53AB"/>
    <w:pPr>
      <w:spacing w:line="240" w:lineRule="exact"/>
    </w:pPr>
    <w:rPr>
      <w:rFonts w:ascii="Verdana" w:eastAsia="Times New Roman" w:hAnsi="Verdana" w:cs="Times New Roman"/>
      <w:color w:val="auto"/>
      <w:sz w:val="24"/>
      <w:szCs w:val="24"/>
      <w:lang w:val="en-US" w:eastAsia="en-US"/>
    </w:rPr>
  </w:style>
  <w:style w:type="paragraph" w:styleId="af">
    <w:name w:val="List Paragraph"/>
    <w:basedOn w:val="a"/>
    <w:uiPriority w:val="34"/>
    <w:qFormat/>
    <w:rsid w:val="00CA53A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auto"/>
      <w:sz w:val="20"/>
      <w:szCs w:val="20"/>
    </w:rPr>
  </w:style>
  <w:style w:type="paragraph" w:styleId="2">
    <w:name w:val="Body Text Indent 2"/>
    <w:basedOn w:val="a"/>
    <w:link w:val="20"/>
    <w:uiPriority w:val="99"/>
    <w:semiHidden/>
    <w:unhideWhenUsed/>
    <w:rsid w:val="00CA53AB"/>
    <w:pPr>
      <w:spacing w:after="120" w:line="480" w:lineRule="auto"/>
      <w:ind w:left="283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CA53AB"/>
    <w:rPr>
      <w:rFonts w:ascii="Times New Roman" w:eastAsia="Times New Roman" w:hAnsi="Times New Roman" w:cs="Times New Roman"/>
      <w:sz w:val="20"/>
      <w:szCs w:val="20"/>
    </w:rPr>
  </w:style>
  <w:style w:type="character" w:styleId="af0">
    <w:name w:val="annotation reference"/>
    <w:basedOn w:val="a0"/>
    <w:uiPriority w:val="99"/>
    <w:semiHidden/>
    <w:unhideWhenUsed/>
    <w:rsid w:val="00CA53AB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CA53AB"/>
    <w:pPr>
      <w:spacing w:after="0" w:line="24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CA53AB"/>
    <w:rPr>
      <w:rFonts w:ascii="Times New Roman" w:eastAsia="Times New Roman" w:hAnsi="Times New Roman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CA53AB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CA53A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22">
    <w:name w:val="Body Text 2"/>
    <w:basedOn w:val="a"/>
    <w:link w:val="23"/>
    <w:uiPriority w:val="99"/>
    <w:semiHidden/>
    <w:unhideWhenUsed/>
    <w:rsid w:val="00CA53AB"/>
    <w:pPr>
      <w:spacing w:after="120" w:line="480" w:lineRule="auto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23">
    <w:name w:val="Основной текст 2 Знак"/>
    <w:basedOn w:val="a0"/>
    <w:link w:val="22"/>
    <w:uiPriority w:val="99"/>
    <w:semiHidden/>
    <w:rsid w:val="00CA53AB"/>
    <w:rPr>
      <w:rFonts w:ascii="Times New Roman" w:eastAsia="Times New Roman" w:hAnsi="Times New Roman" w:cs="Times New Roman"/>
      <w:sz w:val="20"/>
      <w:szCs w:val="20"/>
    </w:rPr>
  </w:style>
  <w:style w:type="paragraph" w:styleId="3">
    <w:name w:val="Body Text 3"/>
    <w:basedOn w:val="a"/>
    <w:link w:val="30"/>
    <w:uiPriority w:val="99"/>
    <w:semiHidden/>
    <w:unhideWhenUsed/>
    <w:rsid w:val="00CA53AB"/>
    <w:pPr>
      <w:spacing w:after="120" w:line="240" w:lineRule="auto"/>
    </w:pPr>
    <w:rPr>
      <w:rFonts w:ascii="Times New Roman" w:eastAsia="Times New Roman" w:hAnsi="Times New Roman" w:cs="Times New Roman"/>
      <w:color w:val="auto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CA53AB"/>
    <w:rPr>
      <w:rFonts w:ascii="Times New Roman" w:eastAsia="Times New Roman" w:hAnsi="Times New Roman" w:cs="Times New Roman"/>
      <w:sz w:val="16"/>
      <w:szCs w:val="16"/>
    </w:rPr>
  </w:style>
  <w:style w:type="character" w:customStyle="1" w:styleId="11">
    <w:name w:val="Гиперссылка1"/>
    <w:basedOn w:val="a0"/>
    <w:unhideWhenUsed/>
    <w:rsid w:val="00CA53AB"/>
    <w:rPr>
      <w:color w:val="0000FF"/>
      <w:u w:val="single"/>
    </w:rPr>
  </w:style>
  <w:style w:type="numbering" w:customStyle="1" w:styleId="110">
    <w:name w:val="Нет списка11"/>
    <w:next w:val="a2"/>
    <w:uiPriority w:val="99"/>
    <w:semiHidden/>
    <w:unhideWhenUsed/>
    <w:rsid w:val="00CA53AB"/>
  </w:style>
  <w:style w:type="paragraph" w:styleId="af5">
    <w:name w:val="caption"/>
    <w:basedOn w:val="a"/>
    <w:next w:val="a"/>
    <w:qFormat/>
    <w:rsid w:val="00CA53AB"/>
    <w:pPr>
      <w:tabs>
        <w:tab w:val="left" w:pos="6547"/>
      </w:tabs>
      <w:suppressAutoHyphens/>
      <w:spacing w:after="0" w:line="240" w:lineRule="auto"/>
      <w:jc w:val="center"/>
    </w:pPr>
    <w:rPr>
      <w:rFonts w:ascii="Franklin Gothic Medium" w:eastAsia="Times New Roman" w:hAnsi="Franklin Gothic Medium" w:cs="Times New Roman"/>
      <w:b/>
      <w:color w:val="auto"/>
      <w:szCs w:val="28"/>
      <w:lang w:eastAsia="ar-SA"/>
    </w:rPr>
  </w:style>
  <w:style w:type="paragraph" w:styleId="af6">
    <w:name w:val="No Spacing"/>
    <w:uiPriority w:val="1"/>
    <w:qFormat/>
    <w:rsid w:val="00CA53A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numbering" w:customStyle="1" w:styleId="24">
    <w:name w:val="Нет списка2"/>
    <w:next w:val="a2"/>
    <w:uiPriority w:val="99"/>
    <w:semiHidden/>
    <w:unhideWhenUsed/>
    <w:rsid w:val="00CA53AB"/>
  </w:style>
  <w:style w:type="numbering" w:customStyle="1" w:styleId="111">
    <w:name w:val="Нет списка111"/>
    <w:next w:val="a2"/>
    <w:uiPriority w:val="99"/>
    <w:semiHidden/>
    <w:unhideWhenUsed/>
    <w:rsid w:val="00CA53AB"/>
  </w:style>
  <w:style w:type="paragraph" w:customStyle="1" w:styleId="ConsPlusNormal">
    <w:name w:val="ConsPlusNormal"/>
    <w:rsid w:val="00CA53A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b/>
      <w:bCs/>
      <w:sz w:val="28"/>
      <w:szCs w:val="28"/>
      <w:lang w:eastAsia="en-US"/>
    </w:rPr>
  </w:style>
  <w:style w:type="character" w:styleId="af7">
    <w:name w:val="Hyperlink"/>
    <w:basedOn w:val="a0"/>
    <w:uiPriority w:val="99"/>
    <w:semiHidden/>
    <w:unhideWhenUsed/>
    <w:rsid w:val="00CA53A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png"/><Relationship Id="rId18" Type="http://schemas.openxmlformats.org/officeDocument/2006/relationships/hyperlink" Target="consultantplus://offline/ref=073D234507CB6772BE42B644A673CD40BDDC3CB078C176667859B908C50D25E67E8252DDBE52D383B0D6BAb6C4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hyperlink" Target="consultantplus://offline/ref=12B429C0CDF20F632991BA1A6F85164DD501AEA3F744E333A3F7D02BBC4A1325688FAB6C432FF7AF9721t1A8G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12B429C0CDF20F632991BA1A6F85164DD501AEA3F744E333A3F7D02BBC4A1325688FAB6C432FF7AF9722t1A0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12B429C0CDF20F632991BA1A6F85164DD501AEA3F744E333A3F7D02BBC4A1325688FAB6C432FF7AF9722t1AEG" TargetMode="External"/><Relationship Id="rId10" Type="http://schemas.openxmlformats.org/officeDocument/2006/relationships/hyperlink" Target="http://www.forumtechnoprom.com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consultantplus://offline/ref=12B429C0CDF20F632991BA137682164DD501AEA3F941EC31ABAADA23E5461122t6A7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http://www.w3.org/2000/09/xmldsig#sha1"/>
      <DigestValue/>
    </Reference>
    <Reference Type="http://www.w3.org/2000/09/xmldsig#Object" URI="#idOfficeObject">
      <DigestMethod Algorithm="http://www.w3.org/2000/09/xmldsig#sha1"/>
      <DigestValue/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0/09/xmldsig#sha1"/>
      <DigestValue/>
    </Reference>
  </SignedInfo>
  <SignatureValue/>
  <KeyInfo>
    <X509Data>
      <X509Certificate>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</Transform>
          <Transform Algorithm="http://www.w3.org/TR/2001/REC-xml-c14n-20010315"/>
        </Transforms>
        <DigestMethod Algorithm="http://www.w3.org/2000/09/xmldsig#sha1"/>
        <DigestValue>KsCJYxoT9BqpO+fFY1Ok28KIXF4=</DigestValue>
      </Reference>
      <Reference URI="/word/document.xml?ContentType=application/vnd.openxmlformats-officedocument.wordprocessingml.document.main+xml">
        <DigestMethod Algorithm="http://www.w3.org/2000/09/xmldsig#sha1"/>
        <DigestValue>4kmdzj/bLsLkmzhDhPbu8fDMf/A=</DigestValue>
      </Reference>
      <Reference URI="/word/endnotes.xml?ContentType=application/vnd.openxmlformats-officedocument.wordprocessingml.endnotes+xml">
        <DigestMethod Algorithm="http://www.w3.org/2000/09/xmldsig#sha1"/>
        <DigestValue>syHqT0FZCMbeUJHhvBFVGvmfhxg=</DigestValue>
      </Reference>
      <Reference URI="/word/fontTable.xml?ContentType=application/vnd.openxmlformats-officedocument.wordprocessingml.fontTable+xml">
        <DigestMethod Algorithm="http://www.w3.org/2000/09/xmldsig#sha1"/>
        <DigestValue>I6fKz1RHWWukqA6eX4bg+lbFWm4=</DigestValue>
      </Reference>
      <Reference URI="/word/footnotes.xml?ContentType=application/vnd.openxmlformats-officedocument.wordprocessingml.footnotes+xml">
        <DigestMethod Algorithm="http://www.w3.org/2000/09/xmldsig#sha1"/>
        <DigestValue>1ewZbIhaBCrDOrvds4rXvTWm520=</DigestValue>
      </Reference>
      <Reference URI="/word/media/image1.jpg?ContentType=image/jpeg">
        <DigestMethod Algorithm="http://www.w3.org/2000/09/xmldsig#sha1"/>
        <DigestValue>7jtDt74XfI2m6LjpAKEaE0M6gYo=</DigestValue>
      </Reference>
      <Reference URI="/word/media/image2.jpg?ContentType=image/jpeg">
        <DigestMethod Algorithm="http://www.w3.org/2000/09/xmldsig#sha1"/>
        <DigestValue>skW3/yl5QrnSr6KXbxB7dBc1pdA=</DigestValue>
      </Reference>
      <Reference URI="/word/media/image3.jpg?ContentType=image/jpeg">
        <DigestMethod Algorithm="http://www.w3.org/2000/09/xmldsig#sha1"/>
        <DigestValue>AvUwJn1WQ9DoGrXBV5z1WyiCpHw=</DigestValue>
      </Reference>
      <Reference URI="/word/media/image4.png?ContentType=image/png">
        <DigestMethod Algorithm="http://www.w3.org/2000/09/xmldsig#sha1"/>
        <DigestValue>xw/KWeqQ0skd2enxJn1SSgPjeHw=</DigestValue>
      </Reference>
      <Reference URI="/word/media/image5.png?ContentType=image/png">
        <DigestMethod Algorithm="http://www.w3.org/2000/09/xmldsig#sha1"/>
        <DigestValue>mk1D/BANI97hyd4WAuNhKw6jGaE=</DigestValue>
      </Reference>
      <Reference URI="/word/media/image6.png?ContentType=image/png">
        <DigestMethod Algorithm="http://www.w3.org/2000/09/xmldsig#sha1"/>
        <DigestValue>DQYehgNMfVux9+QoD35lhkoVOTI=</DigestValue>
      </Reference>
      <Reference URI="/word/numbering.xml?ContentType=application/vnd.openxmlformats-officedocument.wordprocessingml.numbering+xml">
        <DigestMethod Algorithm="http://www.w3.org/2000/09/xmldsig#sha1"/>
        <DigestValue>x8ZFV+YuQXuwjPe/l5wxroZZUV8=</DigestValue>
      </Reference>
      <Reference URI="/word/settings.xml?ContentType=application/vnd.openxmlformats-officedocument.wordprocessingml.settings+xml">
        <DigestMethod Algorithm="http://www.w3.org/2000/09/xmldsig#sha1"/>
        <DigestValue>X45wy3jKcdbT13d2CEGM8c+fIbY=</DigestValue>
      </Reference>
      <Reference URI="/word/styles.xml?ContentType=application/vnd.openxmlformats-officedocument.wordprocessingml.styles+xml">
        <DigestMethod Algorithm="http://www.w3.org/2000/09/xmldsig#sha1"/>
        <DigestValue>zB/Lvce9418zL43xChafQ0EYQ6s=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2016-03-11T08:09:51Z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2016-03-11T08:09:51Z</xd:SigningTime>
          <xd:SigningCertificate>
            <xd:Cert>
              <xd:CertDigest>
                <DigestMethod Algorithm="http://www.w3.org/2000/09/xmldsig#sha1"/>
                <DigestValue>87plpK/nZzfJvM9LzC1Iaj+P3Ck=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1311584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6561</Words>
  <Characters>37398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ГКУ НСО "УКСиС"</Company>
  <LinksUpToDate>false</LinksUpToDate>
  <CharactersWithSpaces>43872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Бердюгина Олеся Юрьевна</dc:creator>
  <cp:keywords/>
  <cp:lastModifiedBy>Бердюгина Олеся Юрьевна</cp:lastModifiedBy>
  <cp:revision>4</cp:revision>
  <dcterms:created xsi:type="dcterms:W3CDTF">2016-03-11T08:01:00Z</dcterms:created>
  <dcterms:modified xsi:type="dcterms:W3CDTF">2016-03-11T08:09:00Z</dcterms:modified>
</cp:coreProperties>
</file>