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139" w:rsidRDefault="004A61A2">
      <w:pPr>
        <w:spacing w:line="1" w:lineRule="exact"/>
      </w:pPr>
      <w:r>
        <w:rPr>
          <w:noProof/>
          <w:lang w:val="ru-RU" w:eastAsia="ru-RU"/>
        </w:rPr>
        <w:drawing>
          <wp:anchor distT="0" distB="0" distL="0" distR="0" simplePos="0" relativeHeight="1024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287000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139" w:rsidRDefault="00FD0139">
      <w:pPr>
        <w:spacing w:line="1" w:lineRule="exact"/>
        <w:sectPr w:rsidR="00FD0139">
          <w:pgSz w:w="11592" w:h="16200"/>
          <w:pgMar w:top="0" w:right="0" w:bottom="0" w:left="0" w:header="720" w:footer="720" w:gutter="0"/>
          <w:cols w:space="720"/>
        </w:sectPr>
      </w:pPr>
    </w:p>
    <w:p w:rsidR="00FD0139" w:rsidRDefault="004A61A2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048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139" w:rsidRDefault="00FD0139">
      <w:pPr>
        <w:spacing w:line="1" w:lineRule="exact"/>
        <w:sectPr w:rsidR="00FD0139">
          <w:pgSz w:w="11592" w:h="16257"/>
          <w:pgMar w:top="0" w:right="0" w:bottom="0" w:left="0" w:header="720" w:footer="720" w:gutter="0"/>
          <w:cols w:space="720"/>
        </w:sectPr>
      </w:pPr>
    </w:p>
    <w:p w:rsidR="00FD0139" w:rsidRDefault="004A61A2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3072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139" w:rsidRDefault="00FD0139">
      <w:pPr>
        <w:spacing w:line="1" w:lineRule="exact"/>
        <w:sectPr w:rsidR="00FD0139">
          <w:pgSz w:w="11592" w:h="16257"/>
          <w:pgMar w:top="0" w:right="0" w:bottom="0" w:left="0" w:header="720" w:footer="720" w:gutter="0"/>
          <w:cols w:space="720"/>
        </w:sectPr>
      </w:pPr>
    </w:p>
    <w:p w:rsidR="00FD0139" w:rsidRDefault="004A61A2">
      <w:pPr>
        <w:spacing w:line="1" w:lineRule="exact"/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096" behindDoc="1" locked="0" layoutInCell="0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0920" cy="10323575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0920" cy="1032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139" w:rsidRDefault="00FD0139">
      <w:pPr>
        <w:spacing w:line="1" w:lineRule="exact"/>
        <w:sectPr w:rsidR="00FD0139">
          <w:pgSz w:w="11592" w:h="16257"/>
          <w:pgMar w:top="0" w:right="0" w:bottom="0" w:left="0" w:header="720" w:footer="720" w:gutter="0"/>
          <w:cols w:space="720"/>
        </w:sectPr>
      </w:pPr>
    </w:p>
    <w:p w:rsidR="00AE5B50" w:rsidRDefault="00AE5B50">
      <w:pPr>
        <w:spacing w:line="1" w:lineRule="exact"/>
      </w:pPr>
    </w:p>
    <w:p w:rsidR="00AE5B50" w:rsidRPr="00AE5B50" w:rsidRDefault="00AE5B50" w:rsidP="00AE5B50">
      <w:r>
        <w:rPr>
          <w:noProof/>
          <w:lang w:val="ru-RU" w:eastAsia="ru-RU"/>
        </w:rPr>
        <w:drawing>
          <wp:anchor distT="0" distB="0" distL="0" distR="0" simplePos="0" relativeHeight="5120" behindDoc="1" locked="0" layoutInCell="0" hidden="0" allowOverlap="1" wp14:anchorId="573CDB52" wp14:editId="54B6B29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59650" cy="982726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0" cy="98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>
      <w:pPr>
        <w:tabs>
          <w:tab w:val="left" w:pos="5322"/>
        </w:tabs>
      </w:pPr>
      <w:r>
        <w:tab/>
      </w:r>
    </w:p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Default="00AE5B50" w:rsidP="00AE5B50"/>
    <w:p w:rsidR="00AE5B50" w:rsidRPr="00AE5B50" w:rsidRDefault="00AE5B50" w:rsidP="00AE5B50"/>
    <w:p w:rsidR="00AE5B50" w:rsidRPr="00AE5B50" w:rsidRDefault="00AE5B50" w:rsidP="00AE5B50"/>
    <w:p w:rsidR="00AE5B50" w:rsidRDefault="00AE5B50" w:rsidP="00AE5B50"/>
    <w:p w:rsidR="00FD0139" w:rsidRDefault="00AE5B50" w:rsidP="00AE5B50">
      <w:pPr>
        <w:tabs>
          <w:tab w:val="left" w:pos="4395"/>
        </w:tabs>
        <w:rPr>
          <w:lang w:val="ru-RU"/>
        </w:rPr>
      </w:pPr>
      <w:r>
        <w:tab/>
      </w:r>
    </w:p>
    <w:p w:rsidR="00AE5B50" w:rsidRDefault="00AE5B50" w:rsidP="00AE5B50">
      <w:pPr>
        <w:tabs>
          <w:tab w:val="left" w:pos="4395"/>
        </w:tabs>
        <w:rPr>
          <w:lang w:val="ru-RU"/>
        </w:rPr>
      </w:pPr>
    </w:p>
    <w:p w:rsidR="00AE5B50" w:rsidRDefault="00AE5B50" w:rsidP="00AE5B50">
      <w:pPr>
        <w:tabs>
          <w:tab w:val="left" w:pos="4395"/>
        </w:tabs>
        <w:rPr>
          <w:lang w:val="ru-RU"/>
        </w:rPr>
      </w:pPr>
    </w:p>
    <w:p w:rsidR="00AE5B50" w:rsidRDefault="00AE5B50" w:rsidP="00AE5B50">
      <w:pPr>
        <w:tabs>
          <w:tab w:val="left" w:pos="4395"/>
        </w:tabs>
        <w:rPr>
          <w:lang w:val="ru-RU"/>
        </w:rPr>
      </w:pPr>
    </w:p>
    <w:p w:rsidR="00AE5B50" w:rsidRDefault="00AE5B50" w:rsidP="00AE5B50">
      <w:pPr>
        <w:tabs>
          <w:tab w:val="left" w:pos="4395"/>
        </w:tabs>
        <w:rPr>
          <w:lang w:val="ru-RU"/>
        </w:rPr>
      </w:pPr>
    </w:p>
    <w:p w:rsidR="00AE5B50" w:rsidRDefault="00AE5B50" w:rsidP="00AE5B50">
      <w:pPr>
        <w:tabs>
          <w:tab w:val="left" w:pos="4395"/>
        </w:tabs>
        <w:rPr>
          <w:lang w:val="ru-RU"/>
        </w:rPr>
      </w:pPr>
    </w:p>
    <w:p w:rsidR="00AE5B50" w:rsidRPr="00AE5B50" w:rsidRDefault="00AE5B50" w:rsidP="00AE5B50">
      <w:pPr>
        <w:jc w:val="center"/>
        <w:rPr>
          <w:b/>
          <w:color w:val="000000" w:themeColor="text1"/>
          <w:sz w:val="32"/>
          <w:szCs w:val="32"/>
          <w:lang w:val="ru-RU"/>
        </w:rPr>
      </w:pPr>
      <w:r>
        <w:rPr>
          <w:lang w:val="ru-RU"/>
        </w:rPr>
        <w:t xml:space="preserve">                   </w:t>
      </w:r>
      <w:r w:rsidRPr="00AE5B50">
        <w:rPr>
          <w:b/>
          <w:color w:val="000000" w:themeColor="text1"/>
          <w:sz w:val="32"/>
          <w:szCs w:val="32"/>
          <w:lang w:val="ru-RU"/>
        </w:rPr>
        <w:t>Описание объекта закупки</w:t>
      </w:r>
    </w:p>
    <w:p w:rsidR="00AE5B50" w:rsidRPr="00AE5B50" w:rsidRDefault="00AE5B50" w:rsidP="00AE5B50">
      <w:pPr>
        <w:ind w:left="993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на выполнение</w:t>
      </w:r>
      <w:r w:rsidRPr="00AE5B50">
        <w:rPr>
          <w:b/>
          <w:color w:val="000000" w:themeColor="text1"/>
          <w:lang w:val="ru-RU"/>
        </w:rPr>
        <w:t xml:space="preserve"> </w:t>
      </w:r>
      <w:r w:rsidRPr="00AE5B50">
        <w:rPr>
          <w:color w:val="000000" w:themeColor="text1"/>
          <w:lang w:val="ru-RU"/>
        </w:rPr>
        <w:t xml:space="preserve">работ по </w:t>
      </w:r>
      <w:proofErr w:type="gramStart"/>
      <w:r w:rsidRPr="00AE5B50">
        <w:rPr>
          <w:color w:val="000000" w:themeColor="text1"/>
          <w:lang w:val="ru-RU"/>
        </w:rPr>
        <w:t>ремонту</w:t>
      </w:r>
      <w:proofErr w:type="gramEnd"/>
      <w:r w:rsidRPr="00AE5B50">
        <w:rPr>
          <w:color w:val="000000" w:themeColor="text1"/>
          <w:lang w:val="ru-RU"/>
        </w:rPr>
        <w:t xml:space="preserve"> а/д «Новосибирск – Сокур (в гр. района)» в Новосибирском районе Новосибирской области (устройство тротуаров, устройство освещения, устройство остановочных пунктов)</w:t>
      </w:r>
    </w:p>
    <w:p w:rsidR="00AE5B50" w:rsidRPr="00AE5B50" w:rsidRDefault="00AE5B50" w:rsidP="00AE5B50">
      <w:pPr>
        <w:ind w:firstLine="720"/>
        <w:rPr>
          <w:color w:val="000000" w:themeColor="text1"/>
          <w:lang w:val="ru-RU"/>
        </w:rPr>
      </w:pPr>
    </w:p>
    <w:p w:rsidR="00AE5B50" w:rsidRPr="00AE5B50" w:rsidRDefault="00AE5B50" w:rsidP="00AE5B50">
      <w:pPr>
        <w:autoSpaceDE w:val="0"/>
        <w:autoSpaceDN w:val="0"/>
        <w:adjustRightInd w:val="0"/>
        <w:ind w:left="851" w:right="535" w:firstLine="426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Проектная и рабочая документация, в соответствии с постановлением Правительства РФ от 16.02.2008 №87 «О составе разделов проектной документации и требованиях к их содержанию», содержится в составе Описания объекта закупки:</w:t>
      </w:r>
    </w:p>
    <w:p w:rsidR="00AE5B50" w:rsidRPr="00AE5B50" w:rsidRDefault="00AE5B50" w:rsidP="00AE5B50">
      <w:pPr>
        <w:autoSpaceDE w:val="0"/>
        <w:autoSpaceDN w:val="0"/>
        <w:adjustRightInd w:val="0"/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- Шифр 7527-21/1, ремонт автодороги «Новосибирск - Сокур (в гр. района)» (ООТ </w:t>
      </w:r>
      <w:proofErr w:type="spellStart"/>
      <w:r w:rsidRPr="00AE5B50">
        <w:rPr>
          <w:color w:val="000000" w:themeColor="text1"/>
          <w:lang w:val="ru-RU"/>
        </w:rPr>
        <w:t>Витаминка</w:t>
      </w:r>
      <w:proofErr w:type="spellEnd"/>
      <w:r w:rsidRPr="00AE5B50">
        <w:rPr>
          <w:color w:val="000000" w:themeColor="text1"/>
          <w:lang w:val="ru-RU"/>
        </w:rPr>
        <w:t>) в Новосибирском районе Новосибирской области (устройство остановочного пункта) (Объект №1).</w:t>
      </w:r>
    </w:p>
    <w:p w:rsidR="00AE5B50" w:rsidRPr="00AE5B50" w:rsidRDefault="00AE5B50" w:rsidP="00AE5B50">
      <w:pPr>
        <w:autoSpaceDE w:val="0"/>
        <w:autoSpaceDN w:val="0"/>
        <w:adjustRightInd w:val="0"/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- Шифр 7527-21/2, ремонт автодороги «Новосибирск - Сокур (в гр. района)» (ООТ Кладбище) в Новосибирском районе Новосибирской области (устройство остановочного пункта) (Объект №2).</w:t>
      </w:r>
    </w:p>
    <w:p w:rsidR="00AE5B50" w:rsidRPr="00AE5B50" w:rsidRDefault="00AE5B50" w:rsidP="00AE5B50">
      <w:pPr>
        <w:autoSpaceDE w:val="0"/>
        <w:autoSpaceDN w:val="0"/>
        <w:adjustRightInd w:val="0"/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- Шифр 7527-21/3,</w:t>
      </w:r>
      <w:r w:rsidRPr="00AE5B50">
        <w:rPr>
          <w:lang w:val="ru-RU"/>
        </w:rPr>
        <w:t xml:space="preserve"> </w:t>
      </w:r>
      <w:r w:rsidRPr="00AE5B50">
        <w:rPr>
          <w:color w:val="000000" w:themeColor="text1"/>
          <w:lang w:val="ru-RU"/>
        </w:rPr>
        <w:t xml:space="preserve">ремонт автодороги «Новосибирск - Сокур (в гр. района)» (ООТ ст. </w:t>
      </w:r>
      <w:proofErr w:type="spellStart"/>
      <w:r w:rsidRPr="00AE5B50">
        <w:rPr>
          <w:color w:val="000000" w:themeColor="text1"/>
          <w:lang w:val="ru-RU"/>
        </w:rPr>
        <w:t>Мочище</w:t>
      </w:r>
      <w:proofErr w:type="spellEnd"/>
      <w:r w:rsidRPr="00AE5B50">
        <w:rPr>
          <w:color w:val="000000" w:themeColor="text1"/>
          <w:lang w:val="ru-RU"/>
        </w:rPr>
        <w:t>) в Новосибирском районе Новосибирской области (устройство остановочного пункта) (Объект №3).</w:t>
      </w:r>
    </w:p>
    <w:p w:rsidR="00AE5B50" w:rsidRPr="00AE5B50" w:rsidRDefault="00AE5B50" w:rsidP="00AE5B50">
      <w:pPr>
        <w:autoSpaceDE w:val="0"/>
        <w:autoSpaceDN w:val="0"/>
        <w:adjustRightInd w:val="0"/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- Шифр 1264/23-АД, </w:t>
      </w:r>
      <w:proofErr w:type="gramStart"/>
      <w:r w:rsidRPr="00AE5B50">
        <w:rPr>
          <w:color w:val="000000" w:themeColor="text1"/>
          <w:lang w:val="ru-RU"/>
        </w:rPr>
        <w:t>ремонт</w:t>
      </w:r>
      <w:proofErr w:type="gramEnd"/>
      <w:r w:rsidRPr="00AE5B50">
        <w:rPr>
          <w:color w:val="000000" w:themeColor="text1"/>
          <w:lang w:val="ru-RU"/>
        </w:rPr>
        <w:t xml:space="preserve"> а/д «Новосибирск – Сокур (в гр. района)» (ст. </w:t>
      </w:r>
      <w:proofErr w:type="spellStart"/>
      <w:r w:rsidRPr="00AE5B50">
        <w:rPr>
          <w:color w:val="000000" w:themeColor="text1"/>
          <w:lang w:val="ru-RU"/>
        </w:rPr>
        <w:t>Мочище</w:t>
      </w:r>
      <w:proofErr w:type="spellEnd"/>
      <w:r w:rsidRPr="00AE5B50">
        <w:rPr>
          <w:color w:val="000000" w:themeColor="text1"/>
          <w:lang w:val="ru-RU"/>
        </w:rPr>
        <w:t>) в Новосибирском районе Новосибирской области (устройство тротуаров, устройство освещения) (Объект №4) (далее – Документация) на выполнение работ по ремонту а/д «Новосибирск – Сокур (в гр. района)» в Новосибирском районе Новосибирской области (устройство тротуаров, устройство освещения, устройство остановочных пунктов).</w:t>
      </w:r>
    </w:p>
    <w:p w:rsidR="00AE5B50" w:rsidRPr="00AE5B50" w:rsidRDefault="00AE5B50" w:rsidP="00AE5B50">
      <w:pPr>
        <w:ind w:left="851" w:right="535"/>
        <w:contextualSpacing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Работы выполняются в объеме и в соответствии с функционально-технологическими, конструктивными и инженерно-техническими решениями, изложенными в Документации. </w:t>
      </w:r>
    </w:p>
    <w:p w:rsidR="00AE5B50" w:rsidRPr="00AE5B50" w:rsidRDefault="00AE5B50" w:rsidP="00AE5B50">
      <w:pPr>
        <w:ind w:left="851" w:right="535"/>
        <w:contextualSpacing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Все указания, встречающиеся в настоящем Описании объекта закупки, на используемое оборудование, машины, механизмы, не являются требованием к производственным мощностям Подрядчика. Все указания являются расчетными единицами для определения Заказчиком начальной (максимальной) цены Контракта.</w:t>
      </w:r>
    </w:p>
    <w:p w:rsidR="00AE5B50" w:rsidRPr="00AE5B50" w:rsidRDefault="00AE5B50" w:rsidP="00AE5B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851" w:right="535" w:firstLine="567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Оборудования, которое в соответствии с законодательством Российской Федерации о бухгалтерском учете подлежит принятию к бухгалтерскому учету в качестве отдельного объекта основных средств, в закупке не предусмотрено.</w:t>
      </w:r>
    </w:p>
    <w:p w:rsidR="00AE5B50" w:rsidRPr="00AE5B50" w:rsidRDefault="00AE5B50" w:rsidP="00AE5B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851" w:right="535" w:firstLine="567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jc w:val="center"/>
        <w:rPr>
          <w:b/>
          <w:color w:val="000000" w:themeColor="text1"/>
          <w:lang w:val="ru-RU"/>
        </w:rPr>
      </w:pPr>
      <w:r w:rsidRPr="00AE5B50">
        <w:rPr>
          <w:b/>
          <w:color w:val="000000" w:themeColor="text1"/>
          <w:lang w:val="ru-RU"/>
        </w:rPr>
        <w:t>1. Место выполнения Работ (по месту нахождения объектов)</w:t>
      </w:r>
    </w:p>
    <w:p w:rsidR="00AE5B50" w:rsidRPr="00AE5B50" w:rsidRDefault="00AE5B50" w:rsidP="00AE5B50">
      <w:pPr>
        <w:ind w:left="851" w:right="535"/>
        <w:jc w:val="center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А/д «Новосибирск – Сокур (в гр. района)» (ст. </w:t>
      </w:r>
      <w:proofErr w:type="spellStart"/>
      <w:r w:rsidRPr="00AE5B50">
        <w:rPr>
          <w:color w:val="000000" w:themeColor="text1"/>
          <w:lang w:val="ru-RU"/>
        </w:rPr>
        <w:t>Мочище</w:t>
      </w:r>
      <w:proofErr w:type="spellEnd"/>
      <w:r w:rsidRPr="00AE5B50">
        <w:rPr>
          <w:color w:val="000000" w:themeColor="text1"/>
          <w:lang w:val="ru-RU"/>
        </w:rPr>
        <w:t>) в Новосибирском районе Новосибирской области</w:t>
      </w:r>
      <w:r w:rsidRPr="00AE5B50">
        <w:rPr>
          <w:color w:val="FF0000"/>
          <w:lang w:val="ru-RU"/>
        </w:rPr>
        <w:t xml:space="preserve"> </w:t>
      </w:r>
      <w:r w:rsidRPr="00AE5B50">
        <w:rPr>
          <w:color w:val="000000" w:themeColor="text1"/>
          <w:lang w:val="ru-RU"/>
        </w:rPr>
        <w:t xml:space="preserve">(устройство тротуаров, устройство освещения, устройство остановочных пунктов), участок работ </w:t>
      </w:r>
      <w:proofErr w:type="gramStart"/>
      <w:r w:rsidRPr="00AE5B50">
        <w:rPr>
          <w:color w:val="000000" w:themeColor="text1"/>
          <w:lang w:val="ru-RU"/>
        </w:rPr>
        <w:t>км</w:t>
      </w:r>
      <w:proofErr w:type="gramEnd"/>
      <w:r w:rsidRPr="00AE5B50">
        <w:rPr>
          <w:color w:val="000000" w:themeColor="text1"/>
          <w:lang w:val="ru-RU"/>
        </w:rPr>
        <w:t xml:space="preserve"> 20+315 – км 22+906, протяженностью 2,591 км (по месту нахождения Объектов).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tabs>
          <w:tab w:val="left" w:pos="993"/>
        </w:tabs>
        <w:ind w:left="851" w:right="535" w:firstLine="720"/>
        <w:jc w:val="center"/>
        <w:rPr>
          <w:b/>
          <w:color w:val="000000" w:themeColor="text1"/>
          <w:lang w:val="ru-RU"/>
        </w:rPr>
      </w:pPr>
      <w:r w:rsidRPr="00AE5B50">
        <w:rPr>
          <w:b/>
          <w:color w:val="000000" w:themeColor="text1"/>
          <w:lang w:val="ru-RU"/>
        </w:rPr>
        <w:t>2. Условия выполнения Работ</w:t>
      </w:r>
    </w:p>
    <w:p w:rsidR="00AE5B50" w:rsidRPr="00AE5B50" w:rsidRDefault="00AE5B50" w:rsidP="00AE5B50">
      <w:pPr>
        <w:tabs>
          <w:tab w:val="left" w:pos="993"/>
        </w:tabs>
        <w:ind w:left="851" w:right="535" w:firstLine="720"/>
        <w:jc w:val="center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 w:firstLine="720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Выполнить все Работы в сроки, предусмотренные Контрактом и приложениями к нему, и сдать Объект Заказчику. Обеспечить качество выполнения всех Работ в соответствии с требованиями Документации, организационно-технологической документации, нормативно-технической документации, обязательной при выполнении дорожных работ ГОСТ 25607-2009, ГОСТ 8267-93, ГОСТ </w:t>
      </w:r>
      <w:proofErr w:type="gramStart"/>
      <w:r w:rsidRPr="00AE5B50">
        <w:rPr>
          <w:color w:val="000000" w:themeColor="text1"/>
          <w:lang w:val="ru-RU"/>
        </w:rPr>
        <w:t>Р</w:t>
      </w:r>
      <w:proofErr w:type="gramEnd"/>
      <w:r w:rsidRPr="00AE5B50">
        <w:rPr>
          <w:color w:val="000000" w:themeColor="text1"/>
          <w:lang w:val="ru-RU"/>
        </w:rPr>
        <w:t xml:space="preserve"> 52290-2004, ГОСТ 26633-2015, ГОСТ Р 58861-2020, ГОСТ Р 59178-2021, ГОСТ Р 59200-2021, ГОСТ Р 50597-2017, ГОСТ Р 59120-2021, ГОСТ Р 59201-2021, ГОСТ 32952-2014, ГОСТ Р 51256-2018, ГОСТ Р 58406.2-2020, ГОСТ 33133-2014, ГОСТ 17608-2017, ГОСТ </w:t>
      </w:r>
      <w:proofErr w:type="gramStart"/>
      <w:r w:rsidRPr="00AE5B50">
        <w:rPr>
          <w:color w:val="000000" w:themeColor="text1"/>
          <w:lang w:val="ru-RU"/>
        </w:rPr>
        <w:t>Р</w:t>
      </w:r>
      <w:proofErr w:type="gramEnd"/>
      <w:r w:rsidRPr="00AE5B50">
        <w:rPr>
          <w:color w:val="000000" w:themeColor="text1"/>
          <w:lang w:val="ru-RU"/>
        </w:rPr>
        <w:t xml:space="preserve"> 59611-2021, СП 78.13330.2012, ТР ТС 014/2011, СТП ТУАД, СТО ТУАД в установленном порядке, другой нормативной документации. При осуществлении ремонта и связанных с ним работ соблюдать требования закона и иных правовых актов об охране окружающей среды и о безопасности строительных работ. Подрядчик несет ответственность за нарушение указанных требований</w:t>
      </w:r>
      <w:proofErr w:type="gramStart"/>
      <w:r w:rsidRPr="00AE5B50">
        <w:rPr>
          <w:color w:val="000000" w:themeColor="text1"/>
          <w:lang w:val="ru-RU"/>
        </w:rPr>
        <w:t>.</w:t>
      </w:r>
      <w:proofErr w:type="gramEnd"/>
      <w:r w:rsidRPr="00AE5B50">
        <w:rPr>
          <w:color w:val="000000" w:themeColor="text1"/>
          <w:lang w:val="ru-RU"/>
        </w:rPr>
        <w:t xml:space="preserve"> (</w:t>
      </w:r>
      <w:proofErr w:type="gramStart"/>
      <w:r w:rsidRPr="00AE5B50">
        <w:rPr>
          <w:color w:val="000000" w:themeColor="text1"/>
          <w:lang w:val="ru-RU"/>
        </w:rPr>
        <w:t>ч</w:t>
      </w:r>
      <w:proofErr w:type="gramEnd"/>
      <w:r w:rsidRPr="00AE5B50">
        <w:rPr>
          <w:color w:val="000000" w:themeColor="text1"/>
          <w:lang w:val="ru-RU"/>
        </w:rPr>
        <w:t>.1 ст.751 ГК РФ).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jc w:val="center"/>
        <w:rPr>
          <w:b/>
          <w:color w:val="000000" w:themeColor="text1"/>
          <w:lang w:val="ru-RU"/>
        </w:rPr>
      </w:pPr>
      <w:r w:rsidRPr="00AE5B50">
        <w:rPr>
          <w:b/>
          <w:color w:val="000000" w:themeColor="text1"/>
          <w:lang w:val="ru-RU"/>
        </w:rPr>
        <w:t>3. Сроки выполнения, приемки Работ и исполнения Контракта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Сроки выполнения Работ по Контракту: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начала выполнения Работ по </w:t>
      </w:r>
      <w:r w:rsidRPr="001D643B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этапу – </w:t>
      </w:r>
      <w:proofErr w:type="gramStart"/>
      <w:r w:rsidRPr="00AE5B50">
        <w:rPr>
          <w:color w:val="000000" w:themeColor="text1"/>
          <w:lang w:val="ru-RU"/>
        </w:rPr>
        <w:t>с даты заключения</w:t>
      </w:r>
      <w:proofErr w:type="gramEnd"/>
      <w:r w:rsidRPr="00AE5B50">
        <w:rPr>
          <w:color w:val="000000" w:themeColor="text1"/>
          <w:lang w:val="ru-RU"/>
        </w:rPr>
        <w:t xml:space="preserve"> Контракта.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окончания выполнения Работ по </w:t>
      </w:r>
      <w:r w:rsidRPr="001D643B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этапу на Объектах №1, №2 и №3 – 05.09.2025 г. (до данной даты результаты Работ должны быть сданы Заказчику).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начала выполнения Работ по </w:t>
      </w:r>
      <w:r w:rsidRPr="001D643B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этапу – 06.09.2025 г.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окончания выполнения Работ по </w:t>
      </w:r>
      <w:r w:rsidRPr="00AC24D8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этапу на Объекте № 4 – 07.08.2026 г. (до данной даты результат Работ должен быть сдан Заказчику).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Сроки выполнения Работ по этапам и Объектам устанавливаются «Графиком выполнения работ» (Приложение № 2).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Сроки приемки выполненных Работ по этапам: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Срок приёмки по </w:t>
      </w:r>
      <w:r w:rsidRPr="00AC24D8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этапу – 12.09.2025 г.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Срок приёмки по </w:t>
      </w:r>
      <w:r w:rsidRPr="00AC24D8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этапу – 14.08.2026 г.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Сроки исполнения отдельных этапов Контракта: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начала исполнения </w:t>
      </w:r>
      <w:r w:rsidRPr="00AC24D8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этапа – </w:t>
      </w:r>
      <w:proofErr w:type="gramStart"/>
      <w:r w:rsidRPr="00AE5B50">
        <w:rPr>
          <w:color w:val="000000" w:themeColor="text1"/>
          <w:lang w:val="ru-RU"/>
        </w:rPr>
        <w:t>с даты заключения</w:t>
      </w:r>
      <w:proofErr w:type="gramEnd"/>
      <w:r w:rsidRPr="00AE5B50">
        <w:rPr>
          <w:color w:val="000000" w:themeColor="text1"/>
          <w:lang w:val="ru-RU"/>
        </w:rPr>
        <w:t xml:space="preserve"> Контракта.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окончания исполнения </w:t>
      </w:r>
      <w:r w:rsidRPr="00AC24D8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этапа – 23.09.2025 г.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начала исполнения </w:t>
      </w:r>
      <w:r w:rsidRPr="00AC24D8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этапа – 06.09.2025 г. 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Дата окончания исполнения </w:t>
      </w:r>
      <w:r w:rsidRPr="00AC24D8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этапа – 25.08.2026 г.</w:t>
      </w: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3.3.1. За 20 (Двадцать) рабочих дней до даты окончания выполнения этапа Работ, указанной в «Графике выполнения работ» (Приложение № 2), Подрядчик должен направить Заказчику извещение о завершении этапа Работ и </w:t>
      </w: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документы, предусмотренные п.4.6. Контракта. Документ о приемке формируется в ЕИС в соответствии с п.4.14. Контракта.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rPr>
          <w:b/>
          <w:color w:val="000000" w:themeColor="text1"/>
          <w:lang w:val="ru-RU"/>
        </w:rPr>
      </w:pPr>
      <w:r w:rsidRPr="00AE5B50">
        <w:rPr>
          <w:b/>
          <w:color w:val="000000" w:themeColor="text1"/>
          <w:lang w:val="ru-RU"/>
        </w:rPr>
        <w:t>4. Требования по сроку гарантий качества на результаты Работ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4.1. </w:t>
      </w:r>
      <w:proofErr w:type="gramStart"/>
      <w:r w:rsidRPr="00AE5B50">
        <w:rPr>
          <w:color w:val="000000" w:themeColor="text1"/>
          <w:lang w:val="ru-RU"/>
        </w:rPr>
        <w:t>Подрядчик гарантирует возможность безопасного использования результата выполненных Работ по назначению в течение всего гарантийного срока, указанного в Описании объекта закупки (приложение № 1 к Контракту), установленного в соответствии с требованиями Постановления Правительства РФ от 8 апреля 2023</w:t>
      </w:r>
      <w:r>
        <w:rPr>
          <w:color w:val="000000" w:themeColor="text1"/>
        </w:rPr>
        <w:t> </w:t>
      </w:r>
      <w:r w:rsidRPr="00AE5B50">
        <w:rPr>
          <w:color w:val="000000" w:themeColor="text1"/>
          <w:lang w:val="ru-RU"/>
        </w:rPr>
        <w:t>г. №572 «Об утверждении типовых условий контрактов на выполнение работ по ремонту автомобильных дорог, искусственных дорожных сооружений» и иным требованиям законодательства Российской Федерации.</w:t>
      </w:r>
      <w:proofErr w:type="gramEnd"/>
      <w:r w:rsidRPr="00AE5B50">
        <w:rPr>
          <w:color w:val="000000" w:themeColor="text1"/>
          <w:lang w:val="ru-RU"/>
        </w:rPr>
        <w:t xml:space="preserve"> Качество выполненных работ подтверждается гарантийным паспортом, оформленным Подрядчиком.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Устранение недостатков (дефектов) работ, выявленных в течение гарантийных сроков, осуществляется силами Подрядчика и за его счет.</w:t>
      </w:r>
    </w:p>
    <w:p w:rsidR="00AE5B50" w:rsidRPr="004D41CD" w:rsidRDefault="00AE5B50" w:rsidP="00AE5B50">
      <w:pPr>
        <w:ind w:left="851" w:right="535"/>
        <w:rPr>
          <w:color w:val="000000" w:themeColor="text1"/>
        </w:rPr>
      </w:pPr>
      <w:r w:rsidRPr="00AE5B50">
        <w:rPr>
          <w:color w:val="000000" w:themeColor="text1"/>
          <w:lang w:val="ru-RU"/>
        </w:rPr>
        <w:t xml:space="preserve">4.2. Исчисление гарантийных сроков начинается </w:t>
      </w:r>
      <w:proofErr w:type="gramStart"/>
      <w:r w:rsidRPr="00AE5B50">
        <w:rPr>
          <w:color w:val="000000" w:themeColor="text1"/>
          <w:lang w:val="ru-RU"/>
        </w:rPr>
        <w:t>с даты подписания</w:t>
      </w:r>
      <w:proofErr w:type="gramEnd"/>
      <w:r w:rsidRPr="00AE5B50">
        <w:rPr>
          <w:color w:val="000000" w:themeColor="text1"/>
          <w:lang w:val="ru-RU"/>
        </w:rPr>
        <w:t xml:space="preserve"> документа о приемке Заказчиком, сформированного с использованием ЕИС, результата работ по объектам №1, №2 и №3 за </w:t>
      </w:r>
      <w:r w:rsidRPr="00B43736">
        <w:rPr>
          <w:color w:val="000000" w:themeColor="text1"/>
        </w:rPr>
        <w:t>I</w:t>
      </w:r>
      <w:r w:rsidRPr="00AE5B50">
        <w:rPr>
          <w:color w:val="000000" w:themeColor="text1"/>
          <w:lang w:val="ru-RU"/>
        </w:rPr>
        <w:t xml:space="preserve"> этап, и по объекту №4 за </w:t>
      </w:r>
      <w:r w:rsidRPr="00B43736">
        <w:rPr>
          <w:color w:val="000000" w:themeColor="text1"/>
        </w:rPr>
        <w:t>II</w:t>
      </w:r>
      <w:r w:rsidRPr="00AE5B50">
        <w:rPr>
          <w:color w:val="000000" w:themeColor="text1"/>
          <w:lang w:val="ru-RU"/>
        </w:rPr>
        <w:t xml:space="preserve"> этап. </w:t>
      </w:r>
      <w:r w:rsidRPr="00B43736">
        <w:rPr>
          <w:color w:val="000000" w:themeColor="text1"/>
        </w:rPr>
        <w:t xml:space="preserve">С </w:t>
      </w:r>
      <w:proofErr w:type="spellStart"/>
      <w:r w:rsidRPr="00B43736">
        <w:rPr>
          <w:color w:val="000000" w:themeColor="text1"/>
        </w:rPr>
        <w:t>этой</w:t>
      </w:r>
      <w:proofErr w:type="spellEnd"/>
      <w:r w:rsidRPr="00B43736">
        <w:rPr>
          <w:color w:val="000000" w:themeColor="text1"/>
        </w:rPr>
        <w:t xml:space="preserve"> </w:t>
      </w:r>
      <w:proofErr w:type="spellStart"/>
      <w:r w:rsidRPr="00B43736">
        <w:rPr>
          <w:color w:val="000000" w:themeColor="text1"/>
        </w:rPr>
        <w:t>даты</w:t>
      </w:r>
      <w:proofErr w:type="spellEnd"/>
      <w:r w:rsidRPr="00B43736">
        <w:rPr>
          <w:color w:val="000000" w:themeColor="text1"/>
        </w:rPr>
        <w:t xml:space="preserve"> </w:t>
      </w:r>
      <w:proofErr w:type="spellStart"/>
      <w:r w:rsidRPr="00B43736">
        <w:rPr>
          <w:color w:val="000000" w:themeColor="text1"/>
        </w:rPr>
        <w:t>начинается</w:t>
      </w:r>
      <w:proofErr w:type="spellEnd"/>
      <w:r w:rsidRPr="00B43736">
        <w:rPr>
          <w:color w:val="000000" w:themeColor="text1"/>
        </w:rPr>
        <w:t xml:space="preserve"> </w:t>
      </w:r>
      <w:proofErr w:type="spellStart"/>
      <w:r w:rsidRPr="00B43736">
        <w:rPr>
          <w:color w:val="000000" w:themeColor="text1"/>
        </w:rPr>
        <w:t>гарантийный</w:t>
      </w:r>
      <w:proofErr w:type="spellEnd"/>
      <w:r w:rsidRPr="00B43736">
        <w:rPr>
          <w:color w:val="000000" w:themeColor="text1"/>
        </w:rPr>
        <w:t xml:space="preserve"> </w:t>
      </w:r>
      <w:proofErr w:type="spellStart"/>
      <w:r w:rsidRPr="00B43736">
        <w:rPr>
          <w:color w:val="000000" w:themeColor="text1"/>
        </w:rPr>
        <w:t>срок</w:t>
      </w:r>
      <w:proofErr w:type="spellEnd"/>
      <w:r w:rsidRPr="00B43736">
        <w:rPr>
          <w:color w:val="000000" w:themeColor="text1"/>
        </w:rPr>
        <w:t xml:space="preserve"> </w:t>
      </w:r>
      <w:proofErr w:type="spellStart"/>
      <w:r w:rsidRPr="00B43736">
        <w:rPr>
          <w:color w:val="000000" w:themeColor="text1"/>
        </w:rPr>
        <w:t>на</w:t>
      </w:r>
      <w:proofErr w:type="spellEnd"/>
      <w:r w:rsidRPr="00B43736">
        <w:rPr>
          <w:color w:val="000000" w:themeColor="text1"/>
        </w:rPr>
        <w:t>:</w:t>
      </w:r>
    </w:p>
    <w:tbl>
      <w:tblPr>
        <w:tblW w:w="4447" w:type="pct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6"/>
        <w:gridCol w:w="3256"/>
      </w:tblGrid>
      <w:tr w:rsidR="00AE5B50" w:rsidRPr="004D41CD" w:rsidTr="00AE5B50">
        <w:trPr>
          <w:trHeight w:val="272"/>
          <w:tblHeader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B50" w:rsidRPr="004D41CD" w:rsidRDefault="00AE5B50" w:rsidP="00AE5B50">
            <w:pPr>
              <w:ind w:left="851" w:right="535"/>
              <w:jc w:val="center"/>
              <w:rPr>
                <w:b/>
              </w:rPr>
            </w:pPr>
            <w:proofErr w:type="spellStart"/>
            <w:r w:rsidRPr="004D41CD">
              <w:rPr>
                <w:b/>
              </w:rPr>
              <w:t>Наименование</w:t>
            </w:r>
            <w:proofErr w:type="spellEnd"/>
            <w:r w:rsidRPr="004D41CD">
              <w:rPr>
                <w:b/>
              </w:rPr>
              <w:t xml:space="preserve"> </w:t>
            </w:r>
            <w:proofErr w:type="spellStart"/>
            <w:r w:rsidRPr="004D41CD">
              <w:rPr>
                <w:b/>
              </w:rPr>
              <w:t>вида</w:t>
            </w:r>
            <w:proofErr w:type="spellEnd"/>
            <w:r w:rsidRPr="004D41CD">
              <w:rPr>
                <w:b/>
              </w:rPr>
              <w:t xml:space="preserve"> </w:t>
            </w:r>
            <w:proofErr w:type="spellStart"/>
            <w:r w:rsidRPr="004D41CD">
              <w:rPr>
                <w:b/>
              </w:rPr>
              <w:t>работ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B50" w:rsidRPr="004D41CD" w:rsidRDefault="00AE5B50" w:rsidP="00AE5B50">
            <w:pPr>
              <w:ind w:left="851" w:right="535"/>
              <w:jc w:val="center"/>
              <w:rPr>
                <w:b/>
              </w:rPr>
            </w:pPr>
            <w:proofErr w:type="spellStart"/>
            <w:r w:rsidRPr="004D41CD">
              <w:rPr>
                <w:b/>
              </w:rPr>
              <w:t>Гарантийный</w:t>
            </w:r>
            <w:proofErr w:type="spellEnd"/>
            <w:r w:rsidRPr="004D41CD">
              <w:rPr>
                <w:b/>
              </w:rPr>
              <w:t xml:space="preserve"> </w:t>
            </w:r>
            <w:proofErr w:type="spellStart"/>
            <w:r w:rsidRPr="004D41CD">
              <w:rPr>
                <w:b/>
              </w:rPr>
              <w:t>срок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Земляное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полотно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8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Основание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дорожной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одежды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8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Нижний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слой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покрытия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асфальтобетона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6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Верхний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слой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покрытия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асфальтобетона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4 </w:t>
            </w:r>
            <w:proofErr w:type="spellStart"/>
            <w:r w:rsidRPr="004D41CD">
              <w:t>года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Покрытие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на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тротуарах</w:t>
            </w:r>
            <w:proofErr w:type="spellEnd"/>
            <w:r w:rsidRPr="004D41CD">
              <w:t xml:space="preserve"> (</w:t>
            </w:r>
            <w:proofErr w:type="spellStart"/>
            <w:r w:rsidRPr="004D41CD">
              <w:t>асфальтобетон</w:t>
            </w:r>
            <w:proofErr w:type="spellEnd"/>
            <w:r w:rsidRPr="004D41CD">
              <w:t>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 w:firstLine="35"/>
              <w:jc w:val="center"/>
            </w:pPr>
            <w:r w:rsidRPr="004D41CD">
              <w:t xml:space="preserve">4 </w:t>
            </w:r>
            <w:proofErr w:type="spellStart"/>
            <w:r w:rsidRPr="004D41CD">
              <w:t>года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Бортовые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камни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 w:firstLine="35"/>
              <w:jc w:val="center"/>
            </w:pPr>
            <w:r w:rsidRPr="004D41CD">
              <w:t xml:space="preserve">4 </w:t>
            </w:r>
            <w:proofErr w:type="spellStart"/>
            <w:r w:rsidRPr="004D41CD">
              <w:t>года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AE5B50" w:rsidRDefault="00AE5B50" w:rsidP="00AE5B50">
            <w:pPr>
              <w:ind w:left="851" w:right="535"/>
              <w:rPr>
                <w:lang w:val="ru-RU"/>
              </w:rPr>
            </w:pPr>
            <w:r w:rsidRPr="00AE5B50">
              <w:rPr>
                <w:lang w:val="ru-RU"/>
              </w:rPr>
              <w:t xml:space="preserve">Дорожные знаки с применением </w:t>
            </w:r>
            <w:proofErr w:type="spellStart"/>
            <w:r w:rsidRPr="00AE5B50">
              <w:rPr>
                <w:lang w:val="ru-RU"/>
              </w:rPr>
              <w:t>световозвращающего</w:t>
            </w:r>
            <w:proofErr w:type="spellEnd"/>
            <w:r w:rsidRPr="00AE5B50">
              <w:rPr>
                <w:lang w:val="ru-RU"/>
              </w:rPr>
              <w:t xml:space="preserve"> материала </w:t>
            </w:r>
            <w:r w:rsidRPr="004D41CD">
              <w:t>I</w:t>
            </w:r>
            <w:r w:rsidRPr="00AE5B50">
              <w:rPr>
                <w:lang w:val="ru-RU"/>
              </w:rPr>
              <w:t xml:space="preserve"> класса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5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AE5B50" w:rsidRDefault="00AE5B50" w:rsidP="00AE5B50">
            <w:pPr>
              <w:ind w:left="851" w:right="535"/>
              <w:rPr>
                <w:lang w:val="ru-RU"/>
              </w:rPr>
            </w:pPr>
            <w:r w:rsidRPr="00AE5B50">
              <w:rPr>
                <w:lang w:val="ru-RU"/>
              </w:rPr>
              <w:t xml:space="preserve">Дорожные знаки с применением </w:t>
            </w:r>
            <w:proofErr w:type="spellStart"/>
            <w:r w:rsidRPr="00AE5B50">
              <w:rPr>
                <w:lang w:val="ru-RU"/>
              </w:rPr>
              <w:t>световозвращающего</w:t>
            </w:r>
            <w:proofErr w:type="spellEnd"/>
            <w:r w:rsidRPr="00AE5B50">
              <w:rPr>
                <w:lang w:val="ru-RU"/>
              </w:rPr>
              <w:t xml:space="preserve"> материала </w:t>
            </w:r>
            <w:r w:rsidRPr="004D41CD">
              <w:t>III</w:t>
            </w:r>
            <w:r w:rsidRPr="00AE5B50">
              <w:rPr>
                <w:lang w:val="ru-RU"/>
              </w:rPr>
              <w:t xml:space="preserve"> класса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10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Горизонтальная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дорожная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разметка</w:t>
            </w:r>
            <w:proofErr w:type="spellEnd"/>
            <w:r w:rsidRPr="004D41CD">
              <w:t xml:space="preserve"> (</w:t>
            </w:r>
            <w:proofErr w:type="spellStart"/>
            <w:r w:rsidRPr="004D41CD">
              <w:t>термопластик</w:t>
            </w:r>
            <w:proofErr w:type="spellEnd"/>
            <w:r w:rsidRPr="004D41CD">
              <w:t>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1 </w:t>
            </w:r>
            <w:proofErr w:type="spellStart"/>
            <w:r w:rsidRPr="004D41CD">
              <w:t>год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Вертикальна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дорожная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разметка</w:t>
            </w:r>
            <w:proofErr w:type="spellEnd"/>
            <w:r w:rsidRPr="004D41CD">
              <w:t xml:space="preserve"> (</w:t>
            </w:r>
            <w:proofErr w:type="spellStart"/>
            <w:r w:rsidRPr="004D41CD">
              <w:t>краска</w:t>
            </w:r>
            <w:proofErr w:type="spellEnd"/>
            <w:r w:rsidRPr="004D41CD">
              <w:t>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6 </w:t>
            </w:r>
            <w:proofErr w:type="spellStart"/>
            <w:r w:rsidRPr="004D41CD">
              <w:t>месяцев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Светильники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наружного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освещение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1,5 </w:t>
            </w:r>
            <w:proofErr w:type="spellStart"/>
            <w:r w:rsidRPr="004D41CD">
              <w:t>года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AE5B50" w:rsidRDefault="00AE5B50" w:rsidP="00AE5B50">
            <w:pPr>
              <w:ind w:left="851" w:right="535"/>
              <w:rPr>
                <w:lang w:val="ru-RU"/>
              </w:rPr>
            </w:pPr>
            <w:r w:rsidRPr="00AE5B50">
              <w:rPr>
                <w:lang w:val="ru-RU"/>
              </w:rPr>
              <w:t>Здания и сооружения эксплуатационной и автотранспортной служб (автопавильон)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5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Барьерное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ограждение</w:t>
            </w:r>
            <w:proofErr w:type="spellEnd"/>
            <w:r>
              <w:t xml:space="preserve"> (</w:t>
            </w:r>
            <w:proofErr w:type="spellStart"/>
            <w:r>
              <w:t>металлическое</w:t>
            </w:r>
            <w:proofErr w:type="spellEnd"/>
            <w:r>
              <w:t>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5 </w:t>
            </w:r>
            <w:proofErr w:type="spellStart"/>
            <w:r w:rsidRPr="004D41CD"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rPr>
                <w:color w:val="000000" w:themeColor="text1"/>
              </w:rPr>
            </w:pPr>
            <w:proofErr w:type="spellStart"/>
            <w:r w:rsidRPr="004D41CD">
              <w:rPr>
                <w:color w:val="000000" w:themeColor="text1"/>
              </w:rPr>
              <w:t>Пешеходное</w:t>
            </w:r>
            <w:proofErr w:type="spellEnd"/>
            <w:r w:rsidRPr="004D41CD">
              <w:rPr>
                <w:color w:val="000000" w:themeColor="text1"/>
              </w:rPr>
              <w:t xml:space="preserve"> </w:t>
            </w:r>
            <w:proofErr w:type="spellStart"/>
            <w:r w:rsidRPr="004D41CD">
              <w:rPr>
                <w:color w:val="000000" w:themeColor="text1"/>
              </w:rPr>
              <w:t>ограждение</w:t>
            </w:r>
            <w:proofErr w:type="spellEnd"/>
            <w:r w:rsidRPr="004D41CD">
              <w:rPr>
                <w:color w:val="000000" w:themeColor="text1"/>
              </w:rPr>
              <w:t xml:space="preserve"> (</w:t>
            </w:r>
            <w:proofErr w:type="spellStart"/>
            <w:r w:rsidRPr="004D41CD">
              <w:rPr>
                <w:color w:val="000000" w:themeColor="text1"/>
              </w:rPr>
              <w:t>металлическое</w:t>
            </w:r>
            <w:proofErr w:type="spellEnd"/>
            <w:r w:rsidRPr="004D41CD">
              <w:rPr>
                <w:color w:val="000000" w:themeColor="text1"/>
              </w:rPr>
              <w:t>)</w:t>
            </w:r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  <w:rPr>
                <w:color w:val="000000" w:themeColor="text1"/>
              </w:rPr>
            </w:pPr>
            <w:r w:rsidRPr="004D41CD">
              <w:rPr>
                <w:color w:val="000000" w:themeColor="text1"/>
              </w:rPr>
              <w:t xml:space="preserve">5 </w:t>
            </w:r>
            <w:proofErr w:type="spellStart"/>
            <w:r w:rsidRPr="004D41CD">
              <w:rPr>
                <w:color w:val="000000" w:themeColor="text1"/>
              </w:rPr>
              <w:t>лет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rPr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Сигнальные</w:t>
            </w:r>
            <w:proofErr w:type="spellEnd"/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столбики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 </w:t>
            </w:r>
            <w:proofErr w:type="spellStart"/>
            <w:r>
              <w:rPr>
                <w:color w:val="000000" w:themeColor="text1"/>
              </w:rPr>
              <w:t>года</w:t>
            </w:r>
            <w:proofErr w:type="spellEnd"/>
          </w:p>
        </w:tc>
      </w:tr>
      <w:tr w:rsidR="00AE5B50" w:rsidRPr="004D41CD" w:rsidTr="00AE5B50">
        <w:trPr>
          <w:trHeight w:val="379"/>
        </w:trPr>
        <w:tc>
          <w:tcPr>
            <w:tcW w:w="3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</w:pPr>
            <w:proofErr w:type="spellStart"/>
            <w:r w:rsidRPr="004D41CD">
              <w:t>Водоотводные</w:t>
            </w:r>
            <w:proofErr w:type="spellEnd"/>
            <w:r w:rsidRPr="004D41CD">
              <w:t xml:space="preserve"> </w:t>
            </w:r>
            <w:proofErr w:type="spellStart"/>
            <w:r w:rsidRPr="004D41CD">
              <w:t>сооружения</w:t>
            </w:r>
            <w:proofErr w:type="spellEnd"/>
          </w:p>
        </w:tc>
        <w:tc>
          <w:tcPr>
            <w:tcW w:w="1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B50" w:rsidRPr="004D41CD" w:rsidRDefault="00AE5B50" w:rsidP="00AE5B50">
            <w:pPr>
              <w:ind w:left="851" w:right="535"/>
              <w:jc w:val="center"/>
            </w:pPr>
            <w:r w:rsidRPr="004D41CD">
              <w:t xml:space="preserve">6 </w:t>
            </w:r>
            <w:proofErr w:type="spellStart"/>
            <w:r w:rsidRPr="004D41CD">
              <w:t>лет</w:t>
            </w:r>
            <w:proofErr w:type="spellEnd"/>
          </w:p>
        </w:tc>
      </w:tr>
    </w:tbl>
    <w:p w:rsidR="00AE5B50" w:rsidRPr="004D41CD" w:rsidRDefault="00AE5B50" w:rsidP="00AE5B50">
      <w:pPr>
        <w:ind w:left="851" w:right="535"/>
        <w:rPr>
          <w:color w:val="000000" w:themeColor="text1"/>
        </w:rPr>
      </w:pP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В случае досрочного расторжения контракта Гарантийный срок начинается с даты, с которой в соответствии с законодательством Российской Федерации контракт признается расторгнутым.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Под гарантией понимается устранение Подрядчиком своими силами и за свой счет допущенных по его вине недостатков, выявленных после приемки Работ.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4.3. В случае обнаружения недостатков выполненных Работ в период действия гарантийных сроков Подрядчик обязан устранить выявленные недостатки за свой счет в сроки, согласованные Сторонами и указанными в акте проверки. Гарантийный срок в этом случае соответственно продлевается на период устранения недостатков.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Течение гарантийного срока прерывается на все время, на протяжении которого Объект не мог эксплуатироваться вследствие недостатков (дефектов) работ, за которые подрядчик несет ответственность в соответствии с условиями Контракта и действующим законодательством РФ.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4.4. Если Стороны не смогут в течение 15 (пятнадцати) календарных дней согласовать решение о частичном или полном исполнении обязательств, предусмотренных настоящим разделом Контракта, спор разрешается в Арбитражном суде Новосибирской области в порядке, установленном действующим законодательством Российской Федерации.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4.5. В случае если производителями или поставщиками технологического и инженерного оборудования, применяемого при выполнении работ по контракту, установлены гарантийные сроки на такое оборудование, большие по сравнению с гарантийным сроком, установленным контрактом, на соответствующее технологическое и инженерное оборудование применяются гарантийные сроки, установленные его производителями или поставщиками.</w:t>
      </w: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</w:p>
    <w:p w:rsid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 xml:space="preserve">В случае если производителями или поставщиками материалов, конструкций, изделий или оборудования, подлежащих передаче заказчику после завершения работ, установлены гарантийные сроки на такие материалы, конструкции, 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изделия или оборудование, большие по сравнению с гарантийным сроком, установленным контрактом, на такие материалы, конструкции, изделия и оборудование применяются гарантийные сроки, предусмотренные производителями или поставщиками. Подрядчик обязуется передать заказчику все документы, подтверждающие гарантии качества и гарантийные сроки, предусмотренные указанными поставщиками или производителями.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4.6. Подрядчик несет ответственность за недостатки (дефекты) работ, обнаруженные в период гарантийных сроков, если не докажет, что они произошли вследствие нормального износа объекта и его частей, неправильной его эксплуатации, ненадлежащего ремонта объекта, произведенного заказчиком или привлеченными заказчиком третьими лицами.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4.7. Если в течение гарантийных сроков будут выявлены недостатки (дефекты) работ, заказчик уведомляет об этом Подрядчика в порядке, предусмотренном Контрактом для направления уведомлений.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4.8. Не позднее 10 календарных дней со дня получения подрядчиком уведомления о выявленных недостатках (дефектах) работ стороны составляют акт с указанием выявленных недостатков (дефектов) работ, причин их возникновения, порядка и сроков их устранения (далее - акт).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4.9. В случае уклонения Подрядчика от составления акта в установленный срок Заказчик вправе составить акт без участия Подрядчика.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4.10. Если иной срок не будет определен сторонами в акте, Подрядчик обязуется устранить выявленные недостатки (дефекты) работ не позднее одного месяца со дня получения от Заказчика уведомления о выявленных недостатках (дефектах) работ.</w:t>
      </w:r>
    </w:p>
    <w:p w:rsidR="00AE5B50" w:rsidRPr="00AE5B50" w:rsidRDefault="00AE5B50" w:rsidP="00AE5B50">
      <w:pPr>
        <w:ind w:left="851" w:right="535"/>
        <w:rPr>
          <w:color w:val="000000" w:themeColor="text1"/>
          <w:lang w:val="ru-RU"/>
        </w:rPr>
      </w:pPr>
      <w:r w:rsidRPr="00AE5B50">
        <w:rPr>
          <w:color w:val="000000" w:themeColor="text1"/>
          <w:lang w:val="ru-RU"/>
        </w:rPr>
        <w:t>4.11. В случае отказа Подрядчика от устранения выявленных недостатков (дефектов) работ или в случае не устранения недостатков (дефектов) работ в установленный актом срок заказчик вправе для устранения недостатков (дефектов) работ привлечь третьих лиц и потребовать от подрядчика возмещения расходов на устранение недостатков (дефектов) работ.</w:t>
      </w:r>
    </w:p>
    <w:p w:rsidR="00AE5B50" w:rsidRDefault="00AE5B50" w:rsidP="00AE5B50">
      <w:pPr>
        <w:tabs>
          <w:tab w:val="left" w:pos="4395"/>
        </w:tabs>
        <w:ind w:left="851" w:right="535"/>
        <w:rPr>
          <w:lang w:val="ru-RU"/>
        </w:rPr>
      </w:pPr>
    </w:p>
    <w:p w:rsidR="00AE5B50" w:rsidRDefault="00AE5B50" w:rsidP="00AE5B50">
      <w:pPr>
        <w:tabs>
          <w:tab w:val="left" w:pos="4395"/>
        </w:tabs>
        <w:ind w:left="851" w:right="535"/>
        <w:rPr>
          <w:lang w:val="ru-RU"/>
        </w:rPr>
      </w:pPr>
    </w:p>
    <w:p w:rsidR="00AE5B50" w:rsidRDefault="00AE5B50" w:rsidP="00AE5B50">
      <w:pPr>
        <w:tabs>
          <w:tab w:val="left" w:pos="4395"/>
        </w:tabs>
        <w:ind w:left="851" w:right="535"/>
        <w:rPr>
          <w:lang w:val="ru-RU"/>
        </w:rPr>
      </w:pPr>
    </w:p>
    <w:p w:rsidR="00AE5B50" w:rsidRDefault="00AE5B50" w:rsidP="00AE5B50">
      <w:pPr>
        <w:tabs>
          <w:tab w:val="left" w:pos="4395"/>
        </w:tabs>
        <w:ind w:left="851" w:right="535"/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  <w:r>
        <w:rPr>
          <w:lang w:val="ru-RU"/>
        </w:rPr>
        <w:tab/>
      </w: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rPr>
          <w:lang w:val="ru-RU"/>
        </w:rPr>
      </w:pPr>
    </w:p>
    <w:p w:rsidR="00AE5B50" w:rsidRDefault="00AE5B50" w:rsidP="00AE5B50">
      <w:pPr>
        <w:tabs>
          <w:tab w:val="left" w:pos="4508"/>
        </w:tabs>
        <w:ind w:left="28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7FD36EA" wp14:editId="0B75FF0E">
            <wp:extent cx="6098650" cy="90803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82" t="16448" r="65923" b="11829"/>
                    <a:stretch/>
                  </pic:blipFill>
                  <pic:spPr bwMode="auto">
                    <a:xfrm>
                      <a:off x="0" y="0"/>
                      <a:ext cx="6107922" cy="909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</w:p>
    <w:p w:rsidR="00AE5B50" w:rsidRDefault="00AE5B50" w:rsidP="00AE5B50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44B0AFD" wp14:editId="0E7E8352">
            <wp:extent cx="6042991" cy="87543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6185" t="16547" r="36005" b="11830"/>
                    <a:stretch/>
                  </pic:blipFill>
                  <pic:spPr bwMode="auto">
                    <a:xfrm>
                      <a:off x="0" y="0"/>
                      <a:ext cx="6055414" cy="8772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tabs>
          <w:tab w:val="left" w:pos="2817"/>
        </w:tabs>
        <w:rPr>
          <w:lang w:val="ru-RU"/>
        </w:rPr>
      </w:pPr>
      <w:r>
        <w:rPr>
          <w:lang w:val="ru-RU"/>
        </w:rPr>
        <w:tab/>
      </w:r>
    </w:p>
    <w:p w:rsidR="00AE5B50" w:rsidRDefault="00AE5B50" w:rsidP="00AE5B50">
      <w:pPr>
        <w:tabs>
          <w:tab w:val="left" w:pos="2817"/>
        </w:tabs>
        <w:rPr>
          <w:lang w:val="ru-RU"/>
        </w:rPr>
      </w:pPr>
    </w:p>
    <w:p w:rsidR="00AE5B50" w:rsidRDefault="00AE5B50" w:rsidP="00AE5B50">
      <w:pPr>
        <w:tabs>
          <w:tab w:val="left" w:pos="2817"/>
        </w:tabs>
        <w:rPr>
          <w:lang w:val="ru-RU"/>
        </w:rPr>
      </w:pPr>
    </w:p>
    <w:p w:rsidR="00AE5B50" w:rsidRDefault="00AE5B50" w:rsidP="00AE5B50">
      <w:pPr>
        <w:tabs>
          <w:tab w:val="left" w:pos="2817"/>
        </w:tabs>
        <w:rPr>
          <w:lang w:val="ru-RU"/>
        </w:rPr>
      </w:pPr>
    </w:p>
    <w:p w:rsidR="00AE5B50" w:rsidRDefault="00AE5B50" w:rsidP="00AE5B50">
      <w:pPr>
        <w:tabs>
          <w:tab w:val="left" w:pos="2817"/>
        </w:tabs>
        <w:ind w:left="709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10910" cy="882586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8" t="16318" r="6665" b="11415"/>
                    <a:stretch/>
                  </pic:blipFill>
                  <pic:spPr bwMode="auto">
                    <a:xfrm>
                      <a:off x="0" y="0"/>
                      <a:ext cx="6010910" cy="882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1A2">
        <w:rPr>
          <w:lang w:val="ru-RU"/>
        </w:rPr>
        <w:br w:type="textWrapping" w:clear="all"/>
      </w: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  <w:r>
        <w:rPr>
          <w:lang w:val="ru-RU"/>
        </w:rPr>
        <w:tab/>
      </w: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rPr>
          <w:lang w:val="ru-RU"/>
        </w:rPr>
      </w:pPr>
    </w:p>
    <w:p w:rsidR="00AE5B50" w:rsidRDefault="00AE5B50" w:rsidP="00AE5B50">
      <w:pPr>
        <w:tabs>
          <w:tab w:val="left" w:pos="1628"/>
        </w:tabs>
        <w:ind w:left="709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63285" cy="857123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t="30574" r="63152" b="6998"/>
                    <a:stretch/>
                  </pic:blipFill>
                  <pic:spPr bwMode="auto">
                    <a:xfrm>
                      <a:off x="0" y="0"/>
                      <a:ext cx="5963285" cy="857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61A2">
        <w:rPr>
          <w:lang w:val="ru-RU"/>
        </w:rPr>
        <w:br w:type="textWrapping" w:clear="all"/>
      </w: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Pr="00AE5B50" w:rsidRDefault="00AE5B50" w:rsidP="00AE5B50">
      <w:pPr>
        <w:rPr>
          <w:lang w:val="ru-RU"/>
        </w:rPr>
      </w:pPr>
    </w:p>
    <w:p w:rsidR="00AE5B50" w:rsidRDefault="00AE5B50" w:rsidP="00AE5B50">
      <w:pPr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  <w:r>
        <w:rPr>
          <w:lang w:val="ru-RU"/>
        </w:rPr>
        <w:tab/>
      </w: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AE5B50" w:rsidRDefault="00AE5B50" w:rsidP="00AE5B50">
      <w:pPr>
        <w:tabs>
          <w:tab w:val="left" w:pos="4883"/>
        </w:tabs>
        <w:rPr>
          <w:lang w:val="ru-RU"/>
        </w:rPr>
      </w:pPr>
    </w:p>
    <w:p w:rsidR="00811464" w:rsidRDefault="00AE5B50" w:rsidP="00AE5B50">
      <w:pPr>
        <w:tabs>
          <w:tab w:val="left" w:pos="4883"/>
        </w:tabs>
        <w:ind w:left="709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0EB8DD72" wp14:editId="1131428B">
            <wp:extent cx="5748793" cy="838741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8203" t="30878" r="37701" b="6624"/>
                    <a:stretch/>
                  </pic:blipFill>
                  <pic:spPr bwMode="auto">
                    <a:xfrm>
                      <a:off x="0" y="0"/>
                      <a:ext cx="5756070" cy="839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464" w:rsidRPr="00811464" w:rsidRDefault="00811464" w:rsidP="00811464">
      <w:pPr>
        <w:rPr>
          <w:lang w:val="ru-RU"/>
        </w:rPr>
      </w:pPr>
    </w:p>
    <w:p w:rsidR="00811464" w:rsidRDefault="00811464" w:rsidP="00811464">
      <w:pPr>
        <w:rPr>
          <w:lang w:val="ru-RU"/>
        </w:rPr>
      </w:pPr>
    </w:p>
    <w:p w:rsidR="00811464" w:rsidRDefault="00811464" w:rsidP="00811464">
      <w:pPr>
        <w:rPr>
          <w:lang w:val="ru-RU"/>
        </w:rPr>
      </w:pPr>
    </w:p>
    <w:p w:rsidR="00AE5B50" w:rsidRDefault="00811464" w:rsidP="00811464">
      <w:pPr>
        <w:tabs>
          <w:tab w:val="left" w:pos="1741"/>
        </w:tabs>
        <w:rPr>
          <w:lang w:val="ru-RU"/>
        </w:rPr>
      </w:pPr>
      <w:r>
        <w:rPr>
          <w:lang w:val="ru-RU"/>
        </w:rPr>
        <w:tab/>
      </w:r>
    </w:p>
    <w:p w:rsidR="00811464" w:rsidRDefault="00811464" w:rsidP="00811464">
      <w:pPr>
        <w:tabs>
          <w:tab w:val="left" w:pos="7413"/>
        </w:tabs>
        <w:rPr>
          <w:lang w:val="ru-RU"/>
        </w:rPr>
      </w:pPr>
      <w:r>
        <w:rPr>
          <w:lang w:val="ru-RU"/>
        </w:rPr>
        <w:tab/>
      </w:r>
    </w:p>
    <w:p w:rsidR="00811464" w:rsidRDefault="00811464" w:rsidP="00811464">
      <w:pPr>
        <w:tabs>
          <w:tab w:val="left" w:pos="1741"/>
        </w:tabs>
        <w:rPr>
          <w:lang w:val="ru-RU"/>
        </w:rPr>
      </w:pPr>
    </w:p>
    <w:p w:rsidR="00811464" w:rsidRDefault="00811464" w:rsidP="00811464">
      <w:pPr>
        <w:tabs>
          <w:tab w:val="left" w:pos="1741"/>
        </w:tabs>
        <w:rPr>
          <w:lang w:val="ru-RU"/>
        </w:rPr>
      </w:pPr>
    </w:p>
    <w:p w:rsidR="00811464" w:rsidRDefault="00922178" w:rsidP="00922178">
      <w:pPr>
        <w:tabs>
          <w:tab w:val="left" w:pos="2617"/>
        </w:tabs>
        <w:rPr>
          <w:lang w:val="ru-RU"/>
        </w:rPr>
      </w:pPr>
      <w:r>
        <w:rPr>
          <w:lang w:val="ru-RU"/>
        </w:rPr>
        <w:tab/>
      </w:r>
    </w:p>
    <w:p w:rsidR="00922178" w:rsidRDefault="00922178" w:rsidP="00922178">
      <w:pPr>
        <w:tabs>
          <w:tab w:val="left" w:pos="2617"/>
        </w:tabs>
        <w:rPr>
          <w:lang w:val="ru-RU"/>
        </w:rPr>
      </w:pPr>
    </w:p>
    <w:p w:rsidR="00922178" w:rsidRDefault="00922178" w:rsidP="00922178">
      <w:pPr>
        <w:tabs>
          <w:tab w:val="left" w:pos="2617"/>
        </w:tabs>
        <w:rPr>
          <w:lang w:val="ru-RU"/>
        </w:rPr>
      </w:pPr>
    </w:p>
    <w:p w:rsidR="00811464" w:rsidRDefault="00811464" w:rsidP="00811464">
      <w:pPr>
        <w:tabs>
          <w:tab w:val="left" w:pos="1741"/>
        </w:tabs>
        <w:rPr>
          <w:lang w:val="ru-RU"/>
        </w:rPr>
      </w:pPr>
    </w:p>
    <w:p w:rsidR="00811464" w:rsidRDefault="00811464" w:rsidP="00811464">
      <w:pPr>
        <w:tabs>
          <w:tab w:val="left" w:pos="1741"/>
        </w:tabs>
        <w:rPr>
          <w:lang w:val="ru-RU"/>
        </w:rPr>
      </w:pPr>
    </w:p>
    <w:p w:rsidR="00811464" w:rsidRDefault="00811464" w:rsidP="00811464">
      <w:pPr>
        <w:tabs>
          <w:tab w:val="left" w:pos="1741"/>
        </w:tabs>
        <w:rPr>
          <w:lang w:val="ru-RU"/>
        </w:rPr>
      </w:pPr>
    </w:p>
    <w:p w:rsidR="00922178" w:rsidRDefault="00922178" w:rsidP="00922178">
      <w:pPr>
        <w:tabs>
          <w:tab w:val="left" w:pos="1741"/>
        </w:tabs>
        <w:ind w:left="709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7EA85C" wp14:editId="0B338605">
            <wp:extent cx="5462546" cy="77726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5689" t="14713" r="34957" b="11034"/>
                    <a:stretch/>
                  </pic:blipFill>
                  <pic:spPr bwMode="auto">
                    <a:xfrm>
                      <a:off x="0" y="0"/>
                      <a:ext cx="5465597" cy="7777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2178" w:rsidRPr="00922178" w:rsidRDefault="00922178" w:rsidP="00922178">
      <w:pPr>
        <w:rPr>
          <w:lang w:val="ru-RU"/>
        </w:rPr>
      </w:pPr>
    </w:p>
    <w:p w:rsidR="00922178" w:rsidRPr="00922178" w:rsidRDefault="00922178" w:rsidP="00922178">
      <w:pPr>
        <w:rPr>
          <w:lang w:val="ru-RU"/>
        </w:rPr>
      </w:pPr>
    </w:p>
    <w:p w:rsidR="00922178" w:rsidRDefault="00922178" w:rsidP="00922178">
      <w:pPr>
        <w:rPr>
          <w:lang w:val="ru-RU"/>
        </w:rPr>
      </w:pPr>
    </w:p>
    <w:p w:rsidR="00922178" w:rsidRDefault="00922178" w:rsidP="00922178">
      <w:pPr>
        <w:rPr>
          <w:lang w:val="ru-RU"/>
        </w:rPr>
      </w:pPr>
    </w:p>
    <w:p w:rsidR="00811464" w:rsidRPr="00922178" w:rsidRDefault="00922178" w:rsidP="00922178">
      <w:pPr>
        <w:tabs>
          <w:tab w:val="left" w:pos="3857"/>
        </w:tabs>
        <w:rPr>
          <w:lang w:val="ru-RU"/>
        </w:rPr>
      </w:pPr>
      <w:r>
        <w:rPr>
          <w:lang w:val="ru-RU"/>
        </w:rPr>
        <w:tab/>
      </w:r>
      <w:bookmarkStart w:id="0" w:name="_GoBack"/>
      <w:bookmarkEnd w:id="0"/>
    </w:p>
    <w:sectPr w:rsidR="00811464" w:rsidRPr="00922178">
      <w:pgSz w:w="11592" w:h="1622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D0139"/>
    <w:rsid w:val="004A61A2"/>
    <w:rsid w:val="00811464"/>
    <w:rsid w:val="00922178"/>
    <w:rsid w:val="00AE5B50"/>
    <w:rsid w:val="00FD0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B5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B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I1czv0Kl6D5713vWvTCq6qeTtF56Mqk5kKV/dd5i+Ts=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oOc2wi7kdRlBaf/hXHgG+4HDawny9pRjfU6DHa7fP/Y=</DigestValue>
    </Reference>
  </SignedInfo>
  <SignatureValue>o/uaNIrMwAeDHWTPTacKVwQ6LT9PsBUhClPsyQCvaJAFtae7RVFi1X3VffD0FzMZ
mHZhV0vgrwDwi0tWOnFsEA==</SignatureValue>
  <KeyInfo>
    <X509Data>
      <X509Certificate>MIIJizCCCTigAwIBAgIQBz/I17pbQmEIBGiQlUf0kTAKBggqhQMHAQEDAjCCAWEx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=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T7J9Vxi8sj89aEtp5JeAOpP8+3M=</DigestValue>
      </Reference>
      <Reference URI="/word/document.xml?ContentType=application/vnd.openxmlformats-officedocument.wordprocessingml.document.main+xml">
        <DigestMethod Algorithm="http://www.w3.org/2000/09/xmldsig#sha1"/>
        <DigestValue>mpd0h5vjdO7rsu9/CnFwpZr37PA=</DigestValue>
      </Reference>
      <Reference URI="/word/fontTable.xml?ContentType=application/vnd.openxmlformats-officedocument.wordprocessingml.fontTable+xml">
        <DigestMethod Algorithm="http://www.w3.org/2000/09/xmldsig#sha1"/>
        <DigestValue>cglMJ5z0bFs5f/cQmc5XHAmwfts=</DigestValue>
      </Reference>
      <Reference URI="/word/media/image1.jpg?ContentType=image/jpg">
        <DigestMethod Algorithm="http://www.w3.org/2000/09/xmldsig#sha1"/>
        <DigestValue>KjbuisFUWSWZArA6vpedYUmTFrM=</DigestValue>
      </Reference>
      <Reference URI="/word/media/image2.jpg?ContentType=image/jpg">
        <DigestMethod Algorithm="http://www.w3.org/2000/09/xmldsig#sha1"/>
        <DigestValue>Assd245r3uXJcICBnxfMhiLu14E=</DigestValue>
      </Reference>
      <Reference URI="/word/media/image3.jpg?ContentType=image/jpg">
        <DigestMethod Algorithm="http://www.w3.org/2000/09/xmldsig#sha1"/>
        <DigestValue>oCwP8cR3pSMQ6j3Xqmp617a7D+U=</DigestValue>
      </Reference>
      <Reference URI="/word/media/image4.jpg?ContentType=image/jpg">
        <DigestMethod Algorithm="http://www.w3.org/2000/09/xmldsig#sha1"/>
        <DigestValue>MaRQETZqp5cuvKc0etiqkXpUjxg=</DigestValue>
      </Reference>
      <Reference URI="/word/media/image5.jpg?ContentType=image/jpg">
        <DigestMethod Algorithm="http://www.w3.org/2000/09/xmldsig#sha1"/>
        <DigestValue>DS/qGIpbF+yhxDN01iwfBtpwq4M=</DigestValue>
      </Reference>
      <Reference URI="/word/media/image6.png?ContentType=image/png">
        <DigestMethod Algorithm="http://www.w3.org/2000/09/xmldsig#sha1"/>
        <DigestValue>gYzD9fABZmNl/pANxk6AFLeC8Vw=</DigestValue>
      </Reference>
      <Reference URI="/word/media/image7.png?ContentType=image/png">
        <DigestMethod Algorithm="http://www.w3.org/2000/09/xmldsig#sha1"/>
        <DigestValue>qFenipCOP4Zu7Pj3FcKHHOgDVFI=</DigestValue>
      </Reference>
      <Reference URI="/word/media/image8.png?ContentType=image/png">
        <DigestMethod Algorithm="http://www.w3.org/2000/09/xmldsig#sha1"/>
        <DigestValue>5q9HyZkDQxTJlhJ7MQ0HhZmlwYg=</DigestValue>
      </Reference>
      <Reference URI="/word/settings.xml?ContentType=application/vnd.openxmlformats-officedocument.wordprocessingml.settings+xml">
        <DigestMethod Algorithm="http://www.w3.org/2000/09/xmldsig#sha1"/>
        <DigestValue>YfF1LgZOWbhIfwEZFYMyC2zhJq8=</DigestValue>
      </Reference>
      <Reference URI="/word/styles.xml?ContentType=application/vnd.openxmlformats-officedocument.wordprocessingml.styles+xml">
        <DigestMethod Algorithm="http://www.w3.org/2000/09/xmldsig#sha1"/>
        <DigestValue>O2SL+obPkbhKAUxcslqyxld0bbw=</DigestValue>
      </Reference>
      <Reference URI="/word/stylesWithEffects.xml?ContentType=application/vnd.ms-word.stylesWithEffects+xml">
        <DigestMethod Algorithm="http://www.w3.org/2000/09/xmldsig#sha1"/>
        <DigestValue>nMcPx5SpUb4XpY+5S40+qN6iQxs=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F0ojYnnRS/PbHlVxnTUjKGYQdzQ=</DigestValue>
      </Reference>
    </Manifest>
    <SignatureProperties>
      <SignatureProperty Id="idSignatureTime" Target="#idPackageSignature">
        <mdssi:SignatureTime>
          <mdssi:Format>YYYY-MM-DDThh:mm:ssTZD</mdssi:Format>
          <mdssi:Value>2025-03-31T03:24:11Z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2025-03-31T03:24:11Z</xd:SigningTime>
          <xd:SigningCertificate>
            <xd:Cert>
              <xd:CertDigest>
                <DigestMethod Algorithm="http://www.w3.org/2000/09/xmldsig#sha1"/>
                <DigestValue>R5QMkDycBBOSJuONtIGxSYwx12M=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OID.1.2.643.100.4=7710568760, S=77 Москва, E=uc_fk@roskazna.ru</X509IssuerName>
                <X509SerialNumber>9635784246232313694296302959427318929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14</Pages>
  <Words>1570</Words>
  <Characters>8949</Characters>
  <Application>Microsoft Office Word</Application>
  <DocSecurity>0</DocSecurity>
  <Lines>74</Lines>
  <Paragraphs>20</Paragraphs>
  <ScaleCrop>false</ScaleCrop>
  <Company/>
  <LinksUpToDate>false</LinksUpToDate>
  <CharactersWithSpaces>10499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Куницкая Анна</cp:lastModifiedBy>
  <cp:revision>5</cp:revision>
  <dcterms:created xsi:type="dcterms:W3CDTF">2025-03-28T04:13:00Z</dcterms:created>
  <dcterms:modified xsi:type="dcterms:W3CDTF">2025-03-31T03:23:00Z</dcterms:modified>
</cp:coreProperties>
</file>