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sigs" ContentType="application/vnd.openxmlformats-package.digital-signature-origin"/>
  <Override PartName="/word/document.xml" ContentType="application/vnd.openxmlformats-officedocument.wordprocessingml.document.main+xml"/>
  <Override PartName="/word/footer2.xml" ContentType="application/vnd.openxmlformats-officedocument.wordprocessingml.footer+xml"/>
  <Override PartName="/word/footer3.xml" ContentType="application/vnd.openxmlformats-officedocument.wordprocessingml.foot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footer4.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WithEffects.xml" ContentType="application/vnd.ms-word.stylesWithEffects+xml"/>
  <Override PartName="/docProps/app.xml" ContentType="application/vnd.openxmlformats-officedocument.extended-properties+xml"/>
  <Override PartName="/_xmlsignatures/sig1.xml" ContentType="application/vnd.openxmlformats-package.digital-signature-xmlsignatur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package/2006/relationships/digital-signature/origin" Target="_xmlsignatures/origin.sigs"/></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Look w:val="04A0" w:firstRow="1" w:lastRow="0" w:firstColumn="1" w:lastColumn="0" w:noHBand="0" w:noVBand="1"/>
      </w:tblPr>
      <w:tblGrid>
        <w:gridCol w:w="5069"/>
        <w:gridCol w:w="5070"/>
      </w:tblGrid>
      <w:tr w:rsidR="00631E6F">
        <w:tc>
          <w:tcPr>
            <w:tcW w:w="0" w:type="auto"/>
          </w:tcPr>
          <w:p w:rsidR="00631E6F" w:rsidRDefault="00631E6F">
            <w:pPr>
              <w:jc w:val="center"/>
            </w:pPr>
          </w:p>
        </w:tc>
        <w:tc>
          <w:tcPr>
            <w:tcW w:w="2500" w:type="pct"/>
          </w:tcPr>
          <w:p w:rsidR="00631E6F" w:rsidRDefault="00631E6F"/>
        </w:tc>
      </w:tr>
    </w:tbl>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r>
        <w:rPr>
          <w:noProof/>
        </w:rPr>
        <w:drawing>
          <wp:anchor distT="0" distB="0" distL="114300" distR="114300" simplePos="0" relativeHeight="251658240" behindDoc="0" locked="0" layoutInCell="1" allowOverlap="1" wp14:anchorId="62D0B27A" wp14:editId="7B5BE15C">
            <wp:simplePos x="0" y="0"/>
            <wp:positionH relativeFrom="column">
              <wp:posOffset>-20375</wp:posOffset>
            </wp:positionH>
            <wp:positionV relativeFrom="paragraph">
              <wp:posOffset>151323</wp:posOffset>
            </wp:positionV>
            <wp:extent cx="6360914" cy="9040633"/>
            <wp:effectExtent l="0" t="0" r="1905" b="8255"/>
            <wp:wrapNone/>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6360795" cy="904046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r>
        <w:rPr>
          <w:b/>
          <w:noProof/>
          <w:spacing w:val="-6"/>
        </w:rPr>
        <w:lastRenderedPageBreak/>
        <w:drawing>
          <wp:inline distT="0" distB="0" distL="0" distR="0">
            <wp:extent cx="6366510" cy="889820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366510" cy="8898205"/>
                    </a:xfrm>
                    <a:prstGeom prst="rect">
                      <a:avLst/>
                    </a:prstGeom>
                    <a:noFill/>
                    <a:ln>
                      <a:noFill/>
                    </a:ln>
                  </pic:spPr>
                </pic:pic>
              </a:graphicData>
            </a:graphic>
          </wp:inline>
        </w:drawing>
      </w:r>
    </w:p>
    <w:p w:rsidR="00255808" w:rsidRDefault="00D06507" w:rsidP="00D06507">
      <w:pPr>
        <w:widowControl w:val="0"/>
        <w:spacing w:line="214" w:lineRule="auto"/>
        <w:ind w:firstLine="0"/>
        <w:jc w:val="center"/>
        <w:rPr>
          <w:b/>
          <w:spacing w:val="-6"/>
        </w:rPr>
      </w:pPr>
      <w:r>
        <w:rPr>
          <w:b/>
          <w:noProof/>
          <w:spacing w:val="-6"/>
        </w:rPr>
        <w:lastRenderedPageBreak/>
        <w:drawing>
          <wp:inline distT="0" distB="0" distL="0" distR="0">
            <wp:extent cx="6122504" cy="9978886"/>
            <wp:effectExtent l="0" t="0" r="0" b="381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122504" cy="9978886"/>
                    </a:xfrm>
                    <a:prstGeom prst="rect">
                      <a:avLst/>
                    </a:prstGeom>
                    <a:noFill/>
                    <a:ln>
                      <a:noFill/>
                    </a:ln>
                  </pic:spPr>
                </pic:pic>
              </a:graphicData>
            </a:graphic>
          </wp:inline>
        </w:drawing>
      </w:r>
      <w:bookmarkStart w:id="0" w:name="_GoBack"/>
      <w:bookmarkEnd w:id="0"/>
    </w:p>
    <w:p w:rsidR="00255808" w:rsidRDefault="00255808">
      <w:pPr>
        <w:widowControl w:val="0"/>
        <w:spacing w:line="214" w:lineRule="auto"/>
        <w:jc w:val="center"/>
        <w:rPr>
          <w:b/>
          <w:spacing w:val="-6"/>
        </w:rPr>
      </w:pPr>
    </w:p>
    <w:p w:rsidR="00255808" w:rsidRDefault="00255808" w:rsidP="00255808">
      <w:pPr>
        <w:jc w:val="right"/>
        <w:rPr>
          <w:b/>
          <w:color w:val="000000" w:themeColor="text1"/>
          <w:sz w:val="28"/>
          <w:szCs w:val="28"/>
        </w:rPr>
      </w:pPr>
      <w:r>
        <w:rPr>
          <w:b/>
          <w:color w:val="000000" w:themeColor="text1"/>
          <w:sz w:val="28"/>
          <w:szCs w:val="28"/>
        </w:rPr>
        <w:t>Проект</w:t>
      </w:r>
    </w:p>
    <w:p w:rsidR="00255808" w:rsidRDefault="00255808" w:rsidP="00255808">
      <w:pPr>
        <w:jc w:val="right"/>
        <w:rPr>
          <w:b/>
          <w:color w:val="000000" w:themeColor="text1"/>
          <w:sz w:val="28"/>
          <w:szCs w:val="28"/>
        </w:rPr>
      </w:pPr>
    </w:p>
    <w:p w:rsidR="00255808" w:rsidRPr="005A1026" w:rsidRDefault="00255808" w:rsidP="00255808">
      <w:pPr>
        <w:jc w:val="center"/>
        <w:rPr>
          <w:b/>
          <w:color w:val="000000" w:themeColor="text1"/>
          <w:sz w:val="28"/>
          <w:szCs w:val="28"/>
        </w:rPr>
      </w:pPr>
      <w:r w:rsidRPr="005A1026">
        <w:rPr>
          <w:b/>
          <w:color w:val="000000" w:themeColor="text1"/>
          <w:sz w:val="28"/>
          <w:szCs w:val="28"/>
        </w:rPr>
        <w:t>Соглашение №______</w:t>
      </w:r>
    </w:p>
    <w:p w:rsidR="00255808" w:rsidRPr="005A1026" w:rsidRDefault="00255808" w:rsidP="00255808">
      <w:pPr>
        <w:ind w:firstLine="142"/>
        <w:jc w:val="center"/>
        <w:rPr>
          <w:color w:val="000000" w:themeColor="text1"/>
          <w:sz w:val="28"/>
          <w:szCs w:val="28"/>
        </w:rPr>
      </w:pPr>
      <w:r w:rsidRPr="005A1026">
        <w:rPr>
          <w:color w:val="000000" w:themeColor="text1"/>
          <w:sz w:val="28"/>
          <w:szCs w:val="28"/>
        </w:rPr>
        <w:t xml:space="preserve">к Контракту </w:t>
      </w:r>
      <w:r w:rsidRPr="001B5BC8">
        <w:rPr>
          <w:color w:val="000000"/>
          <w:sz w:val="28"/>
          <w:szCs w:val="28"/>
        </w:rPr>
        <w:t>№0851200000624004686 от 23.07.2024 г.</w:t>
      </w:r>
    </w:p>
    <w:p w:rsidR="00255808" w:rsidRPr="005A1026" w:rsidRDefault="00255808" w:rsidP="00255808">
      <w:pPr>
        <w:ind w:firstLine="142"/>
        <w:rPr>
          <w:color w:val="000000" w:themeColor="text1"/>
          <w:sz w:val="28"/>
          <w:szCs w:val="28"/>
        </w:rPr>
      </w:pPr>
    </w:p>
    <w:p w:rsidR="00255808" w:rsidRPr="005A1026" w:rsidRDefault="00255808" w:rsidP="00255808">
      <w:pPr>
        <w:ind w:firstLine="142"/>
        <w:rPr>
          <w:color w:val="000000" w:themeColor="text1"/>
          <w:sz w:val="28"/>
          <w:szCs w:val="28"/>
        </w:rPr>
      </w:pPr>
      <w:r w:rsidRPr="005A1026">
        <w:rPr>
          <w:color w:val="000000" w:themeColor="text1"/>
          <w:sz w:val="28"/>
          <w:szCs w:val="28"/>
        </w:rPr>
        <w:t>г. Новосибирск</w:t>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r>
      <w:r w:rsidRPr="005A1026">
        <w:rPr>
          <w:color w:val="000000" w:themeColor="text1"/>
          <w:sz w:val="28"/>
          <w:szCs w:val="28"/>
        </w:rPr>
        <w:tab/>
        <w:t xml:space="preserve">            </w:t>
      </w:r>
      <w:r>
        <w:rPr>
          <w:color w:val="000000" w:themeColor="text1"/>
          <w:sz w:val="28"/>
          <w:szCs w:val="28"/>
        </w:rPr>
        <w:t xml:space="preserve">    </w:t>
      </w:r>
      <w:r w:rsidRPr="005A1026">
        <w:rPr>
          <w:color w:val="000000" w:themeColor="text1"/>
          <w:sz w:val="28"/>
          <w:szCs w:val="28"/>
        </w:rPr>
        <w:t>«___»___________ 2024 г.</w:t>
      </w:r>
    </w:p>
    <w:p w:rsidR="00255808" w:rsidRPr="005A1026" w:rsidRDefault="00255808" w:rsidP="00255808">
      <w:pPr>
        <w:widowControl w:val="0"/>
        <w:autoSpaceDE w:val="0"/>
        <w:autoSpaceDN w:val="0"/>
        <w:adjustRightInd w:val="0"/>
        <w:rPr>
          <w:color w:val="000000" w:themeColor="text1"/>
          <w:sz w:val="28"/>
          <w:szCs w:val="28"/>
        </w:rPr>
      </w:pPr>
    </w:p>
    <w:p w:rsidR="00255808" w:rsidRPr="005A1026" w:rsidRDefault="00255808" w:rsidP="00255808">
      <w:pPr>
        <w:tabs>
          <w:tab w:val="left" w:pos="567"/>
          <w:tab w:val="left" w:pos="709"/>
          <w:tab w:val="left" w:pos="851"/>
        </w:tabs>
        <w:autoSpaceDE w:val="0"/>
        <w:autoSpaceDN w:val="0"/>
        <w:adjustRightInd w:val="0"/>
        <w:rPr>
          <w:spacing w:val="-6"/>
          <w:sz w:val="28"/>
          <w:szCs w:val="28"/>
        </w:rPr>
      </w:pPr>
      <w:r w:rsidRPr="005A1026">
        <w:rPr>
          <w:sz w:val="28"/>
          <w:szCs w:val="28"/>
        </w:rPr>
        <w:t xml:space="preserve">           </w:t>
      </w:r>
      <w:proofErr w:type="gramStart"/>
      <w:r w:rsidRPr="005A1026">
        <w:rPr>
          <w:sz w:val="28"/>
          <w:szCs w:val="28"/>
        </w:rP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в лице начальника управления </w:t>
      </w:r>
      <w:proofErr w:type="spellStart"/>
      <w:r w:rsidRPr="005A1026">
        <w:rPr>
          <w:sz w:val="28"/>
          <w:szCs w:val="28"/>
        </w:rPr>
        <w:t>Воспанчука</w:t>
      </w:r>
      <w:proofErr w:type="spellEnd"/>
      <w:r w:rsidRPr="005A1026">
        <w:rPr>
          <w:sz w:val="28"/>
          <w:szCs w:val="28"/>
        </w:rPr>
        <w:t xml:space="preserve"> Владимира Викторовича, действующего на основании Устава с одной стороны, и Общество с ограниченной ответственностью </w:t>
      </w:r>
      <w:r>
        <w:rPr>
          <w:sz w:val="28"/>
          <w:szCs w:val="28"/>
        </w:rPr>
        <w:t>«</w:t>
      </w:r>
      <w:proofErr w:type="spellStart"/>
      <w:r>
        <w:rPr>
          <w:sz w:val="28"/>
          <w:szCs w:val="28"/>
        </w:rPr>
        <w:t>Здвинское</w:t>
      </w:r>
      <w:proofErr w:type="spellEnd"/>
      <w:r>
        <w:rPr>
          <w:sz w:val="28"/>
          <w:szCs w:val="28"/>
        </w:rPr>
        <w:t xml:space="preserve"> ДСУ»</w:t>
      </w:r>
      <w:r w:rsidRPr="00BD44FB">
        <w:rPr>
          <w:sz w:val="28"/>
          <w:szCs w:val="28"/>
        </w:rPr>
        <w:t xml:space="preserve">, </w:t>
      </w:r>
      <w:r w:rsidRPr="00274A25">
        <w:rPr>
          <w:sz w:val="28"/>
          <w:szCs w:val="28"/>
        </w:rPr>
        <w:t xml:space="preserve">именуемое в дальнейшем «Подрядчик», в лице директора </w:t>
      </w:r>
      <w:proofErr w:type="spellStart"/>
      <w:r w:rsidRPr="00274A25">
        <w:rPr>
          <w:sz w:val="28"/>
          <w:szCs w:val="28"/>
        </w:rPr>
        <w:t>Зибницкого</w:t>
      </w:r>
      <w:proofErr w:type="spellEnd"/>
      <w:r w:rsidRPr="00274A25">
        <w:rPr>
          <w:sz w:val="28"/>
          <w:szCs w:val="28"/>
        </w:rPr>
        <w:t xml:space="preserve"> Романа Михайловича</w:t>
      </w:r>
      <w:r w:rsidRPr="005A1026">
        <w:rPr>
          <w:sz w:val="28"/>
          <w:szCs w:val="28"/>
        </w:rPr>
        <w:t>, действующего  на основании Устава, с другой Стороны, вместе именуемые «Стороны» и каждый в отдельности</w:t>
      </w:r>
      <w:proofErr w:type="gramEnd"/>
      <w:r w:rsidRPr="005A1026">
        <w:rPr>
          <w:sz w:val="28"/>
          <w:szCs w:val="28"/>
        </w:rPr>
        <w:t xml:space="preserve"> «Сторона», согласно части 8 статьи 95 Федерального закона «О контрактной системе в сфере закупок товаров, работ, услуг для обеспечения государственных и муниципальных нужд» от 05.04.2013года №44-ФЗ, п. 10.3. Контракта, в связи </w:t>
      </w:r>
      <w:r>
        <w:rPr>
          <w:sz w:val="28"/>
          <w:szCs w:val="28"/>
        </w:rPr>
        <w:t>с отсутствием необходимости выполнения работ по восстановлению и закреплению оси трассы и утилизации производственно-строительных отходов</w:t>
      </w:r>
      <w:r w:rsidRPr="005A1026">
        <w:rPr>
          <w:sz w:val="28"/>
          <w:szCs w:val="28"/>
        </w:rPr>
        <w:t>, Стороны пришли к соглашению о расторжении  Контракта, заключили настоящее соглашение о нижеследующем:</w:t>
      </w:r>
    </w:p>
    <w:p w:rsidR="00255808" w:rsidRPr="005A1026" w:rsidRDefault="00255808" w:rsidP="00255808">
      <w:pPr>
        <w:widowControl w:val="0"/>
        <w:autoSpaceDE w:val="0"/>
        <w:autoSpaceDN w:val="0"/>
        <w:adjustRightInd w:val="0"/>
        <w:ind w:firstLine="567"/>
        <w:rPr>
          <w:color w:val="000000"/>
          <w:sz w:val="28"/>
          <w:szCs w:val="28"/>
        </w:rPr>
      </w:pPr>
      <w:r>
        <w:rPr>
          <w:color w:val="000000"/>
          <w:sz w:val="28"/>
          <w:szCs w:val="28"/>
        </w:rPr>
        <w:t xml:space="preserve">1. </w:t>
      </w:r>
      <w:r w:rsidRPr="005A1026">
        <w:rPr>
          <w:color w:val="000000"/>
          <w:sz w:val="28"/>
          <w:szCs w:val="28"/>
        </w:rPr>
        <w:t xml:space="preserve">Расторгнуть по взаимному согласию Сторон Контракт </w:t>
      </w:r>
      <w:r w:rsidRPr="001B5BC8">
        <w:rPr>
          <w:color w:val="000000"/>
          <w:sz w:val="28"/>
          <w:szCs w:val="28"/>
        </w:rPr>
        <w:t>№0851200000624004686 от 23.07.2024 г.</w:t>
      </w:r>
      <w:r w:rsidRPr="005A1026">
        <w:rPr>
          <w:color w:val="000000"/>
          <w:sz w:val="28"/>
          <w:szCs w:val="28"/>
        </w:rPr>
        <w:t xml:space="preserve"> на выполнение </w:t>
      </w:r>
      <w:r w:rsidRPr="005A1026">
        <w:rPr>
          <w:sz w:val="28"/>
          <w:szCs w:val="28"/>
        </w:rPr>
        <w:t xml:space="preserve">работ по ремонту </w:t>
      </w:r>
      <w:r w:rsidRPr="00274A25">
        <w:rPr>
          <w:sz w:val="28"/>
          <w:szCs w:val="28"/>
        </w:rPr>
        <w:t>а/д «</w:t>
      </w:r>
      <w:proofErr w:type="spellStart"/>
      <w:r w:rsidRPr="00274A25">
        <w:rPr>
          <w:sz w:val="28"/>
          <w:szCs w:val="28"/>
        </w:rPr>
        <w:t>Кукарка</w:t>
      </w:r>
      <w:proofErr w:type="spellEnd"/>
      <w:r w:rsidRPr="00274A25">
        <w:rPr>
          <w:sz w:val="28"/>
          <w:szCs w:val="28"/>
        </w:rPr>
        <w:t xml:space="preserve"> - Немки (в </w:t>
      </w:r>
      <w:proofErr w:type="spellStart"/>
      <w:r w:rsidRPr="00274A25">
        <w:rPr>
          <w:sz w:val="28"/>
          <w:szCs w:val="28"/>
        </w:rPr>
        <w:t>гр</w:t>
      </w:r>
      <w:proofErr w:type="gramStart"/>
      <w:r w:rsidRPr="00274A25">
        <w:rPr>
          <w:sz w:val="28"/>
          <w:szCs w:val="28"/>
        </w:rPr>
        <w:t>.р</w:t>
      </w:r>
      <w:proofErr w:type="gramEnd"/>
      <w:r w:rsidRPr="00274A25">
        <w:rPr>
          <w:sz w:val="28"/>
          <w:szCs w:val="28"/>
        </w:rPr>
        <w:t>айона</w:t>
      </w:r>
      <w:proofErr w:type="spellEnd"/>
      <w:r w:rsidRPr="00274A25">
        <w:rPr>
          <w:sz w:val="28"/>
          <w:szCs w:val="28"/>
        </w:rPr>
        <w:t>)» в Здвинском районе Новосибирской области</w:t>
      </w:r>
      <w:r w:rsidRPr="005A1026">
        <w:rPr>
          <w:color w:val="000000"/>
          <w:sz w:val="28"/>
          <w:szCs w:val="28"/>
        </w:rPr>
        <w:t>.</w:t>
      </w:r>
    </w:p>
    <w:p w:rsidR="00255808" w:rsidRPr="005A1026" w:rsidRDefault="00255808" w:rsidP="00255808">
      <w:pPr>
        <w:widowControl w:val="0"/>
        <w:autoSpaceDE w:val="0"/>
        <w:autoSpaceDN w:val="0"/>
        <w:adjustRightInd w:val="0"/>
        <w:ind w:firstLine="567"/>
        <w:rPr>
          <w:color w:val="000000"/>
          <w:sz w:val="28"/>
          <w:szCs w:val="28"/>
        </w:rPr>
      </w:pPr>
      <w:r w:rsidRPr="005A1026">
        <w:rPr>
          <w:color w:val="000000"/>
          <w:sz w:val="28"/>
          <w:szCs w:val="28"/>
        </w:rPr>
        <w:t>2.</w:t>
      </w:r>
      <w:r>
        <w:rPr>
          <w:color w:val="000000"/>
          <w:sz w:val="28"/>
          <w:szCs w:val="28"/>
        </w:rPr>
        <w:t xml:space="preserve"> </w:t>
      </w:r>
      <w:r w:rsidRPr="005A1026">
        <w:rPr>
          <w:color w:val="000000"/>
          <w:sz w:val="28"/>
          <w:szCs w:val="28"/>
        </w:rPr>
        <w:t xml:space="preserve">На момент подписания настоящего соглашения Подрядчиком выполнены, а Заказчиком приняты и оплачены работы на общую сумму </w:t>
      </w:r>
      <w:r>
        <w:rPr>
          <w:color w:val="000000"/>
          <w:sz w:val="28"/>
          <w:szCs w:val="28"/>
        </w:rPr>
        <w:t xml:space="preserve">                   </w:t>
      </w:r>
      <w:r w:rsidRPr="001B5BC8">
        <w:rPr>
          <w:color w:val="000000"/>
          <w:sz w:val="27"/>
          <w:szCs w:val="27"/>
        </w:rPr>
        <w:t>65 653 436,63</w:t>
      </w:r>
      <w:r w:rsidRPr="005A1026">
        <w:rPr>
          <w:color w:val="000000"/>
          <w:sz w:val="28"/>
          <w:szCs w:val="28"/>
        </w:rPr>
        <w:t xml:space="preserve"> (</w:t>
      </w:r>
      <w:r>
        <w:rPr>
          <w:color w:val="000000"/>
          <w:sz w:val="28"/>
          <w:szCs w:val="28"/>
        </w:rPr>
        <w:t>Ш</w:t>
      </w:r>
      <w:r w:rsidRPr="001B5BC8">
        <w:rPr>
          <w:color w:val="000000"/>
          <w:sz w:val="28"/>
          <w:szCs w:val="28"/>
        </w:rPr>
        <w:t>естьдесят пять миллионов шестьсот пятьдесят три тысячи четыреста тридцать шесть</w:t>
      </w:r>
      <w:r w:rsidRPr="005A1026">
        <w:rPr>
          <w:color w:val="000000"/>
          <w:sz w:val="28"/>
          <w:szCs w:val="28"/>
        </w:rPr>
        <w:t>) руб</w:t>
      </w:r>
      <w:r>
        <w:rPr>
          <w:color w:val="000000"/>
          <w:sz w:val="28"/>
          <w:szCs w:val="28"/>
        </w:rPr>
        <w:t>лей</w:t>
      </w:r>
      <w:r w:rsidRPr="005A1026">
        <w:rPr>
          <w:color w:val="000000"/>
          <w:sz w:val="28"/>
          <w:szCs w:val="28"/>
        </w:rPr>
        <w:t xml:space="preserve"> </w:t>
      </w:r>
      <w:r>
        <w:rPr>
          <w:color w:val="000000"/>
          <w:sz w:val="28"/>
          <w:szCs w:val="28"/>
        </w:rPr>
        <w:t>63</w:t>
      </w:r>
      <w:r w:rsidRPr="005A1026">
        <w:rPr>
          <w:color w:val="000000"/>
          <w:sz w:val="28"/>
          <w:szCs w:val="28"/>
        </w:rPr>
        <w:t xml:space="preserve"> копе</w:t>
      </w:r>
      <w:r>
        <w:rPr>
          <w:color w:val="000000"/>
          <w:sz w:val="28"/>
          <w:szCs w:val="28"/>
        </w:rPr>
        <w:t>йки</w:t>
      </w:r>
      <w:r w:rsidRPr="005A1026">
        <w:rPr>
          <w:color w:val="000000"/>
          <w:sz w:val="28"/>
          <w:szCs w:val="28"/>
        </w:rPr>
        <w:t xml:space="preserve">. </w:t>
      </w:r>
    </w:p>
    <w:p w:rsidR="00255808" w:rsidRPr="005A1026" w:rsidRDefault="00255808" w:rsidP="00255808">
      <w:pPr>
        <w:widowControl w:val="0"/>
        <w:autoSpaceDE w:val="0"/>
        <w:autoSpaceDN w:val="0"/>
        <w:adjustRightInd w:val="0"/>
        <w:ind w:firstLine="567"/>
        <w:rPr>
          <w:color w:val="000000"/>
          <w:sz w:val="28"/>
          <w:szCs w:val="28"/>
        </w:rPr>
      </w:pPr>
      <w:r w:rsidRPr="005A1026">
        <w:rPr>
          <w:color w:val="000000"/>
          <w:sz w:val="28"/>
          <w:szCs w:val="28"/>
        </w:rPr>
        <w:t>3.</w:t>
      </w:r>
      <w:r>
        <w:rPr>
          <w:color w:val="000000"/>
          <w:sz w:val="28"/>
          <w:szCs w:val="28"/>
        </w:rPr>
        <w:t xml:space="preserve"> </w:t>
      </w:r>
      <w:r w:rsidRPr="005A1026">
        <w:rPr>
          <w:color w:val="000000"/>
          <w:sz w:val="28"/>
          <w:szCs w:val="28"/>
        </w:rPr>
        <w:t xml:space="preserve">Подрядчик предоставляет гарантию качества на результат выполненных работ и несет гарантийные обязательства в соответствии с п. 6.2. и п. 9.14 Контракта с </w:t>
      </w:r>
      <w:r>
        <w:rPr>
          <w:color w:val="000000"/>
          <w:sz w:val="28"/>
          <w:szCs w:val="28"/>
        </w:rPr>
        <w:t>07</w:t>
      </w:r>
      <w:r w:rsidRPr="005A1026">
        <w:rPr>
          <w:color w:val="000000"/>
          <w:sz w:val="28"/>
          <w:szCs w:val="28"/>
        </w:rPr>
        <w:t>.</w:t>
      </w:r>
      <w:r>
        <w:rPr>
          <w:color w:val="000000"/>
          <w:sz w:val="28"/>
          <w:szCs w:val="28"/>
        </w:rPr>
        <w:t>10</w:t>
      </w:r>
      <w:r w:rsidRPr="005A1026">
        <w:rPr>
          <w:color w:val="000000"/>
          <w:sz w:val="28"/>
          <w:szCs w:val="28"/>
        </w:rPr>
        <w:t xml:space="preserve">.2024 г. </w:t>
      </w:r>
    </w:p>
    <w:p w:rsidR="00255808" w:rsidRPr="005A1026" w:rsidRDefault="00255808" w:rsidP="00255808">
      <w:pPr>
        <w:widowControl w:val="0"/>
        <w:autoSpaceDE w:val="0"/>
        <w:autoSpaceDN w:val="0"/>
        <w:adjustRightInd w:val="0"/>
        <w:ind w:firstLine="567"/>
        <w:rPr>
          <w:color w:val="000000"/>
          <w:sz w:val="28"/>
          <w:szCs w:val="28"/>
        </w:rPr>
      </w:pPr>
      <w:r w:rsidRPr="005A1026">
        <w:rPr>
          <w:color w:val="000000"/>
          <w:sz w:val="28"/>
          <w:szCs w:val="28"/>
        </w:rPr>
        <w:t>4. Обязательства Сторон по Контракту считаются прекращенными с момента подписания Сторонами настоящего соглашения, за исключением исполнения Подрядчиком п.3 настоящего Соглашения.</w:t>
      </w:r>
    </w:p>
    <w:p w:rsidR="00255808" w:rsidRPr="005A1026" w:rsidRDefault="00255808" w:rsidP="00255808">
      <w:pPr>
        <w:pStyle w:val="28"/>
        <w:ind w:firstLine="567"/>
        <w:rPr>
          <w:sz w:val="28"/>
          <w:szCs w:val="28"/>
        </w:rPr>
      </w:pPr>
      <w:r w:rsidRPr="005A1026">
        <w:rPr>
          <w:bCs/>
          <w:color w:val="000000" w:themeColor="text1"/>
          <w:kern w:val="32"/>
          <w:sz w:val="28"/>
          <w:szCs w:val="28"/>
        </w:rPr>
        <w:t xml:space="preserve">5. </w:t>
      </w:r>
      <w:r w:rsidRPr="005A1026">
        <w:rPr>
          <w:sz w:val="28"/>
          <w:szCs w:val="28"/>
        </w:rPr>
        <w:t xml:space="preserve">Во всем ином, что не предусмотрено настоящим соглашением, Стороны руководствуются положениями Контракта </w:t>
      </w:r>
      <w:r w:rsidRPr="001B5BC8">
        <w:rPr>
          <w:color w:val="000000"/>
          <w:sz w:val="28"/>
          <w:szCs w:val="28"/>
        </w:rPr>
        <w:t>№0851</w:t>
      </w:r>
      <w:r>
        <w:rPr>
          <w:color w:val="000000"/>
          <w:sz w:val="28"/>
          <w:szCs w:val="28"/>
        </w:rPr>
        <w:t>200000624004686 от 23.07.2024 года</w:t>
      </w:r>
      <w:r w:rsidRPr="005A1026">
        <w:rPr>
          <w:color w:val="000000"/>
          <w:sz w:val="28"/>
          <w:szCs w:val="28"/>
        </w:rPr>
        <w:t>.</w:t>
      </w:r>
    </w:p>
    <w:p w:rsidR="00255808" w:rsidRPr="005A1026" w:rsidRDefault="00255808" w:rsidP="00255808">
      <w:pPr>
        <w:widowControl w:val="0"/>
        <w:autoSpaceDE w:val="0"/>
        <w:autoSpaceDN w:val="0"/>
        <w:adjustRightInd w:val="0"/>
        <w:ind w:firstLine="567"/>
        <w:rPr>
          <w:color w:val="000000" w:themeColor="text1"/>
          <w:sz w:val="28"/>
          <w:szCs w:val="28"/>
        </w:rPr>
      </w:pPr>
      <w:r w:rsidRPr="005A1026">
        <w:rPr>
          <w:sz w:val="28"/>
          <w:szCs w:val="28"/>
        </w:rPr>
        <w:t>6. Настоящее соглашение вступает в силу с момента подписания Сторонами, составлено в двух экземплярах имеющих одинаковую юридическую силу: один экземпляр – Заказчику и один экземпляр – Подрядчику</w:t>
      </w:r>
      <w:r w:rsidRPr="005A1026">
        <w:rPr>
          <w:color w:val="FF0000"/>
          <w:sz w:val="28"/>
          <w:szCs w:val="28"/>
        </w:rPr>
        <w:t>.</w:t>
      </w:r>
    </w:p>
    <w:p w:rsidR="00255808" w:rsidRPr="005A1026" w:rsidRDefault="00255808" w:rsidP="00255808">
      <w:pPr>
        <w:autoSpaceDE w:val="0"/>
        <w:autoSpaceDN w:val="0"/>
        <w:adjustRightInd w:val="0"/>
        <w:rPr>
          <w:color w:val="000000" w:themeColor="text1"/>
          <w:sz w:val="28"/>
          <w:szCs w:val="28"/>
        </w:rPr>
      </w:pPr>
    </w:p>
    <w:tbl>
      <w:tblPr>
        <w:tblpPr w:leftFromText="180" w:rightFromText="180" w:vertAnchor="text" w:horzAnchor="margin" w:tblpX="534"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3652"/>
        <w:gridCol w:w="1134"/>
        <w:gridCol w:w="4536"/>
      </w:tblGrid>
      <w:tr w:rsidR="00255808" w:rsidRPr="005A1026" w:rsidTr="00255808">
        <w:trPr>
          <w:trHeight w:val="416"/>
        </w:trPr>
        <w:tc>
          <w:tcPr>
            <w:tcW w:w="3652" w:type="dxa"/>
            <w:shd w:val="clear" w:color="auto" w:fill="auto"/>
          </w:tcPr>
          <w:p w:rsidR="00255808" w:rsidRPr="005A1026" w:rsidRDefault="00255808" w:rsidP="00255808">
            <w:pPr>
              <w:ind w:firstLine="0"/>
              <w:rPr>
                <w:b/>
                <w:sz w:val="28"/>
                <w:szCs w:val="28"/>
              </w:rPr>
            </w:pPr>
            <w:r w:rsidRPr="005A1026">
              <w:rPr>
                <w:b/>
                <w:sz w:val="28"/>
                <w:szCs w:val="28"/>
              </w:rPr>
              <w:t>Заказчик:</w:t>
            </w:r>
          </w:p>
          <w:p w:rsidR="00255808" w:rsidRPr="005A1026" w:rsidRDefault="00255808" w:rsidP="00255808">
            <w:pPr>
              <w:ind w:firstLine="0"/>
              <w:rPr>
                <w:sz w:val="28"/>
                <w:szCs w:val="28"/>
              </w:rPr>
            </w:pPr>
            <w:r w:rsidRPr="005A1026">
              <w:rPr>
                <w:sz w:val="28"/>
                <w:szCs w:val="28"/>
              </w:rPr>
              <w:t>Начальник ГКУ НСО ТУАД</w:t>
            </w:r>
          </w:p>
          <w:p w:rsidR="00255808" w:rsidRPr="005A1026" w:rsidRDefault="00255808" w:rsidP="00255808">
            <w:pPr>
              <w:rPr>
                <w:sz w:val="28"/>
                <w:szCs w:val="28"/>
              </w:rPr>
            </w:pPr>
          </w:p>
          <w:p w:rsidR="00255808" w:rsidRPr="005A1026" w:rsidRDefault="00255808" w:rsidP="00255808">
            <w:pPr>
              <w:rPr>
                <w:sz w:val="28"/>
                <w:szCs w:val="28"/>
              </w:rPr>
            </w:pPr>
          </w:p>
          <w:p w:rsidR="00255808" w:rsidRPr="005A1026" w:rsidRDefault="00255808" w:rsidP="00255808">
            <w:pPr>
              <w:ind w:firstLine="0"/>
              <w:rPr>
                <w:sz w:val="28"/>
                <w:szCs w:val="28"/>
              </w:rPr>
            </w:pPr>
            <w:r w:rsidRPr="005A1026">
              <w:rPr>
                <w:sz w:val="28"/>
                <w:szCs w:val="28"/>
              </w:rPr>
              <w:t xml:space="preserve">__________ В.В. </w:t>
            </w:r>
            <w:proofErr w:type="spellStart"/>
            <w:r w:rsidRPr="005A1026">
              <w:rPr>
                <w:sz w:val="28"/>
                <w:szCs w:val="28"/>
              </w:rPr>
              <w:t>Воспанчук</w:t>
            </w:r>
            <w:proofErr w:type="spellEnd"/>
          </w:p>
          <w:p w:rsidR="00255808" w:rsidRPr="005A1026" w:rsidRDefault="00255808" w:rsidP="00255808">
            <w:pPr>
              <w:rPr>
                <w:sz w:val="28"/>
                <w:szCs w:val="28"/>
              </w:rPr>
            </w:pPr>
            <w:r w:rsidRPr="005A1026">
              <w:rPr>
                <w:sz w:val="28"/>
                <w:szCs w:val="28"/>
              </w:rPr>
              <w:t xml:space="preserve">М.П.   </w:t>
            </w:r>
          </w:p>
        </w:tc>
        <w:tc>
          <w:tcPr>
            <w:tcW w:w="1134" w:type="dxa"/>
            <w:shd w:val="clear" w:color="auto" w:fill="auto"/>
          </w:tcPr>
          <w:p w:rsidR="00255808" w:rsidRPr="005A1026" w:rsidRDefault="00255808" w:rsidP="00255808">
            <w:pPr>
              <w:rPr>
                <w:b/>
                <w:sz w:val="28"/>
                <w:szCs w:val="28"/>
              </w:rPr>
            </w:pPr>
          </w:p>
        </w:tc>
        <w:tc>
          <w:tcPr>
            <w:tcW w:w="4536" w:type="dxa"/>
            <w:shd w:val="clear" w:color="auto" w:fill="auto"/>
          </w:tcPr>
          <w:p w:rsidR="00255808" w:rsidRPr="005A1026" w:rsidRDefault="00255808" w:rsidP="00255808">
            <w:pPr>
              <w:ind w:firstLine="0"/>
              <w:rPr>
                <w:b/>
                <w:sz w:val="28"/>
                <w:szCs w:val="28"/>
              </w:rPr>
            </w:pPr>
            <w:r w:rsidRPr="005A1026">
              <w:rPr>
                <w:b/>
                <w:sz w:val="28"/>
                <w:szCs w:val="28"/>
              </w:rPr>
              <w:t>Подрядчик:</w:t>
            </w:r>
          </w:p>
          <w:p w:rsidR="00255808" w:rsidRPr="005A1026" w:rsidRDefault="00255808" w:rsidP="00255808">
            <w:pPr>
              <w:ind w:firstLine="0"/>
              <w:rPr>
                <w:sz w:val="28"/>
                <w:szCs w:val="28"/>
              </w:rPr>
            </w:pPr>
            <w:r>
              <w:rPr>
                <w:sz w:val="28"/>
                <w:szCs w:val="28"/>
              </w:rPr>
              <w:t xml:space="preserve">Директор                                      </w:t>
            </w:r>
            <w:r w:rsidRPr="005A1026">
              <w:rPr>
                <w:sz w:val="28"/>
                <w:szCs w:val="28"/>
              </w:rPr>
              <w:t xml:space="preserve">ООО </w:t>
            </w:r>
            <w:r>
              <w:rPr>
                <w:sz w:val="28"/>
                <w:szCs w:val="28"/>
              </w:rPr>
              <w:t>«</w:t>
            </w:r>
            <w:proofErr w:type="spellStart"/>
            <w:r>
              <w:rPr>
                <w:sz w:val="28"/>
                <w:szCs w:val="28"/>
              </w:rPr>
              <w:t>Здвинское</w:t>
            </w:r>
            <w:proofErr w:type="spellEnd"/>
            <w:r>
              <w:rPr>
                <w:sz w:val="28"/>
                <w:szCs w:val="28"/>
              </w:rPr>
              <w:t xml:space="preserve"> ДСУ»</w:t>
            </w:r>
          </w:p>
          <w:p w:rsidR="00255808" w:rsidRPr="005A1026" w:rsidRDefault="00255808" w:rsidP="00255808">
            <w:pPr>
              <w:rPr>
                <w:sz w:val="28"/>
                <w:szCs w:val="28"/>
              </w:rPr>
            </w:pPr>
          </w:p>
          <w:p w:rsidR="00255808" w:rsidRPr="005A1026" w:rsidRDefault="00255808" w:rsidP="00255808">
            <w:pPr>
              <w:ind w:firstLine="0"/>
              <w:rPr>
                <w:sz w:val="28"/>
                <w:szCs w:val="28"/>
              </w:rPr>
            </w:pPr>
            <w:r w:rsidRPr="005A1026">
              <w:rPr>
                <w:sz w:val="28"/>
                <w:szCs w:val="28"/>
              </w:rPr>
              <w:t>_____________</w:t>
            </w:r>
            <w:r>
              <w:rPr>
                <w:sz w:val="28"/>
                <w:szCs w:val="28"/>
              </w:rPr>
              <w:t xml:space="preserve">Р.М. </w:t>
            </w:r>
            <w:proofErr w:type="spellStart"/>
            <w:r>
              <w:rPr>
                <w:sz w:val="28"/>
                <w:szCs w:val="28"/>
              </w:rPr>
              <w:t>Зибницкий</w:t>
            </w:r>
            <w:proofErr w:type="spellEnd"/>
          </w:p>
          <w:p w:rsidR="00255808" w:rsidRDefault="00255808" w:rsidP="00255808">
            <w:pPr>
              <w:spacing w:after="60"/>
              <w:rPr>
                <w:sz w:val="28"/>
                <w:szCs w:val="28"/>
              </w:rPr>
            </w:pPr>
            <w:r w:rsidRPr="005A1026">
              <w:rPr>
                <w:sz w:val="28"/>
                <w:szCs w:val="28"/>
              </w:rPr>
              <w:t>М.П.</w:t>
            </w:r>
          </w:p>
          <w:p w:rsidR="00255808" w:rsidRDefault="00255808" w:rsidP="00255808">
            <w:pPr>
              <w:spacing w:after="60"/>
              <w:rPr>
                <w:sz w:val="28"/>
                <w:szCs w:val="28"/>
              </w:rPr>
            </w:pPr>
          </w:p>
          <w:p w:rsidR="00255808" w:rsidRPr="005A1026" w:rsidRDefault="00255808" w:rsidP="00255808">
            <w:pPr>
              <w:spacing w:after="60"/>
              <w:rPr>
                <w:sz w:val="28"/>
                <w:szCs w:val="28"/>
              </w:rPr>
            </w:pPr>
          </w:p>
        </w:tc>
      </w:tr>
    </w:tbl>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r>
        <w:rPr>
          <w:b/>
          <w:noProof/>
          <w:spacing w:val="-6"/>
        </w:rPr>
        <w:drawing>
          <wp:inline distT="0" distB="0" distL="0" distR="0">
            <wp:extent cx="6366510" cy="6601454"/>
            <wp:effectExtent l="0" t="0" r="0"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366510" cy="6601454"/>
                    </a:xfrm>
                    <a:prstGeom prst="rect">
                      <a:avLst/>
                    </a:prstGeom>
                    <a:noFill/>
                    <a:ln>
                      <a:noFill/>
                    </a:ln>
                  </pic:spPr>
                </pic:pic>
              </a:graphicData>
            </a:graphic>
          </wp:inline>
        </w:drawing>
      </w: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255808" w:rsidRDefault="00255808">
      <w:pPr>
        <w:widowControl w:val="0"/>
        <w:spacing w:line="214" w:lineRule="auto"/>
        <w:jc w:val="center"/>
        <w:rPr>
          <w:b/>
          <w:spacing w:val="-6"/>
        </w:rPr>
      </w:pPr>
    </w:p>
    <w:p w:rsidR="00F87CC3" w:rsidRDefault="005C5681">
      <w:pPr>
        <w:widowControl w:val="0"/>
        <w:spacing w:line="214" w:lineRule="auto"/>
        <w:jc w:val="center"/>
        <w:rPr>
          <w:b/>
          <w:spacing w:val="-6"/>
        </w:rPr>
      </w:pPr>
      <w:r>
        <w:rPr>
          <w:b/>
          <w:spacing w:val="-6"/>
        </w:rPr>
        <w:lastRenderedPageBreak/>
        <w:t>КОНТРАКТ №</w:t>
      </w:r>
      <w:r w:rsidR="00E8006B">
        <w:rPr>
          <w:b/>
          <w:spacing w:val="-6"/>
        </w:rPr>
        <w:t xml:space="preserve"> 0851200000624004686</w:t>
      </w:r>
    </w:p>
    <w:p w:rsidR="00F87CC3" w:rsidRDefault="007A4569">
      <w:pPr>
        <w:widowControl w:val="0"/>
        <w:spacing w:line="214" w:lineRule="auto"/>
        <w:jc w:val="center"/>
        <w:rPr>
          <w:b/>
          <w:spacing w:val="-6"/>
        </w:rPr>
      </w:pPr>
      <w:r>
        <w:rPr>
          <w:b/>
          <w:spacing w:val="-6"/>
        </w:rPr>
        <w:t xml:space="preserve"> </w:t>
      </w:r>
    </w:p>
    <w:p w:rsidR="00F87CC3" w:rsidRDefault="005C5681">
      <w:pPr>
        <w:widowControl w:val="0"/>
        <w:spacing w:line="214" w:lineRule="auto"/>
        <w:ind w:firstLine="0"/>
        <w:rPr>
          <w:spacing w:val="-6"/>
        </w:rPr>
      </w:pPr>
      <w:bookmarkStart w:id="1" w:name="Par683"/>
      <w:bookmarkEnd w:id="1"/>
      <w:r>
        <w:rPr>
          <w:spacing w:val="-6"/>
        </w:rPr>
        <w:t xml:space="preserve">г. Новосибирск                                                                                                                 « </w:t>
      </w:r>
      <w:r w:rsidR="00FF7E3A">
        <w:rPr>
          <w:spacing w:val="-6"/>
        </w:rPr>
        <w:t>23</w:t>
      </w:r>
      <w:r>
        <w:rPr>
          <w:spacing w:val="-6"/>
        </w:rPr>
        <w:t xml:space="preserve"> » </w:t>
      </w:r>
      <w:r w:rsidR="00FF7E3A">
        <w:rPr>
          <w:spacing w:val="-6"/>
        </w:rPr>
        <w:t>июля</w:t>
      </w:r>
      <w:r>
        <w:rPr>
          <w:spacing w:val="-6"/>
        </w:rPr>
        <w:t xml:space="preserve"> 202</w:t>
      </w:r>
      <w:r w:rsidR="003C76BA">
        <w:rPr>
          <w:spacing w:val="-6"/>
        </w:rPr>
        <w:t>4</w:t>
      </w:r>
      <w:r>
        <w:rPr>
          <w:spacing w:val="-6"/>
        </w:rPr>
        <w:t xml:space="preserve"> г.</w:t>
      </w:r>
    </w:p>
    <w:p w:rsidR="00F87CC3" w:rsidRDefault="00F87CC3">
      <w:pPr>
        <w:widowControl w:val="0"/>
        <w:spacing w:line="214" w:lineRule="auto"/>
        <w:ind w:firstLine="0"/>
        <w:rPr>
          <w:spacing w:val="-6"/>
        </w:rPr>
      </w:pPr>
    </w:p>
    <w:p w:rsidR="00F87CC3" w:rsidRDefault="005C5681">
      <w:pPr>
        <w:widowControl w:val="0"/>
        <w:spacing w:line="214" w:lineRule="auto"/>
        <w:rPr>
          <w:spacing w:val="-6"/>
        </w:rPr>
      </w:pPr>
      <w:r>
        <w:rPr>
          <w:spacing w:val="-6"/>
        </w:rPr>
        <w:tab/>
      </w:r>
      <w:r>
        <w:rPr>
          <w:spacing w:val="-6"/>
        </w:rPr>
        <w:tab/>
      </w:r>
    </w:p>
    <w:p w:rsidR="00493A26" w:rsidRPr="00B54F78" w:rsidRDefault="005C5681" w:rsidP="00493A26">
      <w:proofErr w:type="gramStart"/>
      <w:r>
        <w:t xml:space="preserve">Государственное казенное учреждение Новосибирской области «Территориальное управление автомобильных дорог Новосибирской области», именуемое в дальнейшем «Заказчик», для обеспечения нужд Новосибирской области, в лице начальника управления </w:t>
      </w:r>
      <w:proofErr w:type="spellStart"/>
      <w:r>
        <w:t>Воспанчука</w:t>
      </w:r>
      <w:proofErr w:type="spellEnd"/>
      <w:r>
        <w:t xml:space="preserve"> Владимира Викторовича, действующего на основании Устава с одной стороны, и </w:t>
      </w:r>
      <w:r w:rsidR="00E21977" w:rsidRPr="00E21977">
        <w:t>Общество с ограниченной ответственностью «</w:t>
      </w:r>
      <w:proofErr w:type="spellStart"/>
      <w:r w:rsidR="00E21977" w:rsidRPr="00E21977">
        <w:t>Здвинское</w:t>
      </w:r>
      <w:proofErr w:type="spellEnd"/>
      <w:r w:rsidR="00E21977" w:rsidRPr="00E21977">
        <w:t xml:space="preserve"> ДСУ», именуемое в дальнейшем «Подрядчик», в лице директора </w:t>
      </w:r>
      <w:proofErr w:type="spellStart"/>
      <w:r w:rsidR="00E21977" w:rsidRPr="00E21977">
        <w:t>Зибницкого</w:t>
      </w:r>
      <w:proofErr w:type="spellEnd"/>
      <w:r w:rsidR="00E21977" w:rsidRPr="00E21977">
        <w:t xml:space="preserve"> Романа Михайловича</w:t>
      </w:r>
      <w:r>
        <w:t xml:space="preserve">, действующего на основании </w:t>
      </w:r>
      <w:r w:rsidR="0047640D">
        <w:t>Устава</w:t>
      </w:r>
      <w:r>
        <w:t xml:space="preserve">, с другой стороны, </w:t>
      </w:r>
      <w:r>
        <w:rPr>
          <w:spacing w:val="-6"/>
        </w:rPr>
        <w:t>вместе именуемые</w:t>
      </w:r>
      <w:proofErr w:type="gramEnd"/>
      <w:r>
        <w:rPr>
          <w:spacing w:val="-6"/>
        </w:rPr>
        <w:t xml:space="preserve"> «</w:t>
      </w:r>
      <w:proofErr w:type="gramStart"/>
      <w:r>
        <w:rPr>
          <w:spacing w:val="-6"/>
        </w:rPr>
        <w:t>Стороны» и каждый в отдельности « Сторона», с соблюдением требований Гражданского кодекса</w:t>
      </w:r>
      <w:r w:rsidR="00D96C66">
        <w:rPr>
          <w:spacing w:val="-6"/>
        </w:rPr>
        <w:t xml:space="preserve"> </w:t>
      </w:r>
      <w:r>
        <w:rPr>
          <w:spacing w:val="-6"/>
        </w:rPr>
        <w:t>Российской Федерации, Федерального закона от 05.04.2013г. № 44-ФЗ «О контрактной системе в сфере закупок товаров, работ, услуг для обеспечения государственных и муниципальных нужд» (далее – Закон о контрактной системе)</w:t>
      </w:r>
      <w:r w:rsidR="00D96C66">
        <w:rPr>
          <w:spacing w:val="-6"/>
        </w:rPr>
        <w:t xml:space="preserve">, </w:t>
      </w:r>
      <w:r w:rsidR="00493A26" w:rsidRPr="00B54F78">
        <w:t>З</w:t>
      </w:r>
      <w:r w:rsidR="00493A26">
        <w:t>а</w:t>
      </w:r>
      <w:r w:rsidR="00893616">
        <w:t>кона Новосибирской области от 21</w:t>
      </w:r>
      <w:r w:rsidR="00493A26" w:rsidRPr="00B54F78">
        <w:t>.12.202</w:t>
      </w:r>
      <w:r w:rsidR="00493A26">
        <w:t>3</w:t>
      </w:r>
      <w:r w:rsidR="00493A26" w:rsidRPr="00B54F78">
        <w:t xml:space="preserve"> N </w:t>
      </w:r>
      <w:r w:rsidR="00493A26">
        <w:t>413</w:t>
      </w:r>
      <w:r w:rsidR="00493A26" w:rsidRPr="00B54F78">
        <w:t>-ОЗ «Об областном бюджете Новосибирской области на 202</w:t>
      </w:r>
      <w:r w:rsidR="00493A26">
        <w:t>4</w:t>
      </w:r>
      <w:r w:rsidR="00493A26" w:rsidRPr="00B54F78">
        <w:t xml:space="preserve"> год и плановый период 202</w:t>
      </w:r>
      <w:r w:rsidR="00493A26">
        <w:t>5</w:t>
      </w:r>
      <w:r w:rsidR="00493A26" w:rsidRPr="00B54F78">
        <w:t xml:space="preserve"> и 202</w:t>
      </w:r>
      <w:r w:rsidR="00493A26">
        <w:t>6</w:t>
      </w:r>
      <w:proofErr w:type="gramEnd"/>
      <w:r w:rsidR="00493A26">
        <w:t xml:space="preserve"> </w:t>
      </w:r>
      <w:proofErr w:type="gramStart"/>
      <w:r w:rsidR="00493A26">
        <w:t>годов»</w:t>
      </w:r>
      <w:r w:rsidR="00493A26" w:rsidRPr="00B54F78">
        <w:rPr>
          <w:spacing w:val="-6"/>
        </w:rPr>
        <w:t>, постановления Правительства Новосибирской области от 23.01.2015г. № 22-п «Об утверждении</w:t>
      </w:r>
      <w:r w:rsidR="00F1449A">
        <w:rPr>
          <w:spacing w:val="-6"/>
        </w:rPr>
        <w:t xml:space="preserve"> </w:t>
      </w:r>
      <w:r w:rsidR="00493A26" w:rsidRPr="00B54F78">
        <w:rPr>
          <w:spacing w:val="-6"/>
        </w:rPr>
        <w:t xml:space="preserve">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приказом Министерства транспорта и дорожного хозяйства Новосибирской области «О лимитах бюджетных ассигнований» от </w:t>
      </w:r>
      <w:r w:rsidR="00A71580">
        <w:rPr>
          <w:spacing w:val="-6"/>
        </w:rPr>
        <w:t>29</w:t>
      </w:r>
      <w:r w:rsidR="00493A26" w:rsidRPr="00B54F78">
        <w:rPr>
          <w:spacing w:val="-6"/>
        </w:rPr>
        <w:t>.</w:t>
      </w:r>
      <w:r w:rsidR="00493A26">
        <w:rPr>
          <w:spacing w:val="-6"/>
        </w:rPr>
        <w:t>0</w:t>
      </w:r>
      <w:r w:rsidR="00A71580">
        <w:rPr>
          <w:spacing w:val="-6"/>
        </w:rPr>
        <w:t>5</w:t>
      </w:r>
      <w:r w:rsidR="00493A26" w:rsidRPr="00B54F78">
        <w:rPr>
          <w:spacing w:val="-6"/>
        </w:rPr>
        <w:t>.20</w:t>
      </w:r>
      <w:r w:rsidR="00493A26">
        <w:rPr>
          <w:spacing w:val="-6"/>
        </w:rPr>
        <w:t>24</w:t>
      </w:r>
      <w:r w:rsidR="00493A26" w:rsidRPr="00B54F78">
        <w:rPr>
          <w:spacing w:val="-6"/>
        </w:rPr>
        <w:t xml:space="preserve"> года № </w:t>
      </w:r>
      <w:r w:rsidR="00A71580">
        <w:rPr>
          <w:spacing w:val="-6"/>
        </w:rPr>
        <w:t>131</w:t>
      </w:r>
      <w:r w:rsidR="00493A26" w:rsidRPr="00B54F78">
        <w:rPr>
          <w:spacing w:val="-6"/>
        </w:rPr>
        <w:t xml:space="preserve">, при способе определения Подрядчика путем проведения электронной процедуры (протокол подведения итогов </w:t>
      </w:r>
      <w:r w:rsidR="00D96C66">
        <w:rPr>
          <w:spacing w:val="-6"/>
        </w:rPr>
        <w:t xml:space="preserve">электронного аукциона </w:t>
      </w:r>
      <w:r w:rsidR="00493A26" w:rsidRPr="00B54F78">
        <w:rPr>
          <w:spacing w:val="-6"/>
        </w:rPr>
        <w:t xml:space="preserve">№ </w:t>
      </w:r>
      <w:r w:rsidR="00E8006B">
        <w:rPr>
          <w:spacing w:val="-6"/>
        </w:rPr>
        <w:t>0851200000624004686</w:t>
      </w:r>
      <w:r w:rsidR="00493A26" w:rsidRPr="00B54F78">
        <w:rPr>
          <w:spacing w:val="-6"/>
        </w:rPr>
        <w:t xml:space="preserve"> от </w:t>
      </w:r>
      <w:r w:rsidR="00E8006B">
        <w:rPr>
          <w:spacing w:val="-6"/>
        </w:rPr>
        <w:t>11.07</w:t>
      </w:r>
      <w:r w:rsidR="00493A26" w:rsidRPr="00B54F78">
        <w:rPr>
          <w:spacing w:val="-6"/>
        </w:rPr>
        <w:t>.</w:t>
      </w:r>
      <w:r w:rsidR="00E8006B">
        <w:rPr>
          <w:spacing w:val="-6"/>
        </w:rPr>
        <w:t xml:space="preserve"> </w:t>
      </w:r>
      <w:r w:rsidR="00493A26" w:rsidRPr="00B54F78">
        <w:rPr>
          <w:spacing w:val="-6"/>
        </w:rPr>
        <w:t>202</w:t>
      </w:r>
      <w:r w:rsidR="00493A26">
        <w:rPr>
          <w:spacing w:val="-6"/>
        </w:rPr>
        <w:t>4</w:t>
      </w:r>
      <w:r w:rsidR="00493A26" w:rsidRPr="00B54F78">
        <w:rPr>
          <w:spacing w:val="-6"/>
        </w:rPr>
        <w:t>), заключили</w:t>
      </w:r>
      <w:proofErr w:type="gramEnd"/>
      <w:r w:rsidR="00493A26" w:rsidRPr="00B54F78">
        <w:rPr>
          <w:spacing w:val="-6"/>
        </w:rPr>
        <w:t xml:space="preserve"> настоящий контракт (далее – Контракт) о нижеследующем:</w:t>
      </w:r>
    </w:p>
    <w:p w:rsidR="00F87CC3" w:rsidRDefault="00F87CC3"/>
    <w:p w:rsidR="00F87CC3" w:rsidRDefault="005C5681">
      <w:pPr>
        <w:pStyle w:val="affb"/>
        <w:spacing w:before="0" w:after="0"/>
      </w:pPr>
      <w:r>
        <w:t>1. Предмет Контракта</w:t>
      </w:r>
    </w:p>
    <w:p w:rsidR="00F87CC3" w:rsidRDefault="005C5681">
      <w:pPr>
        <w:rPr>
          <w:lang w:eastAsia="en-US"/>
        </w:rPr>
      </w:pPr>
      <w:r>
        <w:rPr>
          <w:lang w:eastAsia="en-US"/>
        </w:rPr>
        <w:t xml:space="preserve">1.1. Предметом Контракта является выполнение по заданию Заказчика работ по ремонту (далее – Работы) </w:t>
      </w:r>
      <w:r w:rsidR="003C310F">
        <w:rPr>
          <w:lang w:eastAsia="en-US"/>
        </w:rPr>
        <w:t>а/д «</w:t>
      </w:r>
      <w:proofErr w:type="spellStart"/>
      <w:r w:rsidR="003C310F">
        <w:rPr>
          <w:lang w:eastAsia="en-US"/>
        </w:rPr>
        <w:t>Кукарка</w:t>
      </w:r>
      <w:proofErr w:type="spellEnd"/>
      <w:r w:rsidR="003C310F">
        <w:rPr>
          <w:lang w:eastAsia="en-US"/>
        </w:rPr>
        <w:t xml:space="preserve"> - Немки (в </w:t>
      </w:r>
      <w:proofErr w:type="spellStart"/>
      <w:r w:rsidR="003C310F">
        <w:rPr>
          <w:lang w:eastAsia="en-US"/>
        </w:rPr>
        <w:t>гр</w:t>
      </w:r>
      <w:proofErr w:type="gramStart"/>
      <w:r w:rsidR="003C310F">
        <w:rPr>
          <w:lang w:eastAsia="en-US"/>
        </w:rPr>
        <w:t>.р</w:t>
      </w:r>
      <w:proofErr w:type="gramEnd"/>
      <w:r w:rsidR="003C310F">
        <w:rPr>
          <w:lang w:eastAsia="en-US"/>
        </w:rPr>
        <w:t>айона</w:t>
      </w:r>
      <w:proofErr w:type="spellEnd"/>
      <w:r w:rsidR="003C310F">
        <w:rPr>
          <w:lang w:eastAsia="en-US"/>
        </w:rPr>
        <w:t xml:space="preserve">)» в Здвинском районе Новосибирской области </w:t>
      </w:r>
      <w:r w:rsidR="007D321D" w:rsidRPr="007D321D">
        <w:rPr>
          <w:lang w:eastAsia="en-US"/>
        </w:rPr>
        <w:t xml:space="preserve"> </w:t>
      </w:r>
      <w:r>
        <w:rPr>
          <w:lang w:eastAsia="en-US"/>
        </w:rPr>
        <w:t>(далее – Объект) в соответствии с «Описанием объекта закупки» (Приложение № 1 к Контракту) и на условиях, предусмотренных Контрактом.</w:t>
      </w:r>
    </w:p>
    <w:p w:rsidR="00E677DA" w:rsidRPr="003C76BA" w:rsidRDefault="005C5681" w:rsidP="003C76BA">
      <w:pPr>
        <w:rPr>
          <w:lang w:eastAsia="en-US"/>
        </w:rPr>
      </w:pPr>
      <w:r>
        <w:rPr>
          <w:lang w:eastAsia="en-US"/>
        </w:rPr>
        <w:t>Идентификационный код закупки:</w:t>
      </w:r>
      <w:r w:rsidR="00833464" w:rsidRPr="00833464">
        <w:t xml:space="preserve"> </w:t>
      </w:r>
      <w:r w:rsidR="00833464" w:rsidRPr="00833464">
        <w:rPr>
          <w:lang w:eastAsia="en-US"/>
        </w:rPr>
        <w:t>24 25405100316540501001 0226 001 4211 244</w:t>
      </w:r>
    </w:p>
    <w:p w:rsidR="00F87CC3" w:rsidRPr="00E677DA" w:rsidRDefault="005C5681">
      <w:pPr>
        <w:rPr>
          <w:lang w:eastAsia="en-US"/>
        </w:rPr>
      </w:pPr>
      <w:r>
        <w:rPr>
          <w:lang w:eastAsia="en-US"/>
        </w:rPr>
        <w:t xml:space="preserve">1.2. Объемы Работ, подлежащие выполнению в соответствии с </w:t>
      </w:r>
      <w:r w:rsidRPr="00E677DA">
        <w:rPr>
          <w:lang w:eastAsia="en-US"/>
        </w:rPr>
        <w:t xml:space="preserve">Контрактом, указаны </w:t>
      </w:r>
      <w:proofErr w:type="gramStart"/>
      <w:r w:rsidRPr="00E677DA">
        <w:rPr>
          <w:lang w:eastAsia="en-US"/>
        </w:rPr>
        <w:t>в</w:t>
      </w:r>
      <w:proofErr w:type="gramEnd"/>
      <w:r w:rsidRPr="00E677DA">
        <w:rPr>
          <w:lang w:eastAsia="en-US"/>
        </w:rPr>
        <w:t> утвержденной проектной и рабочей документацией (далее – Документация).</w:t>
      </w:r>
    </w:p>
    <w:p w:rsidR="00F87CC3" w:rsidRDefault="005C5681">
      <w:pPr>
        <w:rPr>
          <w:lang w:eastAsia="en-US"/>
        </w:rPr>
      </w:pPr>
      <w:r w:rsidRPr="00E677DA">
        <w:rPr>
          <w:lang w:eastAsia="en-US"/>
        </w:rPr>
        <w:t xml:space="preserve">1.3. Интересы Заказчика по выполнению настоящего Контракта представляют ответственные должностные лица Заказчика: начальник отдела ремонта и </w:t>
      </w:r>
      <w:r>
        <w:rPr>
          <w:lang w:eastAsia="en-US"/>
        </w:rPr>
        <w:t>содержания автомобильных дорог – Астапов Максим Васильевич.</w:t>
      </w:r>
    </w:p>
    <w:p w:rsidR="00F87CC3" w:rsidRDefault="005C5681">
      <w:pPr>
        <w:rPr>
          <w:lang w:eastAsia="en-US"/>
        </w:rPr>
      </w:pPr>
      <w:r>
        <w:rPr>
          <w:lang w:eastAsia="en-US"/>
        </w:rPr>
        <w:t xml:space="preserve">Надзор и </w:t>
      </w:r>
      <w:proofErr w:type="gramStart"/>
      <w:r>
        <w:rPr>
          <w:lang w:eastAsia="en-US"/>
        </w:rPr>
        <w:t>контроль за</w:t>
      </w:r>
      <w:proofErr w:type="gramEnd"/>
      <w:r>
        <w:rPr>
          <w:lang w:eastAsia="en-US"/>
        </w:rPr>
        <w:t xml:space="preserve"> выполнением Работ, приемку выполненных Подрядчиком Работ, подписание документов о приемке, расшифровок к документам о приемке по форме Приложения № 4 к Контракту,  подписание других документов, предусмотренных </w:t>
      </w:r>
      <w:r>
        <w:t>Контрактом,</w:t>
      </w:r>
      <w:r>
        <w:rPr>
          <w:lang w:eastAsia="en-US"/>
        </w:rPr>
        <w:t xml:space="preserve"> осуществляют ответственные должностные лица Заказчика, уполномоченные начальником управления на основании выдаваемых в порядке статьи 185 Гражданского кодекса РФ доверенностей.</w:t>
      </w:r>
    </w:p>
    <w:p w:rsidR="00F87CC3" w:rsidRDefault="005C5681">
      <w:pPr>
        <w:rPr>
          <w:lang w:eastAsia="en-US"/>
        </w:rPr>
      </w:pPr>
      <w:r>
        <w:rPr>
          <w:lang w:eastAsia="en-US"/>
        </w:rPr>
        <w:t xml:space="preserve">1.4. Интересы Подрядчика по Контракту представляют сотрудники Подрядчика, которые уполномочены руководителем подписывать документы во исполнение Контракта, документы о приемке, расшифровок к документам о приемке по форме Приложения № 4 к Контракту,  другие документы на основании выдаваемых в порядке статьи 185 Гражданского кодекса РФ доверенностей, которые предоставляются Заказчику не </w:t>
      </w:r>
      <w:proofErr w:type="gramStart"/>
      <w:r>
        <w:rPr>
          <w:lang w:eastAsia="en-US"/>
        </w:rPr>
        <w:t>позднее</w:t>
      </w:r>
      <w:proofErr w:type="gramEnd"/>
      <w:r>
        <w:rPr>
          <w:lang w:eastAsia="en-US"/>
        </w:rPr>
        <w:t xml:space="preserve"> чем за 3 (три) дня до подписания указанных документов и при смене доверенного лица.</w:t>
      </w:r>
    </w:p>
    <w:p w:rsidR="00F87CC3" w:rsidRDefault="005C5681">
      <w:pPr>
        <w:pStyle w:val="affb"/>
      </w:pPr>
      <w:r>
        <w:t>2. Цена Контракта и порядок расчетов</w:t>
      </w:r>
    </w:p>
    <w:p w:rsidR="00F87CC3" w:rsidRDefault="005C5681">
      <w:pPr>
        <w:rPr>
          <w:lang w:eastAsia="en-US"/>
        </w:rPr>
      </w:pPr>
      <w:bookmarkStart w:id="2" w:name="Par32"/>
      <w:bookmarkEnd w:id="2"/>
      <w:r>
        <w:rPr>
          <w:color w:val="000000"/>
          <w:lang w:eastAsia="en-US"/>
        </w:rPr>
        <w:t xml:space="preserve">2.1. </w:t>
      </w:r>
      <w:r>
        <w:rPr>
          <w:lang w:eastAsia="en-US"/>
        </w:rPr>
        <w:t xml:space="preserve">Цена контракта является твердой, определена на весь срок исполнения контракта, за исключением случаев, установленных законодательством Российской Федерации. </w:t>
      </w:r>
    </w:p>
    <w:p w:rsidR="0047640D" w:rsidRDefault="005C5681">
      <w:pPr>
        <w:rPr>
          <w:lang w:eastAsia="en-US"/>
        </w:rPr>
      </w:pPr>
      <w:r>
        <w:rPr>
          <w:lang w:eastAsia="en-US"/>
        </w:rPr>
        <w:t xml:space="preserve">Цена контракта (цена работ) составляет </w:t>
      </w:r>
      <w:r w:rsidR="00E8006B">
        <w:rPr>
          <w:lang w:eastAsia="en-US"/>
        </w:rPr>
        <w:t xml:space="preserve">65 841 </w:t>
      </w:r>
      <w:r w:rsidR="008B7CE9">
        <w:rPr>
          <w:lang w:eastAsia="en-US"/>
        </w:rPr>
        <w:t>4</w:t>
      </w:r>
      <w:r w:rsidR="00E8006B">
        <w:rPr>
          <w:lang w:eastAsia="en-US"/>
        </w:rPr>
        <w:t>33</w:t>
      </w:r>
      <w:r>
        <w:rPr>
          <w:lang w:eastAsia="en-US"/>
        </w:rPr>
        <w:t xml:space="preserve"> рублей </w:t>
      </w:r>
      <w:r w:rsidR="00E8006B">
        <w:rPr>
          <w:lang w:eastAsia="en-US"/>
        </w:rPr>
        <w:t>17</w:t>
      </w:r>
      <w:r>
        <w:rPr>
          <w:lang w:eastAsia="en-US"/>
        </w:rPr>
        <w:t xml:space="preserve"> копеек с учетом налога на добавленную стоимость по налоговой ставке </w:t>
      </w:r>
      <w:r w:rsidR="0047640D">
        <w:rPr>
          <w:lang w:eastAsia="en-US"/>
        </w:rPr>
        <w:t>20</w:t>
      </w:r>
      <w:r>
        <w:rPr>
          <w:lang w:eastAsia="en-US"/>
        </w:rPr>
        <w:t xml:space="preserve"> процентов</w:t>
      </w:r>
      <w:r w:rsidR="0047640D">
        <w:rPr>
          <w:lang w:eastAsia="en-US"/>
        </w:rPr>
        <w:t>.</w:t>
      </w:r>
    </w:p>
    <w:p w:rsidR="00F87CC3" w:rsidRDefault="005C5681">
      <w:pPr>
        <w:rPr>
          <w:lang w:eastAsia="en-US"/>
        </w:rPr>
      </w:pPr>
      <w:r>
        <w:rPr>
          <w:lang w:eastAsia="en-US"/>
        </w:rPr>
        <w:t>Объем ассигнований на 202</w:t>
      </w:r>
      <w:r w:rsidR="004C6B5B">
        <w:rPr>
          <w:lang w:eastAsia="en-US"/>
        </w:rPr>
        <w:t>4</w:t>
      </w:r>
      <w:r>
        <w:rPr>
          <w:lang w:eastAsia="en-US"/>
        </w:rPr>
        <w:t xml:space="preserve"> год составляет:</w:t>
      </w:r>
      <w:r w:rsidR="00E8006B">
        <w:rPr>
          <w:lang w:eastAsia="en-US"/>
        </w:rPr>
        <w:t xml:space="preserve"> 65 841 433,17</w:t>
      </w:r>
      <w:r>
        <w:rPr>
          <w:lang w:eastAsia="en-US"/>
        </w:rPr>
        <w:t>(</w:t>
      </w:r>
      <w:r w:rsidR="0047640D">
        <w:rPr>
          <w:lang w:eastAsia="en-US"/>
        </w:rPr>
        <w:t>Шестьдесят пять миллионов восемьсот сорок одна тысяча четыреста тридцать три</w:t>
      </w:r>
      <w:r>
        <w:rPr>
          <w:lang w:eastAsia="en-US"/>
        </w:rPr>
        <w:t>) рубл</w:t>
      </w:r>
      <w:r w:rsidR="0047640D">
        <w:rPr>
          <w:lang w:eastAsia="en-US"/>
        </w:rPr>
        <w:t>я 17</w:t>
      </w:r>
      <w:r>
        <w:rPr>
          <w:lang w:eastAsia="en-US"/>
        </w:rPr>
        <w:t xml:space="preserve"> копеек, с учетом НДС.</w:t>
      </w:r>
    </w:p>
    <w:p w:rsidR="00F87CC3" w:rsidRDefault="005C5681">
      <w:pPr>
        <w:rPr>
          <w:lang w:eastAsia="en-US"/>
        </w:rPr>
      </w:pPr>
      <w:r>
        <w:rPr>
          <w:lang w:eastAsia="en-US"/>
        </w:rPr>
        <w:lastRenderedPageBreak/>
        <w:t xml:space="preserve">Стоимость выполненных Работ определяется на основании утвержденной сметной документации, с пересчетом сметной стоимости Работ в текущий уровень цен с учетом индексов-дефляторов, примененных в расчете начальной (максимальной) цены Контракта, и с учетом результатов закупки (коэффициент снижения – </w:t>
      </w:r>
      <w:r w:rsidR="0047640D">
        <w:rPr>
          <w:lang w:eastAsia="en-US"/>
        </w:rPr>
        <w:t>0,9900000000225</w:t>
      </w:r>
      <w:r>
        <w:rPr>
          <w:lang w:eastAsia="en-US"/>
        </w:rPr>
        <w:t>).</w:t>
      </w:r>
    </w:p>
    <w:p w:rsidR="00F87CC3" w:rsidRDefault="005C5681">
      <w:pPr>
        <w:rPr>
          <w:i/>
          <w:lang w:eastAsia="en-US"/>
        </w:rPr>
      </w:pPr>
      <w:r>
        <w:rPr>
          <w:i/>
          <w:lang w:eastAsia="en-US"/>
        </w:rPr>
        <w:t>В случае</w:t>
      </w:r>
      <w:proofErr w:type="gramStart"/>
      <w:r>
        <w:rPr>
          <w:i/>
          <w:lang w:eastAsia="en-US"/>
        </w:rPr>
        <w:t>,</w:t>
      </w:r>
      <w:proofErr w:type="gramEnd"/>
      <w:r>
        <w:rPr>
          <w:i/>
          <w:lang w:eastAsia="en-US"/>
        </w:rPr>
        <w:t xml:space="preserve"> если Контракт заключается с юридическим лицом или физическим лицом, в том числе зарегистрированным в качестве индивидуального предпринимателя, то сумма, подлежащая уплате Заказчиком, уменьшается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F87CC3" w:rsidRPr="00814E3E" w:rsidRDefault="005C5681">
      <w:pPr>
        <w:tabs>
          <w:tab w:val="left" w:pos="0"/>
        </w:tabs>
        <w:spacing w:line="20" w:lineRule="atLeast"/>
        <w:ind w:firstLine="567"/>
        <w:rPr>
          <w:lang w:eastAsia="en-US"/>
        </w:rPr>
      </w:pPr>
      <w:r w:rsidRPr="00814E3E">
        <w:rPr>
          <w:lang w:eastAsia="en-US"/>
        </w:rPr>
        <w:t xml:space="preserve">Источником финансирования являются средства областного бюджета Новосибирской области. </w:t>
      </w:r>
    </w:p>
    <w:p w:rsidR="00814E3E" w:rsidRPr="00EE34EF" w:rsidRDefault="00814E3E" w:rsidP="00814E3E">
      <w:pPr>
        <w:rPr>
          <w:lang w:eastAsia="en-US"/>
        </w:rPr>
      </w:pPr>
      <w:r w:rsidRPr="00EE34EF">
        <w:rPr>
          <w:lang w:eastAsia="en-US"/>
        </w:rPr>
        <w:t xml:space="preserve">Средства областного бюджета поступают Заказчику по подразделу «Дорожное хозяйство (дорожные фонды)», в том числе по статьям: </w:t>
      </w:r>
    </w:p>
    <w:p w:rsidR="003D234C" w:rsidRDefault="003D234C">
      <w:pPr>
        <w:tabs>
          <w:tab w:val="left" w:pos="0"/>
        </w:tabs>
        <w:spacing w:line="20" w:lineRule="atLeast"/>
        <w:ind w:firstLine="567"/>
        <w:rPr>
          <w:lang w:eastAsia="en-US"/>
        </w:rPr>
      </w:pPr>
      <w:proofErr w:type="gramStart"/>
      <w:r w:rsidRPr="00814E3E">
        <w:rPr>
          <w:lang w:eastAsia="en-US"/>
        </w:rPr>
        <w:t>- «Финансовое обеспечение дорожной деятельности в рамках реализации регионального</w:t>
      </w:r>
      <w:r w:rsidRPr="003D234C">
        <w:rPr>
          <w:lang w:eastAsia="en-US"/>
        </w:rPr>
        <w:t xml:space="preserve"> проекта «Региональная и местная дорожная сеть (Новосибирская область)» (сохранность и восстановление автомобильных дорог регионального и межмуниципального значения и ис</w:t>
      </w:r>
      <w:r w:rsidR="00DD3214">
        <w:rPr>
          <w:lang w:eastAsia="en-US"/>
        </w:rPr>
        <w:t>кусственных сооружений на них), р</w:t>
      </w:r>
      <w:r w:rsidR="00DD3214" w:rsidRPr="00DD3214">
        <w:rPr>
          <w:lang w:eastAsia="en-US"/>
        </w:rPr>
        <w:t xml:space="preserve">емонт автомобильных дорог регионального и межмуниципального значения и искусственных сооружений на них </w:t>
      </w:r>
      <w:r w:rsidRPr="003D234C">
        <w:rPr>
          <w:lang w:eastAsia="en-US"/>
        </w:rPr>
        <w:t xml:space="preserve">КБК расходов 176 0409 611R153932 244 225, мероприятие 10.00.00, тип средств 01.01.10 в сумме </w:t>
      </w:r>
      <w:r w:rsidR="00931F36">
        <w:rPr>
          <w:lang w:eastAsia="en-US"/>
        </w:rPr>
        <w:t>64 548 051,40</w:t>
      </w:r>
      <w:r w:rsidRPr="003D234C">
        <w:rPr>
          <w:lang w:eastAsia="en-US"/>
        </w:rPr>
        <w:t xml:space="preserve"> (</w:t>
      </w:r>
      <w:r w:rsidR="00931F36">
        <w:rPr>
          <w:lang w:eastAsia="en-US"/>
        </w:rPr>
        <w:t>Шестьдесят</w:t>
      </w:r>
      <w:proofErr w:type="gramEnd"/>
      <w:r w:rsidR="00931F36">
        <w:rPr>
          <w:lang w:eastAsia="en-US"/>
        </w:rPr>
        <w:t xml:space="preserve"> четыре миллиона пятьсот сорок восемь тысяч пятьдесят один</w:t>
      </w:r>
      <w:r w:rsidRPr="003D234C">
        <w:rPr>
          <w:lang w:eastAsia="en-US"/>
        </w:rPr>
        <w:t>) рубл</w:t>
      </w:r>
      <w:r w:rsidR="00931F36">
        <w:rPr>
          <w:lang w:eastAsia="en-US"/>
        </w:rPr>
        <w:t>ь 40</w:t>
      </w:r>
      <w:r w:rsidRPr="003D234C">
        <w:rPr>
          <w:lang w:eastAsia="en-US"/>
        </w:rPr>
        <w:t xml:space="preserve"> коп</w:t>
      </w:r>
      <w:r w:rsidR="00F1449A">
        <w:rPr>
          <w:lang w:eastAsia="en-US"/>
        </w:rPr>
        <w:t>еек;</w:t>
      </w:r>
    </w:p>
    <w:p w:rsidR="00087DF5" w:rsidRDefault="00087DF5" w:rsidP="00087DF5">
      <w:pPr>
        <w:tabs>
          <w:tab w:val="left" w:pos="0"/>
        </w:tabs>
        <w:spacing w:line="20" w:lineRule="atLeast"/>
        <w:ind w:firstLine="567"/>
        <w:rPr>
          <w:lang w:eastAsia="en-US"/>
        </w:rPr>
      </w:pPr>
      <w:r>
        <w:rPr>
          <w:lang w:eastAsia="en-US"/>
        </w:rPr>
        <w:t xml:space="preserve">- «Обеспечение сохранности и </w:t>
      </w:r>
      <w:proofErr w:type="gramStart"/>
      <w:r>
        <w:rPr>
          <w:lang w:eastAsia="en-US"/>
        </w:rPr>
        <w:t>восстановления</w:t>
      </w:r>
      <w:proofErr w:type="gramEnd"/>
      <w:r>
        <w:rPr>
          <w:lang w:eastAsia="en-US"/>
        </w:rPr>
        <w:t xml:space="preserve"> автомобильных дорог регионального и межмуниципального значения и искусственных сооружений на них»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Ремонт автомобильных дорог регионального и межмуниципального значения и искусственных сооружений на них, КБК расходов 176 0409 6130102810 244 225, мероприятие 10.00.00, тип средств 01.01.10 в сумме </w:t>
      </w:r>
      <w:r w:rsidR="00931F36">
        <w:rPr>
          <w:lang w:eastAsia="en-US"/>
        </w:rPr>
        <w:t>1 293 381,77</w:t>
      </w:r>
      <w:r>
        <w:rPr>
          <w:lang w:eastAsia="en-US"/>
        </w:rPr>
        <w:t xml:space="preserve"> (</w:t>
      </w:r>
      <w:r w:rsidR="00931F36">
        <w:rPr>
          <w:lang w:eastAsia="en-US"/>
        </w:rPr>
        <w:t>Один миллион двести девяносто три тысячи триста восемьдесят один</w:t>
      </w:r>
      <w:r>
        <w:rPr>
          <w:lang w:eastAsia="en-US"/>
        </w:rPr>
        <w:t>) рубл</w:t>
      </w:r>
      <w:r w:rsidR="00931F36">
        <w:rPr>
          <w:lang w:eastAsia="en-US"/>
        </w:rPr>
        <w:t>ь 77</w:t>
      </w:r>
      <w:r>
        <w:rPr>
          <w:lang w:eastAsia="en-US"/>
        </w:rPr>
        <w:t xml:space="preserve"> копеек.</w:t>
      </w:r>
    </w:p>
    <w:p w:rsidR="00F87CC3" w:rsidRDefault="005C5681" w:rsidP="00087DF5">
      <w:pPr>
        <w:tabs>
          <w:tab w:val="left" w:pos="0"/>
        </w:tabs>
        <w:spacing w:line="20" w:lineRule="atLeast"/>
        <w:ind w:firstLine="567"/>
        <w:rPr>
          <w:lang w:eastAsia="en-US"/>
        </w:rPr>
      </w:pPr>
      <w:r>
        <w:rPr>
          <w:lang w:eastAsia="en-US"/>
        </w:rPr>
        <w:t>2.2. В случае если сторонами принято решение о сокращении сроков исполнения контракта в связи с перераспределением объемов финансирования с последующих периодов на более ранние периоды без изменения объемов и содержания работ, цена контракта не изменяется.</w:t>
      </w:r>
    </w:p>
    <w:p w:rsidR="00F87CC3" w:rsidRDefault="005C5681">
      <w:pPr>
        <w:tabs>
          <w:tab w:val="left" w:pos="0"/>
        </w:tabs>
        <w:spacing w:line="20" w:lineRule="atLeast"/>
        <w:ind w:firstLine="567"/>
        <w:rPr>
          <w:lang w:eastAsia="en-US"/>
        </w:rPr>
      </w:pPr>
      <w:r>
        <w:rPr>
          <w:lang w:eastAsia="en-US"/>
        </w:rPr>
        <w:t xml:space="preserve">2.3. </w:t>
      </w:r>
      <w:proofErr w:type="gramStart"/>
      <w:r>
        <w:rPr>
          <w:lang w:eastAsia="en-US"/>
        </w:rPr>
        <w:t>Подрядчик проинформирован, что в соответствии с распоряжением Правительства Новосибирской области от 14.05.2013 №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превышающей сумму 2 млн. 250 тыс. рублей в течение 2 (двух) месяцев, информация может быть передана в Следственное управление Следственного комитета Российской Федерации</w:t>
      </w:r>
      <w:proofErr w:type="gramEnd"/>
      <w:r>
        <w:rPr>
          <w:lang w:eastAsia="en-US"/>
        </w:rPr>
        <w:t xml:space="preserve"> по Новосибирской области. </w:t>
      </w:r>
    </w:p>
    <w:p w:rsidR="0032784D" w:rsidRDefault="006E1794" w:rsidP="00CE4813">
      <w:pPr>
        <w:rPr>
          <w:lang w:eastAsia="en-US"/>
        </w:rPr>
      </w:pPr>
      <w:r>
        <w:t xml:space="preserve">2.4. </w:t>
      </w:r>
      <w:proofErr w:type="gramStart"/>
      <w:r w:rsidR="00CE4813">
        <w:t xml:space="preserve">Оплата выполненных Работ производится Заказчиком поэтапно на расчетный счет Подрядчика, указанный в Контракте, в сроки и размерах, установленных «Графиком  оплаты выполненных работ» (Приложение № 3 к Контракту), при условии выполнения последним объема Работ, установленного «Графиком выполнения работ» (Приложение № 2 к Контракту), в срок не более </w:t>
      </w:r>
      <w:r w:rsidR="00CE4813">
        <w:rPr>
          <w:i/>
        </w:rPr>
        <w:t>7</w:t>
      </w:r>
      <w:r w:rsidR="00CE4813">
        <w:t xml:space="preserve"> (семи) рабочих дней с даты подписания Заказчиком документа о приемке в </w:t>
      </w:r>
      <w:r w:rsidR="00CE4813">
        <w:rPr>
          <w:rFonts w:ascii="Times New Roman CYR" w:hAnsi="Times New Roman CYR" w:cs="Times New Roman CYR"/>
        </w:rPr>
        <w:t>Единой информационной системе (далее</w:t>
      </w:r>
      <w:proofErr w:type="gramEnd"/>
      <w:r w:rsidR="00CE4813">
        <w:rPr>
          <w:rFonts w:ascii="Times New Roman CYR" w:hAnsi="Times New Roman CYR" w:cs="Times New Roman CYR"/>
        </w:rPr>
        <w:t xml:space="preserve"> по тексту </w:t>
      </w:r>
      <w:r w:rsidR="00CE4813">
        <w:t xml:space="preserve">– </w:t>
      </w:r>
      <w:r w:rsidR="00CE4813">
        <w:rPr>
          <w:rFonts w:ascii="Times New Roman CYR" w:hAnsi="Times New Roman CYR" w:cs="Times New Roman CYR"/>
        </w:rPr>
        <w:t>ЕИС) при отсутствии у Заказчика претензий по объему и качеству выполненных работ и на основании представленных Подрядчиком</w:t>
      </w:r>
      <w:r w:rsidR="00CE4813">
        <w:rPr>
          <w:lang w:eastAsia="en-US"/>
        </w:rPr>
        <w:t xml:space="preserve"> </w:t>
      </w:r>
      <w:r w:rsidR="0032784D">
        <w:t xml:space="preserve">счета и счета-фактуры. </w:t>
      </w:r>
    </w:p>
    <w:p w:rsidR="006E1794" w:rsidRPr="009F12CF" w:rsidRDefault="0032784D" w:rsidP="0032784D">
      <w:r>
        <w:t>Обязательства Заказчика по оплате выполненных и принятых Работ считаются исполненными с момента списания денежных сре</w:t>
      </w:r>
      <w:proofErr w:type="gramStart"/>
      <w:r>
        <w:t>дств с л</w:t>
      </w:r>
      <w:proofErr w:type="gramEnd"/>
      <w:r>
        <w:t>ицевого счета Заказчика. За дальнейшее прохождение денежных средств Заказчик ответственности не несет.</w:t>
      </w:r>
    </w:p>
    <w:p w:rsidR="006E1794" w:rsidRDefault="006E1794" w:rsidP="006E1794">
      <w:pPr>
        <w:rPr>
          <w:lang w:eastAsia="en-US"/>
        </w:rPr>
      </w:pPr>
      <w:r>
        <w:rPr>
          <w:lang w:eastAsia="en-US"/>
        </w:rPr>
        <w:t>2.5. Изменение существенных условий контракта при его исполнении не допускается,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w:t>
      </w:r>
    </w:p>
    <w:p w:rsidR="006E1794" w:rsidRDefault="006E1794" w:rsidP="006E1794">
      <w:r>
        <w:lastRenderedPageBreak/>
        <w:t xml:space="preserve">2.6. Подписанные и размещенные в ЕИС документы о приемке принимаются к учету Сторонами в качестве первичных учетных документов и являются основанием для оплаты.  </w:t>
      </w:r>
    </w:p>
    <w:p w:rsidR="006E1794" w:rsidRDefault="006E1794" w:rsidP="006E1794">
      <w:r>
        <w:t xml:space="preserve">При приемке выполненных Работ для подтверждения объемов, качества и </w:t>
      </w:r>
      <w:proofErr w:type="gramStart"/>
      <w:r>
        <w:t>стоимости</w:t>
      </w:r>
      <w:proofErr w:type="gramEnd"/>
      <w:r>
        <w:t xml:space="preserve"> фактически выполненных Работ Подрядчик представляет комплект документов, который определяется разделом 4 Контракта, а также исполнительную документацию.</w:t>
      </w:r>
    </w:p>
    <w:p w:rsidR="006E1794" w:rsidRDefault="006E1794" w:rsidP="006E1794">
      <w:r>
        <w:rPr>
          <w:rFonts w:eastAsia="Calibri"/>
        </w:rPr>
        <w:t xml:space="preserve">2.7. К стоимости Работ, переходящих по вине Подрядчика на следующий год из-за несоблюдения им «Графика </w:t>
      </w:r>
      <w:r>
        <w:t>выполнения работ</w:t>
      </w:r>
      <w:r>
        <w:rPr>
          <w:rFonts w:eastAsia="Calibri"/>
        </w:rPr>
        <w:t>» (Приложение № 2</w:t>
      </w:r>
      <w:r>
        <w:t xml:space="preserve"> к Контракту), индекс-дефлятор следующего года не применяется.</w:t>
      </w:r>
    </w:p>
    <w:p w:rsidR="00F87CC3" w:rsidRDefault="006E1794" w:rsidP="006E1794">
      <w:pPr>
        <w:ind w:firstLine="0"/>
      </w:pPr>
      <w:r>
        <w:t xml:space="preserve">2.8. </w:t>
      </w:r>
      <w:proofErr w:type="gramStart"/>
      <w:r>
        <w:t xml:space="preserve">При наличии необходимых средств в связи с перераспределением объемов финансирования с последующих периодов на более ранние периоды заказчик по согласованию с подрядчиком в соответствии с дополнительным соглашением о перераспределении объемов финансирования к контракту принимает досрочно выполненные подрядчиком работы и оплачивает их в соответствии с условиями контракта и графиком оплаты выполненных по контракту работ (при наличии такого графика). </w:t>
      </w:r>
      <w:proofErr w:type="gramEnd"/>
    </w:p>
    <w:p w:rsidR="00F87CC3" w:rsidRDefault="005C5681">
      <w:pPr>
        <w:pStyle w:val="affb"/>
      </w:pPr>
      <w:r>
        <w:t>3. Порядок выполнения Работ</w:t>
      </w:r>
    </w:p>
    <w:p w:rsidR="00F87CC3" w:rsidRDefault="005C5681">
      <w:pPr>
        <w:rPr>
          <w:lang w:eastAsia="en-US"/>
        </w:rPr>
      </w:pPr>
      <w:r>
        <w:rPr>
          <w:lang w:eastAsia="en-US"/>
        </w:rPr>
        <w:t xml:space="preserve">3.1. Подрядчик выполняет Работы в соответствии с «Описанием объекта закупки» (Приложение № 1 к Контракту), «Графиком выполнения работ» (Приложение № 2 к Контракту). </w:t>
      </w:r>
    </w:p>
    <w:p w:rsidR="00F87CC3" w:rsidRDefault="005C5681" w:rsidP="009F12CF">
      <w:pPr>
        <w:rPr>
          <w:lang w:eastAsia="en-US"/>
        </w:rPr>
      </w:pPr>
      <w:r>
        <w:rPr>
          <w:lang w:eastAsia="en-US"/>
        </w:rPr>
        <w:t xml:space="preserve">3.2. Место выполнения Работ: </w:t>
      </w:r>
      <w:r w:rsidR="003C310F">
        <w:rPr>
          <w:lang w:eastAsia="en-US"/>
        </w:rPr>
        <w:t>а/д «</w:t>
      </w:r>
      <w:proofErr w:type="spellStart"/>
      <w:r w:rsidR="003C310F">
        <w:rPr>
          <w:lang w:eastAsia="en-US"/>
        </w:rPr>
        <w:t>Кукарка</w:t>
      </w:r>
      <w:proofErr w:type="spellEnd"/>
      <w:r w:rsidR="003C310F">
        <w:rPr>
          <w:lang w:eastAsia="en-US"/>
        </w:rPr>
        <w:t xml:space="preserve"> - Немки (в </w:t>
      </w:r>
      <w:proofErr w:type="spellStart"/>
      <w:r w:rsidR="003C310F">
        <w:rPr>
          <w:lang w:eastAsia="en-US"/>
        </w:rPr>
        <w:t>гр</w:t>
      </w:r>
      <w:proofErr w:type="gramStart"/>
      <w:r w:rsidR="003C310F">
        <w:rPr>
          <w:lang w:eastAsia="en-US"/>
        </w:rPr>
        <w:t>.р</w:t>
      </w:r>
      <w:proofErr w:type="gramEnd"/>
      <w:r w:rsidR="003C310F">
        <w:rPr>
          <w:lang w:eastAsia="en-US"/>
        </w:rPr>
        <w:t>айона</w:t>
      </w:r>
      <w:proofErr w:type="spellEnd"/>
      <w:r w:rsidR="003C310F">
        <w:rPr>
          <w:lang w:eastAsia="en-US"/>
        </w:rPr>
        <w:t xml:space="preserve">)» в Здвинском районе Новосибирской области </w:t>
      </w:r>
      <w:r w:rsidR="007D321D">
        <w:rPr>
          <w:lang w:eastAsia="en-US"/>
        </w:rPr>
        <w:t xml:space="preserve">, участок работ км </w:t>
      </w:r>
      <w:r w:rsidR="00620B3D">
        <w:rPr>
          <w:lang w:eastAsia="en-US"/>
        </w:rPr>
        <w:t>10+637</w:t>
      </w:r>
      <w:r w:rsidR="009F12CF">
        <w:rPr>
          <w:lang w:eastAsia="en-US"/>
        </w:rPr>
        <w:t xml:space="preserve"> – км </w:t>
      </w:r>
      <w:r w:rsidR="00620B3D">
        <w:rPr>
          <w:lang w:eastAsia="en-US"/>
        </w:rPr>
        <w:t>14+641</w:t>
      </w:r>
      <w:r w:rsidR="00087DF5" w:rsidRPr="00087DF5">
        <w:rPr>
          <w:lang w:eastAsia="en-US"/>
        </w:rPr>
        <w:t xml:space="preserve"> про</w:t>
      </w:r>
      <w:r w:rsidR="009F12CF">
        <w:rPr>
          <w:lang w:eastAsia="en-US"/>
        </w:rPr>
        <w:t xml:space="preserve">тяженностью </w:t>
      </w:r>
      <w:r w:rsidR="00620B3D">
        <w:rPr>
          <w:lang w:eastAsia="en-US"/>
        </w:rPr>
        <w:t>4,004</w:t>
      </w:r>
      <w:r w:rsidR="00087DF5" w:rsidRPr="00087DF5">
        <w:rPr>
          <w:lang w:eastAsia="en-US"/>
        </w:rPr>
        <w:t xml:space="preserve"> км</w:t>
      </w:r>
      <w:r>
        <w:rPr>
          <w:lang w:eastAsia="en-US"/>
        </w:rPr>
        <w:t xml:space="preserve"> (по месту нахождения Объек</w:t>
      </w:r>
      <w:r w:rsidR="001576EA">
        <w:rPr>
          <w:lang w:eastAsia="en-US"/>
        </w:rPr>
        <w:t>та).</w:t>
      </w:r>
    </w:p>
    <w:p w:rsidR="00F87CC3" w:rsidRDefault="005C5681">
      <w:pPr>
        <w:rPr>
          <w:lang w:eastAsia="en-US"/>
        </w:rPr>
      </w:pPr>
      <w:r>
        <w:rPr>
          <w:lang w:eastAsia="en-US"/>
        </w:rPr>
        <w:t>3.3. Сроки выполнения</w:t>
      </w:r>
      <w:r w:rsidR="00F1449A">
        <w:rPr>
          <w:lang w:eastAsia="en-US"/>
        </w:rPr>
        <w:t xml:space="preserve">, приемки </w:t>
      </w:r>
      <w:r>
        <w:rPr>
          <w:lang w:eastAsia="en-US"/>
        </w:rPr>
        <w:t xml:space="preserve"> Работ и исполнения отдельных этапов Контракта.</w:t>
      </w:r>
    </w:p>
    <w:p w:rsidR="00087DF5" w:rsidRPr="00087DF5" w:rsidRDefault="00087DF5" w:rsidP="00087DF5">
      <w:pPr>
        <w:rPr>
          <w:color w:val="000000" w:themeColor="text1"/>
        </w:rPr>
      </w:pPr>
      <w:r w:rsidRPr="00087DF5">
        <w:rPr>
          <w:color w:val="000000" w:themeColor="text1"/>
        </w:rPr>
        <w:t>Сроки выполнения работ по Контракту:</w:t>
      </w:r>
    </w:p>
    <w:p w:rsidR="00087DF5" w:rsidRPr="00087DF5" w:rsidRDefault="00087DF5" w:rsidP="00087DF5">
      <w:pPr>
        <w:rPr>
          <w:color w:val="000000" w:themeColor="text1"/>
        </w:rPr>
      </w:pPr>
      <w:r w:rsidRPr="00087DF5">
        <w:rPr>
          <w:color w:val="000000" w:themeColor="text1"/>
        </w:rPr>
        <w:t xml:space="preserve">Дата начала выполнения работ по I этапу – </w:t>
      </w:r>
      <w:proofErr w:type="gramStart"/>
      <w:r w:rsidRPr="00087DF5">
        <w:rPr>
          <w:color w:val="000000" w:themeColor="text1"/>
        </w:rPr>
        <w:t>с даты заключения</w:t>
      </w:r>
      <w:proofErr w:type="gramEnd"/>
      <w:r w:rsidRPr="00087DF5">
        <w:rPr>
          <w:color w:val="000000" w:themeColor="text1"/>
        </w:rPr>
        <w:t xml:space="preserve"> Контракта.</w:t>
      </w:r>
    </w:p>
    <w:p w:rsidR="00087DF5" w:rsidRPr="00087DF5" w:rsidRDefault="00087DF5" w:rsidP="00087DF5">
      <w:pPr>
        <w:rPr>
          <w:color w:val="000000" w:themeColor="text1"/>
        </w:rPr>
      </w:pPr>
      <w:r w:rsidRPr="00087DF5">
        <w:rPr>
          <w:color w:val="000000" w:themeColor="text1"/>
        </w:rPr>
        <w:t xml:space="preserve">Дата окончания выполнения </w:t>
      </w:r>
      <w:r w:rsidR="007D321D">
        <w:rPr>
          <w:color w:val="000000" w:themeColor="text1"/>
        </w:rPr>
        <w:t>работ по I этапу – 1</w:t>
      </w:r>
      <w:r w:rsidR="00893616">
        <w:rPr>
          <w:color w:val="000000" w:themeColor="text1"/>
        </w:rPr>
        <w:t>4</w:t>
      </w:r>
      <w:r w:rsidR="007D321D">
        <w:rPr>
          <w:color w:val="000000" w:themeColor="text1"/>
        </w:rPr>
        <w:t>.0</w:t>
      </w:r>
      <w:r w:rsidR="00A71580">
        <w:rPr>
          <w:color w:val="000000" w:themeColor="text1"/>
        </w:rPr>
        <w:t>8</w:t>
      </w:r>
      <w:r w:rsidR="007D321D">
        <w:rPr>
          <w:color w:val="000000" w:themeColor="text1"/>
        </w:rPr>
        <w:t>.2024</w:t>
      </w:r>
      <w:r w:rsidRPr="00087DF5">
        <w:rPr>
          <w:color w:val="000000" w:themeColor="text1"/>
        </w:rPr>
        <w:t xml:space="preserve"> г.</w:t>
      </w:r>
    </w:p>
    <w:p w:rsidR="00087DF5" w:rsidRPr="00087DF5" w:rsidRDefault="00087DF5" w:rsidP="00087DF5">
      <w:pPr>
        <w:rPr>
          <w:color w:val="000000" w:themeColor="text1"/>
        </w:rPr>
      </w:pPr>
      <w:r w:rsidRPr="00087DF5">
        <w:rPr>
          <w:color w:val="000000" w:themeColor="text1"/>
        </w:rPr>
        <w:t>Дат</w:t>
      </w:r>
      <w:r w:rsidR="009F12CF">
        <w:rPr>
          <w:color w:val="000000" w:themeColor="text1"/>
        </w:rPr>
        <w:t>а начала в</w:t>
      </w:r>
      <w:r w:rsidR="00493A26">
        <w:rPr>
          <w:color w:val="000000" w:themeColor="text1"/>
        </w:rPr>
        <w:t>ыполнения работ по</w:t>
      </w:r>
      <w:r w:rsidR="00893616">
        <w:rPr>
          <w:color w:val="000000" w:themeColor="text1"/>
        </w:rPr>
        <w:t xml:space="preserve"> II этапу –15</w:t>
      </w:r>
      <w:r w:rsidRPr="00087DF5">
        <w:rPr>
          <w:color w:val="000000" w:themeColor="text1"/>
        </w:rPr>
        <w:t>.0</w:t>
      </w:r>
      <w:r w:rsidR="00A71580">
        <w:rPr>
          <w:color w:val="000000" w:themeColor="text1"/>
        </w:rPr>
        <w:t>8</w:t>
      </w:r>
      <w:r w:rsidR="007D321D">
        <w:rPr>
          <w:color w:val="000000" w:themeColor="text1"/>
        </w:rPr>
        <w:t>.2024</w:t>
      </w:r>
      <w:r w:rsidRPr="00087DF5">
        <w:rPr>
          <w:color w:val="000000" w:themeColor="text1"/>
        </w:rPr>
        <w:t xml:space="preserve"> г.</w:t>
      </w:r>
    </w:p>
    <w:p w:rsidR="00087DF5" w:rsidRDefault="00087DF5" w:rsidP="00087DF5">
      <w:pPr>
        <w:rPr>
          <w:color w:val="000000" w:themeColor="text1"/>
        </w:rPr>
      </w:pPr>
      <w:r w:rsidRPr="00087DF5">
        <w:rPr>
          <w:color w:val="000000" w:themeColor="text1"/>
        </w:rPr>
        <w:t>Дата о</w:t>
      </w:r>
      <w:r w:rsidR="009F12CF">
        <w:rPr>
          <w:color w:val="000000" w:themeColor="text1"/>
        </w:rPr>
        <w:t>кончания выполнения работ по II</w:t>
      </w:r>
      <w:r w:rsidRPr="00087DF5">
        <w:rPr>
          <w:color w:val="000000" w:themeColor="text1"/>
        </w:rPr>
        <w:t xml:space="preserve"> этапу н</w:t>
      </w:r>
      <w:r w:rsidR="007D321D">
        <w:rPr>
          <w:color w:val="000000" w:themeColor="text1"/>
        </w:rPr>
        <w:t>а Объекте – 0</w:t>
      </w:r>
      <w:r w:rsidR="00A71580">
        <w:rPr>
          <w:color w:val="000000" w:themeColor="text1"/>
        </w:rPr>
        <w:t>7</w:t>
      </w:r>
      <w:r w:rsidRPr="00087DF5">
        <w:rPr>
          <w:color w:val="000000" w:themeColor="text1"/>
        </w:rPr>
        <w:t>.</w:t>
      </w:r>
      <w:r w:rsidR="007D321D">
        <w:rPr>
          <w:color w:val="000000" w:themeColor="text1"/>
        </w:rPr>
        <w:t>10.2024</w:t>
      </w:r>
      <w:r w:rsidRPr="00087DF5">
        <w:rPr>
          <w:color w:val="000000" w:themeColor="text1"/>
        </w:rPr>
        <w:t xml:space="preserve"> г. (до данной даты результат Работ должен быть сдан Заказчику).</w:t>
      </w:r>
    </w:p>
    <w:p w:rsidR="00F1449A" w:rsidRDefault="00F1449A" w:rsidP="00A61941">
      <w:pPr>
        <w:rPr>
          <w:color w:val="000000" w:themeColor="text1"/>
        </w:rPr>
      </w:pPr>
      <w:r w:rsidRPr="00087DF5">
        <w:rPr>
          <w:color w:val="000000" w:themeColor="text1"/>
        </w:rPr>
        <w:t>Сроки выполнения Работ по этапам устанавливаются «Графиком выполнения работ» (Приложение № 2).</w:t>
      </w:r>
    </w:p>
    <w:p w:rsidR="00A61941" w:rsidRPr="00A61941" w:rsidRDefault="00A61941" w:rsidP="00A61941">
      <w:pPr>
        <w:rPr>
          <w:color w:val="000000" w:themeColor="text1"/>
        </w:rPr>
      </w:pPr>
      <w:r w:rsidRPr="00A61941">
        <w:rPr>
          <w:color w:val="000000" w:themeColor="text1"/>
        </w:rPr>
        <w:t xml:space="preserve">Сроки приемки </w:t>
      </w:r>
      <w:r w:rsidR="00F1449A">
        <w:rPr>
          <w:color w:val="000000" w:themeColor="text1"/>
        </w:rPr>
        <w:t xml:space="preserve">выполненных работ по </w:t>
      </w:r>
      <w:r w:rsidRPr="00A61941">
        <w:rPr>
          <w:color w:val="000000" w:themeColor="text1"/>
        </w:rPr>
        <w:t>этап</w:t>
      </w:r>
      <w:r w:rsidR="00F1449A">
        <w:rPr>
          <w:color w:val="000000" w:themeColor="text1"/>
        </w:rPr>
        <w:t>ам</w:t>
      </w:r>
      <w:r w:rsidRPr="00A61941">
        <w:rPr>
          <w:color w:val="000000" w:themeColor="text1"/>
        </w:rPr>
        <w:t>:</w:t>
      </w:r>
    </w:p>
    <w:p w:rsidR="00A61941" w:rsidRPr="00EE34EF" w:rsidRDefault="00A61941" w:rsidP="00A61941">
      <w:pPr>
        <w:rPr>
          <w:color w:val="000000" w:themeColor="text1"/>
        </w:rPr>
      </w:pPr>
      <w:r w:rsidRPr="00EE34EF">
        <w:rPr>
          <w:color w:val="000000" w:themeColor="text1"/>
        </w:rPr>
        <w:t>Срок приёмки по I этапу –</w:t>
      </w:r>
      <w:r w:rsidR="00814E3E" w:rsidRPr="00EE34EF">
        <w:rPr>
          <w:color w:val="000000" w:themeColor="text1"/>
        </w:rPr>
        <w:t>21</w:t>
      </w:r>
      <w:r w:rsidRPr="00EE34EF">
        <w:rPr>
          <w:color w:val="000000" w:themeColor="text1"/>
        </w:rPr>
        <w:t>.0</w:t>
      </w:r>
      <w:r w:rsidR="00A71580" w:rsidRPr="00EE34EF">
        <w:rPr>
          <w:color w:val="000000" w:themeColor="text1"/>
        </w:rPr>
        <w:t>8</w:t>
      </w:r>
      <w:r w:rsidRPr="00EE34EF">
        <w:rPr>
          <w:color w:val="000000" w:themeColor="text1"/>
        </w:rPr>
        <w:t>.2024г.</w:t>
      </w:r>
    </w:p>
    <w:p w:rsidR="00A61941" w:rsidRPr="00EE34EF" w:rsidRDefault="00A61941" w:rsidP="00A61941">
      <w:pPr>
        <w:rPr>
          <w:color w:val="000000" w:themeColor="text1"/>
        </w:rPr>
      </w:pPr>
      <w:r w:rsidRPr="00EE34EF">
        <w:rPr>
          <w:color w:val="000000" w:themeColor="text1"/>
        </w:rPr>
        <w:t>Срок приёмки по II этапу –</w:t>
      </w:r>
      <w:r w:rsidR="00A71580" w:rsidRPr="00EE34EF">
        <w:rPr>
          <w:color w:val="000000" w:themeColor="text1"/>
        </w:rPr>
        <w:t>1</w:t>
      </w:r>
      <w:r w:rsidR="004B72B1" w:rsidRPr="00EE34EF">
        <w:rPr>
          <w:color w:val="000000" w:themeColor="text1"/>
        </w:rPr>
        <w:t>4</w:t>
      </w:r>
      <w:r w:rsidRPr="00EE34EF">
        <w:rPr>
          <w:color w:val="000000" w:themeColor="text1"/>
        </w:rPr>
        <w:t>.10.2024г.</w:t>
      </w:r>
    </w:p>
    <w:p w:rsidR="00087DF5" w:rsidRPr="00EE34EF" w:rsidRDefault="00087DF5" w:rsidP="00087DF5">
      <w:pPr>
        <w:rPr>
          <w:color w:val="000000" w:themeColor="text1"/>
        </w:rPr>
      </w:pPr>
      <w:r w:rsidRPr="00EE34EF">
        <w:rPr>
          <w:color w:val="000000" w:themeColor="text1"/>
        </w:rPr>
        <w:t>Сроки исполнения отдельных этапов Контракта:</w:t>
      </w:r>
    </w:p>
    <w:p w:rsidR="00087DF5" w:rsidRPr="00EE34EF" w:rsidRDefault="00087DF5" w:rsidP="00087DF5">
      <w:pPr>
        <w:rPr>
          <w:color w:val="000000" w:themeColor="text1"/>
        </w:rPr>
      </w:pPr>
      <w:r w:rsidRPr="00EE34EF">
        <w:rPr>
          <w:color w:val="000000" w:themeColor="text1"/>
        </w:rPr>
        <w:t xml:space="preserve">Дата начала исполнения  I этапа  – </w:t>
      </w:r>
      <w:proofErr w:type="gramStart"/>
      <w:r w:rsidRPr="00EE34EF">
        <w:rPr>
          <w:color w:val="000000" w:themeColor="text1"/>
        </w:rPr>
        <w:t>с даты заключения</w:t>
      </w:r>
      <w:proofErr w:type="gramEnd"/>
      <w:r w:rsidRPr="00EE34EF">
        <w:rPr>
          <w:color w:val="000000" w:themeColor="text1"/>
        </w:rPr>
        <w:t xml:space="preserve"> Контракта.</w:t>
      </w:r>
    </w:p>
    <w:p w:rsidR="00087DF5" w:rsidRPr="00EE34EF" w:rsidRDefault="00087DF5" w:rsidP="00087DF5">
      <w:pPr>
        <w:rPr>
          <w:color w:val="000000" w:themeColor="text1"/>
        </w:rPr>
      </w:pPr>
      <w:r w:rsidRPr="00EE34EF">
        <w:rPr>
          <w:color w:val="000000" w:themeColor="text1"/>
        </w:rPr>
        <w:t>Дата ок</w:t>
      </w:r>
      <w:r w:rsidR="00A61941" w:rsidRPr="00EE34EF">
        <w:rPr>
          <w:color w:val="000000" w:themeColor="text1"/>
        </w:rPr>
        <w:t xml:space="preserve">ончания исполнения I этапа  – </w:t>
      </w:r>
      <w:r w:rsidR="004B72B1" w:rsidRPr="00EE34EF">
        <w:rPr>
          <w:color w:val="000000" w:themeColor="text1"/>
        </w:rPr>
        <w:t>30</w:t>
      </w:r>
      <w:r w:rsidR="00A71580" w:rsidRPr="00EE34EF">
        <w:rPr>
          <w:color w:val="000000" w:themeColor="text1"/>
        </w:rPr>
        <w:t>.08</w:t>
      </w:r>
      <w:r w:rsidR="007D321D" w:rsidRPr="00EE34EF">
        <w:rPr>
          <w:color w:val="000000" w:themeColor="text1"/>
        </w:rPr>
        <w:t>.2024</w:t>
      </w:r>
      <w:r w:rsidRPr="00EE34EF">
        <w:rPr>
          <w:color w:val="000000" w:themeColor="text1"/>
        </w:rPr>
        <w:t xml:space="preserve"> г.</w:t>
      </w:r>
    </w:p>
    <w:p w:rsidR="00087DF5" w:rsidRPr="00EE34EF" w:rsidRDefault="009F12CF" w:rsidP="00087DF5">
      <w:pPr>
        <w:rPr>
          <w:color w:val="000000" w:themeColor="text1"/>
        </w:rPr>
      </w:pPr>
      <w:r w:rsidRPr="00EE34EF">
        <w:rPr>
          <w:color w:val="000000" w:themeColor="text1"/>
        </w:rPr>
        <w:t xml:space="preserve">Дата </w:t>
      </w:r>
      <w:r w:rsidR="00893616" w:rsidRPr="00EE34EF">
        <w:rPr>
          <w:color w:val="000000" w:themeColor="text1"/>
        </w:rPr>
        <w:t>начала исполнения  II этапа – 15</w:t>
      </w:r>
      <w:r w:rsidR="00087DF5" w:rsidRPr="00EE34EF">
        <w:rPr>
          <w:color w:val="000000" w:themeColor="text1"/>
        </w:rPr>
        <w:t>.0</w:t>
      </w:r>
      <w:r w:rsidR="00A71580" w:rsidRPr="00EE34EF">
        <w:rPr>
          <w:color w:val="000000" w:themeColor="text1"/>
        </w:rPr>
        <w:t>8</w:t>
      </w:r>
      <w:r w:rsidR="007D321D" w:rsidRPr="00EE34EF">
        <w:rPr>
          <w:color w:val="000000" w:themeColor="text1"/>
        </w:rPr>
        <w:t>.2024</w:t>
      </w:r>
      <w:r w:rsidR="00087DF5" w:rsidRPr="00EE34EF">
        <w:rPr>
          <w:color w:val="000000" w:themeColor="text1"/>
        </w:rPr>
        <w:t xml:space="preserve"> г. </w:t>
      </w:r>
    </w:p>
    <w:p w:rsidR="00087DF5" w:rsidRDefault="00087DF5" w:rsidP="00087DF5">
      <w:pPr>
        <w:rPr>
          <w:color w:val="000000" w:themeColor="text1"/>
        </w:rPr>
      </w:pPr>
      <w:r w:rsidRPr="00EE34EF">
        <w:rPr>
          <w:color w:val="000000" w:themeColor="text1"/>
        </w:rPr>
        <w:t>Дата окончания ис</w:t>
      </w:r>
      <w:r w:rsidR="00A61941" w:rsidRPr="00EE34EF">
        <w:rPr>
          <w:color w:val="000000" w:themeColor="text1"/>
        </w:rPr>
        <w:t xml:space="preserve">полнения II этапа – </w:t>
      </w:r>
      <w:r w:rsidR="005A732B" w:rsidRPr="00EE34EF">
        <w:rPr>
          <w:color w:val="000000" w:themeColor="text1"/>
        </w:rPr>
        <w:t>2</w:t>
      </w:r>
      <w:r w:rsidR="004B72B1" w:rsidRPr="00EE34EF">
        <w:rPr>
          <w:color w:val="000000" w:themeColor="text1"/>
        </w:rPr>
        <w:t>3</w:t>
      </w:r>
      <w:r w:rsidRPr="00EE34EF">
        <w:rPr>
          <w:color w:val="000000" w:themeColor="text1"/>
        </w:rPr>
        <w:t>.</w:t>
      </w:r>
      <w:r w:rsidR="007D321D" w:rsidRPr="00EE34EF">
        <w:rPr>
          <w:color w:val="000000" w:themeColor="text1"/>
        </w:rPr>
        <w:t>10.2024</w:t>
      </w:r>
      <w:r w:rsidRPr="00EE34EF">
        <w:rPr>
          <w:color w:val="000000" w:themeColor="text1"/>
        </w:rPr>
        <w:t xml:space="preserve"> г.</w:t>
      </w:r>
    </w:p>
    <w:p w:rsidR="00D96C66" w:rsidRDefault="00D96C66" w:rsidP="00087DF5">
      <w:pPr>
        <w:rPr>
          <w:color w:val="000000" w:themeColor="text1"/>
        </w:rPr>
      </w:pPr>
      <w:r>
        <w:rPr>
          <w:color w:val="000000" w:themeColor="text1"/>
        </w:rPr>
        <w:t>Срок исполнения Контракта:</w:t>
      </w:r>
    </w:p>
    <w:p w:rsidR="00D96C66" w:rsidRDefault="00D96C66" w:rsidP="00087DF5">
      <w:pPr>
        <w:rPr>
          <w:color w:val="000000" w:themeColor="text1"/>
        </w:rPr>
      </w:pPr>
      <w:r>
        <w:rPr>
          <w:color w:val="000000" w:themeColor="text1"/>
        </w:rPr>
        <w:t xml:space="preserve">Дата начала исполнения Контракта - </w:t>
      </w:r>
      <w:proofErr w:type="gramStart"/>
      <w:r w:rsidRPr="00D96C66">
        <w:rPr>
          <w:color w:val="000000" w:themeColor="text1"/>
        </w:rPr>
        <w:t>с даты заключения</w:t>
      </w:r>
      <w:proofErr w:type="gramEnd"/>
      <w:r w:rsidRPr="00D96C66">
        <w:rPr>
          <w:color w:val="000000" w:themeColor="text1"/>
        </w:rPr>
        <w:t xml:space="preserve"> Контракта</w:t>
      </w:r>
      <w:r>
        <w:rPr>
          <w:color w:val="000000" w:themeColor="text1"/>
        </w:rPr>
        <w:t>;</w:t>
      </w:r>
    </w:p>
    <w:p w:rsidR="00D96C66" w:rsidRPr="00087DF5" w:rsidRDefault="00D96C66" w:rsidP="00087DF5">
      <w:pPr>
        <w:rPr>
          <w:color w:val="000000" w:themeColor="text1"/>
        </w:rPr>
      </w:pPr>
      <w:r>
        <w:rPr>
          <w:color w:val="000000" w:themeColor="text1"/>
        </w:rPr>
        <w:t xml:space="preserve">Срок исполнения Контракта - </w:t>
      </w:r>
      <w:r w:rsidRPr="00EE34EF">
        <w:rPr>
          <w:color w:val="000000" w:themeColor="text1"/>
        </w:rPr>
        <w:t>23.10.2024 г.</w:t>
      </w:r>
    </w:p>
    <w:p w:rsidR="00F87CC3" w:rsidRDefault="005C5681">
      <w:r>
        <w:t>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w:t>
      </w:r>
      <w:r w:rsidR="00487ECE">
        <w:t>ветствии с п. 4.14. контракта.</w:t>
      </w:r>
    </w:p>
    <w:p w:rsidR="00F87CC3" w:rsidRDefault="005C5681">
      <w:r>
        <w:t xml:space="preserve">3.4. </w:t>
      </w:r>
      <w:proofErr w:type="gramStart"/>
      <w:r>
        <w:t xml:space="preserve">Приемка и оплата выполненных работ, в том числе их отдельных этапов, осуществляются на основании документа о приемке работ, подписанного усиленными квалифицированными электронными подписями уполномоченных лиц сторон контракта в соответствии с положениями Федерального закона </w:t>
      </w:r>
      <w:r>
        <w:rPr>
          <w:color w:val="000000"/>
          <w:highlight w:val="white"/>
        </w:rPr>
        <w:t>от 06.04.2011 N 63-ФЗ «Об электронной подписи»</w:t>
      </w:r>
      <w:r>
        <w:t>, подтверждающего выполнение комплексов (видов) работ (этапов работ) в соответствии с проектом по ремонту или сметным расчетом по ремонту, условиями контракта.</w:t>
      </w:r>
      <w:proofErr w:type="gramEnd"/>
    </w:p>
    <w:p w:rsidR="00F87CC3" w:rsidRDefault="005C5681">
      <w:pPr>
        <w:pStyle w:val="affb"/>
        <w:rPr>
          <w:lang w:eastAsia="en-US"/>
        </w:rPr>
      </w:pPr>
      <w:r>
        <w:rPr>
          <w:lang w:eastAsia="en-US"/>
        </w:rPr>
        <w:t>4. Порядок сдачи и приемки выполненных Работ</w:t>
      </w:r>
    </w:p>
    <w:p w:rsidR="00F87CC3" w:rsidRDefault="005C5681">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 Выполненные Подрядчиком Работы, предусмотренные «Описанием объекта </w:t>
      </w:r>
      <w:r>
        <w:rPr>
          <w:rFonts w:ascii="Times New Roman" w:hAnsi="Times New Roman" w:cs="Times New Roman"/>
          <w:sz w:val="24"/>
          <w:szCs w:val="24"/>
        </w:rPr>
        <w:lastRenderedPageBreak/>
        <w:t>закупки» (приложение № 1 к Контракту) и Документацией, подлежат поэтапной приемке</w:t>
      </w:r>
      <w:r w:rsidR="00493A26">
        <w:rPr>
          <w:rFonts w:ascii="Times New Roman" w:hAnsi="Times New Roman" w:cs="Times New Roman"/>
          <w:sz w:val="24"/>
          <w:szCs w:val="24"/>
        </w:rPr>
        <w:t xml:space="preserve"> Заказчиком в срок не позднее 20 (двадцати</w:t>
      </w:r>
      <w:r>
        <w:rPr>
          <w:rFonts w:ascii="Times New Roman" w:hAnsi="Times New Roman" w:cs="Times New Roman"/>
          <w:sz w:val="24"/>
          <w:szCs w:val="24"/>
        </w:rPr>
        <w:t xml:space="preserve">) рабочих дней </w:t>
      </w:r>
      <w:proofErr w:type="gramStart"/>
      <w:r>
        <w:rPr>
          <w:rFonts w:ascii="Times New Roman" w:hAnsi="Times New Roman" w:cs="Times New Roman"/>
          <w:sz w:val="24"/>
          <w:szCs w:val="24"/>
        </w:rPr>
        <w:t>с даты получения</w:t>
      </w:r>
      <w:proofErr w:type="gramEnd"/>
      <w:r>
        <w:rPr>
          <w:rFonts w:ascii="Times New Roman" w:hAnsi="Times New Roman" w:cs="Times New Roman"/>
          <w:sz w:val="24"/>
          <w:szCs w:val="24"/>
        </w:rPr>
        <w:t xml:space="preserve"> от Подрядчика официального извещения о завершении Работ на Объекте, документов, предусмотренных п. 4.6. Контракта. </w:t>
      </w:r>
    </w:p>
    <w:p w:rsidR="00F87CC3" w:rsidRDefault="005C5681">
      <w:pPr>
        <w:ind w:firstLine="540"/>
        <w:rPr>
          <w:iCs/>
        </w:rPr>
      </w:pPr>
      <w:r>
        <w:rPr>
          <w:iCs/>
        </w:rPr>
        <w:t>Для проверки представленных подрядчиком результатов выполненных работ, предусмотренных контрактом, в части их соответствия условиям контракта, в том числе проекту по ремонту или сметному расчету по ремонту, которые являются неотъемлемой частью контракта, Заказчик проводит экспертизу результатов выполненных работ.</w:t>
      </w:r>
    </w:p>
    <w:p w:rsidR="00F87CC3" w:rsidRDefault="005C5681">
      <w:pPr>
        <w:spacing w:before="240"/>
        <w:ind w:firstLine="540"/>
        <w:rPr>
          <w:iCs/>
        </w:rPr>
      </w:pPr>
      <w:r>
        <w:rPr>
          <w:iCs/>
        </w:rPr>
        <w:t xml:space="preserve">Экспертиза результатов выполненных работ проводится заказчиком своими силами или с привлечением экспертов, экспертных организаций на основании контрактов, заключенных в соответствии с Федеральным </w:t>
      </w:r>
      <w:hyperlink r:id="rId13" w:tooltip="consultantplus://offline/ref=171B76908CDBFA5A72AACAF6FD0EBBAC0EF4F95B5E1ADB52624D49E9019F5F2F29E4D08271CE3D3528A241374Fj0vBG" w:history="1">
        <w:r>
          <w:rPr>
            <w:iCs/>
          </w:rPr>
          <w:t>законом</w:t>
        </w:r>
      </w:hyperlink>
      <w:r>
        <w:rPr>
          <w:iCs/>
        </w:rPr>
        <w:t xml:space="preserve"> о контрактной системе. </w:t>
      </w:r>
      <w:proofErr w:type="gramStart"/>
      <w:r>
        <w:rPr>
          <w:iCs/>
        </w:rPr>
        <w:t>При принятии решения о приемке результатов выполненных работ, отдельных этапов исполнения контракта или об отказе в приемке результатов выполненных работ, отдельных этапов исполнения контракта заказчик, приемочная комиссия (в случае ее создания)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roofErr w:type="gramEnd"/>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Приемка работ оформляется документом о приемке в форме электронного документа, который  формируется, подписывается и размещается в ЕИС согласно п. 4.14.- 4.20. Контракта. Также Сторонами оформляется и подписывается расшифровка к документу о приемке на бумажном носителе по форме согласно Приложению № 4 к Контракту, направленная за 20 (двадцать) рабочих дней до даты окончания выполнения Работ, предусмотренной «Графиком выполнения работ» (Приложение № 2) в соответствии с п. 4.6. Контракта. </w:t>
      </w:r>
    </w:p>
    <w:p w:rsidR="00F87CC3" w:rsidRDefault="005C5681">
      <w:pPr>
        <w:pStyle w:val="affffffa"/>
        <w:spacing w:after="0"/>
        <w:ind w:left="0"/>
        <w:rPr>
          <w:rFonts w:ascii="Times New Roman" w:hAnsi="Times New Roman"/>
          <w:sz w:val="24"/>
          <w:szCs w:val="24"/>
        </w:rPr>
      </w:pPr>
      <w:r>
        <w:rPr>
          <w:rFonts w:ascii="Times New Roman" w:hAnsi="Times New Roman"/>
          <w:sz w:val="24"/>
          <w:szCs w:val="24"/>
        </w:rPr>
        <w:t>4.2. Заказчик производит приемку выполненных Работ в соответствии с «Графиком выполнения работ» (приложение № 2 к Контракту), пунктом 4.1. Контракта  при условии:</w:t>
      </w:r>
    </w:p>
    <w:p w:rsidR="00F87CC3" w:rsidRDefault="005C5681">
      <w:pPr>
        <w:pStyle w:val="ConsPlusNormal"/>
        <w:ind w:firstLine="709"/>
        <w:jc w:val="both"/>
        <w:rPr>
          <w:rFonts w:ascii="Times New Roman" w:hAnsi="Times New Roman" w:cs="Times New Roman"/>
          <w:sz w:val="24"/>
          <w:szCs w:val="24"/>
        </w:rPr>
      </w:pPr>
      <w:r>
        <w:rPr>
          <w:rFonts w:ascii="Times New Roman" w:eastAsia="Calibri" w:hAnsi="Times New Roman" w:cs="Times New Roman"/>
          <w:sz w:val="24"/>
          <w:szCs w:val="24"/>
          <w:lang w:eastAsia="en-US"/>
        </w:rPr>
        <w:t>- положительной оценки Заказчиком соответствия представленной Подрядчиком исполнительной документации требованиям нормативных документов и настоящего Контракта. Подрядчик представляет Заказчику полный комплект надлежащим образом оформленной и подписанной исполнительной документации по конструктивным элементам. Исполнительная документация предоставляется Подрядчиком с сопроводительным письмом и описью прилагаемых документов. Исполнительная документация, проверенная, подписанная надлежащим образом, сканируется и передается Подрядчиком Заказчику в формате PDF единым файлом</w:t>
      </w:r>
      <w:r>
        <w:rPr>
          <w:rFonts w:ascii="Times New Roman" w:hAnsi="Times New Roman" w:cs="Times New Roman"/>
          <w:sz w:val="24"/>
          <w:szCs w:val="24"/>
        </w:rPr>
        <w:t xml:space="preserve">; </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 xml:space="preserve">осмотра Заказчиком Объекта в натуре и положительном результате предварительных испытаний Работ (приемочного, измерительного, геодезического и лабораторного контроля), выполненных Заказчиком или привлеченной по договору с Заказчиком независимой организацией.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4.3. В случае непредставления Подрядчиком всей исполнительной документации или какой-то ее части (в том числе в электронной форме), ее отрицательной оценки Заказчиком, отрицательном результате приемочного, геодезического и лабораторного контроля, </w:t>
      </w:r>
      <w:proofErr w:type="gramStart"/>
      <w:r>
        <w:rPr>
          <w:rFonts w:ascii="Times New Roman" w:hAnsi="Times New Roman" w:cs="Times New Roman"/>
          <w:sz w:val="24"/>
          <w:szCs w:val="24"/>
        </w:rPr>
        <w:t>не предъявление</w:t>
      </w:r>
      <w:proofErr w:type="gramEnd"/>
      <w:r>
        <w:rPr>
          <w:rFonts w:ascii="Times New Roman" w:hAnsi="Times New Roman" w:cs="Times New Roman"/>
          <w:sz w:val="24"/>
          <w:szCs w:val="24"/>
        </w:rPr>
        <w:t xml:space="preserve"> какого-либо конструктива по акту скрытых работ для их освидетельствования, Заказчик направляет мотивированный отказ от приемки Работ. </w:t>
      </w:r>
    </w:p>
    <w:p w:rsidR="00F87CC3" w:rsidRDefault="005C5681">
      <w:pPr>
        <w:widowControl w:val="0"/>
      </w:pPr>
      <w:r>
        <w:t xml:space="preserve">4.4. Приемка выполненных Работ производится по конструктивным элементам в соответствии с ГОСТ </w:t>
      </w:r>
      <w:proofErr w:type="gramStart"/>
      <w:r>
        <w:t>Р</w:t>
      </w:r>
      <w:proofErr w:type="gramEnd"/>
      <w:r>
        <w:t xml:space="preserve"> 59120-2021 и других действующих нормативных документов. Контроль качества выполненных работ осуществляется в соответствии с ГОСТ </w:t>
      </w:r>
      <w:proofErr w:type="gramStart"/>
      <w:r>
        <w:t>Р</w:t>
      </w:r>
      <w:proofErr w:type="gramEnd"/>
      <w:r>
        <w:t xml:space="preserve"> 59120-2021 и других действующих нормативных документов.</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4.5. Подрядчик письменно заблаговременно информирует Заказчика о необходимости освидетельствования скрытых работ. Акты освидетельствования скрытых работ подписываются Подрядчиком и Заказчиком. При выполнении скрытых работ субподрядной организацией акт освидетельствования скрытых работ составляется в присутствии представителя субподрядной организации. В случае неявки Заказчика в течение пяти календарных дней со дня получения сообщения акт освидетельствования скрытых работ подписывается Подрядчиком в одностороннем порядке. Подписание акта в одностороннем порядке не снимает ответственности с Подрядчика за объемы и качество выполненных Работ.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Если Заказчик не был информирован об освидетельствовании скрытых работ, информирован с опозданием, то по требованию Заказчика Подрядчик обязан за свой счет </w:t>
      </w:r>
      <w:r>
        <w:rPr>
          <w:rFonts w:ascii="Times New Roman" w:hAnsi="Times New Roman" w:cs="Times New Roman"/>
          <w:sz w:val="24"/>
          <w:szCs w:val="24"/>
        </w:rPr>
        <w:lastRenderedPageBreak/>
        <w:t xml:space="preserve">вскрыть любую часть скрытых работ и затем восстановить ее за свой счет.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 случае обнаружения недостатков представитель Заказчика с участием Подрядчика составляет акт с указанием недостатков. Повторное освидетельствование производится после полного исправления обнаруженных недостатков с повторным вызовом Заказчика на освидетельствование, о чем Подрядчик направляет соответствующее уведомление.</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4.6. Подрядчик за 20 (двадцать) рабочих дней до даты окончания выполнения Работ, предусмотренной «Графиком выполнения работ» (Приложение № 2), направляет Заказчику официальное извещение о завершении Работ.</w:t>
      </w:r>
    </w:p>
    <w:p w:rsidR="00F87CC3" w:rsidRDefault="005C5681">
      <w:pPr>
        <w:pStyle w:val="ConsPlusNormal"/>
        <w:ind w:firstLine="709"/>
        <w:jc w:val="both"/>
        <w:rPr>
          <w:rFonts w:ascii="Times New Roman" w:hAnsi="Times New Roman" w:cs="Times New Roman"/>
          <w:sz w:val="24"/>
          <w:szCs w:val="24"/>
        </w:rPr>
      </w:pPr>
      <w:proofErr w:type="gramStart"/>
      <w:r>
        <w:rPr>
          <w:rFonts w:ascii="Times New Roman" w:hAnsi="Times New Roman" w:cs="Times New Roman"/>
          <w:sz w:val="24"/>
          <w:szCs w:val="24"/>
        </w:rPr>
        <w:t>Подрядчик передает одновременно с извещением: два комплекта (оригинал, копию в электронном виде в формате PDF в объеме согласно п. 4.2.</w:t>
      </w:r>
      <w:proofErr w:type="gramEnd"/>
      <w:r>
        <w:rPr>
          <w:rFonts w:ascii="Times New Roman" w:hAnsi="Times New Roman" w:cs="Times New Roman"/>
          <w:sz w:val="24"/>
          <w:szCs w:val="24"/>
        </w:rPr>
        <w:t xml:space="preserve"> Контракта на любом удобном для передачи носителе в </w:t>
      </w:r>
      <w:proofErr w:type="spellStart"/>
      <w:r>
        <w:rPr>
          <w:rFonts w:ascii="Times New Roman" w:hAnsi="Times New Roman" w:cs="Times New Roman"/>
          <w:sz w:val="24"/>
          <w:szCs w:val="24"/>
        </w:rPr>
        <w:t>т.ч</w:t>
      </w:r>
      <w:proofErr w:type="spellEnd"/>
      <w:r>
        <w:rPr>
          <w:rFonts w:ascii="Times New Roman" w:hAnsi="Times New Roman" w:cs="Times New Roman"/>
          <w:sz w:val="24"/>
          <w:szCs w:val="24"/>
        </w:rPr>
        <w:t>. ссылка на облачное хранилище данных) исполнительной документации (общий журнал работ и специальные журналы передаются без копий, электронный вид журналов представляется одним файлом «Специальные журналы» в формате PDF), соответствующей требованиям Приказа Минстроя России от 16.05.2023 № 344/</w:t>
      </w:r>
      <w:proofErr w:type="spellStart"/>
      <w:proofErr w:type="gramStart"/>
      <w:r>
        <w:rPr>
          <w:rFonts w:ascii="Times New Roman" w:hAnsi="Times New Roman" w:cs="Times New Roman"/>
          <w:sz w:val="24"/>
          <w:szCs w:val="24"/>
        </w:rPr>
        <w:t>пр</w:t>
      </w:r>
      <w:proofErr w:type="spellEnd"/>
      <w:proofErr w:type="gramEnd"/>
      <w:r>
        <w:rPr>
          <w:rFonts w:ascii="Times New Roman" w:hAnsi="Times New Roman" w:cs="Times New Roman"/>
          <w:sz w:val="24"/>
          <w:szCs w:val="24"/>
        </w:rPr>
        <w:t xml:space="preserve">, акт приемки ответственных конструкций, копии актов по рекультивации сосредоточенных и </w:t>
      </w:r>
      <w:proofErr w:type="spellStart"/>
      <w:r>
        <w:rPr>
          <w:rFonts w:ascii="Times New Roman" w:hAnsi="Times New Roman" w:cs="Times New Roman"/>
          <w:sz w:val="24"/>
          <w:szCs w:val="24"/>
        </w:rPr>
        <w:t>притрассовых</w:t>
      </w:r>
      <w:proofErr w:type="spellEnd"/>
      <w:r>
        <w:rPr>
          <w:rFonts w:ascii="Times New Roman" w:hAnsi="Times New Roman" w:cs="Times New Roman"/>
          <w:sz w:val="24"/>
          <w:szCs w:val="24"/>
        </w:rPr>
        <w:t xml:space="preserve"> резервов, закончивших свое действие производственных баз, временных сооружений и дорог старого направления, подлежащих рекультивации, материалы фото-</w:t>
      </w:r>
      <w:proofErr w:type="spellStart"/>
      <w:r>
        <w:rPr>
          <w:rFonts w:ascii="Times New Roman" w:hAnsi="Times New Roman" w:cs="Times New Roman"/>
          <w:sz w:val="24"/>
          <w:szCs w:val="24"/>
        </w:rPr>
        <w:t>видеофиксации</w:t>
      </w:r>
      <w:proofErr w:type="spellEnd"/>
      <w:r>
        <w:rPr>
          <w:rFonts w:ascii="Times New Roman" w:hAnsi="Times New Roman" w:cs="Times New Roman"/>
          <w:sz w:val="24"/>
          <w:szCs w:val="24"/>
        </w:rPr>
        <w:t xml:space="preserve"> технологических процессов при производстве Работ, расшифровку к документу о приемке на бумажном носителе согласно Приложению № 4 к контракту.</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 xml:space="preserve">По результатам приемки Заказчиком выполненных работ Заказчик подписывает направленную Подрядчиком расшифровку к документу о приемке, подписанную Подрядчиком,  Подрядчик формирует документ о приемке в электронном виде в ЕИС в соответствии с п. 4.14. Контракта.  </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По завершении Работ на Объекте Подрядчик направляет Заказчику также документы об обеспечении исполнения гарантийных обязательств в соответствии с п. 9.14. настоящего Контракта.</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4.7. До направления извещения о завершении Работ Подрядчик обязан произвести в полном объеме операционный контроль качества всех видов Работ на Объекте.</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4.8. Извещение о завершении Работ на Объекте, направленное в адрес Заказчика без документов, указанных в п. 4.6. Контракта, не рассматривается, Работы на Объекте считаются не завершенными и приемке не подлежат.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4.9. До подписания документа о приемке выполняются мероприятия, предусмотренные ГОСТ 32755-2014 «Дороги автомобильные общего пользования. Требования к проведению приемки в эксплуатацию выполненных работ» (далее – ГОСТ  32755-2014).</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4.10. Датой приемки выполненных Работ считается дата размещения в ЕИС документа о приемке, подписанного Заказчиком.</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4.11. Выполненные строительно-монтажные работы принимаются в пределах сметного лимита  на следующих условиях:</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затраты на временные здания и сооружения – за фактически построенные временные здания и сооружения (согласно разделу VI Методики определения затрат на строительство временных зданий и сооружений, включаемых в сводный сметный расчет стоимости строительства объектов капитального строительства, утвержденной Приказом Министерства строительства и жилищно-коммунального хозяйства РФ от 19 июня 2020 г. № 332/</w:t>
      </w:r>
      <w:proofErr w:type="spellStart"/>
      <w:proofErr w:type="gramStart"/>
      <w:r>
        <w:rPr>
          <w:rFonts w:ascii="Times New Roman" w:hAnsi="Times New Roman" w:cs="Times New Roman"/>
          <w:sz w:val="24"/>
          <w:szCs w:val="24"/>
        </w:rPr>
        <w:t>пр</w:t>
      </w:r>
      <w:proofErr w:type="spellEnd"/>
      <w:proofErr w:type="gramEnd"/>
      <w:r>
        <w:rPr>
          <w:rFonts w:ascii="Times New Roman" w:hAnsi="Times New Roman" w:cs="Times New Roman"/>
          <w:sz w:val="24"/>
          <w:szCs w:val="24"/>
        </w:rPr>
        <w:t>);</w:t>
      </w:r>
    </w:p>
    <w:p w:rsidR="00F87CC3" w:rsidRDefault="005C5681">
      <w:pPr>
        <w:pStyle w:val="ConsPlusNormal"/>
        <w:numPr>
          <w:ilvl w:val="0"/>
          <w:numId w:val="37"/>
        </w:numPr>
        <w:tabs>
          <w:tab w:val="left" w:pos="993"/>
        </w:tabs>
        <w:ind w:left="0" w:firstLine="709"/>
        <w:jc w:val="both"/>
        <w:rPr>
          <w:rFonts w:ascii="Times New Roman" w:hAnsi="Times New Roman" w:cs="Times New Roman"/>
          <w:sz w:val="24"/>
          <w:szCs w:val="24"/>
        </w:rPr>
      </w:pPr>
      <w:r>
        <w:rPr>
          <w:rFonts w:ascii="Times New Roman" w:hAnsi="Times New Roman" w:cs="Times New Roman"/>
          <w:sz w:val="24"/>
          <w:szCs w:val="24"/>
        </w:rPr>
        <w:t>другие прочие затраты – согласно нормативу по каждой статье затрат.</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Вышеуказанные затраты принимаются при наличии их в утвержденной Документации,  в расчете начальной (максимальной) цены Контракта.</w:t>
      </w:r>
    </w:p>
    <w:p w:rsidR="00F87CC3" w:rsidRDefault="005C5681">
      <w:pPr>
        <w:pStyle w:val="ConsPlusNormal"/>
        <w:ind w:firstLine="709"/>
        <w:jc w:val="both"/>
        <w:rPr>
          <w:rFonts w:ascii="Times New Roman" w:hAnsi="Times New Roman" w:cs="Times New Roman"/>
          <w:sz w:val="24"/>
          <w:szCs w:val="24"/>
        </w:rPr>
      </w:pPr>
      <w:r>
        <w:rPr>
          <w:rFonts w:ascii="Times New Roman" w:hAnsi="Times New Roman" w:cs="Times New Roman"/>
          <w:sz w:val="24"/>
          <w:szCs w:val="24"/>
        </w:rPr>
        <w:t>4.12. Стороны признают, что результаты определения геометрических параметров элементов автомобильной дороги методом построения цифровой модели объекта являются документами, подтверждающими объемы устроенных конструктивных элементов</w:t>
      </w:r>
    </w:p>
    <w:p w:rsidR="00F87CC3" w:rsidRDefault="005C5681">
      <w:pPr>
        <w:pStyle w:val="ConsPlusNormal"/>
        <w:jc w:val="both"/>
        <w:rPr>
          <w:rFonts w:ascii="Times New Roman" w:hAnsi="Times New Roman" w:cs="Times New Roman"/>
          <w:sz w:val="24"/>
          <w:szCs w:val="24"/>
        </w:rPr>
      </w:pPr>
      <w:r>
        <w:rPr>
          <w:rFonts w:ascii="Times New Roman" w:hAnsi="Times New Roman" w:cs="Times New Roman"/>
          <w:sz w:val="24"/>
          <w:szCs w:val="24"/>
        </w:rPr>
        <w:t xml:space="preserve">4.13. Подрядчик несет ответственность за нарушение даты начала выполнения Работ, даты окончания выполнения Работ, установленных «Графиком выполнения работ», в соответствии с разделом 8 Контракта «Ответственность сторон». </w:t>
      </w:r>
    </w:p>
    <w:p w:rsidR="00F87CC3" w:rsidRDefault="005C5681">
      <w:pPr>
        <w:widowControl w:val="0"/>
        <w:contextualSpacing/>
      </w:pPr>
      <w:r>
        <w:t xml:space="preserve">4.14. </w:t>
      </w:r>
      <w:proofErr w:type="gramStart"/>
      <w:r>
        <w:t xml:space="preserve">В целях приемки выполненных работ Подрядчик для подтверждения объемов и качества выполненных работ, предусмотренных Контрактом за  5 (пять) рабочих дней до даты окончания выполнения Работ, указанной в «Графике выполнения работ» (Приложение № 2), после подписания Сторонами Расшифровки к документу о приемке формирует с </w:t>
      </w:r>
      <w:r>
        <w:lastRenderedPageBreak/>
        <w:t>использованием единой информационной системы, подписывает усиленной  квалифицированной электронной подписью лица, имеющего право действовать от имени Подрядчика, и размещает</w:t>
      </w:r>
      <w:proofErr w:type="gramEnd"/>
      <w:r>
        <w:t xml:space="preserve"> в единой информационной системе документ о приемке, который должен содержать: </w:t>
      </w:r>
    </w:p>
    <w:p w:rsidR="00F87CC3" w:rsidRDefault="005C5681">
      <w:pPr>
        <w:widowControl w:val="0"/>
        <w:contextualSpacing/>
      </w:pPr>
      <w:proofErr w:type="gramStart"/>
      <w:r>
        <w:t xml:space="preserve">а) включенный в Контракт в соответствии с п. 1 ч. 2 ст. 51 Закона о контрактной системе  идентификационный код закупки, наименование, место нахождения Заказчика, наименование объекта закупки, место выполнения работ, информацию о Подрядчике, предусмотренную </w:t>
      </w:r>
      <w:proofErr w:type="spellStart"/>
      <w:r>
        <w:t>пп</w:t>
      </w:r>
      <w:proofErr w:type="spellEnd"/>
      <w:r>
        <w:t>. «а», «г» и «е» ч. 1 ст. 43 Закона о контрактной системе, единицу изменения выполненных Работ;</w:t>
      </w:r>
      <w:proofErr w:type="gramEnd"/>
    </w:p>
    <w:p w:rsidR="00F87CC3" w:rsidRDefault="005C5681">
      <w:pPr>
        <w:widowControl w:val="0"/>
        <w:contextualSpacing/>
      </w:pPr>
      <w:r>
        <w:t>б) наименование выполненной работы;</w:t>
      </w:r>
    </w:p>
    <w:p w:rsidR="00F87CC3" w:rsidRDefault="005C5681">
      <w:pPr>
        <w:widowControl w:val="0"/>
        <w:contextualSpacing/>
      </w:pPr>
      <w:r>
        <w:t>в) стоимость исполненных Подрядчиком обязательств, предусмотренных Контрактом;</w:t>
      </w:r>
    </w:p>
    <w:p w:rsidR="00F87CC3" w:rsidRDefault="005C5681">
      <w:pPr>
        <w:widowControl w:val="0"/>
        <w:contextualSpacing/>
      </w:pPr>
      <w:r>
        <w:t>г) иную информацию с учетом требований, установленных в соответствии с ч. 3 ст.5 Закона о контрактной системе.</w:t>
      </w:r>
    </w:p>
    <w:p w:rsidR="00F87CC3" w:rsidRDefault="005C5681">
      <w:pPr>
        <w:widowControl w:val="0"/>
        <w:contextualSpacing/>
      </w:pPr>
      <w:r>
        <w:t>д) информацию об объеме выполненной работы.</w:t>
      </w:r>
    </w:p>
    <w:p w:rsidR="00F87CC3" w:rsidRDefault="005C5681">
      <w:pPr>
        <w:widowControl w:val="0"/>
        <w:contextualSpacing/>
      </w:pPr>
      <w:r>
        <w:t>Также в единой информационной системе Подрядчик размещает исполнительную документацию.</w:t>
      </w:r>
    </w:p>
    <w:p w:rsidR="00F87CC3" w:rsidRDefault="005C5681">
      <w:pPr>
        <w:widowControl w:val="0"/>
        <w:contextualSpacing/>
      </w:pPr>
      <w:proofErr w:type="gramStart"/>
      <w:r>
        <w:t>При формировании документа о приемке работ или мотивированного отказа от приемки работ с использованием единой информационной системы, их размещении в единой информационной системе, обмене ими между подрядчиком и заказчиком с использованием единой информационной системы используются единые форматы электронных документов и открытые форматы для обмена данными, которые размещаются на официальном сайте единой информационной системы в информационно-телекоммуникационной сети "Интернет" Федеральным казначейством.</w:t>
      </w:r>
      <w:proofErr w:type="gramEnd"/>
    </w:p>
    <w:p w:rsidR="00F87CC3" w:rsidRDefault="005C5681">
      <w:pPr>
        <w:widowControl w:val="0"/>
        <w:contextualSpacing/>
      </w:pPr>
      <w:r>
        <w:t>4.15. К документу о приемке, размещаемому в ЕИС согласно п. 4.14. Контракта прилагаются документы, которые считаются его неотъемлемой частью, в том числе подписанная Сторонами расшифровка к документу о приемке. При этом в случае, если информация, содержащаяся в прилагаемых документах, не соответствует информации, содержащейся в документе о приемке, размещенном в ЕИС, приоритет имеет предусмотренная пунктом 4.14. Контракта информация, содержащаяся в документе о приемке.</w:t>
      </w:r>
    </w:p>
    <w:p w:rsidR="00F87CC3" w:rsidRDefault="005C5681">
      <w:pPr>
        <w:widowControl w:val="0"/>
        <w:contextualSpacing/>
      </w:pPr>
      <w:r>
        <w:t>4.16. Документ о приемке,  подписанный Подрядчиком, не позднее одного часа с момента его размещения в единой информационной системе в соответствии с пунктом 4.14. Контракта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Подрядчиком,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F87CC3" w:rsidRDefault="005C5681">
      <w:pPr>
        <w:widowControl w:val="0"/>
        <w:contextualSpacing/>
      </w:pPr>
      <w:r>
        <w:t>4.17. В течение 5 (Пяти) рабочих дней, следующих за днем поступления документа о приемке в соответствии с пунктом 4.14. Контракта, Заказчик осуществляет одно из следующих действий:</w:t>
      </w:r>
    </w:p>
    <w:p w:rsidR="00F87CC3" w:rsidRDefault="005C5681">
      <w:pPr>
        <w:widowControl w:val="0"/>
        <w:contextualSpacing/>
      </w:pPr>
      <w:r>
        <w:t>а) подписывает усиленной  квалифицированной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F87CC3" w:rsidRDefault="005C5681">
      <w:pPr>
        <w:widowControl w:val="0"/>
        <w:contextualSpacing/>
      </w:pPr>
      <w:r>
        <w:t>б) формирует с использованием единой информационной системы, подписывает усиленной  квалифицированной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F87CC3" w:rsidRDefault="005C5681">
      <w:pPr>
        <w:widowControl w:val="0"/>
        <w:contextualSpacing/>
      </w:pPr>
      <w:r>
        <w:t>4.18. Документ о приемке и/или мотивированный отказ от подписания документа о приемке не позднее одного часа с момента размещения в единой информационной системе в соответствии с подпунктами «а» и «б» пункта 4.17. направляются автоматически с использованием единой информационной системы Подрядчику. Датой поступления Подрядчику документа о приемке и/или мотивированного отказа от подписания документа о приемке считается дата размещения в соответствии с настоящим пунктом такого документа о приемке и/или мотивированного отказа в единой информационной системе в соответствии с часовой зоной, в которой расположен Подрядчик.</w:t>
      </w:r>
    </w:p>
    <w:p w:rsidR="00F87CC3" w:rsidRDefault="005C5681">
      <w:pPr>
        <w:widowControl w:val="0"/>
        <w:contextualSpacing/>
      </w:pPr>
      <w:r>
        <w:t xml:space="preserve">4.19. В случае получения в соответствии с пунктом 4.18. Контракта мотивированного отказа от подписания документа о приемке Подрядчик вправе устранить причины, указанные в таком мотивированном отказе, и направить Заказчику документ о приемке в порядке, </w:t>
      </w:r>
      <w:r>
        <w:lastRenderedPageBreak/>
        <w:t>предусмотренном Контрактом, в течение 5 (пяти) календарных дней с момента получения мотивированного отказа.</w:t>
      </w:r>
    </w:p>
    <w:p w:rsidR="00F87CC3" w:rsidRDefault="005C5681">
      <w:pPr>
        <w:widowControl w:val="0"/>
        <w:contextualSpacing/>
      </w:pPr>
      <w:r>
        <w:t xml:space="preserve">4.20. Внесение исправлений в документ о приемке осуществляется путем формирования, подписания усиленными </w:t>
      </w:r>
      <w:r w:rsidR="00400471">
        <w:t xml:space="preserve"> квалифицированными </w:t>
      </w:r>
      <w:r>
        <w:t>электронными подписями лиц, имеющих право действовать от имени Подрядчика/Заказчика, и размещения в единой информационной системе исправленного документа о приемке.</w:t>
      </w:r>
    </w:p>
    <w:p w:rsidR="00F87CC3" w:rsidRDefault="00F87CC3">
      <w:pPr>
        <w:jc w:val="center"/>
        <w:rPr>
          <w:b/>
        </w:rPr>
      </w:pPr>
    </w:p>
    <w:p w:rsidR="00F87CC3" w:rsidRDefault="005C5681">
      <w:pPr>
        <w:jc w:val="center"/>
        <w:rPr>
          <w:b/>
        </w:rPr>
      </w:pPr>
      <w:r>
        <w:rPr>
          <w:b/>
        </w:rPr>
        <w:t>5. Права и обязанности Сторон</w:t>
      </w:r>
    </w:p>
    <w:p w:rsidR="00F87CC3" w:rsidRDefault="005C5681">
      <w:pPr>
        <w:rPr>
          <w:b/>
        </w:rPr>
      </w:pPr>
      <w:r>
        <w:rPr>
          <w:b/>
        </w:rPr>
        <w:t>5.1. Заказчик вправе:</w:t>
      </w:r>
    </w:p>
    <w:p w:rsidR="00F87CC3" w:rsidRDefault="005C5681">
      <w:r>
        <w:t>5.1.1. Требовать от подрядчика надлежащего выполнения работ по контракту в соответствии с условиями контракта, а также требовать своевременного устранения недостатков, выявленных как в ходе приемки выполненных работ, так и в течение гарантийных сроков.</w:t>
      </w:r>
    </w:p>
    <w:p w:rsidR="00F87CC3" w:rsidRDefault="005C5681">
      <w:r>
        <w:t>5.1.2. Запрашивать у Подрядчика информацию о ходе выполнения Работ.</w:t>
      </w:r>
    </w:p>
    <w:p w:rsidR="00F87CC3" w:rsidRDefault="005C5681">
      <w:r>
        <w:t>Во всякое время проверять ход и качество работ, выполняемых подрядчиком, не вмешиваясь в его деятельность.</w:t>
      </w:r>
    </w:p>
    <w:p w:rsidR="00F87CC3" w:rsidRDefault="005C5681">
      <w:r>
        <w:t>5.1.3. Требовать от Подрядчика представления и подписания надлежащим образом оформленных документов, предусмотренных Контрактом и Законом о контактной системе в порядке, установленном Контрактом.</w:t>
      </w:r>
    </w:p>
    <w:p w:rsidR="00F87CC3" w:rsidRDefault="005C5681">
      <w:r>
        <w:t>5.1.4. Производить любые измерения, испытания, отборы образцов для контроля качества Работ, материалов и конструкций. Осуществлять надзор и контроль качества Работ силами проектных и инженерных организаций на контрактной основе.</w:t>
      </w:r>
    </w:p>
    <w:p w:rsidR="00F87CC3" w:rsidRDefault="005C5681">
      <w:r>
        <w:t>5.1.5. Осуществлять контроль и надзор за качеством, порядком и сроками выполнения Работ, давать указания о способе выполнения Работ, не вмешиваясь при этом в оперативно-хозяйственную деятельность Подрядчика. При необходимости и без согласования с Подрядчиком, определять геометрические параметры и объемы устроенных конструктивных элементов автомобильной дороги в соответствии с СТО ТУАД  23-2022  «Порядок определения геометрических параметров и объемов конструктивных элементов автомобильной дороги методом построения цифровой модели объекта», а также другими нормативными документами</w:t>
      </w:r>
    </w:p>
    <w:p w:rsidR="00F87CC3" w:rsidRDefault="005C5681">
      <w:r>
        <w:t xml:space="preserve">5.1.6. Откорректировать структуру сводного сметного расчета по Объекту, если данные корректировки не влияют на изменение цены Контракта и объемы Работ, указанные в «Описании объекта закупки» (Приложение № 1 к Контракту). </w:t>
      </w:r>
    </w:p>
    <w:p w:rsidR="00F87CC3" w:rsidRDefault="005C5681">
      <w:r>
        <w:t>5.1.7. Принять решение об одностороннем отказе от исполнения Контракта в соответствии с законодательством Российской Федерации.</w:t>
      </w:r>
    </w:p>
    <w:p w:rsidR="00F87CC3" w:rsidRDefault="005C5681">
      <w:r>
        <w:t>5.1.8. Отдавать письменное распоряжение о приостановке или запрещении Работ по причинам: неблагоприятных погодных условий; применения технологий и материалов, не обеспечивающих установленный нормативными документами уровень качества; невыполнения Подрядчиком распоряжений Заказчика в установленные сроки; другим причинам, влияющим на качество Работ и уровень содержания. Распоряжения (предписания) отдаются Заказчиком с указанием даты подписания и срока исполнения отдельным письмом в порядке, предусмотренном п. 12.1. Контракта либо заносятся в общий журнал работ</w:t>
      </w:r>
      <w:proofErr w:type="gramStart"/>
      <w:r>
        <w:t xml:space="preserve"> .</w:t>
      </w:r>
      <w:proofErr w:type="gramEnd"/>
      <w:r>
        <w:t>При получении распоряжения (предписания), Подрядчик обязан в течение суток внести в общий журнал работ предписание с краткой характеристикой.</w:t>
      </w:r>
    </w:p>
    <w:p w:rsidR="00F87CC3" w:rsidRDefault="005C5681">
      <w:r>
        <w:t>5.1.9. Отказаться от приемки результата Работ в случаях, предусмотренных Контрактом и законодательством Российской Федерации, в том числе в случае обнаружения неустранимых недостатков.</w:t>
      </w:r>
    </w:p>
    <w:p w:rsidR="00F87CC3" w:rsidRDefault="005C5681">
      <w:r>
        <w:t>5.1.10. Осуществлять беспрепятственный доступ ко всем видам Работ в любое время суток в течение всего периода действия Контракта.</w:t>
      </w:r>
    </w:p>
    <w:p w:rsidR="00F87CC3" w:rsidRDefault="005C5681">
      <w:r>
        <w:t>5.1.11. Запросить сведения о привлеченных субподрядных организациях.</w:t>
      </w:r>
    </w:p>
    <w:p w:rsidR="00F87CC3" w:rsidRDefault="005C5681">
      <w:r>
        <w:t>5.1.12. По соглашению с Подрядчиком изменить существенные условия Контракта в случаях, установленных Законом о контрактной системе.</w:t>
      </w:r>
    </w:p>
    <w:p w:rsidR="00F87CC3" w:rsidRDefault="005C5681">
      <w:r>
        <w:t>5.1.13. На основании требования (претензии) Заказчика об уплате неустойки (штрафа, пени), возмещении ущерба в размере уплаченного Заказчиком административного штрафа производить оплату в доход областного бюджета Новосибирской области за Подрядчика из средств, подлежащих выплате Подрядчику за выполненные и принятые Работы в соответствии с разделом 8 настоящего Контракта.</w:t>
      </w:r>
    </w:p>
    <w:p w:rsidR="00F87CC3" w:rsidRDefault="005C5681">
      <w:r>
        <w:lastRenderedPageBreak/>
        <w:t>5.1.14.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87CC3" w:rsidRDefault="005C5681">
      <w:r>
        <w:t>5.1.15.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(двух) рабочих дней со дня его назначения в порядке, установленном контрактом.</w:t>
      </w:r>
    </w:p>
    <w:p w:rsidR="00F87CC3" w:rsidRDefault="005C5681">
      <w:r>
        <w:t xml:space="preserve">5.1.16. Определять лиц, непосредственно участвующих в </w:t>
      </w:r>
      <w:proofErr w:type="gramStart"/>
      <w:r>
        <w:t>контроле за</w:t>
      </w:r>
      <w:proofErr w:type="gramEnd"/>
      <w:r>
        <w:t xml:space="preserve"> ходом выполнения подрядчиком работ по ремонту и (или) участвующих в приемке работ по ремонту.</w:t>
      </w:r>
    </w:p>
    <w:p w:rsidR="00F87CC3" w:rsidRDefault="005C5681">
      <w:r>
        <w:t>5.1.17. Устанавливать требования к гарантии качества выполненных работ, требования к гарантийным срокам, а также порядок и срок предоставления подрядчиком обеспечения гарантийных обязательств в соответствии с законодательством Российской Федерации.</w:t>
      </w:r>
    </w:p>
    <w:p w:rsidR="00F87CC3" w:rsidRDefault="005C5681">
      <w:r>
        <w:t xml:space="preserve">5.1.18. </w:t>
      </w:r>
      <w:proofErr w:type="gramStart"/>
      <w:r>
        <w:t>В случае досрочного исполнения подрядчиком обязательств по выполнению работ, предусмотренных графиком выполнения работ по ремонту, заказчик вправе при условии наличия лимитов бюджетных обязательств в связи с перераспределением объемов финансирования с последующих периодов на более ранние периоды принять выполненные подрядчиком работы в установленном контрактом порядке и оплатить их в соответствии с условиями контракта и графиком оплаты выполненных по контракту работ (</w:t>
      </w:r>
      <w:proofErr w:type="spellStart"/>
      <w:r>
        <w:t>приналичии</w:t>
      </w:r>
      <w:proofErr w:type="spellEnd"/>
      <w:proofErr w:type="gramEnd"/>
      <w:r>
        <w:t xml:space="preserve"> такого графика). Цена контракта, отдельных этапов его исполнения и (или) отдельных видов работ при досрочном выполнении подрядчиком работ по контракту, их приемке и оплате заказчиком изменению не подлежит.</w:t>
      </w:r>
    </w:p>
    <w:p w:rsidR="00F87CC3" w:rsidRDefault="005C5681">
      <w:r>
        <w:t>5.1.19. Заказчик вправе в любое время потребовать от подрядчика приостановить выполнение работ с указанием даты и причины такой приостановки при наличии объективных обстоятельств, которые грозят годности результатов работ, и (или) в случае невозможности осуществления дальнейшего финансирования работ по не зависящим от заказчика причинам.</w:t>
      </w:r>
    </w:p>
    <w:p w:rsidR="00F87CC3" w:rsidRDefault="005C5681">
      <w:r>
        <w:t>Заказчик обязан оплатить подрядчику в полном объеме выполненные до момента приостановки работы.</w:t>
      </w:r>
    </w:p>
    <w:p w:rsidR="00F87CC3" w:rsidRDefault="005C5681">
      <w:r>
        <w:t>5.1.20. О необходимости возобновления работ заказчик направляет подрядчику уведомление о возобновлении работ на объекте. Подрядчик должен возобновить работы в сроки, установленные заказчиком в указанном уведомлении.</w:t>
      </w:r>
    </w:p>
    <w:p w:rsidR="00F87CC3" w:rsidRDefault="005C5681">
      <w:r>
        <w:t>5.1.21. Пользоваться иными правами, установленными Контрактом и законодательством Российской Федерации.</w:t>
      </w:r>
    </w:p>
    <w:p w:rsidR="006E1794" w:rsidRDefault="006E1794" w:rsidP="006E1794">
      <w:r>
        <w:t>5.2</w:t>
      </w:r>
      <w:r>
        <w:rPr>
          <w:b/>
        </w:rPr>
        <w:t>. Заказчик обязан:</w:t>
      </w:r>
    </w:p>
    <w:p w:rsidR="006E1794" w:rsidRDefault="006E1794" w:rsidP="006E1794">
      <w:r>
        <w:t>5.2.1. Провести экспертизу для проверки предоставленных Подрядчиком результатов выполненных Работ, предусмотренных Контрактом.</w:t>
      </w:r>
    </w:p>
    <w:p w:rsidR="006E1794" w:rsidRDefault="006E1794" w:rsidP="006E1794">
      <w:r>
        <w:t>5.2.2. Для выполнения работ по контракту в течение 3 рабочих дней со дня заключения контракта передать подрядчику по акту приема-передачи строительную площадку, Документацию, иные документы и имущество, необходимые для выполнения работ по контракту, или обеспечить их передачу, а также осуществить иные юридически значимые действия, необходимые для выполнения работ по контракту.</w:t>
      </w:r>
    </w:p>
    <w:p w:rsidR="006E1794" w:rsidRDefault="006E1794" w:rsidP="006E1794">
      <w:r>
        <w:t>5.2.3. Давать письменные разъяснения Подрядчику, связанные с производством Работ, в течение 7 (семи) календарных дней со дня получения письменного запроса.</w:t>
      </w:r>
    </w:p>
    <w:p w:rsidR="006E1794" w:rsidRDefault="006E1794" w:rsidP="006E1794">
      <w:r>
        <w:t xml:space="preserve">5.2.4. Осуществлять контроль и надзор за соответствием объема, стоимости и качества выполненных Работ в соответствии с «Описанием объекта закупки» (Приложение № 1 к Контракту), Документацией, а также другой нормативной документацией, действующей на момент производства Работ на Объекте. </w:t>
      </w:r>
    </w:p>
    <w:p w:rsidR="006E1794" w:rsidRDefault="006E1794" w:rsidP="006E1794">
      <w:r>
        <w:t>5.2.5. В случае выявления недостатков, возникших в период гарантийного срока, в течение 7 (семи) календарных дней направить Подрядчику письменное извещение о выявленных на гарантийном Объекте недостатках, необходимости направления уполномоченного представителя Подрядчика для участия в комиссии по обследованию гарантийного Объекта с фиксированием в акте выявленных недостатков и определением сроков их устранения.</w:t>
      </w:r>
    </w:p>
    <w:p w:rsidR="006E1794" w:rsidRDefault="006E1794" w:rsidP="006E1794">
      <w:r>
        <w:lastRenderedPageBreak/>
        <w:t xml:space="preserve">5.2.6. Сообщать в письменной форме Подрядчику о недостатках, обнаруженных в ходе выполнения Работ, в течение 3 (трех) рабочих дней после обнаружения таких недостатков. Заказчик, обнаружив при осуществлении контроля и надзора за ходом выполнения Работ отступления от условий Контракта, которые могут ухудшить качество Работ, или иные их недостатки, должен в течение 3 (трех) рабочих дней заявить об этом Подрядчику. Заказчик обязан назначить своего ответственного представителя для </w:t>
      </w:r>
      <w:proofErr w:type="gramStart"/>
      <w:r>
        <w:t>контроля за</w:t>
      </w:r>
      <w:proofErr w:type="gramEnd"/>
      <w:r>
        <w:t xml:space="preserve"> выполнением Подрядчиком Работ по Контракту и согласования организационных вопросов.</w:t>
      </w:r>
    </w:p>
    <w:p w:rsidR="006E1794" w:rsidRDefault="006E1794" w:rsidP="006E1794">
      <w:r>
        <w:t>5.2.7. Своевременно принять и оплатить выполненные надлежащим образом в соответствии с Контрактом Работы.</w:t>
      </w:r>
    </w:p>
    <w:p w:rsidR="006E1794" w:rsidRDefault="006E1794" w:rsidP="006E1794">
      <w:r>
        <w:t>5.2.8. При получении от Подрядчика уведомления о приостановлении выполнения Работ в случае, указанном в пункте 5.4.27 Контракта, рассмотреть вопрос о целесообразности и порядке продолжения выполнения Работ.</w:t>
      </w:r>
    </w:p>
    <w:p w:rsidR="006E1794" w:rsidRDefault="006E1794" w:rsidP="006E1794">
      <w:r>
        <w:t xml:space="preserve">5.2.9. Не позднее 10 (десяти) рабочих дней с момента возникновения права требования от Подрядчика оплаты неустойки (штрафа, пени) направить Подрядчику претензионное письмо с требованием оплаты в течение 5 (пяти) рабочих дней </w:t>
      </w:r>
      <w:proofErr w:type="gramStart"/>
      <w:r>
        <w:t>с даты получения</w:t>
      </w:r>
      <w:proofErr w:type="gramEnd"/>
      <w:r>
        <w:t xml:space="preserve"> претензионного письма неустойки (штрафа, пени), рассчитанной в соответствии с законодательством Российской Федерации и условиями Контракта.</w:t>
      </w:r>
    </w:p>
    <w:p w:rsidR="006E1794" w:rsidRDefault="006E1794" w:rsidP="006E1794">
      <w:r>
        <w:t xml:space="preserve">5.2.10. </w:t>
      </w:r>
      <w:proofErr w:type="gramStart"/>
      <w:r>
        <w:t xml:space="preserve">При неоплате Подрядчиком неустойки (штрафа, пени), и </w:t>
      </w:r>
      <w:proofErr w:type="spellStart"/>
      <w:r>
        <w:t>невозмещения</w:t>
      </w:r>
      <w:proofErr w:type="spellEnd"/>
      <w:r>
        <w:t xml:space="preserve"> ущерба в размере уплаченного Заказчиком административного штрафа, указанных в претензионном письме, а также в случае полного или частичного немотивированного отказа в удовлетворении претензии, либо неполучения в срок ответа на претензию, направить в суд исковое заявление с требованием оплаты неустойки (штрафа, пени), рассчитанной в соответствии с законодательством Российской Федерации и условиями Контракта.</w:t>
      </w:r>
      <w:proofErr w:type="gramEnd"/>
    </w:p>
    <w:p w:rsidR="006E1794" w:rsidRDefault="006E1794" w:rsidP="006E1794">
      <w:r>
        <w:t>5.2.11. При наличии оснований направить в Арбитражный суд Новосибирской области исковое заявление с требованием о расторжении Контракта.</w:t>
      </w:r>
    </w:p>
    <w:p w:rsidR="006E1794" w:rsidRDefault="006E1794" w:rsidP="006E1794">
      <w:r>
        <w:t xml:space="preserve">5.2.12. При направлении в суд искового заявления с требованиями о расторжении Контракта одновременно заявлять требования об оплате пени и/или штрафа, </w:t>
      </w:r>
      <w:proofErr w:type="gramStart"/>
      <w:r>
        <w:t>рассчитанных</w:t>
      </w:r>
      <w:proofErr w:type="gramEnd"/>
      <w:r>
        <w:t xml:space="preserve"> в соответствии с законодательством Российской Федерации и условиями Контракта.</w:t>
      </w:r>
    </w:p>
    <w:p w:rsidR="006E1794" w:rsidRDefault="006E1794" w:rsidP="006E1794">
      <w:r>
        <w:t>5.2.13. Устанавливать требование обеспечения исполнения Контракта, за исключением случаев, предусмотренных Федеральным законом о контрактной системе.</w:t>
      </w:r>
    </w:p>
    <w:p w:rsidR="006E1794" w:rsidRDefault="006E1794" w:rsidP="006E1794">
      <w:r>
        <w:t xml:space="preserve">В случае обеспечения исполнения Контракта в форме независимой гарантии, при неисполнении Подрядчиком своих обязательств, Заказчик обязан </w:t>
      </w:r>
      <w:proofErr w:type="gramStart"/>
      <w:r>
        <w:t>обратиться к гаранту с требованием исполнить</w:t>
      </w:r>
      <w:proofErr w:type="gramEnd"/>
      <w:r>
        <w:t xml:space="preserve"> обязанности в соответствии с выданной гарантией. </w:t>
      </w:r>
    </w:p>
    <w:p w:rsidR="006E1794" w:rsidRDefault="006E1794" w:rsidP="006E1794">
      <w:proofErr w:type="gramStart"/>
      <w:r>
        <w:t xml:space="preserve">При отказе гаранта исполнить требования Заказчика Заказчик вправе в течение 10 (десяти) рабочих дней с момента неисполнения или отказа гаранта обратиться в арбитражный суд с требованием об </w:t>
      </w:r>
      <w:proofErr w:type="spellStart"/>
      <w:r>
        <w:t>обязании</w:t>
      </w:r>
      <w:proofErr w:type="spellEnd"/>
      <w:r>
        <w:t xml:space="preserve"> гаранта исполнить обязанности, предусмотренные гарантией, либо Заказчик обязывает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w:t>
      </w:r>
      <w:proofErr w:type="gramEnd"/>
      <w:r>
        <w:t>),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6E1794" w:rsidRDefault="006E1794" w:rsidP="006E1794">
      <w:r>
        <w:t>5.2.14. Обеспечить конфиденциальность информации, представленной Подрядчиком в ходе исполнения обязательств по Контракту, за исключением случаев, когда Заказчик в соответствии с законодательством Российской Федерации обязан предоставлять информацию третьим лицам.</w:t>
      </w:r>
    </w:p>
    <w:p w:rsidR="006E1794" w:rsidRDefault="006E1794" w:rsidP="006E1794">
      <w:r>
        <w:t>5.2.15. Исполнять иные обязательства, предусмотренные законодательством Российской Федерации и условиями Контракта.</w:t>
      </w:r>
    </w:p>
    <w:p w:rsidR="006E1794" w:rsidRDefault="006E1794" w:rsidP="006E1794">
      <w:r>
        <w:t xml:space="preserve">5.2.16. Оплачивать результаты фактически выполненных по Контракту и принятых работ в размерах, установленных Контрактом, графиком оплаты выполненных работ (Приложение № 3 к Контракту), который является неотъемлемой частью Контракта, в соответствии с положениями части 13.1 статьи 34 Федерального закона о контрактной </w:t>
      </w:r>
      <w:proofErr w:type="gramStart"/>
      <w:r>
        <w:t>системе</w:t>
      </w:r>
      <w:proofErr w:type="gramEnd"/>
      <w:r>
        <w:t xml:space="preserve"> о сроках оплаты Заказчиком выполненных работ.</w:t>
      </w:r>
    </w:p>
    <w:p w:rsidR="006E1794" w:rsidRDefault="006E1794" w:rsidP="006E1794">
      <w:r>
        <w:t>5.2.17. Устанавливать требования к качеству всех конструктивных элементов объекта и работ, выполненных Подрядчиком по Контракту.</w:t>
      </w:r>
    </w:p>
    <w:p w:rsidR="006E1794" w:rsidRDefault="006E1794" w:rsidP="006E1794">
      <w:r>
        <w:lastRenderedPageBreak/>
        <w:t>5.2.1</w:t>
      </w:r>
      <w:r w:rsidR="00CE4813">
        <w:t>8</w:t>
      </w:r>
      <w:r>
        <w:t xml:space="preserve">. В срок не позднее 5 (пяти) рабочих дней </w:t>
      </w:r>
      <w:proofErr w:type="gramStart"/>
      <w:r>
        <w:t>с даты заключения</w:t>
      </w:r>
      <w:proofErr w:type="gramEnd"/>
      <w:r>
        <w:t xml:space="preserve"> Контракта передать Подрядчику ключ доступа для осуществления взаимодействия и переписки в ходе исполнения по Контракту в электронной программе.</w:t>
      </w:r>
    </w:p>
    <w:p w:rsidR="006E1794" w:rsidRDefault="006E1794" w:rsidP="006E1794">
      <w:r>
        <w:t>5.2.</w:t>
      </w:r>
      <w:r w:rsidR="00CE4813">
        <w:t>19</w:t>
      </w:r>
      <w:r>
        <w:t>. За свой счет устранять выявленные в течение гарантийного срока дефекты и недостатки материалов, изделий, конструкций и оборудования, поставленных Заказчиком на объект в соответствии с условиями Контракта (если это было предусмотрено условиями Контракта).</w:t>
      </w:r>
    </w:p>
    <w:p w:rsidR="006E1794" w:rsidRDefault="006E1794" w:rsidP="006E1794">
      <w:r>
        <w:t>5.2.20. Определить в Описании объекта закупки (Приложение № 1 к Контракту), являющемся неотъемлемой частью Контракта, перечень документации, необходимой для выполнения работ.</w:t>
      </w:r>
    </w:p>
    <w:p w:rsidR="006E1794" w:rsidRDefault="006E1794" w:rsidP="006E1794">
      <w:pPr>
        <w:rPr>
          <w:b/>
        </w:rPr>
      </w:pPr>
      <w:r>
        <w:t xml:space="preserve">5.3. </w:t>
      </w:r>
      <w:r>
        <w:rPr>
          <w:b/>
        </w:rPr>
        <w:t>Подрядчик вправе:</w:t>
      </w:r>
    </w:p>
    <w:p w:rsidR="006E1794" w:rsidRDefault="006E1794" w:rsidP="006E1794">
      <w:r>
        <w:t>5.3.1. Требовать своевременного подписания Заказчиком документов, предусмотренных Контрактом.</w:t>
      </w:r>
    </w:p>
    <w:p w:rsidR="006E1794" w:rsidRDefault="006E1794" w:rsidP="006E1794">
      <w:r>
        <w:t>5.3.2. Требовать своевременной оплаты принятых в соответствии с условиями Контракта Работ.</w:t>
      </w:r>
    </w:p>
    <w:p w:rsidR="006E1794" w:rsidRDefault="006E1794" w:rsidP="006E1794">
      <w:r>
        <w:t>5.3.3. Запрашивать у Заказчика разъяснения и уточнения относительно выполнения Работ, являющихся предметом Контракта, в том числе в порядке, предусмотренном п. 12.1. Контракта.</w:t>
      </w:r>
    </w:p>
    <w:p w:rsidR="006E1794" w:rsidRDefault="006E1794" w:rsidP="006E1794">
      <w:r>
        <w:t>5.3.4. Получать от Заказчика содействия при выполнении Работ в соответствии с условиями Контракта согласно ст. 718 Гражданского кодекса РФ.</w:t>
      </w:r>
    </w:p>
    <w:p w:rsidR="006E1794" w:rsidRDefault="006E1794" w:rsidP="006E1794">
      <w:r>
        <w:t>5.3.5. Подрядчик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6E1794" w:rsidRDefault="006E1794" w:rsidP="006E1794">
      <w:r>
        <w:t>5.3.6. Пользоваться иными правами, установленными Контрактом и законодательством Российской Федерации.</w:t>
      </w:r>
    </w:p>
    <w:p w:rsidR="006E1794" w:rsidRDefault="006E1794" w:rsidP="006E1794">
      <w:r>
        <w:t>В случае</w:t>
      </w:r>
      <w:proofErr w:type="gramStart"/>
      <w:r>
        <w:t>,</w:t>
      </w:r>
      <w:proofErr w:type="gramEnd"/>
      <w:r>
        <w:t xml:space="preserve"> если извещением об осуществлении закупки предусмотрено привлечение к исполнению контрактов субподрядчиков из числа субъектов малого предпринимательства, социально ориентированных некоммерческих организаций, то в Контракт включаются следующие условия о правах Подрядчика:</w:t>
      </w:r>
    </w:p>
    <w:p w:rsidR="006E1794" w:rsidRDefault="006E1794" w:rsidP="006E1794">
      <w:r>
        <w:t>5.3.7. В случае неисполнения или ненадлежащего исполнения субподрядчиком, соисполнителем обязательств, предусмотренных договором, заключенным с подрядчиком (поставщиком, исполнителем), осуществлять замену субподрядчика, соисполнителя, с которым ранее был заключен договор, на другого субподрядчика, соисполнителя.</w:t>
      </w:r>
    </w:p>
    <w:p w:rsidR="006E1794" w:rsidRDefault="006E1794" w:rsidP="006E1794">
      <w:r>
        <w:t>5.3.8. Досрочно выполнить обязательства по Контракту по согласованию с Заказчиком, в том числе с учетом положений п. 5.1.18. Контракта.</w:t>
      </w:r>
    </w:p>
    <w:p w:rsidR="006E1794" w:rsidRDefault="006E1794" w:rsidP="006E1794">
      <w:r>
        <w:t xml:space="preserve">5.4. </w:t>
      </w:r>
      <w:r>
        <w:rPr>
          <w:b/>
        </w:rPr>
        <w:t>Подрядчик обязан:</w:t>
      </w:r>
    </w:p>
    <w:p w:rsidR="006E1794" w:rsidRDefault="006E1794" w:rsidP="006E1794">
      <w:r>
        <w:t xml:space="preserve">5.4.1. Получить по месту нахождения Заказчика утвержденную в установленном порядке Документацию, необходимую для производства Работ по Контракту, в течение 3 (трех) рабочих  дней </w:t>
      </w:r>
      <w:proofErr w:type="gramStart"/>
      <w:r>
        <w:t>с даты заключения</w:t>
      </w:r>
      <w:proofErr w:type="gramEnd"/>
      <w:r>
        <w:t xml:space="preserve"> Контракта.</w:t>
      </w:r>
    </w:p>
    <w:p w:rsidR="006E1794" w:rsidRDefault="006E1794" w:rsidP="006E1794">
      <w:r>
        <w:t>5.4.2. Выполнить Работы в объеме и сроки, предусмотренные Контрактом, в соответствии с требованиями документации, ГОСТ, СНиП, СП, ВСН, СТП ТУАД, СТО ТУАД (СТП и СТО ТУАД размещены на сайте www.tuad.nsk.ru), технических регламентов, принятых в установленном порядке, и другой нормативной документации.</w:t>
      </w:r>
    </w:p>
    <w:p w:rsidR="006E1794" w:rsidRDefault="006E1794" w:rsidP="006E1794">
      <w:r>
        <w:t xml:space="preserve">5.4.3. Уведомить Заказчика </w:t>
      </w:r>
      <w:proofErr w:type="gramStart"/>
      <w:r>
        <w:t>в письменной форме о привлечении субподрядных организаций в соответствии с требованиями Закона о контрактной системе</w:t>
      </w:r>
      <w:proofErr w:type="gramEnd"/>
      <w:r>
        <w:t>.</w:t>
      </w:r>
    </w:p>
    <w:p w:rsidR="006E1794" w:rsidRDefault="006E1794" w:rsidP="006E1794">
      <w:r>
        <w:t>Нести перед Заказчиком имущественную ответственность за качество, сроки и объемы Работ, выполненных субподрядными организациями.</w:t>
      </w:r>
    </w:p>
    <w:p w:rsidR="006E1794" w:rsidRDefault="006E1794" w:rsidP="006E1794">
      <w:r>
        <w:t xml:space="preserve">5.4.4. Обеспечить при выполнении Работ осуществление строительного контроля в объеме и в соответствии с требованиями, установленными действующим законодательством, в том числе обеспечить осуществление контроля качества материалов и Работ лабораторией, соответствующей Закону РФ </w:t>
      </w:r>
      <w:r>
        <w:rPr>
          <w:highlight w:val="white"/>
        </w:rPr>
        <w:t xml:space="preserve">от 26.06.2008 N 102-ФЗ </w:t>
      </w:r>
      <w:r>
        <w:t xml:space="preserve">«Об обеспечении единства измерений» с использованием надлежащим образом поверенного оборудования, приборов. </w:t>
      </w:r>
    </w:p>
    <w:p w:rsidR="006E1794" w:rsidRDefault="006E1794" w:rsidP="006E1794">
      <w:r>
        <w:t xml:space="preserve">5.4.5. В случае обнаружения ошибок в Документации, если эти ошибки были выявлены Подрядчиком в ходе исполнения заключенного Контракта, в течение одного дня письменно </w:t>
      </w:r>
      <w:r>
        <w:lastRenderedPageBreak/>
        <w:t xml:space="preserve">уведомить Заказчика и проектную организацию о необходимости устранения таких ошибок. В письме Подрядчик обязан четко классифицировать ошибку с использованием принятой в дорожной отрасли терминологии и указать численные отклонения фактических значений, условий и других показателей </w:t>
      </w:r>
      <w:proofErr w:type="gramStart"/>
      <w:r>
        <w:t>от</w:t>
      </w:r>
      <w:proofErr w:type="gramEnd"/>
      <w:r>
        <w:t xml:space="preserve"> принятых в Документации. Письмо, составленное с нарушением требований данного пункта, не рассматривается и возвращается Подрядчику с мотивированным отказом. Корректировка структуры сводного сметного расчета по Объекту осуществляется в соответствии с п. 5.1.6. Контракта.</w:t>
      </w:r>
    </w:p>
    <w:p w:rsidR="006E1794" w:rsidRDefault="006E1794" w:rsidP="006E1794">
      <w:r>
        <w:t>5.4.6. Представить на утверждение Заказчику сметы на дополнительные Работы, возникшие в ходе производства Работ на Объекте.</w:t>
      </w:r>
    </w:p>
    <w:p w:rsidR="006E1794" w:rsidRDefault="006E1794" w:rsidP="006E1794">
      <w:r>
        <w:t xml:space="preserve">5.4.7. Представить для контроля в течение 7 (семи) календарных дней </w:t>
      </w:r>
      <w:proofErr w:type="gramStart"/>
      <w:r>
        <w:t>с даты заключения</w:t>
      </w:r>
      <w:proofErr w:type="gramEnd"/>
      <w:r>
        <w:t xml:space="preserve"> Контракта общий журнал работ. Журнал должен соответствовать требованиям, установленным </w:t>
      </w:r>
      <w:proofErr w:type="spellStart"/>
      <w:r>
        <w:t>Ростехнадзором</w:t>
      </w:r>
      <w:proofErr w:type="spellEnd"/>
      <w:r>
        <w:t xml:space="preserve"> Российской Федерации.</w:t>
      </w:r>
    </w:p>
    <w:p w:rsidR="006E1794" w:rsidRDefault="006E1794" w:rsidP="006E1794">
      <w:r>
        <w:t xml:space="preserve">Не позднее 15 (пятнадцати) календарных дней </w:t>
      </w:r>
      <w:proofErr w:type="gramStart"/>
      <w:r>
        <w:t>с даты заключения</w:t>
      </w:r>
      <w:proofErr w:type="gramEnd"/>
      <w:r>
        <w:t xml:space="preserve"> Контракта согласовать с Заказчиком проект производства Работ, утвержденный главным инженером подрядной организации. Приступить к строительно-монтажным Работам только после получения указанного согласования.</w:t>
      </w:r>
    </w:p>
    <w:p w:rsidR="006E1794" w:rsidRDefault="006E1794" w:rsidP="006E1794">
      <w:r>
        <w:t>5.4.8. До начала производства Работ на Объекте:</w:t>
      </w:r>
    </w:p>
    <w:p w:rsidR="006E1794" w:rsidRDefault="006E1794" w:rsidP="006E1794">
      <w:r>
        <w:t>-</w:t>
      </w:r>
      <w:r>
        <w:tab/>
        <w:t>разработать и согласовать схемы организации движения и ограждений мест производства Работ, в соответствии с ОДМ 218.6.019-2016 «Рекомендации по организации движения и ограждению мест производства дорожных работ»;</w:t>
      </w:r>
    </w:p>
    <w:p w:rsidR="006E1794" w:rsidRPr="009F12CF" w:rsidRDefault="006E1794" w:rsidP="006E1794">
      <w:r>
        <w:t>-</w:t>
      </w:r>
      <w:r>
        <w:tab/>
        <w:t>при выполнении Работ в охранной зоне получить в соответствии с законодательством письменное согласие предприятия, в ведении которого находятся линии связи или линии радиофикации, на производство всех видов Работ (за исключением вспашки на глубину не более 0,3 метра), связанны</w:t>
      </w:r>
      <w:proofErr w:type="gramStart"/>
      <w:r>
        <w:t>х с вскр</w:t>
      </w:r>
      <w:proofErr w:type="gramEnd"/>
      <w:r>
        <w:t>ытием грунта в охранной зоне линии связи или линии радиофикации.</w:t>
      </w:r>
    </w:p>
    <w:p w:rsidR="006E1794" w:rsidRPr="00975918" w:rsidRDefault="006E1794" w:rsidP="006E1794">
      <w:r w:rsidRPr="00975918">
        <w:t xml:space="preserve">- на объекте национального проекта «Безопасные и качественные автомобильные дороги» установить информационные щиты в количестве 2 штук, установленного Заказчиком образца (Паспорт объекта), в начале и в конце участка (пункт указывается в контракте в случае если работы выполняются в рамках </w:t>
      </w:r>
      <w:proofErr w:type="spellStart"/>
      <w:proofErr w:type="gramStart"/>
      <w:r w:rsidRPr="00975918">
        <w:t>нац</w:t>
      </w:r>
      <w:proofErr w:type="spellEnd"/>
      <w:r w:rsidRPr="00975918">
        <w:t xml:space="preserve"> проекта</w:t>
      </w:r>
      <w:proofErr w:type="gramEnd"/>
      <w:r w:rsidRPr="00975918">
        <w:t>).</w:t>
      </w:r>
    </w:p>
    <w:p w:rsidR="006E1794" w:rsidRDefault="006E1794" w:rsidP="006E1794">
      <w:r>
        <w:t>5.4.9. Обеспечивать снятие и сохранность растительного слоя с временно занимаемых земель, с последующим использованием его при рекультивации в соответствии с Документацией. Разработка проекта рекультивации земель осуществляется Подрядчиком за свой счет в. соответствии с постановлением Правительства Российской Федерации № 800 от 10.07.2018.</w:t>
      </w:r>
    </w:p>
    <w:p w:rsidR="006E1794" w:rsidRDefault="006E1794" w:rsidP="006E1794">
      <w:r>
        <w:t>5.4.10. Представлять Заказчику в течение 3 (трех) календарных дней со дня получения запроса письменные разъяснения о ходе выполнения Работ на Объекте.</w:t>
      </w:r>
    </w:p>
    <w:p w:rsidR="006E1794" w:rsidRDefault="006E1794" w:rsidP="006E1794">
      <w:r>
        <w:t xml:space="preserve">5.4.11. Принимать необходимые меры для предупреждения загрязнения окружающей среды отбросами, топливом, маслом, битумными и химическими веществами, а также другими вредными материалами. </w:t>
      </w:r>
    </w:p>
    <w:p w:rsidR="006E1794" w:rsidRDefault="006E1794" w:rsidP="006E1794">
      <w:r>
        <w:t>Выполнять на месте производства Работ необходимые мероприятия по охране труда</w:t>
      </w:r>
      <w:proofErr w:type="gramStart"/>
      <w:r>
        <w:t xml:space="preserve"> ,</w:t>
      </w:r>
      <w:proofErr w:type="gramEnd"/>
      <w:r>
        <w:t xml:space="preserve"> обеспечению безопасных условий труда, а также охране окружающей среды согласно законодательству и  Документации.</w:t>
      </w:r>
    </w:p>
    <w:p w:rsidR="006E1794" w:rsidRDefault="006E1794" w:rsidP="006E1794">
      <w:r>
        <w:t>Производить уборку и вывоз остатков конструкций, материалов, мусора, а также рекультивацию земельного участка с оформлением акта на рекультивацию земель в соответствии с постановлением Правительства Российской Федерации № 800 от 10.07.2018.</w:t>
      </w:r>
    </w:p>
    <w:p w:rsidR="006E1794" w:rsidRDefault="006E1794" w:rsidP="006E1794">
      <w:r>
        <w:t>5.4.12. Обеспечить ведение в установленном порядке исполнительной документации, общего журнала работ и специальных журналов, и передать Заказчику указанные документы в соответствии с разделом 4 Контракта.</w:t>
      </w:r>
    </w:p>
    <w:p w:rsidR="006E1794" w:rsidRDefault="006E1794" w:rsidP="006E1794">
      <w:r>
        <w:t>5.4.13. Нести ответственность за безопасное и бесперебойное движение транзитного транспорта по автомобильной дороге, в том числе за наличие ограждений мест производства Работ и соответствующих знаков, обеспечивающих безопасность как работающих на дороге, так и всех участников дорожного движения, в период производства Работ и до окончания выполнения Работ. Не допускать, за исключением согласованных с Заказчиком, перерывов движения.</w:t>
      </w:r>
    </w:p>
    <w:p w:rsidR="006E1794" w:rsidRDefault="006E1794" w:rsidP="006E1794">
      <w:r>
        <w:t xml:space="preserve">5.4.14. В случае расторжения Контракта вернуть Заказчику полученную Документацию в 10 (десяти) </w:t>
      </w:r>
      <w:proofErr w:type="spellStart"/>
      <w:r>
        <w:t>дневный</w:t>
      </w:r>
      <w:proofErr w:type="spellEnd"/>
      <w:r>
        <w:t xml:space="preserve"> срок. В случае ее утраты восстановить за свой счет.</w:t>
      </w:r>
    </w:p>
    <w:p w:rsidR="006E1794" w:rsidRDefault="006E1794" w:rsidP="006E1794">
      <w:r>
        <w:lastRenderedPageBreak/>
        <w:t>5.4.15. Представить Заказчику (телефонограммой) до 3 числа отчетного месяца сведения об ожидаемом выполнении по Контракту.</w:t>
      </w:r>
    </w:p>
    <w:p w:rsidR="006E1794" w:rsidRDefault="006E1794" w:rsidP="006E1794">
      <w:r>
        <w:t xml:space="preserve">5.4.16. С момента начала строительно-монтажных работ вести </w:t>
      </w:r>
      <w:proofErr w:type="spellStart"/>
      <w:r>
        <w:t>фотовидеофиксацию</w:t>
      </w:r>
      <w:proofErr w:type="spellEnd"/>
      <w:r>
        <w:t xml:space="preserve"> хода производства Работ на Объекте. Фотоальбом должен быть сшит и содержать не менее 25 фотографий отражающих состояние Объекта до начала производства Работ и после завершения Работ, все фотографии должны иметь текстовое пояснение. Фотоальбом предоставляется в составе исполнительной документации в соответствии с требованиями п.4.2 Контракта.</w:t>
      </w:r>
    </w:p>
    <w:p w:rsidR="006E1794" w:rsidRDefault="006E1794" w:rsidP="006E1794">
      <w:r>
        <w:t>5.4.17. В случае</w:t>
      </w:r>
      <w:proofErr w:type="gramStart"/>
      <w:r>
        <w:t>,</w:t>
      </w:r>
      <w:proofErr w:type="gramEnd"/>
      <w:r>
        <w:t xml:space="preserve"> если покрытие участка автомобильной дороги относится к переходному типу, предоставить Заказчику в составе исполнительной документации акт проверки качества уплотнения щебеночных, гравийных и шлаковых оснований (покрытий) (путем контрольного прохода </w:t>
      </w:r>
      <w:proofErr w:type="spellStart"/>
      <w:r>
        <w:t>гладковальцового</w:t>
      </w:r>
      <w:proofErr w:type="spellEnd"/>
      <w:r>
        <w:t xml:space="preserve"> катка массой 10-13 тонн). В акте должна указываться марка используемого катка, приложением к акту является видеозапись контрольного прохода катка, после которого на основании (покрытии) не остается след и не возникает волна перед вальцом, а положенная под валец щебенка раздавливается. Проверка уплотнения с </w:t>
      </w:r>
      <w:proofErr w:type="spellStart"/>
      <w:r>
        <w:t>видеофиксацией</w:t>
      </w:r>
      <w:proofErr w:type="spellEnd"/>
      <w:r>
        <w:t xml:space="preserve"> осуществляется также в ходе исполнения пункта 4.9. Контракта.  </w:t>
      </w:r>
    </w:p>
    <w:p w:rsidR="006E1794" w:rsidRDefault="006E1794" w:rsidP="006E1794">
      <w:r>
        <w:t>5.4.18. В течение гарантийного срока раз в год обеспечить комиссионное обследование (с представителями Заказчика и другими организациями, привлекаемыми Заказчиком) Объекта.</w:t>
      </w:r>
    </w:p>
    <w:p w:rsidR="006E1794" w:rsidRDefault="006E1794" w:rsidP="006E1794">
      <w:r>
        <w:t xml:space="preserve">5.4.19. Своевременно и надлежащим образом исполнять обязательства в соответствии с условиями Контракта и представить Заказчику документы, указанные в Контракте, по итогам исполнения Контракта. </w:t>
      </w:r>
    </w:p>
    <w:p w:rsidR="006E1794" w:rsidRDefault="006E1794" w:rsidP="006E1794">
      <w:r>
        <w:t>5.4.20. Оказывать содействие Заказчику в случае проведения проверок, проводимых в отношении Заказчика контролирующими органами.</w:t>
      </w:r>
    </w:p>
    <w:p w:rsidR="006E1794" w:rsidRDefault="006E1794" w:rsidP="006E1794">
      <w:r>
        <w:t>5.4.21. Предоставить по запросу Заказчика в сроки, указанные в таком запросе, информацию о ходе исполнения обязательств.</w:t>
      </w:r>
    </w:p>
    <w:p w:rsidR="006E1794" w:rsidRDefault="006E1794" w:rsidP="006E1794">
      <w:r>
        <w:t>5.4.22. Предоставить обеспечение исполнения Контракта, обеспечение гарантийных обязатель</w:t>
      </w:r>
      <w:proofErr w:type="gramStart"/>
      <w:r>
        <w:t>ств в сл</w:t>
      </w:r>
      <w:proofErr w:type="gramEnd"/>
      <w:r>
        <w:t>учаях, установленных Законом о контрактной системе и Контрактом.</w:t>
      </w:r>
    </w:p>
    <w:p w:rsidR="006E1794" w:rsidRDefault="006E1794" w:rsidP="006E1794">
      <w:r>
        <w:t>5.4.23. Возвратить сумму излишне полученных денежных сре</w:t>
      </w:r>
      <w:proofErr w:type="gramStart"/>
      <w:r>
        <w:t>дств в сл</w:t>
      </w:r>
      <w:proofErr w:type="gramEnd"/>
      <w:r>
        <w:t>учае установления контролирующими органами фактов оплаты Заказчиком Работ сверх фактически установленного объема выполненных Работ, изменения способа выполнения Работ в отсутствие соответствующих согласований с Заказчиком.</w:t>
      </w:r>
    </w:p>
    <w:p w:rsidR="006E1794" w:rsidRDefault="006E1794" w:rsidP="006E1794">
      <w:r>
        <w:t>5.4.24. Исполнять полученные в ходе производства Работ указания Заказчика, не противоречащие условиям Контракта. Устранять все нарушения по замечаниям Заказчика.</w:t>
      </w:r>
    </w:p>
    <w:p w:rsidR="006E1794" w:rsidRDefault="006E1794" w:rsidP="006E1794">
      <w:r>
        <w:t>5.4.25. В течение 7 (семи) календарных дней представлять Заказчику сведения об устранении полученных замечаний в письменном виде.</w:t>
      </w:r>
    </w:p>
    <w:p w:rsidR="006E1794" w:rsidRDefault="006E1794" w:rsidP="006E1794">
      <w:r>
        <w:t>5.4.26. Обеспечить своевременное устранение недостатков, выявленных при приемке Работ, и в течение гарантийного срока, установленного в соответствии с п. 6.2 Контракта, устранять недостатки, допущенные при выполнении Работ, за свой счет в указанные в акте проверки сроки.</w:t>
      </w:r>
    </w:p>
    <w:p w:rsidR="006E1794" w:rsidRDefault="006E1794" w:rsidP="006E1794">
      <w:r>
        <w:t xml:space="preserve">Наличие недостатков, их характер, объемы и сроки устранения фиксируются актом проверки, составленным комиссией, в которую входят представители Заказчика, Подрядчика, а также могут входить (по привлечению Заказчиком) представители администрации муниципального района, ГИБДД, подрядных организаций, выполняющих комплекс Работ по содержанию автомобильных дорог и дорожных сооружений. Акт подписывается представителями вышеназванных организаций. Один экземпляр акта передается Подрядчику для исполнения. </w:t>
      </w:r>
    </w:p>
    <w:p w:rsidR="006E1794" w:rsidRDefault="006E1794" w:rsidP="006E1794">
      <w:r>
        <w:t>5.4.27. Подрядчик обязан немедленно предупредить заказчика и до получения от него указаний приостановить работы при обнаружении:</w:t>
      </w:r>
    </w:p>
    <w:p w:rsidR="006E1794" w:rsidRDefault="006E1794" w:rsidP="006E1794">
      <w:r>
        <w:t xml:space="preserve">а) непригодности или недоброкачественности </w:t>
      </w:r>
      <w:proofErr w:type="gramStart"/>
      <w:r>
        <w:t>предоставленных</w:t>
      </w:r>
      <w:proofErr w:type="gramEnd"/>
      <w:r>
        <w:t xml:space="preserve"> заказчиком материала, оборудования или технической документации;</w:t>
      </w:r>
    </w:p>
    <w:p w:rsidR="006E1794" w:rsidRDefault="006E1794" w:rsidP="006E1794">
      <w:r>
        <w:t>б) возможных неблагоприятных для заказчика последствий выполнения его указаний о способе исполнения работ;</w:t>
      </w:r>
    </w:p>
    <w:p w:rsidR="006E1794" w:rsidRDefault="006E1794" w:rsidP="006E1794">
      <w:r>
        <w:t>в) иных не зависящих от подрядчика обстоятельств, которые грозят годности или прочности результатов выполняемых работ либо создают невозможность завершения работ в срок.</w:t>
      </w:r>
    </w:p>
    <w:p w:rsidR="006E1794" w:rsidRDefault="006E1794" w:rsidP="006E1794">
      <w:r>
        <w:t>5.4.28. В случае</w:t>
      </w:r>
      <w:proofErr w:type="gramStart"/>
      <w:r>
        <w:t>,</w:t>
      </w:r>
      <w:proofErr w:type="gramEnd"/>
      <w:r>
        <w:t xml:space="preserve"> если законодательством Российской Федерации предусмотрены обязательные требования к лицам, осуществляющим определенные виды деятельности, </w:t>
      </w:r>
      <w:r>
        <w:lastRenderedPageBreak/>
        <w:t>входящие в состав Работ, подлежащих выполнению по Контракту (лицензирование, членство в саморегулируемых организациях, аккредитация и прочее), Подрядчик обязан обеспечить наличие документов, подтверждающих его соответствие, либо привлекаемых им субподрядчиков, требованиям, установленным законодательством Российской Федерации, в течение всего срока исполнения Контракта. Указанные документы представляются Подрядчиком по требованию Заказчика в течение 5 (пяти) рабочих дней со дня получения соответствующего требования.</w:t>
      </w:r>
    </w:p>
    <w:p w:rsidR="006E1794" w:rsidRDefault="006E1794" w:rsidP="006E1794">
      <w:r>
        <w:t>5.4.29. Представить Заказчику сведения об изменении своего фактического места нахождения и банковских реквизитов в срок не позднее 5 (пяти) рабочих дней со дня соответствующего изменения с проектом соглашения о внесении соответствующих изменений в Контракт. В случае непредставления уведомления об изменении, фактическим местом нахождения и банковскими реквизитами Подрядчика будут считаться адрес и банковские реквизиты, указанные в Контракте.</w:t>
      </w:r>
    </w:p>
    <w:p w:rsidR="006E1794" w:rsidRDefault="006E1794" w:rsidP="006E1794">
      <w:r>
        <w:t>5.4.30.</w:t>
      </w:r>
      <w:r>
        <w:tab/>
        <w:t>Обеспечить конфиденциальность информации, предоставленной Заказчиком в ходе исполнения обязательств по Контракту, за исключением случаев, когда Подрядчик в соответствии с законодательством Российской Федерации обязан предоставлять информацию третьим лицам.</w:t>
      </w:r>
    </w:p>
    <w:p w:rsidR="006E1794" w:rsidRDefault="006E1794" w:rsidP="006E1794">
      <w:r>
        <w:t>5.4.31. Приступить к исполнению Контракта с даты, указанной в пункте 3.3 Контракта.</w:t>
      </w:r>
    </w:p>
    <w:p w:rsidR="006E1794" w:rsidRDefault="006E1794" w:rsidP="006E1794">
      <w:pPr>
        <w:rPr>
          <w:i/>
        </w:rPr>
      </w:pPr>
      <w:r>
        <w:rPr>
          <w:i/>
        </w:rPr>
        <w:t>5.4.32.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следующих условиях:</w:t>
      </w:r>
    </w:p>
    <w:p w:rsidR="006E1794" w:rsidRDefault="006E1794" w:rsidP="006E1794">
      <w:pPr>
        <w:rPr>
          <w:i/>
        </w:rPr>
      </w:pPr>
      <w:r>
        <w:rPr>
          <w:i/>
        </w:rPr>
        <w:t>5.4.32.1. Привлечь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в объеме 40 процентов от цены Контракта</w:t>
      </w:r>
    </w:p>
    <w:p w:rsidR="006E1794" w:rsidRDefault="006E1794" w:rsidP="006E1794">
      <w:pPr>
        <w:rPr>
          <w:i/>
        </w:rPr>
      </w:pPr>
      <w:r>
        <w:rPr>
          <w:i/>
        </w:rPr>
        <w:t>5.4.32.2. В срок не более 5 (пяти) рабочих дней со дня заключения договора с субподрядчиком, соисполнителем представить Заказчику:</w:t>
      </w:r>
    </w:p>
    <w:p w:rsidR="006E1794" w:rsidRDefault="006E1794" w:rsidP="006E1794">
      <w:pPr>
        <w:rPr>
          <w:i/>
        </w:rPr>
      </w:pPr>
      <w:r>
        <w:rPr>
          <w:i/>
        </w:rPr>
        <w:t>а) декларацию о принадлежности субподрядчика, соисполнителя к субъектам малого предпринимательства, социально ориентированной некоммерческой организации, составленную в простой письменной форме, подписанную руководителем (иным уполномоченным лицом) субъекта малого предпринимательства, социально ориентированной некоммерческой организации и заверенную печатью (при наличии печати);</w:t>
      </w:r>
    </w:p>
    <w:p w:rsidR="006E1794" w:rsidRDefault="006E1794" w:rsidP="006E1794">
      <w:pPr>
        <w:rPr>
          <w:i/>
        </w:rPr>
      </w:pPr>
      <w:r>
        <w:rPr>
          <w:i/>
        </w:rPr>
        <w:t>б) копию договора (договоров), заключенного с субподрядчиком, соисполнителем, заверенную подрядчиком (поставщиком, исполнителем).</w:t>
      </w:r>
    </w:p>
    <w:p w:rsidR="006E1794" w:rsidRDefault="006E1794" w:rsidP="006E1794">
      <w:pPr>
        <w:rPr>
          <w:i/>
        </w:rPr>
      </w:pPr>
      <w:r>
        <w:rPr>
          <w:i/>
        </w:rPr>
        <w:t>5.4.32.3. В случае замены субподрядчика, соисполнителя на этапе исполнения Контракта на другого субподрядчика, соисполнителя представлять Заказчику документы, указанные в п. 5.4.32.2. Контракта настоящего раздела, в течение 5 (пяти) дней со дня заключения договора с новым субподрядчиком, соисполнителем.</w:t>
      </w:r>
    </w:p>
    <w:p w:rsidR="006E1794" w:rsidRDefault="006E1794" w:rsidP="006E1794">
      <w:pPr>
        <w:rPr>
          <w:i/>
        </w:rPr>
      </w:pPr>
      <w:r>
        <w:rPr>
          <w:i/>
        </w:rPr>
        <w:t>5.4.32.4. В течение 10 (десяти) рабочих дней со дня оплаты подрядчиком (поставщиком, исполнителем) выполненных обязательств по договору с субподрядчиком, соисполнителем представлять Заказчику следующие документы:</w:t>
      </w:r>
    </w:p>
    <w:p w:rsidR="006E1794" w:rsidRDefault="006E1794" w:rsidP="006E1794">
      <w:pPr>
        <w:rPr>
          <w:i/>
        </w:rPr>
      </w:pPr>
      <w:r>
        <w:rPr>
          <w:i/>
        </w:rPr>
        <w:t>а) копии документов о приемке поставленного товара, выполненной работы, оказанной услуги, которые являются предметом договора, заключенного между подрядчиком (поставщиком, исполнителем) и привлеченным им субподрядчиком, соисполнителем;</w:t>
      </w:r>
    </w:p>
    <w:p w:rsidR="006E1794" w:rsidRDefault="006E1794" w:rsidP="006E1794">
      <w:pPr>
        <w:rPr>
          <w:i/>
        </w:rPr>
      </w:pPr>
      <w:r>
        <w:rPr>
          <w:i/>
        </w:rPr>
        <w:t>б) копии платежных поручений, подтверждающих перечисление денежных средств подрядчиком  (поставщиком, исполнителем) субподрядчику, соисполнителю, - в случае если договором, заключенным между подрядчиком (поставщиком</w:t>
      </w:r>
      <w:proofErr w:type="gramStart"/>
      <w:r>
        <w:rPr>
          <w:i/>
        </w:rPr>
        <w:t xml:space="preserve"> ,</w:t>
      </w:r>
      <w:proofErr w:type="gramEnd"/>
      <w:r>
        <w:rPr>
          <w:i/>
        </w:rPr>
        <w:t xml:space="preserve"> исполнителем) и привлеченным им субподрядчиком, соисполнителем, предусмотрена оплата выполненных обязательств до срока оплаты поставленных товаров, выполненных работ, оказанных услуг, предусмотренного Контрактом, заключенным с Заказчиком (в ином случае указанный документ представляется Заказчику дополнительно в течение 5 (пяти) дней со дня оплаты подрядчиком (поставщиком, исполнителем) обязательств, выполненных субподрядчиком, соисполнителем).</w:t>
      </w:r>
    </w:p>
    <w:p w:rsidR="006E1794" w:rsidRDefault="006E1794" w:rsidP="006E1794">
      <w:pPr>
        <w:rPr>
          <w:i/>
        </w:rPr>
      </w:pPr>
      <w:r>
        <w:rPr>
          <w:i/>
        </w:rPr>
        <w:t xml:space="preserve">5.4.32.5. </w:t>
      </w:r>
      <w:proofErr w:type="gramStart"/>
      <w:r>
        <w:rPr>
          <w:i/>
        </w:rPr>
        <w:t>Оплачивать поставленные субподрядчиком, соисполнителем товары, выполненные работы (ее результаты), оказанные услуги, заключенного с таким субподрядчиком, соисполнителем, в течение 7 рабочих дней с даты подписания подрядчиком (поставщиком, исполнителем) документа о приемке товара, выполненной работы (ее результатов), оказанной услуги.</w:t>
      </w:r>
      <w:proofErr w:type="gramEnd"/>
    </w:p>
    <w:p w:rsidR="006E1794" w:rsidRDefault="006E1794" w:rsidP="006E1794">
      <w:pPr>
        <w:rPr>
          <w:i/>
        </w:rPr>
      </w:pPr>
      <w:r>
        <w:rPr>
          <w:i/>
        </w:rPr>
        <w:lastRenderedPageBreak/>
        <w:t>5.4.32.6. Нести гражданско-правовую ответственность перед Заказчиком за неисполнение или ненадлежащее исполнение условия о привлечении к исполнению Контракта субподрядчиков, соисполнителей, в том числе:</w:t>
      </w:r>
    </w:p>
    <w:p w:rsidR="006E1794" w:rsidRDefault="006E1794" w:rsidP="006E1794">
      <w:pPr>
        <w:rPr>
          <w:i/>
        </w:rPr>
      </w:pPr>
      <w:r>
        <w:rPr>
          <w:i/>
        </w:rPr>
        <w:t>а) за представление документов, указанных в пунктах 5.4.32.2. – 5.4.32.4 Контракта, содержащих недостоверные сведения, либо их непредставление или представление таких документов с нарушением установленных сроков;</w:t>
      </w:r>
    </w:p>
    <w:p w:rsidR="006E1794" w:rsidRDefault="006E1794" w:rsidP="006E1794">
      <w:pPr>
        <w:rPr>
          <w:i/>
        </w:rPr>
      </w:pPr>
      <w:r>
        <w:rPr>
          <w:i/>
        </w:rPr>
        <w:t xml:space="preserve">б) за </w:t>
      </w:r>
      <w:proofErr w:type="spellStart"/>
      <w:r>
        <w:rPr>
          <w:i/>
        </w:rPr>
        <w:t>непривлечение</w:t>
      </w:r>
      <w:proofErr w:type="spellEnd"/>
      <w:r>
        <w:rPr>
          <w:i/>
        </w:rPr>
        <w:t xml:space="preserve"> субподрядчиков, соисполнителей в объеме, установленном в Контракте.</w:t>
      </w:r>
    </w:p>
    <w:p w:rsidR="006E1794" w:rsidRDefault="006E1794" w:rsidP="006E1794">
      <w:r>
        <w:rPr>
          <w:i/>
        </w:rPr>
        <w:t>В случае если по результатам закупки контракт заключается с участником закупки, который является субъектом малого предпринимательства или социально ориентированной некоммерческой организацией, то требование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 на такого участника закупки не распространяется.</w:t>
      </w:r>
    </w:p>
    <w:p w:rsidR="006E1794" w:rsidRDefault="006E1794" w:rsidP="006E1794">
      <w:r>
        <w:t>5.4.33. Осуществлять работы по переносу и переустройству попадающих в зону полосы отвода Объекта и (или) в зону строительства инженерных коммуникаций, в том числе с получением согласований владельцев коммуникаций.</w:t>
      </w:r>
    </w:p>
    <w:p w:rsidR="006E1794" w:rsidRDefault="006E1794" w:rsidP="006E1794">
      <w:r>
        <w:t>Осуществить сдачу выполненных работ по переносу и переустройству инженерных коммуникаций их владельцам в соответствии с техническими требованиями, выданными владельцами таких объектов, и (или) условиями договоров о компенсации с владельцами таких объектов, подлежащих переносу или переустройству в связи с выполнением работ на Объекте.</w:t>
      </w:r>
    </w:p>
    <w:p w:rsidR="006E1794" w:rsidRDefault="006E1794" w:rsidP="006E1794">
      <w:proofErr w:type="gramStart"/>
      <w:r>
        <w:t xml:space="preserve">По окончании работ по переустройству и переносу инженерных коммуникаций Подрядчик предоставляет Заказчику все оформленные и подписанные владельцами переустраиваемых объектов документы о выполнении технических условий, норм и требований (акты перехода эксплуатационной ответственности и рисков, контрольную и исполнительную документацию и съемку, схемы расположения объекта на занимаемом им земельном участке, правоустанавливающие документы (их копии) на земельный участок  владельца коммуникаций (в случае, если </w:t>
      </w:r>
      <w:proofErr w:type="spellStart"/>
      <w:r>
        <w:t>техническиеусловия</w:t>
      </w:r>
      <w:proofErr w:type="spellEnd"/>
      <w:proofErr w:type="gramEnd"/>
      <w:r>
        <w:t xml:space="preserve"> </w:t>
      </w:r>
      <w:proofErr w:type="gramStart"/>
      <w:r>
        <w:t>владельца переустраиваемых коммуникаций не предусматривают переход прав на переустраиваемые коммуникации и занимаемые ими земельный участок), технические планы, технический и кадастровые паспорта переустраиваемых коммуникаций, по требованию его владельца, иную необходимую документацию для сдачи коммуникаций в эксплуатацию, если такое требование содержится в выданных владельцем переустраиваемых коммуникаций технических требованиях или необходимо для передачи объекта по действующему законодательству и др.).</w:t>
      </w:r>
      <w:proofErr w:type="gramEnd"/>
    </w:p>
    <w:p w:rsidR="006E1794" w:rsidRDefault="006E1794" w:rsidP="006E1794">
      <w:r>
        <w:t>Стороны договорились, что работы по оформлению вышеуказанных документов для ввода переустроенных коммуникаций являются расходами Подрядчика и оплате Заказчиком не подлежат.</w:t>
      </w:r>
    </w:p>
    <w:p w:rsidR="006E1794" w:rsidRDefault="006E1794" w:rsidP="006E1794">
      <w:r>
        <w:t>5.4.34. В процессе производства работ соблюдать требования законодательства по перевозке тяжеловесных грузов и нести ответственность в соответствии с условиями контракта.</w:t>
      </w:r>
    </w:p>
    <w:p w:rsidR="006E1794" w:rsidRDefault="006E1794" w:rsidP="006E1794">
      <w:r>
        <w:t xml:space="preserve">5.4.35. </w:t>
      </w:r>
      <w:proofErr w:type="gramStart"/>
      <w:r>
        <w:t>Подрядчик обязуется принимать информационные сообщения и предоставлять запрашиваемые данные и документы в электронном виде посредством информационных сервисов или путем интеграции информационных систем Подрядчика с используемой Заказчиком информационной системой для администрирования своей деятельности, в том числе для оперативного управления ходом Работ для реализации национального проекта «Безопасные и качественные автомобильные дороги».</w:t>
      </w:r>
      <w:proofErr w:type="gramEnd"/>
      <w:r>
        <w:t xml:space="preserve"> Предоставлять Заказчику фотосъемку Объекта перед началом Работ, во время выполнения и после завершения производства Работ, согласно требованиям используемой Заказчиком информационной системы. Подрядчик несет ответственность за своевременность и достоверность предоставленных данных. Доступ в информационную систему предоставляется на безвозмездной основе, путем предоставления пароля ответственному лицу Подрядчика.</w:t>
      </w:r>
    </w:p>
    <w:p w:rsidR="006E1794" w:rsidRDefault="006E1794" w:rsidP="006E1794">
      <w:r>
        <w:t xml:space="preserve">5.4.36. При производстве работ обеспечить нахождение своих работников на Объекте в специальной одежде определенного образца с указанием фирменного наименования Подрядчика, а так же обеспечить </w:t>
      </w:r>
      <w:proofErr w:type="spellStart"/>
      <w:r>
        <w:t>брендирование</w:t>
      </w:r>
      <w:proofErr w:type="spellEnd"/>
      <w:r>
        <w:t xml:space="preserve"> используемой дорожно-строительной техники на объекте фирменным наименованием Подрядчика.</w:t>
      </w:r>
    </w:p>
    <w:p w:rsidR="006E1794" w:rsidRDefault="006E1794" w:rsidP="006E1794">
      <w:r>
        <w:t>5.4.37. Подрядчик обязан при осуществлении строительно-монтажных работ соблюдать требования действующего законодательства Российской Федерации об охране труда.</w:t>
      </w:r>
    </w:p>
    <w:p w:rsidR="006E1794" w:rsidRDefault="006E1794" w:rsidP="006E1794">
      <w:r>
        <w:lastRenderedPageBreak/>
        <w:t>5.4.38. Обеспечить представителям Заказчика возможность осуществлять проверку хода и качества работ, выполняемых Подрядчиком.</w:t>
      </w:r>
    </w:p>
    <w:p w:rsidR="006E1794" w:rsidRDefault="006E1794" w:rsidP="006E1794">
      <w:r>
        <w:t xml:space="preserve">5.4.39. </w:t>
      </w:r>
      <w:proofErr w:type="gramStart"/>
      <w:r>
        <w:t xml:space="preserve">Информировать Заказчика обо всех происшествиях на объекте, в том числе об авариях или о возникновении угрозы аварии на объекте, о несчастных случаях на объекте, повлекших причинение вреда жизни и (или) здоровью работников подрядчика и иных лиц, не позднее 24 часов с момента, когда возникновение аварии или несчастного случая или угроза аварии или несчастного случая стали известны или должны были </w:t>
      </w:r>
      <w:proofErr w:type="spellStart"/>
      <w:r>
        <w:t>бытьизвестны</w:t>
      </w:r>
      <w:proofErr w:type="spellEnd"/>
      <w:proofErr w:type="gramEnd"/>
      <w:r>
        <w:t xml:space="preserve"> Подрядчику.</w:t>
      </w:r>
    </w:p>
    <w:p w:rsidR="006E1794" w:rsidRDefault="006E1794" w:rsidP="006E1794">
      <w:r>
        <w:t xml:space="preserve">5.4.40. </w:t>
      </w:r>
      <w:proofErr w:type="gramStart"/>
      <w:r>
        <w:t>Устранять нарушения, выявленные в соответствии с Положением о федеральном государственном контроле (надзоре) на автомобильном транспорте, городском наземном электрическом транспорте и в дорожном хозяйстве, утвержденным постановлением Правительства Российской Федерации от 29 июня 2021 г. N 1043 "О федеральном государственном контроле (надзоре) на автомобильном транспорте, городском наземном электрическом транспорте и в дорожном хозяйстве", органом федерального государственного контроля (надзора) на автомобильном транспорте, городском</w:t>
      </w:r>
      <w:proofErr w:type="gramEnd"/>
      <w:r>
        <w:t xml:space="preserve"> наземном электрическом </w:t>
      </w:r>
      <w:proofErr w:type="gramStart"/>
      <w:r>
        <w:t>транспорте</w:t>
      </w:r>
      <w:proofErr w:type="gramEnd"/>
      <w:r>
        <w:t xml:space="preserve"> и в дорожном хозяйстве, в указанный таким органом срок.</w:t>
      </w:r>
    </w:p>
    <w:p w:rsidR="006E1794" w:rsidRDefault="006E1794" w:rsidP="006E1794">
      <w:r>
        <w:t>5.4.41. Выполнить до завершения ремонта объекта предусмотренные Документацией и условиями Контракта пусконаладочные работы и комплексное опробование оборудования, оформить их результаты в соответствии с требованиями законодательства Российской Федерации в порядке и срок, установленные сторонами контракта.</w:t>
      </w:r>
    </w:p>
    <w:p w:rsidR="006E1794" w:rsidRDefault="006E1794" w:rsidP="006E1794">
      <w:r>
        <w:t xml:space="preserve">5.4.42. </w:t>
      </w:r>
      <w:proofErr w:type="gramStart"/>
      <w:r>
        <w:t>Устранять за свой счет выявленные в ходе приемки выполненных работ и (или) обнаруженные в пределах гарантийных сроков на конструктивные элементы объекта, предусмотренных контрактом и установленных согласно разделу 6 Контракта (далее - гарантийные сроки), недостатки (дефекты) работ, возникшие вследствие невыполнения и (или) ненадлежащего выполнения работ подрядчиком и (или) третьими лицами, привлеченными им для выполнения работ, а в случае, если указанные недостатки (дефекты</w:t>
      </w:r>
      <w:proofErr w:type="gramEnd"/>
      <w:r>
        <w:t>) причинили убытки заказчику и (или) третьим лицам, возместить убытки в полном объеме в соответствии с гражданским законодательством Российской Федерации.</w:t>
      </w:r>
    </w:p>
    <w:p w:rsidR="006E1794" w:rsidRDefault="006E1794" w:rsidP="006E1794">
      <w:r>
        <w:t>5.4.43. Нести ответственность перед Заказчиком за допущенные отступления от Документации.</w:t>
      </w:r>
    </w:p>
    <w:p w:rsidR="006E1794" w:rsidRDefault="006E1794" w:rsidP="006E1794">
      <w:r>
        <w:t xml:space="preserve">5.4.44. </w:t>
      </w:r>
      <w:proofErr w:type="gramStart"/>
      <w:r>
        <w:t>Не позднее 10  рабочих дней со дня окончания ремонта объекта освободить часть полосы отвода, занятую строительной площадкой, от строительных материалов, временных или вспомогательных сооружений (включая ограждения, бытовки, навесы) и строительной техники, а также в соответствии с законодательством Российской Федерации в области обращения с отходами производства и потребления - от строительного мусора и иных отходов и направить заказчику проект акта о соответствии</w:t>
      </w:r>
      <w:proofErr w:type="gramEnd"/>
      <w:r>
        <w:t xml:space="preserve"> состояния указанной части полосы отвода, занятой строительной площадкой, условиям Контракта.</w:t>
      </w:r>
    </w:p>
    <w:p w:rsidR="006E1794" w:rsidRDefault="006E1794" w:rsidP="006E1794">
      <w:r>
        <w:t>5.4.45. Исполнять иные обязательства, предусмотренные законодательством Российской Федерации и условиями Контракта.</w:t>
      </w:r>
    </w:p>
    <w:p w:rsidR="006E1794" w:rsidRDefault="006E1794" w:rsidP="006E1794">
      <w:r>
        <w:t>5.4.46. В срок не позднее 5 рабочих дней с даты заключения Контракта запросить и получить у Заказчика ключ доступа для осуществления взаимодействия и переписки в ходе исполнения по Контракту в электронной программе</w:t>
      </w:r>
      <w:proofErr w:type="gramStart"/>
      <w:r>
        <w:t xml:space="preserve"> .</w:t>
      </w:r>
      <w:proofErr w:type="gramEnd"/>
    </w:p>
    <w:p w:rsidR="006E1794" w:rsidRDefault="006E1794" w:rsidP="006E1794">
      <w:r>
        <w:t>5.4.4</w:t>
      </w:r>
      <w:r w:rsidR="00D125CB">
        <w:t>7</w:t>
      </w:r>
      <w:r>
        <w:t>.Принять на себя обязательства выполнить работы по ремонту автомобильной дороги (далее - объект) в сроки, предусмотренные Контрактом, с учетом графика выполнения работ по ремонту (Приложение № 2 к Контракту), который является неотъемлемой частью контракта, и сдать результат работ по ремонту Заказчику.</w:t>
      </w:r>
    </w:p>
    <w:p w:rsidR="006E1794" w:rsidRDefault="006E1794" w:rsidP="006E1794">
      <w:r>
        <w:t>5.4.4</w:t>
      </w:r>
      <w:r w:rsidR="00D125CB">
        <w:t>8</w:t>
      </w:r>
      <w:r>
        <w:t>.Обеспечить выполнение работ на объекте ремонта в соответствии с Документацией.</w:t>
      </w:r>
    </w:p>
    <w:p w:rsidR="006E1794" w:rsidRDefault="006E1794" w:rsidP="006E1794">
      <w:r>
        <w:t>5.4.</w:t>
      </w:r>
      <w:r w:rsidR="00D125CB">
        <w:t>49</w:t>
      </w:r>
      <w:r>
        <w:t>. Подрядчик обязан в течение 1 (одного) рабочего дня информировать Заказчика о невозможности выполнить Работы в надлежащем объеме, в предусмотренные Контрактом сроки, надлежащего качества.</w:t>
      </w:r>
    </w:p>
    <w:p w:rsidR="00F87CC3" w:rsidRDefault="005C5681">
      <w:pPr>
        <w:widowControl w:val="0"/>
        <w:tabs>
          <w:tab w:val="num" w:pos="3048"/>
        </w:tabs>
        <w:jc w:val="center"/>
        <w:rPr>
          <w:b/>
        </w:rPr>
      </w:pPr>
      <w:r>
        <w:rPr>
          <w:b/>
        </w:rPr>
        <w:t>6. Гарантии</w:t>
      </w:r>
    </w:p>
    <w:p w:rsidR="005C0750" w:rsidRPr="009002C5" w:rsidRDefault="005C0750">
      <w:pPr>
        <w:rPr>
          <w:sz w:val="12"/>
          <w:szCs w:val="12"/>
        </w:rPr>
      </w:pPr>
    </w:p>
    <w:p w:rsidR="00F87CC3" w:rsidRPr="009002C5" w:rsidRDefault="005C5681" w:rsidP="009002C5">
      <w:pPr>
        <w:spacing w:line="233" w:lineRule="auto"/>
      </w:pPr>
      <w:r>
        <w:t xml:space="preserve">6.1. </w:t>
      </w:r>
      <w:proofErr w:type="gramStart"/>
      <w:r>
        <w:t>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w:t>
      </w:r>
      <w:r w:rsidR="009002C5">
        <w:t xml:space="preserve">, установленного в соответствии с требованиями </w:t>
      </w:r>
      <w:r w:rsidR="009002C5" w:rsidRPr="009002C5">
        <w:t>Постановлени</w:t>
      </w:r>
      <w:r w:rsidR="00962679">
        <w:t>я</w:t>
      </w:r>
      <w:r w:rsidR="009002C5" w:rsidRPr="009002C5">
        <w:t xml:space="preserve"> Правительства РФ от 8 апреля 2023 г. № 572 </w:t>
      </w:r>
      <w:r w:rsidR="009002C5">
        <w:t>«</w:t>
      </w:r>
      <w:r w:rsidR="009002C5" w:rsidRPr="009002C5">
        <w:t xml:space="preserve">Об утверждении типовых условий контрактов на выполнение работ по ремонту автомобильных дорог, </w:t>
      </w:r>
      <w:r w:rsidR="009002C5" w:rsidRPr="009002C5">
        <w:lastRenderedPageBreak/>
        <w:t>искусственных дорожных сооружений</w:t>
      </w:r>
      <w:r w:rsidR="009002C5">
        <w:t>»</w:t>
      </w:r>
      <w:r>
        <w:t xml:space="preserve"> и иным требованиям законодательства Российской Федерации.</w:t>
      </w:r>
      <w:proofErr w:type="gramEnd"/>
      <w:r>
        <w:t xml:space="preserve"> Качество выполненных работ подтверждается гарантийным паспортом, оформленным Подрядчиком.</w:t>
      </w:r>
    </w:p>
    <w:p w:rsidR="00F87CC3" w:rsidRDefault="005C5681" w:rsidP="009002C5">
      <w:pPr>
        <w:spacing w:line="233" w:lineRule="auto"/>
      </w:pPr>
      <w:r>
        <w:t>Устранение недостатков (дефектов) работ, выявленных в течение гарантийных сроков, осуществляется силами Подрядчика и за его счет.</w:t>
      </w:r>
    </w:p>
    <w:p w:rsidR="00F87CC3" w:rsidRDefault="005C5681" w:rsidP="009002C5">
      <w:pPr>
        <w:spacing w:line="233" w:lineRule="auto"/>
      </w:pPr>
      <w:r>
        <w:t xml:space="preserve">6.2. Течение гарантийных сроков начинается </w:t>
      </w:r>
      <w:proofErr w:type="gramStart"/>
      <w:r>
        <w:t>с даты окончания</w:t>
      </w:r>
      <w:proofErr w:type="gramEnd"/>
      <w:r>
        <w:t xml:space="preserve"> выполнения Работ на Объекте за после</w:t>
      </w:r>
      <w:r w:rsidR="00487ECE">
        <w:t xml:space="preserve">дний </w:t>
      </w:r>
      <w:r w:rsidR="005C0750">
        <w:t>(</w:t>
      </w:r>
      <w:r w:rsidR="00487ECE">
        <w:rPr>
          <w:lang w:val="en-US"/>
        </w:rPr>
        <w:t>II</w:t>
      </w:r>
      <w:r w:rsidR="005C0750">
        <w:t>)</w:t>
      </w:r>
      <w:r>
        <w:t xml:space="preserve"> этап (дата подписания документа о приемке Заказчиком, сформированного с использованием ЕИС). С этой даты начинается гарантийный срок </w:t>
      </w:r>
      <w:proofErr w:type="gramStart"/>
      <w:r>
        <w:t>на</w:t>
      </w:r>
      <w:proofErr w:type="gramEnd"/>
      <w: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77"/>
        <w:gridCol w:w="3062"/>
      </w:tblGrid>
      <w:tr w:rsidR="00F87CC3" w:rsidTr="009002C5">
        <w:tc>
          <w:tcPr>
            <w:tcW w:w="3490" w:type="pct"/>
            <w:shd w:val="clear" w:color="auto" w:fill="auto"/>
            <w:vAlign w:val="center"/>
          </w:tcPr>
          <w:p w:rsidR="00F87CC3" w:rsidRDefault="005C5681" w:rsidP="009002C5">
            <w:pPr>
              <w:jc w:val="left"/>
              <w:rPr>
                <w:szCs w:val="22"/>
              </w:rPr>
            </w:pPr>
            <w:r>
              <w:rPr>
                <w:szCs w:val="22"/>
              </w:rPr>
              <w:t>Наименование вида работ</w:t>
            </w:r>
          </w:p>
        </w:tc>
        <w:tc>
          <w:tcPr>
            <w:tcW w:w="1510" w:type="pct"/>
            <w:shd w:val="clear" w:color="auto" w:fill="auto"/>
            <w:vAlign w:val="center"/>
          </w:tcPr>
          <w:p w:rsidR="00F87CC3" w:rsidRDefault="005C5681" w:rsidP="009002C5">
            <w:pPr>
              <w:jc w:val="left"/>
              <w:rPr>
                <w:szCs w:val="22"/>
              </w:rPr>
            </w:pPr>
            <w:r>
              <w:rPr>
                <w:szCs w:val="22"/>
              </w:rPr>
              <w:t>Гарантийный срок</w:t>
            </w:r>
          </w:p>
        </w:tc>
      </w:tr>
      <w:tr w:rsidR="006B327B" w:rsidTr="009002C5">
        <w:trPr>
          <w:trHeight w:val="120"/>
        </w:trPr>
        <w:tc>
          <w:tcPr>
            <w:tcW w:w="3490" w:type="pct"/>
            <w:shd w:val="clear" w:color="auto" w:fill="auto"/>
            <w:vAlign w:val="center"/>
          </w:tcPr>
          <w:p w:rsidR="006B327B" w:rsidRPr="00B54F78" w:rsidRDefault="006B327B" w:rsidP="009F12CF">
            <w:pPr>
              <w:ind w:firstLine="0"/>
              <w:jc w:val="left"/>
            </w:pPr>
            <w:r w:rsidRPr="00B54F78">
              <w:t xml:space="preserve">Дорожные знаки с применением </w:t>
            </w:r>
            <w:proofErr w:type="spellStart"/>
            <w:r w:rsidRPr="00B54F78">
              <w:t>световозвращающего</w:t>
            </w:r>
            <w:proofErr w:type="spellEnd"/>
            <w:r w:rsidRPr="00B54F78">
              <w:t xml:space="preserve"> материала I класса</w:t>
            </w:r>
          </w:p>
        </w:tc>
        <w:tc>
          <w:tcPr>
            <w:tcW w:w="1510" w:type="pct"/>
            <w:shd w:val="clear" w:color="auto" w:fill="auto"/>
            <w:vAlign w:val="center"/>
          </w:tcPr>
          <w:p w:rsidR="006B327B" w:rsidRPr="00B54F78" w:rsidRDefault="006B327B" w:rsidP="00D11604">
            <w:pPr>
              <w:ind w:firstLine="0"/>
              <w:jc w:val="center"/>
            </w:pPr>
            <w:r w:rsidRPr="00B54F78">
              <w:t>5 лет</w:t>
            </w:r>
          </w:p>
        </w:tc>
      </w:tr>
      <w:tr w:rsidR="000840C3" w:rsidTr="009002C5">
        <w:trPr>
          <w:trHeight w:val="120"/>
        </w:trPr>
        <w:tc>
          <w:tcPr>
            <w:tcW w:w="3490" w:type="pct"/>
            <w:shd w:val="clear" w:color="auto" w:fill="auto"/>
            <w:vAlign w:val="center"/>
          </w:tcPr>
          <w:p w:rsidR="000840C3" w:rsidRPr="00B54F78" w:rsidRDefault="000840C3" w:rsidP="009F12CF">
            <w:pPr>
              <w:ind w:firstLine="0"/>
              <w:jc w:val="left"/>
            </w:pPr>
            <w:r>
              <w:t>Сигнальные столбики</w:t>
            </w:r>
          </w:p>
        </w:tc>
        <w:tc>
          <w:tcPr>
            <w:tcW w:w="1510" w:type="pct"/>
            <w:shd w:val="clear" w:color="auto" w:fill="auto"/>
            <w:vAlign w:val="center"/>
          </w:tcPr>
          <w:p w:rsidR="000840C3" w:rsidRPr="00B54F78" w:rsidRDefault="00BE75B5" w:rsidP="00D11604">
            <w:pPr>
              <w:ind w:firstLine="0"/>
              <w:jc w:val="center"/>
            </w:pPr>
            <w:r w:rsidRPr="00B54F78">
              <w:t>2 года</w:t>
            </w:r>
          </w:p>
        </w:tc>
      </w:tr>
      <w:tr w:rsidR="0096477C" w:rsidTr="009002C5">
        <w:trPr>
          <w:trHeight w:val="120"/>
        </w:trPr>
        <w:tc>
          <w:tcPr>
            <w:tcW w:w="3490" w:type="pct"/>
            <w:shd w:val="clear" w:color="auto" w:fill="auto"/>
            <w:vAlign w:val="center"/>
          </w:tcPr>
          <w:p w:rsidR="0096477C" w:rsidRDefault="003D234C" w:rsidP="009F12CF">
            <w:pPr>
              <w:ind w:firstLine="0"/>
              <w:jc w:val="left"/>
            </w:pPr>
            <w:r>
              <w:rPr>
                <w:sz w:val="22"/>
                <w:szCs w:val="22"/>
              </w:rPr>
              <w:t xml:space="preserve">Покрытие (ЩПС) </w:t>
            </w:r>
          </w:p>
        </w:tc>
        <w:tc>
          <w:tcPr>
            <w:tcW w:w="1510" w:type="pct"/>
            <w:shd w:val="clear" w:color="auto" w:fill="auto"/>
            <w:vAlign w:val="center"/>
          </w:tcPr>
          <w:p w:rsidR="0096477C" w:rsidRPr="0096477C" w:rsidRDefault="003D234C" w:rsidP="003D234C">
            <w:pPr>
              <w:ind w:firstLine="0"/>
              <w:jc w:val="center"/>
            </w:pPr>
            <w:r>
              <w:t xml:space="preserve">  2года</w:t>
            </w:r>
          </w:p>
        </w:tc>
      </w:tr>
      <w:tr w:rsidR="00106EA4" w:rsidTr="009002C5">
        <w:trPr>
          <w:trHeight w:val="120"/>
        </w:trPr>
        <w:tc>
          <w:tcPr>
            <w:tcW w:w="3490" w:type="pct"/>
            <w:shd w:val="clear" w:color="auto" w:fill="auto"/>
            <w:vAlign w:val="center"/>
          </w:tcPr>
          <w:p w:rsidR="00106EA4" w:rsidRDefault="00106EA4" w:rsidP="009F12CF">
            <w:pPr>
              <w:ind w:firstLine="0"/>
              <w:jc w:val="left"/>
              <w:rPr>
                <w:sz w:val="22"/>
                <w:szCs w:val="22"/>
              </w:rPr>
            </w:pPr>
            <w:r>
              <w:rPr>
                <w:sz w:val="22"/>
                <w:szCs w:val="22"/>
              </w:rPr>
              <w:t xml:space="preserve">Водопропускные трубы </w:t>
            </w:r>
          </w:p>
        </w:tc>
        <w:tc>
          <w:tcPr>
            <w:tcW w:w="1510" w:type="pct"/>
            <w:shd w:val="clear" w:color="auto" w:fill="auto"/>
            <w:vAlign w:val="center"/>
          </w:tcPr>
          <w:p w:rsidR="00106EA4" w:rsidRDefault="00106EA4" w:rsidP="003D234C">
            <w:pPr>
              <w:ind w:firstLine="0"/>
              <w:jc w:val="center"/>
            </w:pPr>
            <w:r>
              <w:t xml:space="preserve">6 лет </w:t>
            </w:r>
          </w:p>
        </w:tc>
      </w:tr>
    </w:tbl>
    <w:p w:rsidR="00F87CC3" w:rsidRDefault="005C5681">
      <w:r>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F87CC3" w:rsidRDefault="005C5681">
      <w: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F87CC3" w:rsidRDefault="005C5681">
      <w:r>
        <w:t>6.3.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F87CC3" w:rsidRDefault="005C5681">
      <w: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F87CC3" w:rsidRDefault="005C5681">
      <w:r>
        <w:t xml:space="preserve">Течение гарантийного срока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условиями Контракта и действующим законодательством РФ. </w:t>
      </w:r>
    </w:p>
    <w:p w:rsidR="00F87CC3" w:rsidRDefault="005C5681">
      <w:r>
        <w:t>6.4.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F87CC3" w:rsidRDefault="005C5681">
      <w:r>
        <w:t>6.5.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F87CC3" w:rsidRDefault="005C5681">
      <w: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F87CC3" w:rsidRDefault="005C5681">
      <w:r>
        <w:t>6.6.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F87CC3" w:rsidRDefault="005C5681">
      <w:r>
        <w:t>6.7.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F87CC3" w:rsidRDefault="005C5681">
      <w:r>
        <w:lastRenderedPageBreak/>
        <w:t>6.8.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F87CC3" w:rsidRDefault="005C5681">
      <w:r>
        <w:t>6.9. В случае уклонения Подрядчика от составления акта в установленный срок Заказчик вправе составить акт без участия Подрядчика.</w:t>
      </w:r>
    </w:p>
    <w:p w:rsidR="00F87CC3" w:rsidRDefault="005C5681">
      <w:r>
        <w:t>6.10.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F87CC3" w:rsidRDefault="005C5681">
      <w:r>
        <w:t xml:space="preserve">6.11. В случае отказа Подрядчика от устранения выявленных недостатков (дефектов) работ или в случае </w:t>
      </w:r>
      <w:proofErr w:type="spellStart"/>
      <w:r>
        <w:t>неустранения</w:t>
      </w:r>
      <w:proofErr w:type="spellEnd"/>
      <w:r>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F87CC3" w:rsidRDefault="00F87CC3">
      <w:pPr>
        <w:jc w:val="center"/>
        <w:rPr>
          <w:b/>
        </w:rPr>
      </w:pPr>
    </w:p>
    <w:p w:rsidR="00F87CC3" w:rsidRDefault="005C5681">
      <w:pPr>
        <w:jc w:val="center"/>
        <w:rPr>
          <w:b/>
        </w:rPr>
      </w:pPr>
      <w:r>
        <w:rPr>
          <w:b/>
        </w:rPr>
        <w:t>7. Контроль качества Работ</w:t>
      </w:r>
    </w:p>
    <w:p w:rsidR="00F87CC3" w:rsidRDefault="005C5681">
      <w:r>
        <w:t xml:space="preserve">7.1. Контроль качества Работ выполняется Сторонами в соответствии с требованиями ГОСТ, СНиП, СП, ОСТ, ВСН, СТП ТУАД, СТО ТУАД (СТП и СТО ТУАД размещены на сайте </w:t>
      </w:r>
      <w:r>
        <w:rPr>
          <w:lang w:val="en-US"/>
        </w:rPr>
        <w:t>www</w:t>
      </w:r>
      <w:r>
        <w:t>.</w:t>
      </w:r>
      <w:proofErr w:type="spellStart"/>
      <w:r>
        <w:rPr>
          <w:lang w:val="en-US"/>
        </w:rPr>
        <w:t>tuad</w:t>
      </w:r>
      <w:proofErr w:type="spellEnd"/>
      <w:r>
        <w:t>.</w:t>
      </w:r>
      <w:proofErr w:type="spellStart"/>
      <w:r>
        <w:rPr>
          <w:lang w:val="en-US"/>
        </w:rPr>
        <w:t>nsk</w:t>
      </w:r>
      <w:proofErr w:type="spellEnd"/>
      <w:r>
        <w:t>.</w:t>
      </w:r>
      <w:proofErr w:type="spellStart"/>
      <w:r>
        <w:rPr>
          <w:lang w:val="en-US"/>
        </w:rPr>
        <w:t>ru</w:t>
      </w:r>
      <w:proofErr w:type="spellEnd"/>
      <w:r>
        <w:t>) и технических регламентов, принятых в установленном порядке. При производстве Работ не допускаются любые отклонения от документации без согласования с Заказчиком.</w:t>
      </w:r>
    </w:p>
    <w:p w:rsidR="00F87CC3" w:rsidRDefault="005C5681">
      <w:r>
        <w:t>В случае предложения Подрядчиком изменений технических решений по инициативе Подрядчика, данные изменения до представления их Заказчику должны быть согласованы с организацией-разработчиком Документации (Проектировщиком), содержать все необходимые чертежи и расчеты для оценки их Заказчиком. Предложения Подрядчика об изменении технических решений, не согласованные с Проектировщиком, рассмотрению не подлежат.</w:t>
      </w:r>
    </w:p>
    <w:p w:rsidR="00F87CC3" w:rsidRDefault="005C5681">
      <w:r>
        <w:t>Работы, выполненные Подрядчиком с изменением проектных решений без согласования с Проектировщиком и Заказчиком, приемке не подлежат.</w:t>
      </w:r>
    </w:p>
    <w:p w:rsidR="00F87CC3" w:rsidRDefault="005C5681">
      <w:r>
        <w:t>7.2. Заказчик в течение всего срока исполнения Контракта контролирует качество и объемы выполненных Работ с проведением соответствующих обследований, как собственными силами, так и с привлечением организаций, выполняющих строительный контроль и технический надзор, контроль качества, независимых испытательных лабораторий.</w:t>
      </w:r>
    </w:p>
    <w:p w:rsidR="00F87CC3" w:rsidRDefault="005C5681">
      <w:r>
        <w:t>Контроль качества Работ, выполняемый Заказчиком, не освобождает Подрядчика от выполнения Работ по входному и операционному контролю качества.</w:t>
      </w:r>
    </w:p>
    <w:p w:rsidR="00F87CC3" w:rsidRDefault="005C5681">
      <w:r>
        <w:t>7.3. В случае обнаружения недостатков при проведении приемки выполненных Работ, Заказчик фиксирует перечень недостатков и отдает распоряжение об их устранении, а также направляет мотивированный отказ в порядке, предусмотренном п. 4.17. Контакта. После устранения недостатков Подрядчик приглашает Заказчика на повторную приемку.</w:t>
      </w:r>
    </w:p>
    <w:p w:rsidR="00F87CC3" w:rsidRDefault="005C5681">
      <w:r>
        <w:t>7.4. Заказчик и Подрядчик проводят совещания по предложению любой из Сторон для решения вопросов, возникающих в процессе Работ по Контракту. Предложение о проведении совещания должно быть направлено в адрес другой Стороны не позднее, чем за три календарных дня до проведения совещания. Совещания проводятся у Заказчика либо на Объекте. Место проведения совещания определяется Заказчиком.</w:t>
      </w:r>
    </w:p>
    <w:p w:rsidR="00F87CC3" w:rsidRDefault="00F87CC3"/>
    <w:p w:rsidR="00F87CC3" w:rsidRDefault="005C5681">
      <w:pPr>
        <w:jc w:val="center"/>
        <w:rPr>
          <w:b/>
        </w:rPr>
      </w:pPr>
      <w:r>
        <w:rPr>
          <w:b/>
        </w:rPr>
        <w:t>8. Ответственность Сторон</w:t>
      </w:r>
    </w:p>
    <w:p w:rsidR="00F87CC3" w:rsidRDefault="005C5681">
      <w:pPr>
        <w:widowControl w:val="0"/>
      </w:pPr>
      <w:r>
        <w:t>8.1. В случае неисполнения или ненадлежащего исполнения обязательств, предусмотренных контрактом, заказчик и подрядчик несут ответственность в соответствии со статьей 34 Федерального закона о контрактной системе, а также условиями контракта.</w:t>
      </w:r>
    </w:p>
    <w:p w:rsidR="00F87CC3" w:rsidRDefault="005C5681">
      <w:pPr>
        <w:rPr>
          <w:shd w:val="clear" w:color="auto" w:fill="FFFF00"/>
        </w:rPr>
      </w:pPr>
      <w:proofErr w:type="gramStart"/>
      <w:r>
        <w:t xml:space="preserve">Размеры неустоек (штрафов, пеней), указанные в настоящем разделе, определяются в соответствии с </w:t>
      </w:r>
      <w:r>
        <w:rPr>
          <w:rFonts w:eastAsia="Calibri"/>
          <w:lang w:eastAsia="en-US"/>
        </w:rPr>
        <w:t xml:space="preserve">Правилами определения размера штрафа, начисляемого в случае ненадлежащего исполнения заказчиком, неисполнения или ненадлежащего исполнения Подрядчиком (поставщиком, исполнителем) обязательств, предусмотренных контрактом (за исключением просрочки исполнения обязательств заказчиком, подрядчиком (поставщиком, исполнителем), </w:t>
      </w:r>
      <w:r>
        <w:t>утвержденными постановлением Правительства Российской Федерации от 30.08.2017 № 1042 (далее – Правила), а также в соответствии с положениями статьи 34 Закона</w:t>
      </w:r>
      <w:proofErr w:type="gramEnd"/>
      <w:r>
        <w:t xml:space="preserve"> о контрактной системе.</w:t>
      </w:r>
    </w:p>
    <w:p w:rsidR="00F87CC3" w:rsidRDefault="005C5681">
      <w:r>
        <w:lastRenderedPageBreak/>
        <w:t>8.2.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Подрядчик вправе потребовать уплаты неустоек (штрафов, пеней).</w:t>
      </w:r>
    </w:p>
    <w:p w:rsidR="00F87CC3" w:rsidRDefault="005C5681">
      <w:r>
        <w:t xml:space="preserve">Пеня в размере 1/300 (одной трехсотой) действующей на дату уплаты пеней ключевой ставки Центрального банка Российской Федерации от не уплаченной в срок суммы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w:t>
      </w:r>
    </w:p>
    <w:p w:rsidR="00F87CC3" w:rsidRDefault="005C5681">
      <w:r>
        <w:t>8.3. За каждый факт неисполнения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в следующем порядке:</w:t>
      </w:r>
    </w:p>
    <w:p w:rsidR="00F87CC3" w:rsidRDefault="005C5681">
      <w:r>
        <w:t>а) 1000 рублей, если цена контракта не превышает 3 млн. рублей (включительно);</w:t>
      </w:r>
    </w:p>
    <w:p w:rsidR="00F87CC3" w:rsidRDefault="005C5681">
      <w:r>
        <w:t>б) 5000 рублей, если цена контракта составляет от 3 млн. рублей до 50 млн. рублей (включительно);</w:t>
      </w:r>
    </w:p>
    <w:p w:rsidR="00F87CC3" w:rsidRDefault="005C5681">
      <w:pPr>
        <w:rPr>
          <w:rFonts w:eastAsia="Calibri"/>
          <w:lang w:eastAsia="en-US"/>
        </w:rPr>
      </w:pPr>
      <w:r>
        <w:rPr>
          <w:rFonts w:eastAsia="Calibri"/>
          <w:highlight w:val="white"/>
          <w:lang w:eastAsia="en-US"/>
        </w:rPr>
        <w:t>в) 10000 рублей, если цена Контракта составляет от 50 млн. рублей до 100 млн. рублей (включительно)</w:t>
      </w:r>
      <w:r w:rsidR="00EE34EF">
        <w:rPr>
          <w:rFonts w:eastAsia="Calibri"/>
          <w:lang w:eastAsia="en-US"/>
        </w:rPr>
        <w:t>.</w:t>
      </w:r>
    </w:p>
    <w:p w:rsidR="00F87CC3" w:rsidRDefault="005C5681">
      <w:r>
        <w:t>8.4. В случае просрочки исполнения Подрядчиком обязательств (в том числе гарантийного обязательства), предусмотренных Контрактом, а также в иных случаях неисполнения или ненадлежащего исполнения Подрядчиком обязательств, предусмотренных Контрактом, Заказчик направляет Подрядчику требование об уплате неустоек (штрафов, пеней).</w:t>
      </w:r>
    </w:p>
    <w:p w:rsidR="00F87CC3" w:rsidRDefault="005C5681">
      <w:proofErr w:type="gramStart"/>
      <w:r>
        <w:t>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w:t>
      </w:r>
      <w:proofErr w:type="gramEnd"/>
      <w:r>
        <w:t xml:space="preserve">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F87CC3" w:rsidRDefault="005C5681">
      <w:r>
        <w:t>8.5. Штрафы начисляются за неисполнение или ненадлежащее исполнение Подрядчиком обязательств, предусмотренных Контрактом, за исключением просрочки исполнения Подрядчиком обязательств (в том числе гарантийного обязательства), предусмотренных Контрактом.</w:t>
      </w:r>
    </w:p>
    <w:p w:rsidR="00F87CC3" w:rsidRDefault="005C5681">
      <w:r>
        <w:t xml:space="preserve"> За каждый факт неисполнения или ненадлежащего исполнения Подрядчиком обязательств, предусмотренных Контрактом, за исключением просрочки исполнения обязательств (в том числе гарантийного обязательства), предусмотренных Контрактом, размер штрафа устанавливается в следующем порядке:</w:t>
      </w:r>
    </w:p>
    <w:p w:rsidR="00F87CC3" w:rsidRDefault="005C5681">
      <w:r>
        <w:t>а) 10 процентов цены этапа в случае, если цена этапа не превышает 3 млн. рублей;</w:t>
      </w:r>
    </w:p>
    <w:p w:rsidR="00F87CC3" w:rsidRDefault="005C5681">
      <w:r>
        <w:t>б) 5 процентов цены этапа в случае, если цена этапа составляет от 3 млн. рублей до 50 млн. рублей (включительно)</w:t>
      </w:r>
      <w:r w:rsidR="00A17A62">
        <w:t>;</w:t>
      </w:r>
    </w:p>
    <w:p w:rsidR="00A17A62" w:rsidRDefault="00A17A62">
      <w:r w:rsidRPr="00A17A62">
        <w:t>в) 1 процент цены этапа в случае, если цена этапа составляет от 50 млн. рублей до 100 млн. рублей (включительно)</w:t>
      </w:r>
      <w:r>
        <w:t>.</w:t>
      </w:r>
    </w:p>
    <w:p w:rsidR="00F87CC3" w:rsidRDefault="005C5681">
      <w:r>
        <w:t>8.6. За каждый факт неисполнения или ненадлежащего исполнения Подрядчиком обязательства, предусмотренного Контрактом, которое не имеет стоимостного выражения, размер штрафа устанавливается (при наличии в контракте таких обязательств) в следующем порядке:</w:t>
      </w:r>
    </w:p>
    <w:p w:rsidR="00F87CC3" w:rsidRDefault="005C5681">
      <w:r>
        <w:t>а) 1000 рублей, если цена контракта не превышает 3 млн. рублей;</w:t>
      </w:r>
    </w:p>
    <w:p w:rsidR="00F51CCA" w:rsidRDefault="005C5681" w:rsidP="00D11604">
      <w:r>
        <w:t>б) 5000 рублей, если цена контракта составляет от 3 млн. рублей до 50 млн. рублей (включительно).</w:t>
      </w:r>
    </w:p>
    <w:p w:rsidR="008B7EB6" w:rsidRDefault="008B7EB6" w:rsidP="00D11604">
      <w:r>
        <w:t>в) 10000 рублей, если цена контракта составляет от 50 млн. рублей до 100 млн. рублей (включительно)</w:t>
      </w:r>
      <w:r w:rsidR="00EE34EF">
        <w:t>.</w:t>
      </w:r>
    </w:p>
    <w:p w:rsidR="00F87CC3" w:rsidRDefault="005C5681">
      <w:r>
        <w:t xml:space="preserve">8.7. </w:t>
      </w:r>
      <w:proofErr w:type="gramStart"/>
      <w:r>
        <w:t xml:space="preserve">За каждый факт неисполнения или ненадлежащего исполнения Подрядчиком обязательств, предусмотренных Контрактом, заключенным с победителем закупки (или с иным участником закупки в случаях, установленных Законом о контрактной системе), предложившим наиболее высокую цену за право заключения контракта, размер штрафа рассчитывается в </w:t>
      </w:r>
      <w:r>
        <w:lastRenderedPageBreak/>
        <w:t>порядке, установленном Правилами, за исключением просрочки исполнения обязательств (в том числе гарантийного обязательства), предусмотренных Контрактом, и устанавливается в следующем порядке:</w:t>
      </w:r>
      <w:proofErr w:type="gramEnd"/>
    </w:p>
    <w:p w:rsidR="00F87CC3" w:rsidRDefault="005C5681">
      <w:r>
        <w:t>а) в случае, если цена контракта не превышает начальную (максимальную) цену контракта:</w:t>
      </w:r>
    </w:p>
    <w:p w:rsidR="00F87CC3" w:rsidRDefault="005C5681">
      <w:r>
        <w:t>10 процентов начальной (максимальной) цены контракта, если цена контракта не превышает 3 млн. рублей;</w:t>
      </w:r>
    </w:p>
    <w:p w:rsidR="00F87CC3" w:rsidRDefault="005C5681">
      <w:r>
        <w:t>5 процентов начальной (максимальной) цены контракта, если цена контракта составляет от 3 млн. рублей до 50 млн. рублей (включительно).</w:t>
      </w:r>
    </w:p>
    <w:p w:rsidR="008B7EB6" w:rsidRDefault="008B7EB6">
      <w:r>
        <w:t>1 процент начальной (максимальной) цены контракта, если цена контракта составляет от 50 млн. рублей до 100 млн. рублей (включительно).</w:t>
      </w:r>
    </w:p>
    <w:p w:rsidR="00F87CC3" w:rsidRDefault="005C5681">
      <w:r>
        <w:t>б) в случае, если цена контракта превышает начальную (максимальную) цену контракта:</w:t>
      </w:r>
    </w:p>
    <w:p w:rsidR="00F87CC3" w:rsidRDefault="005C5681">
      <w:r>
        <w:t>10 процентов цены контракта, если цена контракта  не превышает 3 млн. рублей;</w:t>
      </w:r>
    </w:p>
    <w:p w:rsidR="008B7EB6" w:rsidRDefault="005C5681">
      <w:r>
        <w:t>5 процентов цены контракта, если цена контракта составляет от 3 млн. рублей до 50 млн. рублей (включительно).</w:t>
      </w:r>
    </w:p>
    <w:p w:rsidR="00F87CC3" w:rsidRDefault="008B7EB6">
      <w:r>
        <w:t>1 процент цены контракта, если цена контракта</w:t>
      </w:r>
      <w:r w:rsidR="00C47062">
        <w:t xml:space="preserve"> составляет от 50 млн. рублей до 100 млн. рублей (включительно).</w:t>
      </w:r>
    </w:p>
    <w:p w:rsidR="00F87CC3" w:rsidRDefault="005C5681">
      <w:r>
        <w:t xml:space="preserve">8.7.1. </w:t>
      </w:r>
      <w:proofErr w:type="gramStart"/>
      <w:r>
        <w:t xml:space="preserve">В случае если в соответствии с ч. 6 ст. 30 </w:t>
      </w:r>
      <w:r>
        <w:rPr>
          <w:i/>
          <w:color w:val="000000"/>
          <w:highlight w:val="white"/>
        </w:rPr>
        <w:t xml:space="preserve">Федерального закона от 05.04.2013 N 44-ФЗ </w:t>
      </w:r>
      <w:r>
        <w:t>контрактом предусмотрено условие о гражданско-правовой ответственности поставщика (подрядчиков, исполнителей) за неисполнение условия о привлечении к исполнению контракта субподрядчиков, соисполнителей из числа субъектов малого предпринимательства, социально</w:t>
      </w:r>
      <w:r w:rsidR="00ED248C">
        <w:t>-</w:t>
      </w:r>
      <w:r>
        <w:t>ориентированных некоммерческих организаций в виде штрафа, штраф устанавливается в размере 5 процентов объема такого привлечения, установленного контрактом.</w:t>
      </w:r>
      <w:proofErr w:type="gramEnd"/>
    </w:p>
    <w:p w:rsidR="00F87CC3" w:rsidRDefault="005C5681">
      <w:r>
        <w:t>8.8. Общая сумма начисленных штрафов за неисполнение или ненадлежащее исполнение Подрядчиком обязательств, предусмотренных Контрактом, не может превышать цену Контракта.</w:t>
      </w:r>
    </w:p>
    <w:p w:rsidR="00F87CC3" w:rsidRDefault="005C5681">
      <w:r>
        <w:t>Общая сумма начисленных штрафов за ненадлежащее исполнение Заказчиком обязательств, предусмотренных Контрактом, не может превышать цену Контракта.</w:t>
      </w:r>
    </w:p>
    <w:p w:rsidR="00F87CC3" w:rsidRDefault="005C5681">
      <w:r>
        <w:t xml:space="preserve">8.9. В случае неисполнения или ненадлежащего исполнения Подрядчиком обязательств, предусмотренных Контрактом, Заказчик вправе произвести оплату по Контракту за вычетом соответствующего размера неустойки (штрафа, пени), возмещения </w:t>
      </w:r>
      <w:proofErr w:type="gramStart"/>
      <w:r>
        <w:t>ущерба</w:t>
      </w:r>
      <w:proofErr w:type="gramEnd"/>
      <w:r>
        <w:t xml:space="preserve"> в размере уплаченного Заказчиком административного штрафа (при этом исполнение обязательства Подрядчика по перечислению неустойки (штрафа, пени) и (или) убытков в доход бюджета возлагается на Заказчика), либо осуществить удержание/взыскание суммы неустойки (штрафа, пени), убытков из обеспечения исполнения Контракта, предоставленного Подрядчиком в соответствии с разделом 9 настоящего Контракта.</w:t>
      </w:r>
    </w:p>
    <w:p w:rsidR="00F87CC3" w:rsidRDefault="005C5681">
      <w:r>
        <w:t>8.10. Уплата Стороной неустойки (штрафа, пени) не освобождает ее от исполнения обязательств по Контракту.</w:t>
      </w:r>
    </w:p>
    <w:p w:rsidR="00F87CC3" w:rsidRDefault="005C5681">
      <w:r>
        <w:t xml:space="preserve">8.11. </w:t>
      </w:r>
      <w:proofErr w:type="gramStart"/>
      <w:r>
        <w:t>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по вине другой Стороны или вследствие непреодолимой силы, а именно чрезвычайных и непредотвратимых при данных условиях обстоятельств: стихийных природных явлений (землетрясений, наводнений, пожаров и т.д.), действий объективных внешних факторов (военных действий, актов органов государственной власти и управления и т.п.), подтвержденных</w:t>
      </w:r>
      <w:proofErr w:type="gramEnd"/>
      <w:r>
        <w:t xml:space="preserve"> в установленном законодательством порядке, препятствующих надлежащему исполнению обязательств по Контракту, которые возникли после заключения Контракта, на время действия этих обстоятельств, если эти обстоятельства непосредственно повлияли на исполнение Стороной своих обязательств, а также которые Сторона была не в состоянии предвидеть и предотвратить.</w:t>
      </w:r>
    </w:p>
    <w:p w:rsidR="00F87CC3" w:rsidRDefault="005C5681">
      <w:r>
        <w:t>8.12. В случае</w:t>
      </w:r>
      <w:proofErr w:type="gramStart"/>
      <w:r>
        <w:t>,</w:t>
      </w:r>
      <w:proofErr w:type="gramEnd"/>
      <w:r>
        <w:t xml:space="preserve"> если в период исполнения обязательств по Контракту в месте совершения ДТП обнаружены недостатки в эксплуатационном состоянии участка автомобильной дороги, в связи с ненадлежащим исполнением  Подрядчиком установленных настоящим Контрактом обязательств,  в том числе  по причине несоблюдения требований по обеспечению безопасности дорожного движения на участке проведения Работ или органами ГИБДД в ходе проверочных мероприятий установлен факт нарушения требований технических нормативов (</w:t>
      </w:r>
      <w:proofErr w:type="gramStart"/>
      <w:r>
        <w:t xml:space="preserve">ГОСТ, СНиП, СП, ВСН, ОДМ), Подрядчик обязан устранить выявленные недостатки, компенсировать </w:t>
      </w:r>
      <w:r>
        <w:lastRenderedPageBreak/>
        <w:t>уплаченный Заказчиком административный штраф, на основании претензии Заказчика в срок не позднее 14 календарных дней с даты ее получения, а также возместить ущерб, причиненный пользователям автомобильных дорог.</w:t>
      </w:r>
      <w:proofErr w:type="gramEnd"/>
    </w:p>
    <w:p w:rsidR="00F87CC3" w:rsidRDefault="005C5681">
      <w:r>
        <w:t>8.13. В случае нарушения Подрядчиком требований нормативных документов (ГОСТ, СНиП, СП, ВСН, СТО ТУАД 02-2009, техническими регламентами и др.), а также предписаний Заказчика, последний приостанавливает приемку выполненных Работ в целом до устранения выявленных недостатков и повторной проверки качества выполненных Работ за счет средств Подрядчика. Если недостатки своевременно Подрядчиком не устранены, Заказчик вправе привлечь третью сторону и удержать/взыскать с Подрядчика понесенные затраты, убытки. Размер понесенных затрат/убытков определяется по государственным сметным нормам.</w:t>
      </w:r>
    </w:p>
    <w:p w:rsidR="00F87CC3" w:rsidRDefault="005C5681">
      <w:r>
        <w:t>8.14. В случае невыполнения или ненадлежащего выполнения субподрядчиком субподрядных Работ, Подрядчик обеспечивает их надлежащее выполнение в установленные Контрактом сроки за счет своих средств.</w:t>
      </w:r>
    </w:p>
    <w:p w:rsidR="00F87CC3" w:rsidRDefault="005C5681">
      <w:r>
        <w:t>8.15. Подрядчик возмещает ущерб, причиненный юридическим и физическим лицам, в случае не обеспечения безопасного и бесперебойного движения транспорта по автомобильной дороге во время производства Работ по Контракту.</w:t>
      </w:r>
    </w:p>
    <w:p w:rsidR="00F87CC3" w:rsidRDefault="005C5681">
      <w:r>
        <w:t xml:space="preserve">8.16. Подрядчик несет ответственность за загрязнение окружающей среды, нарушение правил производства Работ в </w:t>
      </w:r>
      <w:proofErr w:type="spellStart"/>
      <w:r>
        <w:t>водоохранной</w:t>
      </w:r>
      <w:proofErr w:type="spellEnd"/>
      <w:r>
        <w:t xml:space="preserve"> зоне, ненадлежащее использование полосы отвода, разработку карьеров и сосредоточенных резервов без соответствующего оформления, несвоевременную рекультивацию и возврат временно используемых земель. В случае предъявления к Заказчику и уплаты им санкций за указанные нарушения на основании требований соответствующих органов, сумма уплаченных санкций возмещается Подрядчиком.</w:t>
      </w:r>
    </w:p>
    <w:p w:rsidR="00F87CC3" w:rsidRDefault="005C5681">
      <w:r>
        <w:t>8.17. Подрядчик несет в полном объеме ответственность перед Заказчиком за действия и упущения субподрядных организаций, выполняющих Работу по Контракту.</w:t>
      </w:r>
    </w:p>
    <w:p w:rsidR="00F87CC3" w:rsidRDefault="005C5681">
      <w:r>
        <w:t xml:space="preserve">8.18. </w:t>
      </w:r>
      <w:proofErr w:type="gramStart"/>
      <w:r>
        <w:t xml:space="preserve">Начисление пени и/или штрафа производится в соответствии с настоящим разделом Контракта на основании претензии Заказчика, в которой указывается расчет суммы пени и/или штрафа с отражением суммы начисленных пени и/или штрафа в документе о приемке, Заказчик направляет в адрес Подрядчика претензию с обязательным размещением в порядке, предусмотренном действующем законодательством о закупках посредством ЕИС. </w:t>
      </w:r>
      <w:proofErr w:type="gramEnd"/>
    </w:p>
    <w:p w:rsidR="00F87CC3" w:rsidRDefault="005C5681">
      <w:r>
        <w:t xml:space="preserve">8.19. Заказчик вправе направить требование о выплате по независимой гарантии гаранту до предъявления Подрядчику требования об уплате начисленных санкций. </w:t>
      </w:r>
    </w:p>
    <w:p w:rsidR="00F87CC3" w:rsidRDefault="005C5681">
      <w:proofErr w:type="gramStart"/>
      <w:r>
        <w:t>В случае неуплаты пени и/или штрафа гарантом по независимой гарантии, а также, если сумма начисленных в соответствии с настоящим разделом Контракта санкций превышает сумму обеспечения (залоговые средства или независимая гарантия), предоставленную по Контракту, Подрядчик обязан уплатить неоплаченную за счет обеспечения сумму пени и/или штрафа в течение 7 (семи) календарных дней с момента получения претензии Заказчика по указанным в</w:t>
      </w:r>
      <w:proofErr w:type="gramEnd"/>
      <w:r>
        <w:t xml:space="preserve"> претензии реквизитам.</w:t>
      </w:r>
    </w:p>
    <w:p w:rsidR="00F87CC3" w:rsidRDefault="005C5681">
      <w:r>
        <w:t xml:space="preserve">8.20. Подрядчик несет ответственность (в </w:t>
      </w:r>
      <w:proofErr w:type="spellStart"/>
      <w:r>
        <w:t>т.ч</w:t>
      </w:r>
      <w:proofErr w:type="spellEnd"/>
      <w:r>
        <w:t xml:space="preserve">. административную, уголовную) за не соблюдение требований действующего законодательства Российской Федерации об охране труда, обеспечение безопасных условий труда, в том числе подрядчиком на основании договоров субподряда. В случае нарушения требований законодательства в области охраны труда Подрядчик несет ответственность в соответствии с настоящим разделом контракта, а также обязуется возместить причиненный вред. </w:t>
      </w:r>
    </w:p>
    <w:p w:rsidR="00F87CC3" w:rsidRDefault="005C5681">
      <w:r>
        <w:t xml:space="preserve">8.21. Подрядчик несет полную ответственность за безопасность всех лиц и имущества, находящихся на объекте выполнения работ и должен компенсировать Заказчику и (или) третьим лицам реальный ущерб, причиненный по собственной вине, любому лицу или имуществу при установлении </w:t>
      </w:r>
      <w:proofErr w:type="gramStart"/>
      <w:r>
        <w:t>факта несоблюдения требования действующего законодательства Российской Федерации</w:t>
      </w:r>
      <w:proofErr w:type="gramEnd"/>
      <w:r>
        <w:t xml:space="preserve"> об охране труда при исполнении настоящего Контракта.</w:t>
      </w:r>
    </w:p>
    <w:p w:rsidR="00F87CC3" w:rsidRDefault="005C5681">
      <w:r>
        <w:t>8.22. Заказчик несет ответственность:</w:t>
      </w:r>
    </w:p>
    <w:p w:rsidR="00F87CC3" w:rsidRDefault="005C5681">
      <w:r>
        <w:t>а) за соответствие нормам законодательства Российской Федерации Документации, наличие в проекте ошибок, препятствующих исполнению подрядчиком существенных условий контракта, в случае если разработка проекта по ремонту или сметного расчета по ремонту осуществлялась заказчиком;</w:t>
      </w:r>
    </w:p>
    <w:p w:rsidR="00F87CC3" w:rsidRDefault="005C5681">
      <w:r>
        <w:t>б) за качество материалов, изделий, конструкций и оборудования, поставляемых заказчиком на объект в соответствии с условиями контракта;</w:t>
      </w:r>
    </w:p>
    <w:p w:rsidR="00F87CC3" w:rsidRDefault="005C5681">
      <w:r>
        <w:lastRenderedPageBreak/>
        <w:t>в) за несвоевременную передачу строительной площадки, Документации, иных документов и имущества, необходимых для выполнения работ по контракту.</w:t>
      </w:r>
    </w:p>
    <w:p w:rsidR="00F87CC3" w:rsidRDefault="00F87CC3">
      <w:pPr>
        <w:jc w:val="center"/>
        <w:rPr>
          <w:b/>
        </w:rPr>
      </w:pPr>
    </w:p>
    <w:p w:rsidR="00F87CC3" w:rsidRDefault="005C5681">
      <w:pPr>
        <w:jc w:val="center"/>
        <w:rPr>
          <w:b/>
        </w:rPr>
      </w:pPr>
      <w:r>
        <w:rPr>
          <w:b/>
        </w:rPr>
        <w:t>9. Обеспечение исполнения Контракта</w:t>
      </w:r>
    </w:p>
    <w:p w:rsidR="00F87CC3" w:rsidRDefault="005C5681">
      <w:bookmarkStart w:id="3" w:name="Par132"/>
      <w:bookmarkEnd w:id="3"/>
      <w:r>
        <w:t>9.1. Обеспечение исполнения Контракта предусмотрено для обеспечения 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соблюдение сроков выполнения Работ, оплата пени и/или штрафа за неисполнение или ненадлежащее исполнение условий Контракта, возмещение ущерба,</w:t>
      </w:r>
      <w:r w:rsidR="00695A86">
        <w:t xml:space="preserve"> </w:t>
      </w:r>
      <w:r>
        <w:t>убытков, аванса (при его наличии).</w:t>
      </w:r>
    </w:p>
    <w:p w:rsidR="00F87CC3" w:rsidRDefault="005C5681">
      <w:r>
        <w:t>Обеспечение исполнения Контракта не применяется, если участник закупки, с которым заключается Контракт, является казенным учреждением.</w:t>
      </w:r>
    </w:p>
    <w:p w:rsidR="00F87CC3" w:rsidRDefault="005C5681">
      <w:r>
        <w:t xml:space="preserve">Исполнение Контракта может обеспечиваться предоставлением независимой гарантии, соответствующей требованиям статьи 45 Закона о контрактной системе, законодательства Российской Федерации или внесением денежных средств на указанный в </w:t>
      </w:r>
      <w:proofErr w:type="gramStart"/>
      <w:r>
        <w:t>п</w:t>
      </w:r>
      <w:proofErr w:type="gramEnd"/>
      <w:r>
        <w:t xml:space="preserve"> 9.12. Контракта счет, на котором в соответствии с законодательством Российской Федерации учитываются операции со средствами, поступающими Заказчику. </w:t>
      </w:r>
    </w:p>
    <w:p w:rsidR="00F87CC3" w:rsidRDefault="005C5681">
      <w:r>
        <w:t xml:space="preserve">Способ обеспечения исполнения Контракта определяется Подрядчиком самостоятельно. </w:t>
      </w:r>
    </w:p>
    <w:p w:rsidR="00F87CC3" w:rsidRPr="00E841B7" w:rsidRDefault="005C5681">
      <w:r>
        <w:rPr>
          <w:rFonts w:eastAsia="Calibri"/>
          <w:lang w:eastAsia="ar-SA"/>
        </w:rPr>
        <w:t xml:space="preserve">9.2. Размер обеспечения исполнения Контракта составляет </w:t>
      </w:r>
      <w:r w:rsidR="00D11604">
        <w:rPr>
          <w:rFonts w:eastAsia="Calibri"/>
          <w:lang w:eastAsia="ar-SA"/>
        </w:rPr>
        <w:t>12</w:t>
      </w:r>
      <w:r>
        <w:rPr>
          <w:rFonts w:eastAsia="Calibri"/>
          <w:lang w:eastAsia="ar-SA"/>
        </w:rPr>
        <w:t xml:space="preserve"> % (</w:t>
      </w:r>
      <w:r w:rsidR="00D11604">
        <w:rPr>
          <w:rFonts w:eastAsia="Calibri"/>
          <w:lang w:eastAsia="ar-SA"/>
        </w:rPr>
        <w:t>двенадцать</w:t>
      </w:r>
      <w:r>
        <w:rPr>
          <w:rFonts w:eastAsia="Calibri"/>
          <w:lang w:eastAsia="ar-SA"/>
        </w:rPr>
        <w:t xml:space="preserve"> процентов) начальной (максимальной) цены Контракта, что </w:t>
      </w:r>
      <w:r w:rsidRPr="00E841B7">
        <w:t xml:space="preserve">составляет </w:t>
      </w:r>
      <w:r w:rsidR="000707A6" w:rsidRPr="000707A6">
        <w:t>7</w:t>
      </w:r>
      <w:r w:rsidR="000707A6">
        <w:t> </w:t>
      </w:r>
      <w:r w:rsidR="000707A6" w:rsidRPr="000707A6">
        <w:t>980</w:t>
      </w:r>
      <w:r w:rsidR="000707A6">
        <w:t> 779,</w:t>
      </w:r>
      <w:r w:rsidR="000707A6" w:rsidRPr="000707A6">
        <w:t xml:space="preserve">78 </w:t>
      </w:r>
      <w:r w:rsidR="006B327B" w:rsidRPr="006B327B">
        <w:t>(</w:t>
      </w:r>
      <w:r w:rsidR="000707A6">
        <w:t>С</w:t>
      </w:r>
      <w:r w:rsidR="000707A6" w:rsidRPr="000707A6">
        <w:t>емь миллионов девятьсот восемьдесят тысяч семьсот семьдесят девять</w:t>
      </w:r>
      <w:r w:rsidR="00494FBE">
        <w:t>) рублей</w:t>
      </w:r>
      <w:r w:rsidR="0050054A">
        <w:t xml:space="preserve"> </w:t>
      </w:r>
      <w:r w:rsidR="000707A6">
        <w:t>78</w:t>
      </w:r>
      <w:r w:rsidR="00106EA4">
        <w:t xml:space="preserve"> копеек</w:t>
      </w:r>
      <w:r w:rsidRPr="00E841B7">
        <w:t xml:space="preserve">. </w:t>
      </w:r>
    </w:p>
    <w:p w:rsidR="00F87CC3" w:rsidRDefault="005C5681">
      <w:pPr>
        <w:rPr>
          <w:rFonts w:eastAsia="Calibri"/>
          <w:lang w:eastAsia="ar-SA"/>
        </w:rPr>
      </w:pPr>
      <w:r>
        <w:rPr>
          <w:rFonts w:eastAsia="Calibri"/>
          <w:lang w:eastAsia="ar-SA"/>
        </w:rPr>
        <w:t>При снижении цены в предложенной Подрядчиком  заявке на двадцать пять и более процентов по отношению к начальной (максимальной) цене Контракта Подрядчик, с которым заключается Контракт, предоставляет обеспечение исполнения Контракта с учетом положений ст. 37 Закона о контрактной системе.</w:t>
      </w:r>
    </w:p>
    <w:p w:rsidR="00F87CC3" w:rsidRDefault="005C5681">
      <w:r>
        <w:t>9.3. </w:t>
      </w:r>
      <w:proofErr w:type="gramStart"/>
      <w:r>
        <w:t>В ходе исполнения Контракта Подрядчик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размер которого может быть уменьшен в порядке и случаях, которые предусмотрены Федеральным законом "О контрактной системе в сфере закупок товаров, работ, услуг для обеспечения государственных и муниципальных нужд".</w:t>
      </w:r>
      <w:proofErr w:type="gramEnd"/>
    </w:p>
    <w:p w:rsidR="00F87CC3" w:rsidRDefault="005C5681">
      <w:r>
        <w:t>9.4. Размер этого обеспечения подлежит уменьшению в порядке и случаях, которые предусмотрены частями 7.2 и 7.3 статьи 96 Закона о контрактной системе.</w:t>
      </w:r>
    </w:p>
    <w:p w:rsidR="00F87CC3" w:rsidRDefault="005C5681">
      <w:r>
        <w:t>Размер обеспечения исполнения контракта уменьшается посредством направления заказчиком информации об исполнении подрядчиком обязательств по выполнению работы (ее результатов) и стоимости исполненных обязатель</w:t>
      </w:r>
      <w:proofErr w:type="gramStart"/>
      <w:r>
        <w:t>ств дл</w:t>
      </w:r>
      <w:proofErr w:type="gramEnd"/>
      <w:r>
        <w:t>я включения в соответствующий реестр контрактов, предусмотренный статьей 103 Закона о контрактной системе.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w:t>
      </w:r>
      <w:proofErr w:type="gramStart"/>
      <w:r>
        <w:t>,</w:t>
      </w:r>
      <w:proofErr w:type="gramEnd"/>
      <w:r>
        <w:t xml:space="preserve">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w:t>
      </w:r>
      <w:proofErr w:type="gramStart"/>
      <w:r>
        <w:t>,</w:t>
      </w:r>
      <w:proofErr w:type="gramEnd"/>
      <w:r>
        <w:t xml:space="preserve"> если обеспечение исполнения контракта осуществляется путем внесения денежных средств на счет, указанный заказчиком, по заявлению подрядчика ему возвращаются заказчиком в установленный в соответствии с частью 27 статьи 34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F87CC3" w:rsidRDefault="005C5681">
      <w:proofErr w:type="gramStart"/>
      <w:r>
        <w:t>Предусмотренное частями 7 и 7.1 статьи 96 Закона о контрактной системе уменьшение размера обеспечения исполнения контракта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Законом о контрактной системе, а также приемки заказчиком выполненной работы (ее результатов), результатов исполнения контракта в объеме выплаченного аванса (</w:t>
      </w:r>
      <w:r>
        <w:rPr>
          <w:i/>
        </w:rPr>
        <w:t>если контрактом предусмотрена выплата аванса</w:t>
      </w:r>
      <w:r>
        <w:t>) либо в объеме</w:t>
      </w:r>
      <w:proofErr w:type="gramEnd"/>
      <w:r>
        <w:t xml:space="preserve">, </w:t>
      </w:r>
      <w:proofErr w:type="gramStart"/>
      <w:r>
        <w:t xml:space="preserve">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w:t>
      </w:r>
      <w:r>
        <w:lastRenderedPageBreak/>
        <w:t>сопровождению).</w:t>
      </w:r>
      <w:proofErr w:type="gramEnd"/>
      <w:r>
        <w:t xml:space="preserve">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F87CC3" w:rsidRDefault="005C5681">
      <w:pPr>
        <w:rPr>
          <w:rFonts w:eastAsia="Calibri"/>
          <w:strike/>
          <w:lang w:eastAsia="ar-SA"/>
        </w:rPr>
      </w:pPr>
      <w:r>
        <w:rPr>
          <w:rFonts w:eastAsia="Calibri"/>
          <w:lang w:eastAsia="ar-SA"/>
        </w:rPr>
        <w:t>9.5. 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F87CC3" w:rsidRDefault="005C5681">
      <w:r>
        <w:t>9.6. </w:t>
      </w:r>
      <w:proofErr w:type="gramStart"/>
      <w:r>
        <w:t>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Контракту, Подрядчик обязуется в течение 10 (десяти) рабочих дней с момента, когда такое обеспечение перестало действовать, предоставить Заказчику новое надлежащее обеспечение исполнения Контракта на тех же условиях и в таком же размере.</w:t>
      </w:r>
      <w:proofErr w:type="gramEnd"/>
    </w:p>
    <w:p w:rsidR="00F87CC3" w:rsidRDefault="005C5681">
      <w:r>
        <w:t>Действие указанного пункта не распространяется на случаи, если Подрядчиком предоставлена недостоверная (поддельная) независимая гарантия.</w:t>
      </w:r>
    </w:p>
    <w:p w:rsidR="00F87CC3" w:rsidRDefault="005C5681">
      <w:r>
        <w:t>В случае отзыва в соответствии с законодательством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Подрядчик обязуется предоставить новое обеспечение исполнения Контракта не позднее одного месяца со дня надлежащего уведомления Заказчиком Подрядчика о необходимости предоставить соответствующее обеспечение. Размер такого обеспечения может быть уменьшен в порядке и случаях, которые предусмотрены частями 7, 7.1, 7.2 и 7.3 статьи 96 Закона о контрактной системе. За каждый день просрочки исполнения Подрядчиком обязательства, предусмотренного настоящим абзацем, начисляется пеня в размере одной трехсотой действующей на дату уплаты пени ключевой ставки Центрального банка Российской Федерации от цены Контракта, уменьшенной на сумму, пропорциональную объему обязательств, предусмотренных Контрактом и фактически исполненных Подрядчиком.</w:t>
      </w:r>
    </w:p>
    <w:p w:rsidR="00F87CC3" w:rsidRDefault="005C5681">
      <w:r>
        <w:t>9.7. Прекращение обеспечения исполнения Контракта или не соответствующее требованиям Закона о контрактной системе обеспечение исполнения Контракта по истечении срока, указанного в пункте 9.6. Контракта, признается существенным нарушением Контракта Подрядчиком и является основанием для расторжения Контракта по требованию Заказчика с возмещением ущерба в полном объеме.</w:t>
      </w:r>
    </w:p>
    <w:p w:rsidR="00F87CC3" w:rsidRDefault="005C5681">
      <w:r>
        <w:t>9.8. В случае надлежащего исполнения Подрядчиком обязательств по Контракту обеспечение исполнения Контракта подлежит возврату Подрядчику. Заказчик осуществляет возврат денежных средств на расчетный счет Подрядчика, указанный в Контракте, в срок не позднее 30 (тридцати</w:t>
      </w:r>
      <w:proofErr w:type="gramStart"/>
      <w:r>
        <w:t>)</w:t>
      </w:r>
      <w:r>
        <w:rPr>
          <w:rFonts w:eastAsia="Calibri"/>
          <w:lang w:eastAsia="ar-SA"/>
        </w:rPr>
        <w:t>д</w:t>
      </w:r>
      <w:proofErr w:type="gramEnd"/>
      <w:r>
        <w:rPr>
          <w:rFonts w:eastAsia="Calibri"/>
          <w:lang w:eastAsia="ar-SA"/>
        </w:rPr>
        <w:t xml:space="preserve">ней </w:t>
      </w:r>
      <w:r>
        <w:t xml:space="preserve">с даты подписания Заказчиком документа о приемке в ЕИС, </w:t>
      </w:r>
      <w:r>
        <w:rPr>
          <w:lang w:eastAsia="en-US"/>
        </w:rPr>
        <w:t>при отсутствии у Заказчика претензий по объему и качеству выполненных Работ</w:t>
      </w:r>
      <w:r>
        <w:t>.</w:t>
      </w:r>
    </w:p>
    <w:p w:rsidR="00F87CC3" w:rsidRDefault="005C5681">
      <w:r>
        <w:t>В случае уменьшения размера обеспечения исполнения Контракта в порядке и случаях, установленных Законом о контрактной системе, часть денежных средств, внесенная Подрядчиком в качестве обеспечения исполнения контракта, по заявлению Подрядчика подлежит возврату Подрядчику в срок не позднее 30 (тридцати</w:t>
      </w:r>
      <w:proofErr w:type="gramStart"/>
      <w:r>
        <w:t>)</w:t>
      </w:r>
      <w:r w:rsidR="005920A2">
        <w:rPr>
          <w:rFonts w:eastAsia="Calibri"/>
          <w:lang w:eastAsia="ar-SA"/>
        </w:rPr>
        <w:t>д</w:t>
      </w:r>
      <w:proofErr w:type="gramEnd"/>
      <w:r w:rsidR="005920A2">
        <w:rPr>
          <w:rFonts w:eastAsia="Calibri"/>
          <w:lang w:eastAsia="ar-SA"/>
        </w:rPr>
        <w:t xml:space="preserve">ней </w:t>
      </w:r>
      <w:r>
        <w:t>с даты получения Заказчиком указанного заявления, при отсутствии у Заказчика претензий по объему и качеству выполненных Работ.</w:t>
      </w:r>
    </w:p>
    <w:p w:rsidR="00F87CC3" w:rsidRDefault="005C5681">
      <w:r>
        <w:t>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реестре контрактов.</w:t>
      </w:r>
    </w:p>
    <w:p w:rsidR="00F87CC3" w:rsidRDefault="005C5681">
      <w:r>
        <w:t>9.9. Обеспечение исполнения Контракта сохраняет свою силу при изменении законодательства Российской Федерации, а также при реорганизации Подрядчика или Заказчика.</w:t>
      </w:r>
    </w:p>
    <w:p w:rsidR="00F87CC3" w:rsidRDefault="005C5681">
      <w:r>
        <w:t>9.10. Независимая гарантия должна быть безотзывной и должна содержать сведения, указанные в Законе о контрактной системе.</w:t>
      </w:r>
    </w:p>
    <w:p w:rsidR="00F87CC3" w:rsidRDefault="005C5681">
      <w:r>
        <w:t xml:space="preserve">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w:t>
      </w:r>
      <w:r>
        <w:lastRenderedPageBreak/>
        <w:t>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87CC3" w:rsidRDefault="005C5681">
      <w:r>
        <w:t xml:space="preserve">9.11. В случае неисполнения или ненадлежащего исполнения Подрядчиком обязательств по Контракту обеспечение исполнения Контракта переходит Заказчику. </w:t>
      </w:r>
    </w:p>
    <w:p w:rsidR="00F87CC3" w:rsidRDefault="005C5681">
      <w:pPr>
        <w:rPr>
          <w:rFonts w:eastAsia="Calibri"/>
          <w:lang w:eastAsia="ar-SA"/>
        </w:rPr>
      </w:pPr>
      <w:r>
        <w:rPr>
          <w:rFonts w:eastAsia="Calibri"/>
          <w:lang w:eastAsia="ar-SA"/>
        </w:rPr>
        <w:t xml:space="preserve">Обеспечение исполнения Контракта сохраняет свою силу при изменении законодательства Российской Федерации, а также при реорганизации </w:t>
      </w:r>
      <w:r>
        <w:rPr>
          <w:rFonts w:eastAsia="Calibri"/>
        </w:rPr>
        <w:t xml:space="preserve">Подрядчика </w:t>
      </w:r>
      <w:r>
        <w:rPr>
          <w:rFonts w:eastAsia="Calibri"/>
          <w:lang w:eastAsia="ar-SA"/>
        </w:rPr>
        <w:t>или Заказчика.</w:t>
      </w:r>
    </w:p>
    <w:p w:rsidR="00F87CC3" w:rsidRDefault="005C5681">
      <w:r>
        <w:t>9.12. В случае предоставления Подрядчиком обеспечения исполнения Контракта в виде внесения денежных средств на счет Заказчика в размере обеспечения исполнения Контракта, установленном в извещении об электронной процедуре (в случае заключения Контракта в электронной форме), денежные средства перечисляются по следующим реквизитам:</w:t>
      </w:r>
    </w:p>
    <w:p w:rsidR="00F87CC3" w:rsidRDefault="005C5681">
      <w:r>
        <w:t xml:space="preserve">ИНН 5405100316; КПП 540501001; СИБИРСКОЕ ГУ БАНКА РОССИИ // УФК по Новосибирской области </w:t>
      </w:r>
      <w:proofErr w:type="spellStart"/>
      <w:r>
        <w:t>г</w:t>
      </w:r>
      <w:proofErr w:type="gramStart"/>
      <w:r>
        <w:t>.Н</w:t>
      </w:r>
      <w:proofErr w:type="gramEnd"/>
      <w:r>
        <w:t>овосибирск</w:t>
      </w:r>
      <w:proofErr w:type="spellEnd"/>
      <w:r>
        <w:t>, БИК 015 004 950, р/счёт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в счет обеспечения исполнения Контракта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106-110 должны быть заполнены (= 0), реквизит 101 «Статус плательщика» должен быть заполнен (= 08).</w:t>
      </w:r>
    </w:p>
    <w:p w:rsidR="00F87CC3" w:rsidRDefault="005C5681">
      <w:r>
        <w:t>Фактом внесения денежных средств на счет Заказчика является поступление денежных средств по указанным реквизитам.</w:t>
      </w:r>
    </w:p>
    <w:p w:rsidR="00F87CC3" w:rsidRDefault="005C5681">
      <w:r>
        <w:t>9.13. Все затраты, связанные с заключением и оформлением договоров и иных документов по обеспечению исполнения Контракта, несет Подрядчик.</w:t>
      </w:r>
    </w:p>
    <w:p w:rsidR="00F87CC3" w:rsidRDefault="005C5681">
      <w:pPr>
        <w:rPr>
          <w:b/>
          <w:i/>
        </w:rPr>
      </w:pPr>
      <w:r>
        <w:t xml:space="preserve">9.14. В целях предоставления Подрядчиком </w:t>
      </w:r>
      <w:r>
        <w:rPr>
          <w:b/>
          <w:i/>
        </w:rPr>
        <w:t>гарантии качества на результат выполненных</w:t>
      </w:r>
      <w:r>
        <w:t xml:space="preserve"> Работ и возможности использования </w:t>
      </w:r>
      <w:proofErr w:type="gramStart"/>
      <w:r>
        <w:t>результата</w:t>
      </w:r>
      <w:proofErr w:type="gramEnd"/>
      <w:r>
        <w:t xml:space="preserve"> выполненных Работ на протяжении указанного в Контракте гарантийного срока, устанавливается обеспечение гарантийных обязательств в размере 0,5 % (Ноль целых пять десятых процента) начальной (максимальной) цены Контракта, что составляет </w:t>
      </w:r>
      <w:r w:rsidR="00157542" w:rsidRPr="00157542">
        <w:t>332</w:t>
      </w:r>
      <w:r w:rsidR="00157542">
        <w:t> 532,</w:t>
      </w:r>
      <w:r w:rsidR="00157542" w:rsidRPr="00157542">
        <w:t xml:space="preserve">49 </w:t>
      </w:r>
      <w:r w:rsidR="001455D6" w:rsidRPr="001455D6">
        <w:t>(</w:t>
      </w:r>
      <w:r w:rsidR="00157542">
        <w:t>Т</w:t>
      </w:r>
      <w:r w:rsidR="00157542" w:rsidRPr="00157542">
        <w:t>риста тридцать две тысячи пятьсот тридцать два</w:t>
      </w:r>
      <w:r w:rsidR="00106EA4">
        <w:t>) рубл</w:t>
      </w:r>
      <w:r w:rsidR="00157542">
        <w:t>я</w:t>
      </w:r>
      <w:r w:rsidR="00106EA4">
        <w:t xml:space="preserve"> </w:t>
      </w:r>
      <w:r w:rsidR="00157542">
        <w:t>49</w:t>
      </w:r>
      <w:r w:rsidR="00106EA4">
        <w:t xml:space="preserve"> копейка</w:t>
      </w:r>
      <w:r w:rsidR="00584327">
        <w:t>.</w:t>
      </w:r>
    </w:p>
    <w:p w:rsidR="00F87CC3" w:rsidRDefault="005C5681">
      <w:r>
        <w:t>Гарантийные обязательства обеспечиваются предоставлением независимой гарантии соответствующей требованиям ст. 45 Закона о контрактной системе, законодательства Российской Федерации,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w:t>
      </w:r>
    </w:p>
    <w:p w:rsidR="00F87CC3" w:rsidRDefault="005C5681">
      <w:r>
        <w:t>9.15. Независимая гарантия должна быть безотзывной и должна содержать сведения, указанные в Законе о контрактной системе.</w:t>
      </w:r>
    </w:p>
    <w:p w:rsidR="00F87CC3" w:rsidRDefault="005C5681">
      <w:r>
        <w:t>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кодексом Российской Федерации оснований для отказа в удовлетворении этого требования.</w:t>
      </w:r>
    </w:p>
    <w:p w:rsidR="00F87CC3" w:rsidRDefault="005C5681">
      <w:r>
        <w:t xml:space="preserve">В случае предоставления Подрядчиком обеспечения гарантийных обязательств в виде внесения денежных средств на счет Заказчика, денежные средства перечисляются по следующим реквизитам: </w:t>
      </w:r>
    </w:p>
    <w:p w:rsidR="00F87CC3" w:rsidRDefault="005C5681">
      <w:r>
        <w:t xml:space="preserve">ИНН 5405100316; КПП 540501001; СИБИРСКОЕ ГУ БАНКА РОССИИ // УФК по Новосибирской области г. Новосибирск, БИК 015 004 950, </w:t>
      </w:r>
      <w:proofErr w:type="gramStart"/>
      <w:r>
        <w:t>р</w:t>
      </w:r>
      <w:proofErr w:type="gramEnd"/>
      <w:r>
        <w:t xml:space="preserve">/счёт 03222643500000005100, единый казначейский счет 40102810445370000043, МФ и НП НСО (государственное казенное учреждение Новосибирской области «Территориальное управление автомобильных дорог Новосибирской области», л/с 160 020 023), назначение платежа: Денежные средства обеспечения гарантийных обязательств № ______(предмет Контракта). НДС не облагается. В реквизите 104 платежного поручения рекомендуем указывать «00000000000000000510», в реквизите 105 платежного поручения (ОКТМО) должен быть заполнен «50701000», реквизиты </w:t>
      </w:r>
      <w:r>
        <w:lastRenderedPageBreak/>
        <w:t>106-110 должны быть заполнены (= 0), реквизит 101 «Статус плательщика» должен быть заполнен (= 08).</w:t>
      </w:r>
    </w:p>
    <w:p w:rsidR="00F87CC3" w:rsidRDefault="005C5681">
      <w:r>
        <w:t>Фактом внесения денежных средств на счет Заказчика является поступление денежных средств по указанным реквизитам.</w:t>
      </w:r>
    </w:p>
    <w:p w:rsidR="00F87CC3" w:rsidRDefault="005C5681">
      <w:r>
        <w:t xml:space="preserve">Предоставлением обеспечения в виде денежных средств на счет Заказчика является поступление денежных средств по указанным реквизитам. </w:t>
      </w:r>
    </w:p>
    <w:p w:rsidR="00F87CC3" w:rsidRDefault="005C5681">
      <w:r>
        <w:t>Платежное поручение (либо копия) о перечислении денежных средств на счет Заказчика (либо независимая гарантия) предоставляются Подрядчиком  Заказчику одновременно с документами, предусмотренными разделом 4 настоящего Контракта.</w:t>
      </w:r>
    </w:p>
    <w:p w:rsidR="00F87CC3" w:rsidRDefault="005C5681">
      <w:r>
        <w:t xml:space="preserve">Оформление документа о приемке выполненных работ  осуществляется Заказчиком после предоставления Подрядчиком  обеспечения гарантийных обязательств. </w:t>
      </w:r>
    </w:p>
    <w:p w:rsidR="00F87CC3" w:rsidRDefault="005C5681">
      <w:r>
        <w:t>Подрядчик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F87CC3" w:rsidRDefault="005C5681">
      <w:r>
        <w:t>Срок действия независимой гарантии определяется Подрядчиком самостоятельно в соответствии с требованиями Закона о контрактной системе, при этом данный срок должен превышать срок исполнения обеспечиваемых обязательств не менее чем на один месяц, в том числе в случае его изменения в соответствии с Законом о контрактной системе.</w:t>
      </w:r>
    </w:p>
    <w:p w:rsidR="00F87CC3" w:rsidRDefault="005C5681">
      <w:r>
        <w:t>В случае надлежащего исполнения Подрядчиком гарантийных обязательств, обеспечение гарантийных обязательств подлежит возврату Подрядчику. Заказчик осуществляет возврат денежных средств на расчетный счет Подрядчика, указан</w:t>
      </w:r>
      <w:r w:rsidR="00613EEE">
        <w:t>ный в Контракте, в течение 30 (</w:t>
      </w:r>
      <w:r>
        <w:t xml:space="preserve">тридцати) дней </w:t>
      </w:r>
      <w:proofErr w:type="gramStart"/>
      <w:r>
        <w:t>с даты окончания</w:t>
      </w:r>
      <w:proofErr w:type="gramEnd"/>
      <w:r>
        <w:t xml:space="preserve"> срока обеспечиваемых обязательств и отсутствия у Заказчика претензий по гарантийным обязательствам.</w:t>
      </w:r>
    </w:p>
    <w:p w:rsidR="00F87CC3" w:rsidRDefault="005C5681">
      <w:r>
        <w:t>Обеспечение гарантийных обязательств сохраняет свою силу при изменении законодательства Российской Федерации, а также при реорганизации Подрядчика или Заказчика.</w:t>
      </w:r>
    </w:p>
    <w:p w:rsidR="00F87CC3" w:rsidRDefault="005C5681">
      <w:r>
        <w:t>Все затраты, связанные с заключением и оформлением договоров и иных документов по обеспечению гарантийных обязательств, несет Подрядчик.</w:t>
      </w:r>
    </w:p>
    <w:p w:rsidR="00F87CC3" w:rsidRDefault="005C5681">
      <w:r>
        <w:t>В случае не предоставления Подрядчиком обеспечения гарантийных обязательств либо предоставления с нарушением условий, указанных в настоящем пункте, Заказчик вправе принять решение об одностороннем отказе от исполнения Контракта в порядке, предусмотренном разделом 10 настоящего Контракта.</w:t>
      </w:r>
    </w:p>
    <w:p w:rsidR="00F87CC3" w:rsidRDefault="005C5681">
      <w:r>
        <w:t>Подрядчик освобождается от предоставления обеспечения гарантийных обязатель</w:t>
      </w:r>
      <w:proofErr w:type="gramStart"/>
      <w:r>
        <w:t>ств в сл</w:t>
      </w:r>
      <w:proofErr w:type="gramEnd"/>
      <w:r>
        <w:t xml:space="preserve">учаях, предусмотренных ч. 8  ст. 96 Закона о контрактной системе. </w:t>
      </w:r>
    </w:p>
    <w:p w:rsidR="00F87CC3" w:rsidRDefault="005C5681">
      <w:pPr>
        <w:pStyle w:val="affb"/>
        <w:ind w:firstLine="709"/>
      </w:pPr>
      <w:r>
        <w:t>10. Срок действия, порядок изменения и расторжения Контракта</w:t>
      </w:r>
    </w:p>
    <w:p w:rsidR="00F87CC3" w:rsidRDefault="005C5681">
      <w:r>
        <w:t>10.1. Контра</w:t>
      </w:r>
      <w:proofErr w:type="gramStart"/>
      <w:r>
        <w:t>кт вст</w:t>
      </w:r>
      <w:proofErr w:type="gramEnd"/>
      <w:r>
        <w:t>упает в силу со дня его заключения сторонами и действует до полного исполнения сторонами своих обязательств по Контракту.</w:t>
      </w:r>
    </w:p>
    <w:p w:rsidR="00697E7F" w:rsidRPr="00087DF5" w:rsidRDefault="005C5681" w:rsidP="00697E7F">
      <w:pPr>
        <w:rPr>
          <w:color w:val="000000" w:themeColor="text1"/>
        </w:rPr>
      </w:pPr>
      <w:r>
        <w:t xml:space="preserve">10.2. </w:t>
      </w:r>
      <w:r w:rsidR="00697E7F" w:rsidRPr="00087DF5">
        <w:rPr>
          <w:color w:val="000000" w:themeColor="text1"/>
        </w:rPr>
        <w:t>Сроки исполнения Контракта:</w:t>
      </w:r>
    </w:p>
    <w:p w:rsidR="00697E7F" w:rsidRPr="00087DF5" w:rsidRDefault="00697E7F" w:rsidP="00697E7F">
      <w:pPr>
        <w:rPr>
          <w:color w:val="000000" w:themeColor="text1"/>
        </w:rPr>
      </w:pPr>
      <w:r w:rsidRPr="00087DF5">
        <w:rPr>
          <w:color w:val="000000" w:themeColor="text1"/>
        </w:rPr>
        <w:t xml:space="preserve">Дата начала исполнения  – </w:t>
      </w:r>
      <w:proofErr w:type="gramStart"/>
      <w:r w:rsidRPr="00087DF5">
        <w:rPr>
          <w:color w:val="000000" w:themeColor="text1"/>
        </w:rPr>
        <w:t>с даты заключения</w:t>
      </w:r>
      <w:proofErr w:type="gramEnd"/>
      <w:r w:rsidRPr="00087DF5">
        <w:rPr>
          <w:color w:val="000000" w:themeColor="text1"/>
        </w:rPr>
        <w:t xml:space="preserve"> Контракта.</w:t>
      </w:r>
    </w:p>
    <w:p w:rsidR="00697E7F" w:rsidRPr="00087DF5" w:rsidRDefault="00697E7F" w:rsidP="00697E7F">
      <w:pPr>
        <w:rPr>
          <w:color w:val="000000" w:themeColor="text1"/>
        </w:rPr>
      </w:pPr>
      <w:r w:rsidRPr="00087DF5">
        <w:rPr>
          <w:color w:val="000000" w:themeColor="text1"/>
        </w:rPr>
        <w:t>Дата окончания ис</w:t>
      </w:r>
      <w:r>
        <w:rPr>
          <w:color w:val="000000" w:themeColor="text1"/>
        </w:rPr>
        <w:t xml:space="preserve">полнения Контракта – </w:t>
      </w:r>
      <w:r w:rsidR="00EE34EF" w:rsidRPr="00EE34EF">
        <w:rPr>
          <w:color w:val="000000" w:themeColor="text1"/>
        </w:rPr>
        <w:t>23</w:t>
      </w:r>
      <w:r w:rsidRPr="00EE34EF">
        <w:rPr>
          <w:color w:val="000000" w:themeColor="text1"/>
        </w:rPr>
        <w:t>.10.2024 г.</w:t>
      </w:r>
    </w:p>
    <w:p w:rsidR="001179E1" w:rsidRPr="00B1304D" w:rsidRDefault="001179E1" w:rsidP="001179E1">
      <w:r w:rsidRPr="00B1304D">
        <w:t>Окончание срока действия Контракта не освобождает Стороны от выполнения обязательств, предусмотренных Контрактом, а также от ответственности за нарушение условий Контракта.</w:t>
      </w:r>
    </w:p>
    <w:p w:rsidR="00F87CC3" w:rsidRDefault="005C5681">
      <w:r>
        <w:t>10.3. Расторжение контракта допускается по соглашению сторон, по решению суда и в случае одностороннего отказа стороны контракта от исполнения контракта в соответствии с гражданским законодательством Российской Федерации и контрактом.</w:t>
      </w:r>
    </w:p>
    <w:p w:rsidR="00F87CC3" w:rsidRDefault="005C5681">
      <w:r>
        <w:t xml:space="preserve">10.4. </w:t>
      </w:r>
      <w:proofErr w:type="gramStart"/>
      <w:r>
        <w:t>Заказчик вправе обратиться в суд в установленном законодательством Российской Федерации в порядке с требованием о расторжении Контракта в следующих случаях:</w:t>
      </w:r>
      <w:proofErr w:type="gramEnd"/>
    </w:p>
    <w:p w:rsidR="00F87CC3" w:rsidRDefault="005C5681">
      <w:r>
        <w:t>10.4.1. При существенном нарушении обязательств по Контракту Подрядчиком.</w:t>
      </w:r>
    </w:p>
    <w:p w:rsidR="00F87CC3" w:rsidRDefault="005C5681">
      <w:r>
        <w:t xml:space="preserve">10.4.2. </w:t>
      </w:r>
      <w:proofErr w:type="gramStart"/>
      <w:r>
        <w:t>В случае нарушения сроков (начального и конечного), установленных «Графиком выполнения работ» (приложение № 2 к Контракту)) исполнения обязательств,</w:t>
      </w:r>
      <w:r w:rsidR="00ED248C">
        <w:t xml:space="preserve"> </w:t>
      </w:r>
      <w:r>
        <w:t xml:space="preserve">более чем на 30 (Тридцать) календарных дней. </w:t>
      </w:r>
      <w:proofErr w:type="gramEnd"/>
    </w:p>
    <w:p w:rsidR="00F87CC3" w:rsidRDefault="005C5681">
      <w:r>
        <w:t>10.4.3. В случае неоднократного нарушения сроков исполнения обязательств – более двух раз более чем на 15 (пятнадцать) календарных дней.</w:t>
      </w:r>
    </w:p>
    <w:p w:rsidR="00F87CC3" w:rsidRDefault="005C5681">
      <w:r>
        <w:lastRenderedPageBreak/>
        <w:t>10.4.4. В случае существенного нарушения требований к качеству выполненных Работ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F87CC3" w:rsidRDefault="005C5681">
      <w:r>
        <w:t>10.4.5.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Закона о контрактной системе.</w:t>
      </w:r>
    </w:p>
    <w:p w:rsidR="00F87CC3" w:rsidRDefault="005C5681">
      <w:r>
        <w:t>10.4.6. В иных случаях, предусмотренных законодательством Российской Федерации.</w:t>
      </w:r>
    </w:p>
    <w:p w:rsidR="00F87CC3" w:rsidRDefault="005C5681">
      <w:r>
        <w:t>10.5. Заказчик обязан принять решение об одностороннем отказе от исполнения контракта в случаях, предусмотренных частью 15 статьи 95 Федерального закона о контрактной системе.</w:t>
      </w:r>
    </w:p>
    <w:p w:rsidR="00F87CC3" w:rsidRDefault="005C5681">
      <w:r>
        <w:t>10.6.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договора подряда, в том числе в следующих случаях:</w:t>
      </w:r>
    </w:p>
    <w:p w:rsidR="00F87CC3" w:rsidRDefault="005C5681">
      <w:r>
        <w:t xml:space="preserve">10.6.1. В любое время до сдачи Заказчику результата Работ, уплатив </w:t>
      </w:r>
      <w:proofErr w:type="gramStart"/>
      <w:r>
        <w:t>Подрядчику</w:t>
      </w:r>
      <w:proofErr w:type="gramEnd"/>
      <w:r>
        <w:t xml:space="preserve"> часть установленной цены пропорционально части Работ, выполненных до получения извещения об отказе Заказчика от исполнения Контракта (ст. 717 ГК РФ);</w:t>
      </w:r>
    </w:p>
    <w:p w:rsidR="00F87CC3" w:rsidRDefault="005C5681">
      <w:r>
        <w:t>10.6.2. Если Подрядчик не приступает в течение 14 (четырнадцати) рабочих дней к исполнению Контракта или выполняет Работы настолько медленно, что окончание их к сроку становится явно невозможным (п. 2 ст. 715 ГК РФ);</w:t>
      </w:r>
    </w:p>
    <w:p w:rsidR="00F87CC3" w:rsidRDefault="005C5681">
      <w:r>
        <w:t xml:space="preserve">10.6.3. </w:t>
      </w:r>
      <w:proofErr w:type="gramStart"/>
      <w:r>
        <w:t>Если во время выполнения Работ станет очевидным, что они не будут выполнены надлежащим образом, т.е. с нарушением требований ГОСТ, СНиП, СП, ВСН, Контракта, Заказчик вправе назначить Подрядчику разумный срок для устранения недостатков и при неисполнении Подрядчиком в назначенный срок этого требования отказаться от исполнения Контракта (п. 3 ст. 715 ГК РФ);</w:t>
      </w:r>
      <w:proofErr w:type="gramEnd"/>
    </w:p>
    <w:p w:rsidR="00F87CC3" w:rsidRDefault="005C5681">
      <w:r>
        <w:t>10.6.4. Если отступления в Работах от условий Контракта или иные недостатки результата Работ в установленный Заказчиком разумный срок не были устранены Подрядчиком либо являются существенными и неустранимыми (п. 3 ст. 723 ГК РФ);</w:t>
      </w:r>
    </w:p>
    <w:p w:rsidR="00F87CC3" w:rsidRDefault="005C5681">
      <w:r>
        <w:t>10.6.5. Если при нарушении Подрядчиком сроков</w:t>
      </w:r>
      <w:r w:rsidR="00F1449A">
        <w:t xml:space="preserve"> </w:t>
      </w:r>
      <w:r>
        <w:t>выполнения Работ</w:t>
      </w:r>
      <w:r>
        <w:rPr>
          <w:i/>
        </w:rPr>
        <w:t xml:space="preserve">, </w:t>
      </w:r>
      <w:r>
        <w:t>указанных в «</w:t>
      </w:r>
      <w:r>
        <w:rPr>
          <w:bCs/>
        </w:rPr>
        <w:t xml:space="preserve">Графике </w:t>
      </w:r>
      <w:r>
        <w:t>выполнения</w:t>
      </w:r>
      <w:r w:rsidR="00F1449A">
        <w:t xml:space="preserve"> </w:t>
      </w:r>
      <w:r>
        <w:t>работ»</w:t>
      </w:r>
      <w:r>
        <w:rPr>
          <w:bCs/>
        </w:rPr>
        <w:t xml:space="preserve"> (Приложение № 2 к Контракту),</w:t>
      </w:r>
      <w:r>
        <w:t xml:space="preserve"> исполнение Подрядчиком Контракта утратило для Заказчика интерес (</w:t>
      </w:r>
      <w:hyperlink r:id="rId14" w:tooltip="consultantplus://offline/ref=DF469703AEF58A04AFD6DD17291212B8DD0DEBCCF1DE14DF4871157A92004201777A3CAD81BA48DE767E6D327A093415C3081BCBADBAD846A0f1J" w:history="1">
        <w:r>
          <w:t>пункт 3 статьи 708</w:t>
        </w:r>
      </w:hyperlink>
      <w:r>
        <w:t xml:space="preserve"> ГК РФ, </w:t>
      </w:r>
      <w:hyperlink r:id="rId15" w:tooltip="consultantplus://offline/ref=DF469703AEF58A04AFD6DD17291212B8DA0AEECAF6DE14DF4871157A92004201777A3CAD81BA41D8777E6D327A093415C3081BCBADBAD846A0f1J" w:history="1">
        <w:r>
          <w:t>пункт 2 статьи 405</w:t>
        </w:r>
      </w:hyperlink>
      <w:r>
        <w:t xml:space="preserve"> ГК РФ).</w:t>
      </w:r>
    </w:p>
    <w:p w:rsidR="00F87CC3" w:rsidRDefault="005C5681">
      <w:r>
        <w:t>10.6.6. При невыполнении Подрядчиком требований законодательства об обеспечении единства измерений;</w:t>
      </w:r>
    </w:p>
    <w:p w:rsidR="00F87CC3" w:rsidRDefault="005C5681">
      <w:r>
        <w:t xml:space="preserve">10.6.7. </w:t>
      </w:r>
      <w:proofErr w:type="gramStart"/>
      <w:r>
        <w:t>Не предъявления</w:t>
      </w:r>
      <w:proofErr w:type="gramEnd"/>
      <w:r>
        <w:t xml:space="preserve"> к сдаче Работ в сроки, предусмотренные «Графиком выполнения работ» (Приложение № 2 к Контракту) в течение 30 (тридцати) последующих календарных дней от установленной даты окончания Работ по Контракту, в том числе, если в эти этапы не устранены нарушения утвержденной Документации, ГОСТа, СНиП, СП;</w:t>
      </w:r>
    </w:p>
    <w:p w:rsidR="00F87CC3" w:rsidRDefault="005C5681">
      <w:r>
        <w:t xml:space="preserve">10.6.8. Если Подрядчик не предоставил в полном объеме результаты входного контроля материалов до начала производства Работ; </w:t>
      </w:r>
    </w:p>
    <w:p w:rsidR="00F87CC3" w:rsidRDefault="005C5681">
      <w:r>
        <w:t>10.6.9. В случае установления факта предоставления недостоверной (поддельной) независимой гарантии или содержащихся в ней сведений, а также предоставление независимой гарантии, не соответствующей требованиям Контракта (в случае предоставления Подрядчиком обеспечения Контракта в виде независимой гарантии).</w:t>
      </w:r>
    </w:p>
    <w:p w:rsidR="00F87CC3" w:rsidRDefault="005C5681">
      <w:r>
        <w:t>10.6.10. Если подрядчик не приступает своевременно к исполнению контракта или выполняет работы настолько медленно, что окончание их к сроку становится явно невозможным, отказаться от исполнения контракта и потребовать возмещения убытков, уведомив об этом подрядчика в порядке, установленном контрактом.</w:t>
      </w:r>
    </w:p>
    <w:p w:rsidR="00F87CC3" w:rsidRDefault="005C5681">
      <w:r>
        <w:t>10.6.11. Если во время выполнения работ станет очевидным, что они не будут выполнены надлежащим образом, назначить подрядчику разумный срок для устранения недостатков и при неисполнении подрядчиком в назначенный срок этого требования отказаться от контракта либо поручить устранение недостатков другому лицу за счет подрядчика, а также потребовать возмещения убытков. О назначении срока для устранения недостатков заказчик обязан уведомить подрядчика в течение 2 рабочих дней со дня его назначения в порядке, установленном контрактом.</w:t>
      </w:r>
    </w:p>
    <w:p w:rsidR="00F87CC3" w:rsidRDefault="005C5681">
      <w:r>
        <w:lastRenderedPageBreak/>
        <w:t xml:space="preserve">10.6.12. </w:t>
      </w:r>
      <w:proofErr w:type="gramStart"/>
      <w:r>
        <w:t xml:space="preserve">Подрядчик вправе принять решение об одностороннем отказе от исполнения контракта без возмещения убытков заказчику в случае </w:t>
      </w:r>
      <w:proofErr w:type="spellStart"/>
      <w:r>
        <w:t>непередачи</w:t>
      </w:r>
      <w:proofErr w:type="spellEnd"/>
      <w:r>
        <w:t xml:space="preserve"> строительной площадки для исполнения контракта (в том числе при </w:t>
      </w:r>
      <w:proofErr w:type="spellStart"/>
      <w:r>
        <w:t>неосвобождении</w:t>
      </w:r>
      <w:proofErr w:type="spellEnd"/>
      <w:r>
        <w:t xml:space="preserve"> ее от прав третьих лиц) в течение  15 рабочих и более дней со дня заключения контракта и в иных случаях, предусмотренных законодательством Российской Федерации и в иных случаях в соответствии с законодательством Российской</w:t>
      </w:r>
      <w:proofErr w:type="gramEnd"/>
      <w:r>
        <w:t xml:space="preserve"> Федерации.</w:t>
      </w:r>
    </w:p>
    <w:p w:rsidR="00F87CC3" w:rsidRDefault="005C5681">
      <w:r>
        <w:t>10.6.13.  В случае принятия решения одной из сторон Контракта об одностороннем отказе от исполнения Контракта расторжение Контракта после принятия такого решения осуществляется в порядке, установленном законодательством Российской Федерации и иными нормативными правовыми актами о контрактной системе в сфере закупок.</w:t>
      </w:r>
    </w:p>
    <w:p w:rsidR="00F87CC3" w:rsidRDefault="005C5681">
      <w:r>
        <w:t>10.6.14. Заказчик до принятия решения об одностороннем отказе от исполнения Контракта вправе провести экспертизу выполненных Работ с привлечением экспертов, экспертных организаций.</w:t>
      </w:r>
    </w:p>
    <w:p w:rsidR="00F87CC3" w:rsidRDefault="005C5681">
      <w:r>
        <w:t>Если Заказчиком проведена экспертиза выполненных Работ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Работы в заключени</w:t>
      </w:r>
      <w:proofErr w:type="gramStart"/>
      <w:r>
        <w:t>и</w:t>
      </w:r>
      <w:proofErr w:type="gramEnd"/>
      <w:r>
        <w:t xml:space="preserve">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 </w:t>
      </w:r>
    </w:p>
    <w:p w:rsidR="00F87CC3" w:rsidRDefault="005C5681">
      <w:r>
        <w:t xml:space="preserve">10.6.15. Решение Заказчика об одностороннем отказе от исполнения Контракта, сформированное с использованием ЕИС и подписанное усиленной </w:t>
      </w:r>
      <w:r w:rsidR="00400471">
        <w:t xml:space="preserve"> квалифицированной </w:t>
      </w:r>
      <w:r>
        <w:t>электронной подписью лица, имеющего право действовать от имени Заказчика, размещается в ЕИС.</w:t>
      </w:r>
    </w:p>
    <w:p w:rsidR="00F87CC3" w:rsidRDefault="005C5681">
      <w:r>
        <w:t xml:space="preserve">10.6.16. Решение Заказчика об одностороннем отказе от исполнения Контракта вступает в </w:t>
      </w:r>
      <w:proofErr w:type="gramStart"/>
      <w:r>
        <w:t>силу</w:t>
      </w:r>
      <w:proofErr w:type="gramEnd"/>
      <w:r>
        <w:t xml:space="preserve"> и Контракт считается расторгнутым через 10 (десять) календарных дней с даты надлежащего уведомления Заказчиком Подрядчика об одностороннем отказе от исполнения Контракта. </w:t>
      </w:r>
    </w:p>
    <w:p w:rsidR="00F87CC3" w:rsidRDefault="005C5681">
      <w:r>
        <w:t xml:space="preserve">10.6.17. </w:t>
      </w:r>
      <w:proofErr w:type="gramStart"/>
      <w:r>
        <w:t>Заказчик обязан отменить не вступившее в силу решение об одностороннем отказе от исполнения Контракта, если в течение 10 (десяти) календарных дней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п. 10.6.14.</w:t>
      </w:r>
      <w:proofErr w:type="gramEnd"/>
      <w:r>
        <w:t xml:space="preserve"> Контракта. Данное правило не применяется в случае повторного нарушения Подрядчиком условий Контракта, которые в соответствии с законодательством Российской Федерации являются основанием для одностороннего отказа Заказчика от исполнения Контракта.</w:t>
      </w:r>
    </w:p>
    <w:p w:rsidR="00F87CC3" w:rsidRDefault="005C5681">
      <w:r>
        <w:t>В случае отмены Заказчиком не вступившего в силу решения об одностороннем отказе от исполнения Контракта, размещенного в ЕИС в соответствии с п. 10.6.15. Контракта, Заказчик не позднее одного дня, следующего за днем такой отмены, формирует с использ</w:t>
      </w:r>
      <w:r w:rsidR="00A17A62">
        <w:t>о</w:t>
      </w:r>
      <w:r>
        <w:t xml:space="preserve">ванием ЕИС извещение об отмене решения об одностороннем отказе от исполнения Контракта, подписывает его усиленной </w:t>
      </w:r>
      <w:r w:rsidR="00400471">
        <w:t xml:space="preserve"> квалифицированной </w:t>
      </w:r>
      <w:r>
        <w:t>электронной подписью лица, имеющего право действовать от имени Заказчика, и размещает такое извещение в ЕИС</w:t>
      </w:r>
    </w:p>
    <w:p w:rsidR="00F87CC3" w:rsidRDefault="005C5681">
      <w:pPr>
        <w:pStyle w:val="affb"/>
      </w:pPr>
      <w:r>
        <w:t>11. Порядок урегулирования споров</w:t>
      </w:r>
    </w:p>
    <w:p w:rsidR="00F87CC3" w:rsidRDefault="005C5681">
      <w:r>
        <w:t>11.1. Все споры или разногласия, возникающие между сторонами, разрешаются путем переговоров. Если стороны не урегулировали возникшие разногласия путем переговоров, применяется досудебный (претензионный) порядок разрешения споров.</w:t>
      </w:r>
    </w:p>
    <w:p w:rsidR="00F87CC3" w:rsidRDefault="005C5681">
      <w:proofErr w:type="gramStart"/>
      <w:r>
        <w:t>В случае если контракт заключен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w:t>
      </w:r>
      <w:proofErr w:type="gramEnd"/>
      <w:r>
        <w:t xml:space="preserve">, в случае, предусмотренном пунктом 5 части 11 статьи 24 Федерального закона о контрактной системе), претензия должна быть составлена и направлена одной стороной другой стороне с </w:t>
      </w:r>
      <w:r>
        <w:lastRenderedPageBreak/>
        <w:t>использованием единой информационной системы в соответствии с частью 16 статьи 94 Федерального закона о контрактной системе. Совокупный объем электронных уведомлений (при применении мер ответственности и совершении иных действий в связи с нарушением подрядчиком или заказчиком условий контракта), направляемых в отношении одного контракта, не должен превышать 150 мегабайт для каждой из сторон такого контракта. При превышении такого объема обмен информацией и документами осуществляется без использования единой информационной системы.</w:t>
      </w:r>
    </w:p>
    <w:p w:rsidR="00F87CC3" w:rsidRDefault="005C5681">
      <w:r>
        <w:t>В иных случаях направление претензии, обмен информацией и документами осуществляются без использования единой информационной системы.</w:t>
      </w:r>
    </w:p>
    <w:p w:rsidR="00F87CC3" w:rsidRDefault="005C5681">
      <w:r>
        <w:t xml:space="preserve">11.2. В случае </w:t>
      </w:r>
      <w:proofErr w:type="gramStart"/>
      <w:r>
        <w:t>не достижения</w:t>
      </w:r>
      <w:proofErr w:type="gramEnd"/>
      <w:r>
        <w:t xml:space="preserve"> взаимного согласия споры по Контракту разрешаются в Арбитражном суде Новосибирской области.</w:t>
      </w:r>
    </w:p>
    <w:p w:rsidR="00F87CC3" w:rsidRDefault="005C5681">
      <w:r>
        <w:t xml:space="preserve">11.3. До передачи спора на разрешение Арбитражного суда Новосибирской области Стороны примут меры к его урегулированию в претензионном порядке. Претензия должна быть направлена в письменном виде. </w:t>
      </w:r>
    </w:p>
    <w:p w:rsidR="00F87CC3" w:rsidRDefault="005C5681">
      <w:r>
        <w:t>11.4. В претензии должны быть указаны:</w:t>
      </w:r>
    </w:p>
    <w:p w:rsidR="00F87CC3" w:rsidRDefault="005C5681">
      <w:r>
        <w:t>а) наименование, почтовый адрес и реквизиты стороны, предъявившей претензию;</w:t>
      </w:r>
    </w:p>
    <w:p w:rsidR="00F87CC3" w:rsidRDefault="005C5681">
      <w:r>
        <w:t>б) наименование, почтовый адрес и реквизиты стороны, которой предъявлена претензия;</w:t>
      </w:r>
    </w:p>
    <w:p w:rsidR="00F87CC3" w:rsidRDefault="005C5681">
      <w:r>
        <w:t>в) обстоятельства, являющиеся основанием для предъявления претензии, со ссылками на соответствующие пункты контракта и (или) нормативные правовые акты Российской Федерации;</w:t>
      </w:r>
    </w:p>
    <w:p w:rsidR="00F87CC3" w:rsidRDefault="005C5681">
      <w:r>
        <w:t>г) требования стороны;</w:t>
      </w:r>
    </w:p>
    <w:p w:rsidR="00F87CC3" w:rsidRDefault="005C5681">
      <w:r>
        <w:t>д) информация о мерах, которые будут осуществлены в случае отклонения претензии (приостановка исполнения обязательств, передача спора на разрешение суда и т.д.);</w:t>
      </w:r>
    </w:p>
    <w:p w:rsidR="00F87CC3" w:rsidRDefault="005C5681">
      <w:r>
        <w:t>е) дата и регистрационный номер претензии;</w:t>
      </w:r>
    </w:p>
    <w:p w:rsidR="00F87CC3" w:rsidRDefault="005C5681">
      <w:r>
        <w:t>ж) подпись уполномоченного лица;</w:t>
      </w:r>
    </w:p>
    <w:p w:rsidR="00F87CC3" w:rsidRDefault="005C5681">
      <w:r>
        <w:t>з) перечень прилагаемых документов.</w:t>
      </w:r>
    </w:p>
    <w:p w:rsidR="00F87CC3" w:rsidRDefault="005C5681">
      <w:r>
        <w:t>11.5. В подтверждение заявленных требований к претензии должны быть приложены надлежащим образом оформленные и заверенные необходимые документы, которые отсутствуют у стороны-адресата, их копии либо выписки из них.</w:t>
      </w:r>
    </w:p>
    <w:p w:rsidR="00F87CC3" w:rsidRDefault="005C5681">
      <w:r>
        <w:t>11.6. В претензии могут быть указаны иные сведения, которые, по мнению стороны, предъявившей претензию, будут способствовать более быстрому и правильному ее рассмотрению, объективному урегулированию спора.</w:t>
      </w:r>
    </w:p>
    <w:p w:rsidR="00F87CC3" w:rsidRDefault="005C5681">
      <w:r>
        <w:t xml:space="preserve">11.7. Сторона направляет ответ на претензию по существу в срок не позднее 10 рабочих дней </w:t>
      </w:r>
      <w:proofErr w:type="gramStart"/>
      <w:r>
        <w:t>с даты</w:t>
      </w:r>
      <w:proofErr w:type="gramEnd"/>
      <w:r>
        <w:t xml:space="preserve"> ее получения.</w:t>
      </w:r>
    </w:p>
    <w:p w:rsidR="00F87CC3" w:rsidRDefault="005C5681">
      <w:r>
        <w:t>1</w:t>
      </w:r>
      <w:r w:rsidR="00624853">
        <w:t>1</w:t>
      </w:r>
      <w:r>
        <w:t xml:space="preserve">.8. </w:t>
      </w:r>
      <w:proofErr w:type="gramStart"/>
      <w:r>
        <w:t>При отклонении претензии полностью или частично, либо неполучении ответа в установленные для ее рассмотрения сроки, либо неисполнении требований, указанных в претензии, в установленные для их исполнения сроки, либо невручении претензии по обстоятельствам, зависящим от стороны-адресата, сторона, предъявившая претензию, вправе после наступления любого из указанных событий передать спор на разрешение в арбитражный суд.</w:t>
      </w:r>
      <w:proofErr w:type="gramEnd"/>
    </w:p>
    <w:p w:rsidR="00F87CC3" w:rsidRDefault="005C5681">
      <w:pPr>
        <w:pStyle w:val="affb"/>
      </w:pPr>
      <w:r>
        <w:t>12. Прочие условия</w:t>
      </w:r>
    </w:p>
    <w:p w:rsidR="00F87CC3" w:rsidRDefault="005C5681" w:rsidP="00C47062">
      <w:pPr>
        <w:rPr>
          <w:rFonts w:eastAsia="Calibri"/>
        </w:rPr>
      </w:pPr>
      <w:r>
        <w:rPr>
          <w:rFonts w:eastAsia="Calibri"/>
        </w:rPr>
        <w:t xml:space="preserve">12.1. </w:t>
      </w:r>
      <w:proofErr w:type="gramStart"/>
      <w:r w:rsidR="00C47062">
        <w:rPr>
          <w:rFonts w:eastAsia="Calibri"/>
        </w:rPr>
        <w:t>Уведомления (в том числе обращения, предложения, требования) сторон, связанные с исполнителем,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w:t>
      </w:r>
      <w:proofErr w:type="gramEnd"/>
      <w:r w:rsidR="00C47062">
        <w:rPr>
          <w:rFonts w:eastAsia="Calibri"/>
        </w:rPr>
        <w:t xml:space="preserve"> контракта, </w:t>
      </w:r>
      <w:proofErr w:type="gramStart"/>
      <w:r w:rsidR="00C47062">
        <w:rPr>
          <w:rFonts w:eastAsia="Calibri"/>
        </w:rPr>
        <w:t>указанному</w:t>
      </w:r>
      <w:proofErr w:type="gramEnd"/>
      <w:r w:rsidR="00C47062">
        <w:rPr>
          <w:rFonts w:eastAsia="Calibri"/>
        </w:rPr>
        <w:t xml:space="preserve"> в контракте. Датой получения такого уведомления считается:</w:t>
      </w:r>
    </w:p>
    <w:p w:rsidR="00C47062" w:rsidRDefault="00C47062" w:rsidP="00C47062">
      <w:pPr>
        <w:rPr>
          <w:rFonts w:eastAsia="Calibri"/>
        </w:rPr>
      </w:pPr>
      <w:r>
        <w:rPr>
          <w:rFonts w:eastAsia="Calibri"/>
        </w:rPr>
        <w:t>а) дата, указанная лицом, имеющим право действовать от имени стороны контракта, в расписке</w:t>
      </w:r>
      <w:r w:rsidR="00940C56">
        <w:rPr>
          <w:rFonts w:eastAsia="Calibri"/>
        </w:rPr>
        <w:t xml:space="preserve"> о получении уведомления (в случае передачи такого уведомления лицу, имеющему право действовать от имени стороны контракта, лично под расписку);</w:t>
      </w:r>
    </w:p>
    <w:p w:rsidR="00940C56" w:rsidRDefault="00940C56" w:rsidP="00C47062">
      <w:pPr>
        <w:rPr>
          <w:rFonts w:eastAsia="Calibri"/>
        </w:rPr>
      </w:pPr>
      <w:proofErr w:type="gramStart"/>
      <w:r>
        <w:rPr>
          <w:rFonts w:eastAsia="Calibri"/>
        </w:rPr>
        <w:t xml:space="preserve">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w:t>
      </w:r>
      <w:r>
        <w:rPr>
          <w:rFonts w:eastAsia="Calibri"/>
        </w:rPr>
        <w:lastRenderedPageBreak/>
        <w:t>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roofErr w:type="gramEnd"/>
    </w:p>
    <w:p w:rsidR="00F87CC3" w:rsidRDefault="005C5681">
      <w:pPr>
        <w:rPr>
          <w:rFonts w:eastAsia="Calibri"/>
        </w:rPr>
      </w:pPr>
      <w:r>
        <w:rPr>
          <w:rFonts w:eastAsia="Calibri"/>
        </w:rPr>
        <w:t>12.2. Подрядчик не имеет права продать или передать документацию на объект третьей Стороне без письменного разрешения Заказчика (кроме субподрядчика).</w:t>
      </w:r>
    </w:p>
    <w:p w:rsidR="00F87CC3" w:rsidRDefault="005C5681">
      <w:pPr>
        <w:rPr>
          <w:rFonts w:eastAsia="Calibri"/>
        </w:rPr>
      </w:pPr>
      <w:r>
        <w:rPr>
          <w:rFonts w:eastAsia="Calibri"/>
        </w:rPr>
        <w:t>12.3. Стороны обязуются не разглашать, не передавать, не делать каким-либо еще способом доступными для третьих организаций и лиц сведения, содержащиеся в документах, оформляющих деятельность Сторон в рамках Контракта, иначе как с письменного согласия обеих Сторон. Подрядчик не вправе публиковать рекламу, касающуюся о</w:t>
      </w:r>
      <w:r w:rsidR="005C5470">
        <w:rPr>
          <w:rFonts w:eastAsia="Calibri"/>
        </w:rPr>
        <w:t>б</w:t>
      </w:r>
      <w:r>
        <w:rPr>
          <w:rFonts w:eastAsia="Calibri"/>
        </w:rPr>
        <w:t>ъекта, в средствах массовой информации (СМИ) и в сети Интернет без письменного разрешения Заказчика.</w:t>
      </w:r>
    </w:p>
    <w:p w:rsidR="00F87CC3" w:rsidRDefault="005C5681">
      <w:pPr>
        <w:rPr>
          <w:rFonts w:eastAsia="Calibri"/>
        </w:rPr>
      </w:pPr>
      <w:r>
        <w:rPr>
          <w:rFonts w:eastAsia="Calibri"/>
        </w:rPr>
        <w:t>12.4. Все ископаемые предметы и иные находки, представляющие геологический или археологический интерес, которые будут найдены на строительной площадке, не являются собственностью Подрядчика.</w:t>
      </w:r>
    </w:p>
    <w:p w:rsidR="00F87CC3" w:rsidRDefault="005C5681">
      <w:pPr>
        <w:rPr>
          <w:rFonts w:eastAsia="Calibri"/>
        </w:rPr>
      </w:pPr>
      <w:r>
        <w:rPr>
          <w:rFonts w:eastAsia="Calibri"/>
        </w:rPr>
        <w:t>12.5. В случае перемены Заказчика по Контракту права и обязанности Заказчика по Контракту переходят к новому Заказчику в том же объеме и на тех же условиях.</w:t>
      </w:r>
    </w:p>
    <w:p w:rsidR="00F87CC3" w:rsidRDefault="005C5681">
      <w:pPr>
        <w:rPr>
          <w:rFonts w:eastAsia="Calibri"/>
        </w:rPr>
      </w:pPr>
      <w:r>
        <w:rPr>
          <w:rFonts w:eastAsia="Calibri"/>
        </w:rPr>
        <w:t>12.6. При исполнении Контракта не допускается перемена Подрядчика, за исключением случая, если новый подрядчик является правопреемником подрядчика по такому Контракту вследствие реорганизации юридического лица в форме преобразования, слияния или присоединения.</w:t>
      </w:r>
    </w:p>
    <w:p w:rsidR="00F87CC3" w:rsidRDefault="005C5681">
      <w:pPr>
        <w:rPr>
          <w:rFonts w:eastAsia="Calibri"/>
        </w:rPr>
      </w:pPr>
      <w:r>
        <w:rPr>
          <w:rFonts w:eastAsia="Calibri"/>
        </w:rPr>
        <w:t>12.7. В случаях, предусмотренных законодательством Российской Федерации и иными нормативными правовыми актами о контрактной системе в сфере закупок, с целью изменения существенных условий Контракта:</w:t>
      </w:r>
    </w:p>
    <w:p w:rsidR="00F87CC3" w:rsidRDefault="005C5681">
      <w:pPr>
        <w:rPr>
          <w:rFonts w:eastAsia="Calibri"/>
        </w:rPr>
      </w:pPr>
      <w:r>
        <w:rPr>
          <w:rFonts w:eastAsia="Calibri"/>
        </w:rPr>
        <w:t>а) Подрядчик направляет Заказчику в письменной форме предложение об изменении существенных условий Контракта с приложением информации и документов, обосновывающих такое предложение, а также подписанного проекта соглашения об изменении условий Контракта;</w:t>
      </w:r>
    </w:p>
    <w:p w:rsidR="00F87CC3" w:rsidRDefault="005C5681">
      <w:pPr>
        <w:rPr>
          <w:rFonts w:eastAsia="Calibri"/>
        </w:rPr>
      </w:pPr>
      <w:r>
        <w:rPr>
          <w:rFonts w:eastAsia="Calibri"/>
        </w:rPr>
        <w:t xml:space="preserve">б) Заказчик в течение 10 рабочих дней со дня, следующего за днем поступления предложения об изменении существенных условий Контракта, по результатам рассмотрения такого предложения направляет подрядчику либо подписанное соглашение об изменении условий Контракта и включает в соответствии с Федеральным законом о контрактной системе </w:t>
      </w:r>
      <w:proofErr w:type="gramStart"/>
      <w:r>
        <w:rPr>
          <w:rFonts w:eastAsia="Calibri"/>
        </w:rPr>
        <w:t>информацию</w:t>
      </w:r>
      <w:proofErr w:type="gramEnd"/>
      <w:r>
        <w:rPr>
          <w:rFonts w:eastAsia="Calibri"/>
        </w:rPr>
        <w:t xml:space="preserve"> об изменении контракта в реестр контрактов либо в письменной форме отказ об изменении существенных условий Контракта с обоснованием такого отказа.</w:t>
      </w:r>
    </w:p>
    <w:p w:rsidR="00F87CC3" w:rsidRDefault="005C5681">
      <w:pPr>
        <w:rPr>
          <w:rFonts w:eastAsia="Calibri"/>
        </w:rPr>
      </w:pPr>
      <w:r>
        <w:rPr>
          <w:rFonts w:eastAsia="Calibri"/>
        </w:rPr>
        <w:t xml:space="preserve">12.8. </w:t>
      </w:r>
      <w:proofErr w:type="gramStart"/>
      <w:r>
        <w:rPr>
          <w:rFonts w:eastAsia="Calibri"/>
        </w:rPr>
        <w:t>Уведомления (в том числе обращения, предложения, требования) сторон, связанные с исполнением, изменением, расторжением контракта, за исключением случаев, предусмотренных законодательством Российской Федерации и иными нормативными правовыми актами о контрактной системе в сфере закупок, контрактом, передаются лицу, имеющему право действовать от имени стороны контракта, лично под расписку или направляются стороне контракта по почте заказным письмом с уведомлением о вручении по адресу стороны</w:t>
      </w:r>
      <w:proofErr w:type="gramEnd"/>
      <w:r>
        <w:rPr>
          <w:rFonts w:eastAsia="Calibri"/>
        </w:rPr>
        <w:t xml:space="preserve"> контракта, </w:t>
      </w:r>
      <w:proofErr w:type="gramStart"/>
      <w:r>
        <w:rPr>
          <w:rFonts w:eastAsia="Calibri"/>
        </w:rPr>
        <w:t>указанному</w:t>
      </w:r>
      <w:proofErr w:type="gramEnd"/>
      <w:r>
        <w:rPr>
          <w:rFonts w:eastAsia="Calibri"/>
        </w:rPr>
        <w:t xml:space="preserve"> в контракте. Датой получения такого уведомления считается:</w:t>
      </w:r>
    </w:p>
    <w:p w:rsidR="00F87CC3" w:rsidRDefault="005C5681">
      <w:pPr>
        <w:rPr>
          <w:rFonts w:eastAsia="Calibri"/>
        </w:rPr>
      </w:pPr>
      <w:r>
        <w:rPr>
          <w:rFonts w:eastAsia="Calibri"/>
        </w:rPr>
        <w:t>а) дата, указанная лицом, имеющим право действовать от имени стороны контракта, в расписке о получении уведомления (в случае передачи такого уведомления лицу, имеющему право действовать от имени стороны контракта, лично под расписку);</w:t>
      </w:r>
    </w:p>
    <w:p w:rsidR="00F87CC3" w:rsidRDefault="005C5681">
      <w:pPr>
        <w:rPr>
          <w:rFonts w:eastAsia="Calibri"/>
        </w:rPr>
      </w:pPr>
      <w:proofErr w:type="gramStart"/>
      <w:r>
        <w:rPr>
          <w:rFonts w:eastAsia="Calibri"/>
        </w:rPr>
        <w:t>б) дата получения стороной контракта, направившей уведомление, подтверждения о вручении стороне контракта, в адрес которой направлено уведомление, заказного письма, предусмотренного настоящим пунктом, либо дата получения стороной контракта, направившей уведомление, информации об отсутствии стороны контракта, в адрес которой направлено уведомление, по адресу, указанному в контракте, информации о возврате такого письма по истечении срока хранения (в случае направления уведомления заказным письмом).</w:t>
      </w:r>
      <w:proofErr w:type="gramEnd"/>
    </w:p>
    <w:p w:rsidR="00F87CC3" w:rsidRDefault="005C5681">
      <w:pPr>
        <w:rPr>
          <w:rFonts w:eastAsia="Calibri"/>
        </w:rPr>
      </w:pPr>
      <w:r>
        <w:rPr>
          <w:rFonts w:eastAsia="Calibri"/>
        </w:rPr>
        <w:t>12.9. Во всем, что не предусмотрено Контрактом, Стороны руководствуются законодательством Российской Федерации.</w:t>
      </w:r>
    </w:p>
    <w:p w:rsidR="00F87CC3" w:rsidRDefault="005C5681">
      <w:pPr>
        <w:pStyle w:val="affb"/>
      </w:pPr>
      <w:r>
        <w:t>13. Приложения</w:t>
      </w:r>
    </w:p>
    <w:p w:rsidR="00F87CC3" w:rsidRDefault="005C5681">
      <w:r>
        <w:t>13.1. Неотъемлемыми частями Контракта являются следующие приложения к Контракту:</w:t>
      </w:r>
    </w:p>
    <w:p w:rsidR="00F87CC3" w:rsidRDefault="005C5681">
      <w:pPr>
        <w:rPr>
          <w:bCs/>
        </w:rPr>
      </w:pPr>
      <w:bookmarkStart w:id="4" w:name="_Toc315956556"/>
      <w:r>
        <w:rPr>
          <w:bCs/>
        </w:rPr>
        <w:t>1. Описание объекта закупки (Приложение № 1 к Контракту)</w:t>
      </w:r>
      <w:bookmarkEnd w:id="4"/>
      <w:r>
        <w:rPr>
          <w:bCs/>
        </w:rPr>
        <w:t>;</w:t>
      </w:r>
    </w:p>
    <w:p w:rsidR="00F87CC3" w:rsidRDefault="005C5681">
      <w:pPr>
        <w:rPr>
          <w:bCs/>
        </w:rPr>
      </w:pPr>
      <w:bookmarkStart w:id="5" w:name="_Toc315956557"/>
      <w:r>
        <w:rPr>
          <w:bCs/>
        </w:rPr>
        <w:lastRenderedPageBreak/>
        <w:t xml:space="preserve">2. График </w:t>
      </w:r>
      <w:r>
        <w:t>выполнения</w:t>
      </w:r>
      <w:r w:rsidR="00F1449A">
        <w:t xml:space="preserve"> </w:t>
      </w:r>
      <w:r>
        <w:t>работ</w:t>
      </w:r>
      <w:r>
        <w:rPr>
          <w:bCs/>
        </w:rPr>
        <w:t xml:space="preserve"> (Приложение № 2 к Контракту)</w:t>
      </w:r>
      <w:bookmarkEnd w:id="5"/>
      <w:r>
        <w:rPr>
          <w:bCs/>
        </w:rPr>
        <w:t>;</w:t>
      </w:r>
    </w:p>
    <w:p w:rsidR="00F87CC3" w:rsidRDefault="005C5681">
      <w:pPr>
        <w:rPr>
          <w:bCs/>
        </w:rPr>
      </w:pPr>
      <w:r>
        <w:rPr>
          <w:bCs/>
        </w:rPr>
        <w:t>3. График оплаты выполненных работ (Приложение № 3 к Контракту);</w:t>
      </w:r>
    </w:p>
    <w:p w:rsidR="00F87CC3" w:rsidRDefault="005C5681">
      <w:pPr>
        <w:rPr>
          <w:bCs/>
        </w:rPr>
      </w:pPr>
      <w:r>
        <w:rPr>
          <w:bCs/>
        </w:rPr>
        <w:t>4. Расшифровка к документу о приемке (Приложение № 4 к Контракту) – форма.</w:t>
      </w:r>
    </w:p>
    <w:p w:rsidR="00F87CC3" w:rsidRDefault="005C5681">
      <w:pPr>
        <w:pStyle w:val="affb"/>
      </w:pPr>
      <w:r>
        <w:t>14. Адреса, реквизиты и подписи Сторон</w:t>
      </w:r>
    </w:p>
    <w:p w:rsidR="0074760E" w:rsidRPr="005D2ACC" w:rsidRDefault="0074760E" w:rsidP="0074760E">
      <w:pPr>
        <w:pStyle w:val="affb"/>
        <w:rPr>
          <w:b w:val="0"/>
        </w:rPr>
      </w:pPr>
      <w:r w:rsidRPr="005D2ACC">
        <w:rPr>
          <w:b w:val="0"/>
        </w:rPr>
        <w:t>Адреса и реквизиты Сторон указаны в электронном контракте, сформированном с использованием единой информационной системы в сфере закупок</w:t>
      </w:r>
    </w:p>
    <w:p w:rsidR="0074760E" w:rsidRDefault="0074760E">
      <w:pPr>
        <w:jc w:val="right"/>
        <w:rPr>
          <w:b/>
        </w:rPr>
        <w:sectPr w:rsidR="0074760E" w:rsidSect="00D06507">
          <w:footerReference w:type="even" r:id="rId16"/>
          <w:footerReference w:type="default" r:id="rId17"/>
          <w:pgSz w:w="11909" w:h="16834"/>
          <w:pgMar w:top="567" w:right="852" w:bottom="480" w:left="1134" w:header="0" w:footer="284" w:gutter="0"/>
          <w:cols w:space="60"/>
          <w:docGrid w:linePitch="360"/>
        </w:sectPr>
      </w:pPr>
    </w:p>
    <w:p w:rsidR="00F87CC3" w:rsidRDefault="005C5681">
      <w:pPr>
        <w:widowControl w:val="0"/>
        <w:ind w:left="5954"/>
        <w:jc w:val="right"/>
      </w:pPr>
      <w:r>
        <w:lastRenderedPageBreak/>
        <w:t>Приложение № 1 к Контракту</w:t>
      </w:r>
    </w:p>
    <w:p w:rsidR="00E8006B" w:rsidRDefault="005C5681">
      <w:pPr>
        <w:widowControl w:val="0"/>
        <w:jc w:val="right"/>
      </w:pPr>
      <w:r>
        <w:t xml:space="preserve">от </w:t>
      </w:r>
      <w:r w:rsidR="00FF7E3A" w:rsidRPr="00FF7E3A">
        <w:t>« 23 » июля 2024 г.</w:t>
      </w:r>
    </w:p>
    <w:p w:rsidR="00F87CC3" w:rsidRDefault="005C5681">
      <w:pPr>
        <w:widowControl w:val="0"/>
        <w:jc w:val="right"/>
      </w:pPr>
      <w:r>
        <w:t xml:space="preserve">№ </w:t>
      </w:r>
      <w:r w:rsidR="00E8006B">
        <w:t>0851200000624004686</w:t>
      </w:r>
    </w:p>
    <w:p w:rsidR="00F87CC3" w:rsidRDefault="00F87CC3">
      <w:pPr>
        <w:jc w:val="center"/>
        <w:rPr>
          <w:b/>
          <w:sz w:val="32"/>
          <w:szCs w:val="32"/>
        </w:rPr>
      </w:pPr>
    </w:p>
    <w:p w:rsidR="00D9487C" w:rsidRDefault="00D9487C" w:rsidP="00D9487C">
      <w:pPr>
        <w:jc w:val="center"/>
        <w:rPr>
          <w:b/>
          <w:sz w:val="32"/>
          <w:szCs w:val="32"/>
        </w:rPr>
      </w:pPr>
      <w:r>
        <w:rPr>
          <w:b/>
          <w:sz w:val="32"/>
          <w:szCs w:val="32"/>
        </w:rPr>
        <w:t>Описание объекта закупки</w:t>
      </w:r>
    </w:p>
    <w:p w:rsidR="00D9487C" w:rsidRDefault="00D9487C" w:rsidP="00D9487C">
      <w:pPr>
        <w:jc w:val="center"/>
      </w:pPr>
      <w:r>
        <w:t>на выполнение</w:t>
      </w:r>
      <w:r w:rsidR="00F1449A">
        <w:t xml:space="preserve"> </w:t>
      </w:r>
      <w:r>
        <w:rPr>
          <w:rFonts w:ascii="Times New Roman CYR" w:hAnsi="Times New Roman CYR" w:cs="Times New Roman CYR"/>
        </w:rPr>
        <w:t xml:space="preserve">работ </w:t>
      </w:r>
      <w:r w:rsidR="00494FBE" w:rsidRPr="00494FBE">
        <w:rPr>
          <w:rFonts w:ascii="Times New Roman CYR" w:hAnsi="Times New Roman CYR" w:cs="Times New Roman CYR"/>
        </w:rPr>
        <w:t>по ремонту</w:t>
      </w:r>
      <w:r w:rsidR="00F1449A">
        <w:rPr>
          <w:rFonts w:ascii="Times New Roman CYR" w:hAnsi="Times New Roman CYR" w:cs="Times New Roman CYR"/>
        </w:rPr>
        <w:t xml:space="preserve"> </w:t>
      </w:r>
      <w:r w:rsidR="003C310F">
        <w:rPr>
          <w:rFonts w:ascii="Times New Roman CYR" w:hAnsi="Times New Roman CYR" w:cs="Times New Roman CYR"/>
        </w:rPr>
        <w:t>а/д «</w:t>
      </w:r>
      <w:proofErr w:type="spellStart"/>
      <w:r w:rsidR="003C310F">
        <w:rPr>
          <w:rFonts w:ascii="Times New Roman CYR" w:hAnsi="Times New Roman CYR" w:cs="Times New Roman CYR"/>
        </w:rPr>
        <w:t>Кукарка</w:t>
      </w:r>
      <w:proofErr w:type="spellEnd"/>
      <w:r w:rsidR="003C310F">
        <w:rPr>
          <w:rFonts w:ascii="Times New Roman CYR" w:hAnsi="Times New Roman CYR" w:cs="Times New Roman CYR"/>
        </w:rPr>
        <w:t xml:space="preserve"> - Немки (в </w:t>
      </w:r>
      <w:proofErr w:type="spellStart"/>
      <w:r w:rsidR="003C310F">
        <w:rPr>
          <w:rFonts w:ascii="Times New Roman CYR" w:hAnsi="Times New Roman CYR" w:cs="Times New Roman CYR"/>
        </w:rPr>
        <w:t>гр</w:t>
      </w:r>
      <w:proofErr w:type="gramStart"/>
      <w:r w:rsidR="003C310F">
        <w:rPr>
          <w:rFonts w:ascii="Times New Roman CYR" w:hAnsi="Times New Roman CYR" w:cs="Times New Roman CYR"/>
        </w:rPr>
        <w:t>.р</w:t>
      </w:r>
      <w:proofErr w:type="gramEnd"/>
      <w:r w:rsidR="003C310F">
        <w:rPr>
          <w:rFonts w:ascii="Times New Roman CYR" w:hAnsi="Times New Roman CYR" w:cs="Times New Roman CYR"/>
        </w:rPr>
        <w:t>айона</w:t>
      </w:r>
      <w:proofErr w:type="spellEnd"/>
      <w:r w:rsidR="003C310F">
        <w:rPr>
          <w:rFonts w:ascii="Times New Roman CYR" w:hAnsi="Times New Roman CYR" w:cs="Times New Roman CYR"/>
        </w:rPr>
        <w:t xml:space="preserve">)» в Здвинском районе Новосибирской области </w:t>
      </w:r>
      <w:r w:rsidR="00494FBE">
        <w:rPr>
          <w:rFonts w:ascii="Times New Roman CYR" w:hAnsi="Times New Roman CYR" w:cs="Times New Roman CYR"/>
        </w:rPr>
        <w:t>.</w:t>
      </w:r>
    </w:p>
    <w:p w:rsidR="00D9487C" w:rsidRDefault="00D9487C" w:rsidP="000840C3">
      <w:pPr>
        <w:ind w:firstLine="0"/>
      </w:pPr>
    </w:p>
    <w:p w:rsidR="00FB5206" w:rsidRDefault="00FB5206" w:rsidP="00FB5206">
      <w:pPr>
        <w:ind w:firstLine="720"/>
      </w:pPr>
      <w:r>
        <w:t xml:space="preserve">Проектная и рабочая документация Шифр </w:t>
      </w:r>
      <w:r w:rsidR="00AB1270" w:rsidRPr="00AB1270">
        <w:t>654533.3</w:t>
      </w:r>
      <w:r>
        <w:t xml:space="preserve">, (далее – Документация) на </w:t>
      </w:r>
      <w:r w:rsidR="003C310F">
        <w:rPr>
          <w:rFonts w:ascii="Times New Roman CYR" w:hAnsi="Times New Roman CYR" w:cs="Times New Roman CYR"/>
        </w:rPr>
        <w:t>а/д «</w:t>
      </w:r>
      <w:proofErr w:type="spellStart"/>
      <w:r w:rsidR="003C310F">
        <w:rPr>
          <w:rFonts w:ascii="Times New Roman CYR" w:hAnsi="Times New Roman CYR" w:cs="Times New Roman CYR"/>
        </w:rPr>
        <w:t>Кукарка</w:t>
      </w:r>
      <w:proofErr w:type="spellEnd"/>
      <w:r w:rsidR="003C310F">
        <w:rPr>
          <w:rFonts w:ascii="Times New Roman CYR" w:hAnsi="Times New Roman CYR" w:cs="Times New Roman CYR"/>
        </w:rPr>
        <w:t xml:space="preserve"> - Немки (в </w:t>
      </w:r>
      <w:proofErr w:type="spellStart"/>
      <w:r w:rsidR="003C310F">
        <w:rPr>
          <w:rFonts w:ascii="Times New Roman CYR" w:hAnsi="Times New Roman CYR" w:cs="Times New Roman CYR"/>
        </w:rPr>
        <w:t>гр</w:t>
      </w:r>
      <w:proofErr w:type="gramStart"/>
      <w:r w:rsidR="003C310F">
        <w:rPr>
          <w:rFonts w:ascii="Times New Roman CYR" w:hAnsi="Times New Roman CYR" w:cs="Times New Roman CYR"/>
        </w:rPr>
        <w:t>.р</w:t>
      </w:r>
      <w:proofErr w:type="gramEnd"/>
      <w:r w:rsidR="003C310F">
        <w:rPr>
          <w:rFonts w:ascii="Times New Roman CYR" w:hAnsi="Times New Roman CYR" w:cs="Times New Roman CYR"/>
        </w:rPr>
        <w:t>айона</w:t>
      </w:r>
      <w:proofErr w:type="spellEnd"/>
      <w:r w:rsidR="003C310F">
        <w:rPr>
          <w:rFonts w:ascii="Times New Roman CYR" w:hAnsi="Times New Roman CYR" w:cs="Times New Roman CYR"/>
        </w:rPr>
        <w:t xml:space="preserve">)» в Здвинском районе Новосибирской области </w:t>
      </w:r>
      <w:r>
        <w:t xml:space="preserve">, в соответствии с постановлением Правительства РФ от 16.02.2008 N 87 «О составе разделов проектной документации и требованиях к их содержанию», прилагается в составе Описания объекта закупки. </w:t>
      </w:r>
    </w:p>
    <w:p w:rsidR="00FB5206" w:rsidRDefault="00FB5206" w:rsidP="00FB5206">
      <w:pPr>
        <w:widowControl w:val="0"/>
        <w:ind w:firstLine="720"/>
        <w:rPr>
          <w:rFonts w:eastAsia="Calibri"/>
          <w:lang w:eastAsia="en-US"/>
        </w:rPr>
      </w:pPr>
      <w:r w:rsidRPr="00D627F2">
        <w:rPr>
          <w:rFonts w:eastAsia="Calibri"/>
          <w:lang w:eastAsia="en-US"/>
        </w:rPr>
        <w:t>Работы выполняются в соответствии с функционально-технологическими, конструктивными и инженерно-техническими решениями, изложенными в прилагаемой проектной документации, и в объеме, предусмотренном локально-сметными расчетами, приложенными в составе Обоснования НМЦК</w:t>
      </w:r>
      <w:r>
        <w:rPr>
          <w:rFonts w:eastAsia="Calibri"/>
          <w:lang w:eastAsia="en-US"/>
        </w:rPr>
        <w:t>.</w:t>
      </w:r>
    </w:p>
    <w:p w:rsidR="00FB5206" w:rsidRDefault="00FB5206" w:rsidP="00FB5206">
      <w:pPr>
        <w:widowControl w:val="0"/>
        <w:ind w:firstLine="720"/>
      </w:pPr>
      <w:r>
        <w:t>Все указания, встречающиеся в настоящем Описании объекта закупки, на используемое оборудование, машины, механизмы, не являются требованием к производственным мощностям Подрядчика. Все указания являются расчетными единицами для определения Заказчиком начальной (максимальной) цены Контракта.</w:t>
      </w:r>
    </w:p>
    <w:p w:rsidR="00D9487C" w:rsidRDefault="00D9487C" w:rsidP="00D9487C">
      <w:pPr>
        <w:spacing w:before="120" w:after="120"/>
        <w:jc w:val="center"/>
        <w:rPr>
          <w:b/>
        </w:rPr>
      </w:pPr>
      <w:r>
        <w:rPr>
          <w:b/>
        </w:rPr>
        <w:t>1. Место выполнения Работ (по месту нахождения Объекта):</w:t>
      </w:r>
    </w:p>
    <w:p w:rsidR="00D9487C" w:rsidRDefault="003C310F" w:rsidP="00D9487C">
      <w:pPr>
        <w:tabs>
          <w:tab w:val="left" w:pos="993"/>
        </w:tabs>
        <w:ind w:firstLine="720"/>
      </w:pPr>
      <w:r>
        <w:rPr>
          <w:rFonts w:ascii="Times New Roman CYR" w:hAnsi="Times New Roman CYR" w:cs="Times New Roman CYR"/>
        </w:rPr>
        <w:t>а/д «</w:t>
      </w:r>
      <w:proofErr w:type="spellStart"/>
      <w:r>
        <w:rPr>
          <w:rFonts w:ascii="Times New Roman CYR" w:hAnsi="Times New Roman CYR" w:cs="Times New Roman CYR"/>
        </w:rPr>
        <w:t>Кукарка</w:t>
      </w:r>
      <w:proofErr w:type="spellEnd"/>
      <w:r>
        <w:rPr>
          <w:rFonts w:ascii="Times New Roman CYR" w:hAnsi="Times New Roman CYR" w:cs="Times New Roman CYR"/>
        </w:rPr>
        <w:t xml:space="preserve"> - Немки (в </w:t>
      </w:r>
      <w:proofErr w:type="spellStart"/>
      <w:r>
        <w:rPr>
          <w:rFonts w:ascii="Times New Roman CYR" w:hAnsi="Times New Roman CYR" w:cs="Times New Roman CYR"/>
        </w:rPr>
        <w:t>гр</w:t>
      </w:r>
      <w:proofErr w:type="gramStart"/>
      <w:r>
        <w:rPr>
          <w:rFonts w:ascii="Times New Roman CYR" w:hAnsi="Times New Roman CYR" w:cs="Times New Roman CYR"/>
        </w:rPr>
        <w:t>.р</w:t>
      </w:r>
      <w:proofErr w:type="gramEnd"/>
      <w:r>
        <w:rPr>
          <w:rFonts w:ascii="Times New Roman CYR" w:hAnsi="Times New Roman CYR" w:cs="Times New Roman CYR"/>
        </w:rPr>
        <w:t>айона</w:t>
      </w:r>
      <w:proofErr w:type="spellEnd"/>
      <w:r>
        <w:rPr>
          <w:rFonts w:ascii="Times New Roman CYR" w:hAnsi="Times New Roman CYR" w:cs="Times New Roman CYR"/>
        </w:rPr>
        <w:t xml:space="preserve">)» в Здвинском районе Новосибирской области </w:t>
      </w:r>
      <w:r w:rsidR="00D9487C">
        <w:t xml:space="preserve">, участок работ км </w:t>
      </w:r>
      <w:r w:rsidR="00620B3D">
        <w:t>10+637</w:t>
      </w:r>
      <w:r w:rsidR="00C701B0" w:rsidRPr="00C701B0">
        <w:t xml:space="preserve"> – км </w:t>
      </w:r>
      <w:r w:rsidR="00620B3D">
        <w:t>14+641</w:t>
      </w:r>
      <w:r w:rsidR="00C701B0" w:rsidRPr="00C701B0">
        <w:t xml:space="preserve"> протя</w:t>
      </w:r>
      <w:r w:rsidR="000840C3">
        <w:t>женностью</w:t>
      </w:r>
      <w:r w:rsidR="00106EA4">
        <w:t xml:space="preserve"> </w:t>
      </w:r>
      <w:r w:rsidR="00620B3D">
        <w:t>4,004</w:t>
      </w:r>
      <w:r w:rsidR="00C701B0" w:rsidRPr="00C701B0">
        <w:t xml:space="preserve"> км</w:t>
      </w:r>
      <w:r w:rsidR="000840C3">
        <w:t>.</w:t>
      </w:r>
    </w:p>
    <w:p w:rsidR="00D9487C" w:rsidRDefault="00D9487C" w:rsidP="00D9487C">
      <w:pPr>
        <w:tabs>
          <w:tab w:val="left" w:pos="993"/>
        </w:tabs>
        <w:ind w:firstLine="720"/>
        <w:rPr>
          <w:b/>
        </w:rPr>
      </w:pPr>
    </w:p>
    <w:p w:rsidR="00D9487C" w:rsidRDefault="00D9487C" w:rsidP="00D9487C">
      <w:pPr>
        <w:tabs>
          <w:tab w:val="left" w:pos="993"/>
        </w:tabs>
        <w:ind w:firstLine="720"/>
        <w:jc w:val="center"/>
        <w:rPr>
          <w:b/>
        </w:rPr>
      </w:pPr>
      <w:r>
        <w:rPr>
          <w:b/>
        </w:rPr>
        <w:t>2. Условия выполнения Работ.</w:t>
      </w:r>
    </w:p>
    <w:p w:rsidR="00D9487C" w:rsidRDefault="00D9487C" w:rsidP="00D9487C">
      <w:pPr>
        <w:ind w:firstLine="720"/>
      </w:pPr>
      <w:r>
        <w:t xml:space="preserve">Выполнить все Работы в объеме и сроки, предусмотренные Контрактом и приложениями к нему, и сдать Объект Заказчику с качеством, соответствующим условиям Контракта и приложений к нему. Обеспечить качество выполнения всех Работ в соответствии с требованиями Документации, организационно-технологической документации, нормативно-технической документации, обязательной при выполнении дорожных работ ГОСТ 25607-2009, ГОСТ 8267-93, ГОСТ </w:t>
      </w:r>
      <w:proofErr w:type="gramStart"/>
      <w:r>
        <w:t>Р</w:t>
      </w:r>
      <w:proofErr w:type="gramEnd"/>
      <w:r>
        <w:t xml:space="preserve"> 52290-2004, ГОСТ 26633-2015, ГОСТ Р 58861-2020, ГОСТ Р 59178-2021, ГОСТ Р 59200-2021, ГОСТ Р 50597-2017, ГОСТ Р 59120-2021, ГОСТ Р 59201-2021,ГОСТ Р 58406.1-2020 - ГОСТ Р 584406.3-2020, ГОСТ 32952-2014, ГОСТ Р 51256-2018, СП 78.13330.2012, </w:t>
      </w:r>
      <w:r w:rsidRPr="0087798D">
        <w:t>Постановления Пр</w:t>
      </w:r>
      <w:r>
        <w:t xml:space="preserve">авительства РФ от 31.12.2009г. </w:t>
      </w:r>
      <w:r w:rsidRPr="0087798D">
        <w:t xml:space="preserve">№ 1221 «Об утверждении Правил установления требований энергетической эффективности товаров, работ, услуг при осуществлении закупок для обеспечения государственных и муниципальных </w:t>
      </w:r>
      <w:proofErr w:type="spellStart"/>
      <w:r w:rsidRPr="0087798D">
        <w:t>нужд»</w:t>
      </w:r>
      <w:proofErr w:type="gramStart"/>
      <w:r w:rsidRPr="0087798D">
        <w:t>,</w:t>
      </w:r>
      <w:r>
        <w:t>Т</w:t>
      </w:r>
      <w:proofErr w:type="gramEnd"/>
      <w:r>
        <w:t>Р</w:t>
      </w:r>
      <w:proofErr w:type="spellEnd"/>
      <w:r>
        <w:t xml:space="preserve"> ТС 014/2011, СТП ТУАД (размещен на </w:t>
      </w:r>
      <w:proofErr w:type="spellStart"/>
      <w:r>
        <w:t>www</w:t>
      </w:r>
      <w:proofErr w:type="spellEnd"/>
      <w:r>
        <w:t>.</w:t>
      </w:r>
      <w:proofErr w:type="spellStart"/>
      <w:r>
        <w:rPr>
          <w:lang w:val="en-US"/>
        </w:rPr>
        <w:t>tuad</w:t>
      </w:r>
      <w:proofErr w:type="spellEnd"/>
      <w:r>
        <w:t>.</w:t>
      </w:r>
      <w:proofErr w:type="spellStart"/>
      <w:r>
        <w:rPr>
          <w:lang w:val="en-US"/>
        </w:rPr>
        <w:t>nsk</w:t>
      </w:r>
      <w:proofErr w:type="spellEnd"/>
      <w:r>
        <w:t>.</w:t>
      </w:r>
      <w:proofErr w:type="spellStart"/>
      <w:r>
        <w:rPr>
          <w:lang w:val="en-US"/>
        </w:rPr>
        <w:t>ru</w:t>
      </w:r>
      <w:proofErr w:type="spellEnd"/>
      <w:r>
        <w:t xml:space="preserve">), СТО ТУАД (размещен на </w:t>
      </w:r>
      <w:hyperlink r:id="rId18" w:history="1">
        <w:r w:rsidR="000458DA" w:rsidRPr="00ED248C">
          <w:rPr>
            <w:rStyle w:val="aa"/>
            <w:rFonts w:eastAsia="Arial"/>
            <w:color w:val="auto"/>
          </w:rPr>
          <w:t>www.</w:t>
        </w:r>
        <w:r w:rsidR="000458DA" w:rsidRPr="00ED248C">
          <w:rPr>
            <w:rStyle w:val="aa"/>
            <w:rFonts w:eastAsia="Arial"/>
            <w:color w:val="auto"/>
            <w:lang w:val="en-US"/>
          </w:rPr>
          <w:t>tuad</w:t>
        </w:r>
        <w:r w:rsidR="000458DA" w:rsidRPr="00ED248C">
          <w:rPr>
            <w:rStyle w:val="aa"/>
            <w:rFonts w:eastAsia="Arial"/>
            <w:color w:val="auto"/>
          </w:rPr>
          <w:t>.</w:t>
        </w:r>
        <w:r w:rsidR="000458DA" w:rsidRPr="00ED248C">
          <w:rPr>
            <w:rStyle w:val="aa"/>
            <w:rFonts w:eastAsia="Arial"/>
            <w:color w:val="auto"/>
            <w:lang w:val="en-US"/>
          </w:rPr>
          <w:t>ns</w:t>
        </w:r>
        <w:r w:rsidR="000458DA" w:rsidRPr="00ED248C">
          <w:rPr>
            <w:rStyle w:val="aa"/>
            <w:rFonts w:eastAsia="Arial"/>
            <w:color w:val="auto"/>
          </w:rPr>
          <w:t>о.</w:t>
        </w:r>
        <w:proofErr w:type="spellStart"/>
        <w:r w:rsidR="000458DA" w:rsidRPr="00ED248C">
          <w:rPr>
            <w:rStyle w:val="aa"/>
            <w:rFonts w:eastAsia="Arial"/>
            <w:color w:val="auto"/>
            <w:lang w:val="en-US"/>
          </w:rPr>
          <w:t>ru</w:t>
        </w:r>
        <w:proofErr w:type="spellEnd"/>
      </w:hyperlink>
      <w:r w:rsidRPr="00ED248C">
        <w:t>)</w:t>
      </w:r>
      <w:r>
        <w:t>, принятых в установленном порядке, другой нормативной документации.</w:t>
      </w:r>
    </w:p>
    <w:p w:rsidR="00D9487C" w:rsidRDefault="00D9487C" w:rsidP="00D9487C">
      <w:pPr>
        <w:ind w:firstLine="720"/>
        <w:rPr>
          <w:b/>
        </w:rPr>
      </w:pPr>
    </w:p>
    <w:p w:rsidR="00D9487C" w:rsidRPr="00D96945" w:rsidRDefault="00D9487C" w:rsidP="00D9487C">
      <w:pPr>
        <w:rPr>
          <w:lang w:eastAsia="en-US"/>
        </w:rPr>
      </w:pPr>
      <w:r w:rsidRPr="00D96945">
        <w:rPr>
          <w:b/>
        </w:rPr>
        <w:t xml:space="preserve">3. </w:t>
      </w:r>
      <w:r w:rsidRPr="00D96945">
        <w:rPr>
          <w:b/>
          <w:lang w:eastAsia="en-US"/>
        </w:rPr>
        <w:t>Сроки выполнения</w:t>
      </w:r>
      <w:r w:rsidR="00EE34EF">
        <w:rPr>
          <w:b/>
          <w:lang w:eastAsia="en-US"/>
        </w:rPr>
        <w:t xml:space="preserve">, </w:t>
      </w:r>
      <w:r w:rsidR="00EE34EF" w:rsidRPr="00EE34EF">
        <w:rPr>
          <w:b/>
          <w:lang w:eastAsia="en-US"/>
        </w:rPr>
        <w:t>приемки</w:t>
      </w:r>
      <w:r w:rsidRPr="00D96945">
        <w:rPr>
          <w:b/>
          <w:lang w:eastAsia="en-US"/>
        </w:rPr>
        <w:t xml:space="preserve"> Работ и исполнения отдельных этапов Контракта.</w:t>
      </w:r>
    </w:p>
    <w:p w:rsidR="00D96945" w:rsidRPr="00087DF5" w:rsidRDefault="00D96945" w:rsidP="00D96945">
      <w:pPr>
        <w:rPr>
          <w:color w:val="000000" w:themeColor="text1"/>
        </w:rPr>
      </w:pPr>
      <w:r w:rsidRPr="00087DF5">
        <w:rPr>
          <w:color w:val="000000" w:themeColor="text1"/>
        </w:rPr>
        <w:t>Сроки выполнения работ по Контракту:</w:t>
      </w:r>
    </w:p>
    <w:p w:rsidR="00D96945" w:rsidRPr="00087DF5" w:rsidRDefault="00D96945" w:rsidP="00D96945">
      <w:pPr>
        <w:rPr>
          <w:color w:val="000000" w:themeColor="text1"/>
        </w:rPr>
      </w:pPr>
      <w:r w:rsidRPr="00087DF5">
        <w:rPr>
          <w:color w:val="000000" w:themeColor="text1"/>
        </w:rPr>
        <w:t xml:space="preserve">Дата начала выполнения работ по I этапу – </w:t>
      </w:r>
      <w:proofErr w:type="gramStart"/>
      <w:r w:rsidRPr="00087DF5">
        <w:rPr>
          <w:color w:val="000000" w:themeColor="text1"/>
        </w:rPr>
        <w:t>с даты заключения</w:t>
      </w:r>
      <w:proofErr w:type="gramEnd"/>
      <w:r w:rsidRPr="00087DF5">
        <w:rPr>
          <w:color w:val="000000" w:themeColor="text1"/>
        </w:rPr>
        <w:t xml:space="preserve"> Контракта.</w:t>
      </w:r>
    </w:p>
    <w:p w:rsidR="00D96945" w:rsidRPr="00087DF5" w:rsidRDefault="00D96945" w:rsidP="00D96945">
      <w:pPr>
        <w:rPr>
          <w:color w:val="000000" w:themeColor="text1"/>
        </w:rPr>
      </w:pPr>
      <w:r w:rsidRPr="00087DF5">
        <w:rPr>
          <w:color w:val="000000" w:themeColor="text1"/>
        </w:rPr>
        <w:t xml:space="preserve">Дата окончания выполнения </w:t>
      </w:r>
      <w:r>
        <w:rPr>
          <w:color w:val="000000" w:themeColor="text1"/>
        </w:rPr>
        <w:t>работ по I этапу – 14.08.2024</w:t>
      </w:r>
      <w:r w:rsidRPr="00087DF5">
        <w:rPr>
          <w:color w:val="000000" w:themeColor="text1"/>
        </w:rPr>
        <w:t xml:space="preserve"> г.</w:t>
      </w:r>
    </w:p>
    <w:p w:rsidR="00D96945" w:rsidRPr="00087DF5" w:rsidRDefault="00D96945" w:rsidP="00D96945">
      <w:pPr>
        <w:rPr>
          <w:color w:val="000000" w:themeColor="text1"/>
        </w:rPr>
      </w:pPr>
      <w:r w:rsidRPr="00087DF5">
        <w:rPr>
          <w:color w:val="000000" w:themeColor="text1"/>
        </w:rPr>
        <w:t>Дат</w:t>
      </w:r>
      <w:r>
        <w:rPr>
          <w:color w:val="000000" w:themeColor="text1"/>
        </w:rPr>
        <w:t>а начала выполнения работ по II этапу –15</w:t>
      </w:r>
      <w:r w:rsidRPr="00087DF5">
        <w:rPr>
          <w:color w:val="000000" w:themeColor="text1"/>
        </w:rPr>
        <w:t>.0</w:t>
      </w:r>
      <w:r>
        <w:rPr>
          <w:color w:val="000000" w:themeColor="text1"/>
        </w:rPr>
        <w:t>8.2024</w:t>
      </w:r>
      <w:r w:rsidRPr="00087DF5">
        <w:rPr>
          <w:color w:val="000000" w:themeColor="text1"/>
        </w:rPr>
        <w:t xml:space="preserve"> г.</w:t>
      </w:r>
    </w:p>
    <w:p w:rsidR="00D96945" w:rsidRDefault="00D96945" w:rsidP="00D96945">
      <w:pPr>
        <w:rPr>
          <w:color w:val="000000" w:themeColor="text1"/>
        </w:rPr>
      </w:pPr>
      <w:r w:rsidRPr="00087DF5">
        <w:rPr>
          <w:color w:val="000000" w:themeColor="text1"/>
        </w:rPr>
        <w:t>Дата о</w:t>
      </w:r>
      <w:r>
        <w:rPr>
          <w:color w:val="000000" w:themeColor="text1"/>
        </w:rPr>
        <w:t>кончания выполнения работ по II</w:t>
      </w:r>
      <w:r w:rsidRPr="00087DF5">
        <w:rPr>
          <w:color w:val="000000" w:themeColor="text1"/>
        </w:rPr>
        <w:t xml:space="preserve"> этапу н</w:t>
      </w:r>
      <w:r>
        <w:rPr>
          <w:color w:val="000000" w:themeColor="text1"/>
        </w:rPr>
        <w:t>а Объекте – 07</w:t>
      </w:r>
      <w:r w:rsidRPr="00087DF5">
        <w:rPr>
          <w:color w:val="000000" w:themeColor="text1"/>
        </w:rPr>
        <w:t>.</w:t>
      </w:r>
      <w:r>
        <w:rPr>
          <w:color w:val="000000" w:themeColor="text1"/>
        </w:rPr>
        <w:t>10.2024</w:t>
      </w:r>
      <w:r w:rsidRPr="00087DF5">
        <w:rPr>
          <w:color w:val="000000" w:themeColor="text1"/>
        </w:rPr>
        <w:t xml:space="preserve"> г. (до данной даты результат Работ должен быть сдан Заказчику).</w:t>
      </w:r>
    </w:p>
    <w:p w:rsidR="00D96945" w:rsidRDefault="00D96945" w:rsidP="00D96945">
      <w:pPr>
        <w:rPr>
          <w:color w:val="000000" w:themeColor="text1"/>
        </w:rPr>
      </w:pPr>
      <w:r w:rsidRPr="00087DF5">
        <w:rPr>
          <w:color w:val="000000" w:themeColor="text1"/>
        </w:rPr>
        <w:t>Сроки выполнения Работ по этапам устанавливаются «Графиком выполнения работ» (Приложение № 2).</w:t>
      </w:r>
    </w:p>
    <w:p w:rsidR="00D96945" w:rsidRPr="00A61941" w:rsidRDefault="00D96945" w:rsidP="00D96945">
      <w:pPr>
        <w:rPr>
          <w:color w:val="000000" w:themeColor="text1"/>
        </w:rPr>
      </w:pPr>
      <w:r w:rsidRPr="00A61941">
        <w:rPr>
          <w:color w:val="000000" w:themeColor="text1"/>
        </w:rPr>
        <w:t xml:space="preserve">Сроки приемки </w:t>
      </w:r>
      <w:r>
        <w:rPr>
          <w:color w:val="000000" w:themeColor="text1"/>
        </w:rPr>
        <w:t xml:space="preserve">выполненных работ по </w:t>
      </w:r>
      <w:r w:rsidRPr="00A61941">
        <w:rPr>
          <w:color w:val="000000" w:themeColor="text1"/>
        </w:rPr>
        <w:t>этап</w:t>
      </w:r>
      <w:r>
        <w:rPr>
          <w:color w:val="000000" w:themeColor="text1"/>
        </w:rPr>
        <w:t>ам</w:t>
      </w:r>
      <w:r w:rsidRPr="00A61941">
        <w:rPr>
          <w:color w:val="000000" w:themeColor="text1"/>
        </w:rPr>
        <w:t>:</w:t>
      </w:r>
    </w:p>
    <w:p w:rsidR="00D96945" w:rsidRPr="00EE34EF" w:rsidRDefault="00D96945" w:rsidP="00D96945">
      <w:pPr>
        <w:rPr>
          <w:color w:val="000000" w:themeColor="text1"/>
        </w:rPr>
      </w:pPr>
      <w:r w:rsidRPr="00EE34EF">
        <w:rPr>
          <w:color w:val="000000" w:themeColor="text1"/>
        </w:rPr>
        <w:t>Срок приёмки по I этапу –21.08.2024г.</w:t>
      </w:r>
    </w:p>
    <w:p w:rsidR="00D96945" w:rsidRPr="00EE34EF" w:rsidRDefault="00D96945" w:rsidP="00D96945">
      <w:pPr>
        <w:rPr>
          <w:color w:val="000000" w:themeColor="text1"/>
        </w:rPr>
      </w:pPr>
      <w:r w:rsidRPr="00EE34EF">
        <w:rPr>
          <w:color w:val="000000" w:themeColor="text1"/>
        </w:rPr>
        <w:t>Срок приёмки по II этапу –14.10.2024г.</w:t>
      </w:r>
    </w:p>
    <w:p w:rsidR="00D96945" w:rsidRPr="00EE34EF" w:rsidRDefault="00D96945" w:rsidP="00D96945">
      <w:pPr>
        <w:rPr>
          <w:color w:val="000000" w:themeColor="text1"/>
        </w:rPr>
      </w:pPr>
      <w:r w:rsidRPr="00EE34EF">
        <w:rPr>
          <w:color w:val="000000" w:themeColor="text1"/>
        </w:rPr>
        <w:t>Сроки исполнения отдельных этапов Контракта:</w:t>
      </w:r>
    </w:p>
    <w:p w:rsidR="00D96945" w:rsidRPr="00EE34EF" w:rsidRDefault="00D96945" w:rsidP="00D96945">
      <w:pPr>
        <w:rPr>
          <w:color w:val="000000" w:themeColor="text1"/>
        </w:rPr>
      </w:pPr>
      <w:r w:rsidRPr="00EE34EF">
        <w:rPr>
          <w:color w:val="000000" w:themeColor="text1"/>
        </w:rPr>
        <w:t xml:space="preserve">Дата начала исполнения  I этапа  – </w:t>
      </w:r>
      <w:proofErr w:type="gramStart"/>
      <w:r w:rsidRPr="00EE34EF">
        <w:rPr>
          <w:color w:val="000000" w:themeColor="text1"/>
        </w:rPr>
        <w:t>с даты заключения</w:t>
      </w:r>
      <w:proofErr w:type="gramEnd"/>
      <w:r w:rsidRPr="00EE34EF">
        <w:rPr>
          <w:color w:val="000000" w:themeColor="text1"/>
        </w:rPr>
        <w:t xml:space="preserve"> Контракта.</w:t>
      </w:r>
    </w:p>
    <w:p w:rsidR="00D96945" w:rsidRPr="00EE34EF" w:rsidRDefault="00D96945" w:rsidP="00D96945">
      <w:pPr>
        <w:rPr>
          <w:color w:val="000000" w:themeColor="text1"/>
        </w:rPr>
      </w:pPr>
      <w:r w:rsidRPr="00EE34EF">
        <w:rPr>
          <w:color w:val="000000" w:themeColor="text1"/>
        </w:rPr>
        <w:t>Дата окончания исполнения I этапа  – 30.08.2024 г.</w:t>
      </w:r>
    </w:p>
    <w:p w:rsidR="00D96945" w:rsidRPr="00EE34EF" w:rsidRDefault="00D96945" w:rsidP="00D96945">
      <w:pPr>
        <w:rPr>
          <w:color w:val="000000" w:themeColor="text1"/>
        </w:rPr>
      </w:pPr>
      <w:r w:rsidRPr="00EE34EF">
        <w:rPr>
          <w:color w:val="000000" w:themeColor="text1"/>
        </w:rPr>
        <w:lastRenderedPageBreak/>
        <w:t xml:space="preserve">Дата начала исполнения  II этапа – 15.08.2024 г. </w:t>
      </w:r>
    </w:p>
    <w:p w:rsidR="00D96945" w:rsidRDefault="00D96945" w:rsidP="00D96945">
      <w:pPr>
        <w:rPr>
          <w:color w:val="000000" w:themeColor="text1"/>
        </w:rPr>
      </w:pPr>
      <w:r w:rsidRPr="00EE34EF">
        <w:rPr>
          <w:color w:val="000000" w:themeColor="text1"/>
        </w:rPr>
        <w:t>Дата окончания исполнения II этапа – 23.10.2024 г.</w:t>
      </w:r>
    </w:p>
    <w:p w:rsidR="00695A86" w:rsidRPr="00695A86" w:rsidRDefault="00695A86" w:rsidP="00695A86">
      <w:pPr>
        <w:rPr>
          <w:color w:val="000000" w:themeColor="text1"/>
        </w:rPr>
      </w:pPr>
      <w:r w:rsidRPr="00695A86">
        <w:rPr>
          <w:color w:val="000000" w:themeColor="text1"/>
        </w:rPr>
        <w:t>Срок исполнения Контракта:</w:t>
      </w:r>
    </w:p>
    <w:p w:rsidR="00695A86" w:rsidRPr="00695A86" w:rsidRDefault="00695A86" w:rsidP="00695A86">
      <w:pPr>
        <w:rPr>
          <w:color w:val="000000" w:themeColor="text1"/>
        </w:rPr>
      </w:pPr>
      <w:r w:rsidRPr="00695A86">
        <w:rPr>
          <w:color w:val="000000" w:themeColor="text1"/>
        </w:rPr>
        <w:t xml:space="preserve">Дата начала исполнения Контракта - </w:t>
      </w:r>
      <w:proofErr w:type="gramStart"/>
      <w:r w:rsidRPr="00695A86">
        <w:rPr>
          <w:color w:val="000000" w:themeColor="text1"/>
        </w:rPr>
        <w:t>с даты заключения</w:t>
      </w:r>
      <w:proofErr w:type="gramEnd"/>
      <w:r w:rsidRPr="00695A86">
        <w:rPr>
          <w:color w:val="000000" w:themeColor="text1"/>
        </w:rPr>
        <w:t xml:space="preserve"> Контракта;</w:t>
      </w:r>
    </w:p>
    <w:p w:rsidR="00695A86" w:rsidRPr="00087DF5" w:rsidRDefault="00695A86" w:rsidP="00695A86">
      <w:pPr>
        <w:rPr>
          <w:color w:val="000000" w:themeColor="text1"/>
        </w:rPr>
      </w:pPr>
      <w:r w:rsidRPr="00695A86">
        <w:rPr>
          <w:color w:val="000000" w:themeColor="text1"/>
        </w:rPr>
        <w:t>Срок исполнения Контракта - 23.10.2024 г.</w:t>
      </w:r>
    </w:p>
    <w:p w:rsidR="00D9487C" w:rsidRDefault="00D9487C" w:rsidP="005A732B">
      <w:pPr>
        <w:rPr>
          <w:lang w:eastAsia="en-US"/>
        </w:rPr>
      </w:pPr>
      <w:r>
        <w:rPr>
          <w:lang w:eastAsia="en-US"/>
        </w:rPr>
        <w:t xml:space="preserve">3.3.1. За 20 рабочих дней до даты окончания выполнения Работ, указанной в «Графике выполнения работ» (Приложение № 2), Подрядчик должен выполнить обязательства, предусмотренные «Графиком выполнения работ» (Приложение № 2), направить Заказчику извещение о завершении Работ и документы, предусмотренные п. 4.6. Контракта. Документ о приемке формируется в ЕИС в соответствии с п. 4.14 контракта.  </w:t>
      </w:r>
    </w:p>
    <w:p w:rsidR="00D9487C" w:rsidRDefault="00D9487C" w:rsidP="00D9487C">
      <w:pPr>
        <w:ind w:left="720"/>
        <w:rPr>
          <w:b/>
        </w:rPr>
      </w:pPr>
    </w:p>
    <w:p w:rsidR="00D9487C" w:rsidRDefault="00D9487C" w:rsidP="00D9487C">
      <w:pPr>
        <w:ind w:left="720"/>
        <w:rPr>
          <w:b/>
        </w:rPr>
      </w:pPr>
      <w:r>
        <w:rPr>
          <w:b/>
        </w:rPr>
        <w:t>4. Требования по сроку гарантий качества на результаты Работ.</w:t>
      </w:r>
    </w:p>
    <w:p w:rsidR="0086170F" w:rsidRDefault="0086170F" w:rsidP="00D9487C"/>
    <w:p w:rsidR="0086170F" w:rsidRPr="009002C5" w:rsidRDefault="0086170F" w:rsidP="0086170F">
      <w:pPr>
        <w:spacing w:line="233" w:lineRule="auto"/>
      </w:pPr>
      <w:r>
        <w:t xml:space="preserve">4.1. </w:t>
      </w:r>
      <w:proofErr w:type="gramStart"/>
      <w:r>
        <w:t xml:space="preserve">Подрядчик гарантирует возможность безопасного использования результата выполненных Работ по назначению в течение всего гарантийного срока, указанного в Описании объекта закупки (приложение № 1 к Контракту), установленного в соответствии с требованиями </w:t>
      </w:r>
      <w:r w:rsidRPr="009002C5">
        <w:t>Постановлени</w:t>
      </w:r>
      <w:r>
        <w:t>я</w:t>
      </w:r>
      <w:r w:rsidRPr="009002C5">
        <w:t xml:space="preserve"> Правительства РФ от 8 апреля 2023 г. № 572 </w:t>
      </w:r>
      <w:r>
        <w:t>«</w:t>
      </w:r>
      <w:r w:rsidRPr="009002C5">
        <w:t>Об утверждении типовых условий контрактов на выполнение работ по ремонту автомобильных дорог, искусственных дорожных сооружений</w:t>
      </w:r>
      <w:r>
        <w:t>» и иным требованиям законодательства Российской Федерации.</w:t>
      </w:r>
      <w:proofErr w:type="gramEnd"/>
      <w:r>
        <w:t xml:space="preserve"> Качество выполненных работ подтверждается гарантийным паспортом, оформленным Подрядчиком.</w:t>
      </w:r>
    </w:p>
    <w:p w:rsidR="0086170F" w:rsidRDefault="0086170F" w:rsidP="0086170F">
      <w:pPr>
        <w:spacing w:line="233" w:lineRule="auto"/>
      </w:pPr>
      <w:r>
        <w:t>Устранение недостатков (дефектов) работ, выявленных в течение гарантийных сроков, осуществляется силами Подрядчика и за его счет.</w:t>
      </w:r>
    </w:p>
    <w:p w:rsidR="0086170F" w:rsidRDefault="0086170F" w:rsidP="0086170F">
      <w:pPr>
        <w:spacing w:line="233" w:lineRule="auto"/>
      </w:pPr>
      <w:r>
        <w:t xml:space="preserve">4.2. Течение гарантийных сроков начинается </w:t>
      </w:r>
      <w:proofErr w:type="gramStart"/>
      <w:r>
        <w:t>с даты окончания</w:t>
      </w:r>
      <w:proofErr w:type="gramEnd"/>
      <w:r>
        <w:t xml:space="preserve"> выполнения Работ на Объекте за последний (</w:t>
      </w:r>
      <w:r>
        <w:rPr>
          <w:lang w:val="en-US"/>
        </w:rPr>
        <w:t>II</w:t>
      </w:r>
      <w:r>
        <w:t xml:space="preserve">) этап (дата подписания документа о приемке Заказчиком, сформированного с использованием ЕИС). С этой даты начинается гарантийный срок </w:t>
      </w:r>
      <w:proofErr w:type="gramStart"/>
      <w:r>
        <w:t>на</w:t>
      </w:r>
      <w:proofErr w:type="gramEnd"/>
      <w: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245"/>
        <w:gridCol w:w="3135"/>
      </w:tblGrid>
      <w:tr w:rsidR="0086170F" w:rsidTr="00E8006B">
        <w:tc>
          <w:tcPr>
            <w:tcW w:w="3490" w:type="pct"/>
            <w:shd w:val="clear" w:color="auto" w:fill="auto"/>
            <w:vAlign w:val="center"/>
          </w:tcPr>
          <w:p w:rsidR="0086170F" w:rsidRDefault="0086170F" w:rsidP="00E8006B">
            <w:pPr>
              <w:jc w:val="left"/>
              <w:rPr>
                <w:szCs w:val="22"/>
              </w:rPr>
            </w:pPr>
            <w:r>
              <w:rPr>
                <w:szCs w:val="22"/>
              </w:rPr>
              <w:t>Наименование вида работ</w:t>
            </w:r>
          </w:p>
        </w:tc>
        <w:tc>
          <w:tcPr>
            <w:tcW w:w="1510" w:type="pct"/>
            <w:shd w:val="clear" w:color="auto" w:fill="auto"/>
            <w:vAlign w:val="center"/>
          </w:tcPr>
          <w:p w:rsidR="0086170F" w:rsidRDefault="0086170F" w:rsidP="00E8006B">
            <w:pPr>
              <w:jc w:val="left"/>
              <w:rPr>
                <w:szCs w:val="22"/>
              </w:rPr>
            </w:pPr>
            <w:r>
              <w:rPr>
                <w:szCs w:val="22"/>
              </w:rPr>
              <w:t>Гарантийный срок</w:t>
            </w:r>
          </w:p>
        </w:tc>
      </w:tr>
      <w:tr w:rsidR="0086170F" w:rsidTr="00E8006B">
        <w:trPr>
          <w:trHeight w:val="120"/>
        </w:trPr>
        <w:tc>
          <w:tcPr>
            <w:tcW w:w="3490" w:type="pct"/>
            <w:shd w:val="clear" w:color="auto" w:fill="auto"/>
            <w:vAlign w:val="center"/>
          </w:tcPr>
          <w:p w:rsidR="0086170F" w:rsidRPr="00B54F78" w:rsidRDefault="0086170F" w:rsidP="00E8006B">
            <w:pPr>
              <w:ind w:firstLine="0"/>
              <w:jc w:val="left"/>
            </w:pPr>
            <w:r w:rsidRPr="00B54F78">
              <w:t xml:space="preserve">Дорожные знаки с применением </w:t>
            </w:r>
            <w:proofErr w:type="spellStart"/>
            <w:r w:rsidRPr="00B54F78">
              <w:t>световозвращающего</w:t>
            </w:r>
            <w:proofErr w:type="spellEnd"/>
            <w:r w:rsidRPr="00B54F78">
              <w:t xml:space="preserve"> материала I класса</w:t>
            </w:r>
          </w:p>
        </w:tc>
        <w:tc>
          <w:tcPr>
            <w:tcW w:w="1510" w:type="pct"/>
            <w:shd w:val="clear" w:color="auto" w:fill="auto"/>
            <w:vAlign w:val="center"/>
          </w:tcPr>
          <w:p w:rsidR="0086170F" w:rsidRPr="00B54F78" w:rsidRDefault="0086170F" w:rsidP="00E8006B">
            <w:pPr>
              <w:ind w:firstLine="0"/>
              <w:jc w:val="center"/>
            </w:pPr>
            <w:r w:rsidRPr="00B54F78">
              <w:t>5 лет</w:t>
            </w:r>
          </w:p>
        </w:tc>
      </w:tr>
      <w:tr w:rsidR="0086170F" w:rsidTr="00E8006B">
        <w:trPr>
          <w:trHeight w:val="120"/>
        </w:trPr>
        <w:tc>
          <w:tcPr>
            <w:tcW w:w="3490" w:type="pct"/>
            <w:shd w:val="clear" w:color="auto" w:fill="auto"/>
            <w:vAlign w:val="center"/>
          </w:tcPr>
          <w:p w:rsidR="0086170F" w:rsidRPr="00B54F78" w:rsidRDefault="0086170F" w:rsidP="00E8006B">
            <w:pPr>
              <w:ind w:firstLine="0"/>
              <w:jc w:val="left"/>
            </w:pPr>
            <w:r>
              <w:t>Сигнальные столбики</w:t>
            </w:r>
          </w:p>
        </w:tc>
        <w:tc>
          <w:tcPr>
            <w:tcW w:w="1510" w:type="pct"/>
            <w:shd w:val="clear" w:color="auto" w:fill="auto"/>
            <w:vAlign w:val="center"/>
          </w:tcPr>
          <w:p w:rsidR="0086170F" w:rsidRPr="00B54F78" w:rsidRDefault="0086170F" w:rsidP="00E8006B">
            <w:pPr>
              <w:ind w:firstLine="0"/>
              <w:jc w:val="center"/>
            </w:pPr>
            <w:r w:rsidRPr="00B54F78">
              <w:t>2 года</w:t>
            </w:r>
          </w:p>
        </w:tc>
      </w:tr>
      <w:tr w:rsidR="0086170F" w:rsidTr="00E8006B">
        <w:trPr>
          <w:trHeight w:val="120"/>
        </w:trPr>
        <w:tc>
          <w:tcPr>
            <w:tcW w:w="3490" w:type="pct"/>
            <w:shd w:val="clear" w:color="auto" w:fill="auto"/>
            <w:vAlign w:val="center"/>
          </w:tcPr>
          <w:p w:rsidR="0086170F" w:rsidRDefault="0086170F" w:rsidP="00E8006B">
            <w:pPr>
              <w:ind w:firstLine="0"/>
              <w:jc w:val="left"/>
            </w:pPr>
            <w:r>
              <w:rPr>
                <w:sz w:val="22"/>
                <w:szCs w:val="22"/>
              </w:rPr>
              <w:t xml:space="preserve">Покрытие (ЩПС) </w:t>
            </w:r>
          </w:p>
        </w:tc>
        <w:tc>
          <w:tcPr>
            <w:tcW w:w="1510" w:type="pct"/>
            <w:shd w:val="clear" w:color="auto" w:fill="auto"/>
            <w:vAlign w:val="center"/>
          </w:tcPr>
          <w:p w:rsidR="0086170F" w:rsidRPr="0096477C" w:rsidRDefault="0086170F" w:rsidP="00E8006B">
            <w:pPr>
              <w:ind w:firstLine="0"/>
              <w:jc w:val="center"/>
            </w:pPr>
            <w:r>
              <w:t xml:space="preserve">  2года</w:t>
            </w:r>
          </w:p>
        </w:tc>
      </w:tr>
      <w:tr w:rsidR="0086170F" w:rsidTr="00E8006B">
        <w:trPr>
          <w:trHeight w:val="120"/>
        </w:trPr>
        <w:tc>
          <w:tcPr>
            <w:tcW w:w="3490" w:type="pct"/>
            <w:shd w:val="clear" w:color="auto" w:fill="auto"/>
            <w:vAlign w:val="center"/>
          </w:tcPr>
          <w:p w:rsidR="0086170F" w:rsidRDefault="0086170F" w:rsidP="00E8006B">
            <w:pPr>
              <w:ind w:firstLine="0"/>
              <w:jc w:val="left"/>
              <w:rPr>
                <w:sz w:val="22"/>
                <w:szCs w:val="22"/>
              </w:rPr>
            </w:pPr>
            <w:r>
              <w:rPr>
                <w:sz w:val="22"/>
                <w:szCs w:val="22"/>
              </w:rPr>
              <w:t xml:space="preserve">Водопропускные трубы </w:t>
            </w:r>
          </w:p>
        </w:tc>
        <w:tc>
          <w:tcPr>
            <w:tcW w:w="1510" w:type="pct"/>
            <w:shd w:val="clear" w:color="auto" w:fill="auto"/>
            <w:vAlign w:val="center"/>
          </w:tcPr>
          <w:p w:rsidR="0086170F" w:rsidRDefault="0086170F" w:rsidP="00E8006B">
            <w:pPr>
              <w:ind w:firstLine="0"/>
              <w:jc w:val="center"/>
            </w:pPr>
            <w:r>
              <w:t xml:space="preserve">6 лет </w:t>
            </w:r>
          </w:p>
        </w:tc>
      </w:tr>
    </w:tbl>
    <w:p w:rsidR="0086170F" w:rsidRDefault="0086170F" w:rsidP="0086170F">
      <w:r>
        <w:t>В случае досрочного расторжения контракта Гарантийный срок начинается с даты, с которой в соответствии с законодательством Российской Федерации контракт признается расторгнутым.</w:t>
      </w:r>
    </w:p>
    <w:p w:rsidR="0086170F" w:rsidRDefault="0086170F" w:rsidP="0086170F">
      <w:r>
        <w:t>Под гарантией понимается устранение Подрядчиком своими силами и за свой счет допущенных по его вине недостатков, выявленных после приемки Работ.</w:t>
      </w:r>
    </w:p>
    <w:p w:rsidR="0086170F" w:rsidRDefault="0086170F" w:rsidP="0086170F">
      <w:r>
        <w:t>4.3. В случае обнаружения недостатков выполненных Работ в период действия гарантийных сроков Подрядчик обязан устранить выявленные недостатки за свой счет в сроки, согласованные Сторонами и указанными в акте проверки. Гарантийный срок в этом случае соответственно продлевается на период устранения недостатков.</w:t>
      </w:r>
    </w:p>
    <w:p w:rsidR="0086170F" w:rsidRDefault="0086170F" w:rsidP="0086170F">
      <w:r>
        <w:t>При отказе Подрядчика от устранения недостатков, выявленных в ходе исполнения п. 5.4.26 Контракта, при невыполнении гарантийных обязательств в указанные в акте проверки сроки, Заказчик имеет право поручить их исправление третьему лицу. Подрядчик обязуется компенсировать затраты по устранению недостатков. Размер понесенных затрат определяется по государственным сметным нормам.</w:t>
      </w:r>
    </w:p>
    <w:p w:rsidR="0086170F" w:rsidRDefault="0086170F" w:rsidP="0086170F">
      <w:r>
        <w:t xml:space="preserve">Течение гарантийного срока прерывается на все время, на протяжении которого Объект не мог эксплуатироваться вследствие недостатков (дефектов) работ, за которые подрядчик несет ответственность в соответствии с условиями Контракта и действующим законодательством РФ. </w:t>
      </w:r>
    </w:p>
    <w:p w:rsidR="0086170F" w:rsidRDefault="0086170F" w:rsidP="0086170F">
      <w:r>
        <w:t>4.4. Если Стороны не смогут в течение 15 (пятнадцати) календарных дней согласовать решение о частичном или полном исполнении обязательств, предусмотренных настоящим разделом Контракта, спор разрешается в Арбитражном суде Новосибирской области в порядке, установленном действующим законодательством Российской Федерации.</w:t>
      </w:r>
    </w:p>
    <w:p w:rsidR="0086170F" w:rsidRDefault="0086170F" w:rsidP="0086170F">
      <w:r>
        <w:t xml:space="preserve">4.5. В случае если производителями или поставщиками технологического и инженерного оборудования, применяемого при выполнении работ по контракту, установлены гарантийные сроки на такое оборудование, большие по сравнению с гарантийным сроком, установленным </w:t>
      </w:r>
      <w:r>
        <w:lastRenderedPageBreak/>
        <w:t>контрактом, на соответствующее технологическое и инженерное оборудование применяются гарантийные сроки, установленные его производителями или поставщиками.</w:t>
      </w:r>
    </w:p>
    <w:p w:rsidR="0086170F" w:rsidRDefault="0086170F" w:rsidP="0086170F">
      <w:r>
        <w:t>В случае если производителями или поставщиками материалов, конструкций, изделий или оборудования, подлежащих передаче заказчику после завершения работ, установлены гарантийные сроки на такие материалы, конструкции, изделия или оборудование, большие по сравнению с гарантийным сроком, установленным контрактом, на такие материалы, конструкции, изделия и оборудование применяются гарантийные сроки, предусмотренные производителями или поставщиками. Подрядчик обязуется передать заказчику все документы, подтверждающие гарантии качества и гарантийные сроки, предусмотренные указанными поставщиками или производителями.</w:t>
      </w:r>
    </w:p>
    <w:p w:rsidR="0086170F" w:rsidRDefault="0086170F" w:rsidP="0086170F">
      <w:r>
        <w:t>4.6. Подрядчик несет ответственность за недостатки (дефекты) работ, обнаруженные в период гарантийных сроков, если не докажет, что они произошли вследствие нормального износа объекта и его частей, неправильной его эксплуатации, ненадлежащего ремонта объекта, произведенного заказчиком или привлеченными заказчиком третьими лицами.</w:t>
      </w:r>
    </w:p>
    <w:p w:rsidR="0086170F" w:rsidRDefault="0086170F" w:rsidP="0086170F">
      <w:r>
        <w:t>4.7. Если в течение гарантийных сроков будут выявлены недостатки (дефекты) работ, заказчик уведомляет об этом Подрядчика в порядке, предусмотренном Контрактом для направления уведомлений.</w:t>
      </w:r>
    </w:p>
    <w:p w:rsidR="0086170F" w:rsidRDefault="0086170F" w:rsidP="0086170F">
      <w:r>
        <w:t>4.8. Не позднее 10 календарных дней со дня получения подрядчиком уведомления о выявленных недостатках (дефектах) работ стороны составляют акт с указанием выявленных недостатков (дефектов) работ, причин их возникновения, порядка и сроков их устранения (далее - акт).</w:t>
      </w:r>
    </w:p>
    <w:p w:rsidR="0086170F" w:rsidRDefault="0086170F" w:rsidP="0086170F">
      <w:r>
        <w:t>4.9. В случае уклонения Подрядчика от составления акта в установленный срок Заказчик вправе составить акт без участия Подрядчика.</w:t>
      </w:r>
    </w:p>
    <w:p w:rsidR="0086170F" w:rsidRDefault="0086170F" w:rsidP="0086170F">
      <w:r>
        <w:t>4.10. Если иной срок не будет определен сторонами в акте, Подрядчик обязуется устранить выявленные недостатки (дефекты) работ не позднее одного месяца со дня получения от Заказчика уведомления о выявленных недостатках (дефектах) работ.</w:t>
      </w:r>
    </w:p>
    <w:p w:rsidR="0086170F" w:rsidRDefault="0086170F" w:rsidP="0086170F">
      <w:r>
        <w:t xml:space="preserve">4.11. В случае отказа Подрядчика от устранения выявленных недостатков (дефектов) работ или в случае </w:t>
      </w:r>
      <w:proofErr w:type="spellStart"/>
      <w:r>
        <w:t>неустранения</w:t>
      </w:r>
      <w:proofErr w:type="spellEnd"/>
      <w:r>
        <w:t xml:space="preserve"> недостатков (дефектов) работ в установленный актом срок заказчик вправе для устранения недостатков (дефектов) работ привлечь третьих лиц и потребовать от подрядчика возмещения расходов на устранение недостатков (дефектов) работ.</w:t>
      </w:r>
    </w:p>
    <w:p w:rsidR="0086170F" w:rsidRDefault="0086170F" w:rsidP="00D9487C"/>
    <w:p w:rsidR="006C7390" w:rsidRDefault="006C7390" w:rsidP="006C7390">
      <w:pPr>
        <w:ind w:left="720"/>
        <w:rPr>
          <w:b/>
        </w:rPr>
      </w:pPr>
    </w:p>
    <w:p w:rsidR="00F87CC3" w:rsidRDefault="00F87CC3">
      <w:pPr>
        <w:rPr>
          <w:vanish/>
        </w:rPr>
      </w:pPr>
    </w:p>
    <w:tbl>
      <w:tblPr>
        <w:tblpPr w:leftFromText="180" w:rightFromText="180" w:vertAnchor="text" w:horzAnchor="margin" w:tblpX="-351" w:tblpY="68"/>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1493"/>
        <w:gridCol w:w="4394"/>
      </w:tblGrid>
      <w:tr w:rsidR="00F87CC3">
        <w:trPr>
          <w:trHeight w:val="416"/>
        </w:trPr>
        <w:tc>
          <w:tcPr>
            <w:tcW w:w="4427" w:type="dxa"/>
            <w:shd w:val="clear" w:color="auto" w:fill="auto"/>
          </w:tcPr>
          <w:p w:rsidR="00F87CC3" w:rsidRDefault="00F87CC3"/>
        </w:tc>
        <w:tc>
          <w:tcPr>
            <w:tcW w:w="1493" w:type="dxa"/>
            <w:shd w:val="clear" w:color="auto" w:fill="auto"/>
          </w:tcPr>
          <w:p w:rsidR="00F87CC3" w:rsidRDefault="00F87CC3">
            <w:pPr>
              <w:rPr>
                <w:b/>
              </w:rPr>
            </w:pPr>
          </w:p>
        </w:tc>
        <w:tc>
          <w:tcPr>
            <w:tcW w:w="4394" w:type="dxa"/>
            <w:shd w:val="clear" w:color="auto" w:fill="auto"/>
          </w:tcPr>
          <w:p w:rsidR="00F87CC3" w:rsidRDefault="00F87CC3">
            <w:pPr>
              <w:spacing w:after="60"/>
            </w:pPr>
          </w:p>
        </w:tc>
      </w:tr>
    </w:tbl>
    <w:p w:rsidR="00F87CC3" w:rsidRDefault="00F87CC3">
      <w:pPr>
        <w:ind w:firstLine="0"/>
      </w:pPr>
    </w:p>
    <w:p w:rsidR="00F87CC3" w:rsidRDefault="00F87CC3"/>
    <w:p w:rsidR="00F87CC3" w:rsidRDefault="00F87CC3">
      <w:pPr>
        <w:sectPr w:rsidR="00F87CC3">
          <w:pgSz w:w="11909" w:h="16834"/>
          <w:pgMar w:top="568" w:right="569" w:bottom="851" w:left="1176" w:header="0" w:footer="284" w:gutter="0"/>
          <w:cols w:space="60"/>
          <w:docGrid w:linePitch="360"/>
        </w:sectPr>
      </w:pPr>
    </w:p>
    <w:p w:rsidR="00F87CC3" w:rsidRDefault="005C5681">
      <w:pPr>
        <w:widowControl w:val="0"/>
        <w:ind w:left="5954"/>
        <w:jc w:val="right"/>
      </w:pPr>
      <w:r>
        <w:lastRenderedPageBreak/>
        <w:t>Приложение № 2 к Контракту</w:t>
      </w:r>
    </w:p>
    <w:p w:rsidR="00E8006B" w:rsidRDefault="005C5681" w:rsidP="00E8006B">
      <w:pPr>
        <w:widowControl w:val="0"/>
        <w:jc w:val="right"/>
      </w:pPr>
      <w:r>
        <w:t xml:space="preserve">от </w:t>
      </w:r>
      <w:r w:rsidR="00FF7E3A" w:rsidRPr="00FF7E3A">
        <w:t>« 23 » июля 2024 г.</w:t>
      </w:r>
      <w:r w:rsidR="00FF7E3A">
        <w:t xml:space="preserve"> </w:t>
      </w:r>
      <w:r>
        <w:t xml:space="preserve">№ </w:t>
      </w:r>
      <w:r w:rsidR="00E8006B">
        <w:t>0851200000624004686</w:t>
      </w:r>
    </w:p>
    <w:p w:rsidR="00F87CC3" w:rsidRDefault="00F87CC3">
      <w:pPr>
        <w:widowControl w:val="0"/>
        <w:jc w:val="right"/>
      </w:pPr>
    </w:p>
    <w:p w:rsidR="00C701B0" w:rsidRPr="008B37C4" w:rsidRDefault="00C701B0" w:rsidP="00C701B0">
      <w:pPr>
        <w:jc w:val="center"/>
        <w:rPr>
          <w:b/>
          <w:bCs/>
          <w:sz w:val="28"/>
          <w:szCs w:val="28"/>
        </w:rPr>
      </w:pPr>
      <w:r w:rsidRPr="008B37C4">
        <w:rPr>
          <w:b/>
          <w:bCs/>
          <w:sz w:val="28"/>
          <w:szCs w:val="28"/>
        </w:rPr>
        <w:t xml:space="preserve">График </w:t>
      </w:r>
      <w:r>
        <w:rPr>
          <w:b/>
          <w:bCs/>
          <w:sz w:val="28"/>
          <w:szCs w:val="28"/>
        </w:rPr>
        <w:t>выполнения работ</w:t>
      </w:r>
    </w:p>
    <w:p w:rsidR="00C701B0" w:rsidRDefault="00C701B0" w:rsidP="00C701B0">
      <w:pPr>
        <w:spacing w:before="120"/>
        <w:ind w:firstLine="0"/>
        <w:jc w:val="center"/>
      </w:pPr>
      <w:r w:rsidRPr="00B54F78">
        <w:t>по ремонту</w:t>
      </w:r>
      <w:r w:rsidR="00695A86">
        <w:t xml:space="preserve"> </w:t>
      </w:r>
      <w:r w:rsidR="003C310F">
        <w:t>а/д «</w:t>
      </w:r>
      <w:proofErr w:type="spellStart"/>
      <w:r w:rsidR="003C310F">
        <w:t>Кукарка</w:t>
      </w:r>
      <w:proofErr w:type="spellEnd"/>
      <w:r w:rsidR="003C310F">
        <w:t xml:space="preserve"> - Немки (в </w:t>
      </w:r>
      <w:proofErr w:type="spellStart"/>
      <w:r w:rsidR="003C310F">
        <w:t>гр</w:t>
      </w:r>
      <w:proofErr w:type="gramStart"/>
      <w:r w:rsidR="003C310F">
        <w:t>.р</w:t>
      </w:r>
      <w:proofErr w:type="gramEnd"/>
      <w:r w:rsidR="003C310F">
        <w:t>айона</w:t>
      </w:r>
      <w:proofErr w:type="spellEnd"/>
      <w:r w:rsidR="003C310F">
        <w:t xml:space="preserve">)» в Здвинском районе Новосибирской области </w:t>
      </w:r>
      <w:r w:rsidR="00106EA4" w:rsidRPr="00106EA4">
        <w:t xml:space="preserve">, </w:t>
      </w:r>
      <w:r w:rsidR="003C310F">
        <w:t>участок работ км 10+637 – км 14+641, протяженностью 4,004 км</w:t>
      </w:r>
    </w:p>
    <w:p w:rsidR="00494FBE" w:rsidRDefault="00494FBE" w:rsidP="00C701B0">
      <w:pPr>
        <w:spacing w:before="120"/>
        <w:ind w:firstLine="0"/>
        <w:jc w:val="center"/>
      </w:pPr>
    </w:p>
    <w:tbl>
      <w:tblPr>
        <w:tblW w:w="5000" w:type="pct"/>
        <w:tblLook w:val="04A0" w:firstRow="1" w:lastRow="0" w:firstColumn="1" w:lastColumn="0" w:noHBand="0" w:noVBand="1"/>
      </w:tblPr>
      <w:tblGrid>
        <w:gridCol w:w="665"/>
        <w:gridCol w:w="8116"/>
        <w:gridCol w:w="2038"/>
        <w:gridCol w:w="3152"/>
        <w:gridCol w:w="1949"/>
      </w:tblGrid>
      <w:tr w:rsidR="00BE75B5" w:rsidRPr="00DF5386" w:rsidTr="00BE75B5">
        <w:trPr>
          <w:trHeight w:val="510"/>
        </w:trPr>
        <w:tc>
          <w:tcPr>
            <w:tcW w:w="2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 xml:space="preserve">№ </w:t>
            </w:r>
            <w:proofErr w:type="gramStart"/>
            <w:r w:rsidRPr="00DF5386">
              <w:rPr>
                <w:color w:val="000000"/>
                <w:sz w:val="20"/>
                <w:szCs w:val="20"/>
              </w:rPr>
              <w:t>п</w:t>
            </w:r>
            <w:proofErr w:type="gramEnd"/>
            <w:r w:rsidRPr="00DF5386">
              <w:rPr>
                <w:color w:val="000000"/>
                <w:sz w:val="20"/>
                <w:szCs w:val="20"/>
              </w:rPr>
              <w:t xml:space="preserve">/п  </w:t>
            </w:r>
          </w:p>
        </w:tc>
        <w:tc>
          <w:tcPr>
            <w:tcW w:w="2549"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Pr>
                <w:color w:val="000000"/>
                <w:sz w:val="20"/>
                <w:szCs w:val="20"/>
              </w:rPr>
              <w:t>Наименование работ</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Всего по Контракту, руб.</w:t>
            </w:r>
          </w:p>
        </w:tc>
        <w:tc>
          <w:tcPr>
            <w:tcW w:w="1602" w:type="pct"/>
            <w:gridSpan w:val="2"/>
            <w:tcBorders>
              <w:top w:val="single" w:sz="4" w:space="0" w:color="auto"/>
              <w:left w:val="nil"/>
              <w:bottom w:val="single" w:sz="4" w:space="0" w:color="auto"/>
              <w:right w:val="single" w:sz="4" w:space="0" w:color="auto"/>
            </w:tcBorders>
            <w:shd w:val="clear" w:color="auto" w:fill="auto"/>
            <w:vAlign w:val="center"/>
            <w:hideMark/>
          </w:tcPr>
          <w:p w:rsidR="00BE75B5" w:rsidRPr="00DF5386" w:rsidRDefault="00494FBE" w:rsidP="004C6B5B">
            <w:pPr>
              <w:ind w:firstLine="0"/>
              <w:jc w:val="center"/>
              <w:rPr>
                <w:color w:val="000000"/>
                <w:sz w:val="20"/>
                <w:szCs w:val="20"/>
              </w:rPr>
            </w:pPr>
            <w:r>
              <w:rPr>
                <w:bCs/>
                <w:color w:val="000000"/>
                <w:sz w:val="20"/>
                <w:szCs w:val="20"/>
              </w:rPr>
              <w:t>202</w:t>
            </w:r>
            <w:r w:rsidR="004C6B5B">
              <w:rPr>
                <w:bCs/>
                <w:color w:val="000000"/>
                <w:sz w:val="20"/>
                <w:szCs w:val="20"/>
              </w:rPr>
              <w:t>4</w:t>
            </w:r>
            <w:r w:rsidR="00BE75B5" w:rsidRPr="00DF5386">
              <w:rPr>
                <w:bCs/>
                <w:color w:val="000000"/>
                <w:sz w:val="20"/>
                <w:szCs w:val="20"/>
              </w:rPr>
              <w:t xml:space="preserve"> год, в том числе по этапам:</w:t>
            </w:r>
          </w:p>
        </w:tc>
      </w:tr>
      <w:tr w:rsidR="00BE75B5" w:rsidRPr="00DF5386" w:rsidTr="00BE75B5">
        <w:trPr>
          <w:trHeight w:val="300"/>
        </w:trPr>
        <w:tc>
          <w:tcPr>
            <w:tcW w:w="209" w:type="pct"/>
            <w:vMerge/>
            <w:tcBorders>
              <w:top w:val="single" w:sz="4" w:space="0" w:color="auto"/>
              <w:left w:val="single" w:sz="4" w:space="0" w:color="auto"/>
              <w:bottom w:val="single" w:sz="4" w:space="0" w:color="000000"/>
              <w:right w:val="single" w:sz="4" w:space="0" w:color="auto"/>
            </w:tcBorders>
            <w:vAlign w:val="center"/>
            <w:hideMark/>
          </w:tcPr>
          <w:p w:rsidR="00BE75B5" w:rsidRPr="00DF5386" w:rsidRDefault="00BE75B5" w:rsidP="009F12CF">
            <w:pPr>
              <w:ind w:firstLine="0"/>
              <w:jc w:val="left"/>
              <w:rPr>
                <w:color w:val="000000"/>
                <w:sz w:val="20"/>
                <w:szCs w:val="20"/>
              </w:rPr>
            </w:pPr>
          </w:p>
        </w:tc>
        <w:tc>
          <w:tcPr>
            <w:tcW w:w="2549"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990"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bCs/>
                <w:color w:val="000000"/>
                <w:sz w:val="20"/>
                <w:szCs w:val="20"/>
                <w:lang w:val="en-US"/>
              </w:rPr>
              <w:t xml:space="preserve">I </w:t>
            </w:r>
            <w:proofErr w:type="spellStart"/>
            <w:r w:rsidRPr="00DF5386">
              <w:rPr>
                <w:bCs/>
                <w:color w:val="000000"/>
                <w:sz w:val="20"/>
                <w:szCs w:val="20"/>
                <w:lang w:val="en-US"/>
              </w:rPr>
              <w:t>Этап</w:t>
            </w:r>
            <w:proofErr w:type="spellEnd"/>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bCs/>
                <w:color w:val="000000"/>
                <w:sz w:val="20"/>
                <w:szCs w:val="20"/>
                <w:lang w:val="en-US"/>
              </w:rPr>
              <w:t xml:space="preserve">II </w:t>
            </w:r>
            <w:proofErr w:type="spellStart"/>
            <w:r w:rsidRPr="00DF5386">
              <w:rPr>
                <w:bCs/>
                <w:color w:val="000000"/>
                <w:sz w:val="20"/>
                <w:szCs w:val="20"/>
                <w:lang w:val="en-US"/>
              </w:rPr>
              <w:t>Этап</w:t>
            </w:r>
            <w:proofErr w:type="spellEnd"/>
          </w:p>
        </w:tc>
      </w:tr>
      <w:tr w:rsidR="00BE75B5" w:rsidRPr="00DF5386" w:rsidTr="00BE75B5">
        <w:trPr>
          <w:trHeight w:val="765"/>
        </w:trPr>
        <w:tc>
          <w:tcPr>
            <w:tcW w:w="209" w:type="pct"/>
            <w:vMerge/>
            <w:tcBorders>
              <w:top w:val="single" w:sz="4" w:space="0" w:color="auto"/>
              <w:left w:val="single" w:sz="4" w:space="0" w:color="auto"/>
              <w:bottom w:val="single" w:sz="4" w:space="0" w:color="000000"/>
              <w:right w:val="single" w:sz="4" w:space="0" w:color="auto"/>
            </w:tcBorders>
            <w:vAlign w:val="center"/>
            <w:hideMark/>
          </w:tcPr>
          <w:p w:rsidR="00BE75B5" w:rsidRPr="00DF5386" w:rsidRDefault="00BE75B5" w:rsidP="009F12CF">
            <w:pPr>
              <w:ind w:firstLine="0"/>
              <w:jc w:val="left"/>
              <w:rPr>
                <w:color w:val="000000"/>
                <w:sz w:val="20"/>
                <w:szCs w:val="20"/>
              </w:rPr>
            </w:pPr>
          </w:p>
        </w:tc>
        <w:tc>
          <w:tcPr>
            <w:tcW w:w="2549"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BE75B5" w:rsidRPr="00DF5386" w:rsidRDefault="00BE75B5" w:rsidP="009F12CF">
            <w:pPr>
              <w:ind w:firstLine="0"/>
              <w:jc w:val="left"/>
              <w:rPr>
                <w:color w:val="000000"/>
                <w:sz w:val="20"/>
                <w:szCs w:val="20"/>
              </w:rPr>
            </w:pPr>
          </w:p>
        </w:tc>
        <w:tc>
          <w:tcPr>
            <w:tcW w:w="990"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730131">
            <w:pPr>
              <w:ind w:firstLine="0"/>
              <w:jc w:val="center"/>
              <w:rPr>
                <w:color w:val="000000"/>
                <w:sz w:val="20"/>
                <w:szCs w:val="20"/>
              </w:rPr>
            </w:pPr>
            <w:proofErr w:type="gramStart"/>
            <w:r w:rsidRPr="00DF5386">
              <w:rPr>
                <w:color w:val="000000"/>
                <w:sz w:val="20"/>
                <w:szCs w:val="20"/>
              </w:rPr>
              <w:t>С даты заключения</w:t>
            </w:r>
            <w:proofErr w:type="gramEnd"/>
            <w:r w:rsidRPr="00DF5386">
              <w:rPr>
                <w:color w:val="000000"/>
                <w:sz w:val="20"/>
                <w:szCs w:val="20"/>
              </w:rPr>
              <w:t xml:space="preserve"> Контракта по</w:t>
            </w:r>
            <w:r w:rsidR="00E47AEB">
              <w:rPr>
                <w:color w:val="000000"/>
                <w:sz w:val="20"/>
                <w:szCs w:val="20"/>
              </w:rPr>
              <w:t xml:space="preserve"> 14</w:t>
            </w:r>
            <w:r w:rsidRPr="00DF5386">
              <w:rPr>
                <w:color w:val="000000"/>
                <w:sz w:val="20"/>
                <w:szCs w:val="20"/>
              </w:rPr>
              <w:t>.0</w:t>
            </w:r>
            <w:r w:rsidR="00730131">
              <w:rPr>
                <w:color w:val="000000"/>
                <w:sz w:val="20"/>
                <w:szCs w:val="20"/>
              </w:rPr>
              <w:t>8</w:t>
            </w:r>
            <w:r w:rsidR="00893616">
              <w:rPr>
                <w:color w:val="000000"/>
                <w:sz w:val="20"/>
                <w:szCs w:val="20"/>
              </w:rPr>
              <w:t>.2024</w:t>
            </w:r>
            <w:r w:rsidRPr="00DF5386">
              <w:rPr>
                <w:color w:val="000000"/>
                <w:sz w:val="20"/>
                <w:szCs w:val="20"/>
              </w:rPr>
              <w:t xml:space="preserve"> г.</w:t>
            </w:r>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730131">
            <w:pPr>
              <w:ind w:firstLine="0"/>
              <w:jc w:val="center"/>
              <w:rPr>
                <w:color w:val="000000"/>
                <w:sz w:val="20"/>
                <w:szCs w:val="20"/>
              </w:rPr>
            </w:pPr>
            <w:r w:rsidRPr="00DF5386">
              <w:rPr>
                <w:color w:val="000000"/>
                <w:sz w:val="20"/>
                <w:szCs w:val="20"/>
              </w:rPr>
              <w:t xml:space="preserve">с </w:t>
            </w:r>
            <w:r w:rsidR="00E47AEB">
              <w:rPr>
                <w:color w:val="000000"/>
                <w:sz w:val="20"/>
                <w:szCs w:val="20"/>
              </w:rPr>
              <w:t>15</w:t>
            </w:r>
            <w:r w:rsidRPr="00DF5386">
              <w:rPr>
                <w:color w:val="000000"/>
                <w:sz w:val="20"/>
                <w:szCs w:val="20"/>
              </w:rPr>
              <w:t>.0</w:t>
            </w:r>
            <w:r w:rsidR="00730131">
              <w:rPr>
                <w:color w:val="000000"/>
                <w:sz w:val="20"/>
                <w:szCs w:val="20"/>
              </w:rPr>
              <w:t>8</w:t>
            </w:r>
            <w:r w:rsidR="00494FBE">
              <w:rPr>
                <w:color w:val="000000"/>
                <w:sz w:val="20"/>
                <w:szCs w:val="20"/>
              </w:rPr>
              <w:t>.202</w:t>
            </w:r>
            <w:r w:rsidR="00893616">
              <w:rPr>
                <w:color w:val="000000"/>
                <w:sz w:val="20"/>
                <w:szCs w:val="20"/>
              </w:rPr>
              <w:t>4</w:t>
            </w:r>
            <w:r w:rsidR="00E47AEB">
              <w:rPr>
                <w:color w:val="000000"/>
                <w:sz w:val="20"/>
                <w:szCs w:val="20"/>
              </w:rPr>
              <w:t xml:space="preserve"> г. по </w:t>
            </w:r>
            <w:r w:rsidR="00730131">
              <w:rPr>
                <w:color w:val="000000"/>
                <w:sz w:val="20"/>
                <w:szCs w:val="20"/>
              </w:rPr>
              <w:t>07</w:t>
            </w:r>
            <w:r w:rsidRPr="00DF5386">
              <w:rPr>
                <w:color w:val="000000"/>
                <w:sz w:val="20"/>
                <w:szCs w:val="20"/>
              </w:rPr>
              <w:t>.</w:t>
            </w:r>
            <w:r w:rsidR="00E47AEB">
              <w:rPr>
                <w:color w:val="000000"/>
                <w:sz w:val="20"/>
                <w:szCs w:val="20"/>
              </w:rPr>
              <w:t>10</w:t>
            </w:r>
            <w:r w:rsidR="00494FBE">
              <w:rPr>
                <w:color w:val="000000"/>
                <w:sz w:val="20"/>
                <w:szCs w:val="20"/>
              </w:rPr>
              <w:t>.202</w:t>
            </w:r>
            <w:r w:rsidR="00893616">
              <w:rPr>
                <w:color w:val="000000"/>
                <w:sz w:val="20"/>
                <w:szCs w:val="20"/>
              </w:rPr>
              <w:t>4</w:t>
            </w:r>
            <w:r w:rsidRPr="00DF5386">
              <w:rPr>
                <w:color w:val="000000"/>
                <w:sz w:val="20"/>
                <w:szCs w:val="20"/>
              </w:rPr>
              <w:t xml:space="preserve"> г.</w:t>
            </w:r>
          </w:p>
        </w:tc>
      </w:tr>
      <w:tr w:rsidR="00BE75B5" w:rsidRPr="00DF5386" w:rsidTr="00BE75B5">
        <w:trPr>
          <w:trHeight w:val="300"/>
        </w:trPr>
        <w:tc>
          <w:tcPr>
            <w:tcW w:w="209" w:type="pct"/>
            <w:tcBorders>
              <w:top w:val="nil"/>
              <w:left w:val="single" w:sz="4" w:space="0" w:color="auto"/>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1</w:t>
            </w:r>
          </w:p>
        </w:tc>
        <w:tc>
          <w:tcPr>
            <w:tcW w:w="2549" w:type="pct"/>
            <w:tcBorders>
              <w:top w:val="nil"/>
              <w:left w:val="nil"/>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2</w:t>
            </w:r>
          </w:p>
        </w:tc>
        <w:tc>
          <w:tcPr>
            <w:tcW w:w="640" w:type="pct"/>
            <w:tcBorders>
              <w:top w:val="nil"/>
              <w:left w:val="nil"/>
              <w:bottom w:val="single" w:sz="4" w:space="0" w:color="auto"/>
              <w:right w:val="single" w:sz="4" w:space="0" w:color="auto"/>
            </w:tcBorders>
            <w:shd w:val="clear" w:color="000000" w:fill="FFFFFF"/>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3</w:t>
            </w:r>
          </w:p>
        </w:tc>
        <w:tc>
          <w:tcPr>
            <w:tcW w:w="990" w:type="pct"/>
            <w:tcBorders>
              <w:top w:val="nil"/>
              <w:left w:val="nil"/>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4</w:t>
            </w:r>
          </w:p>
        </w:tc>
        <w:tc>
          <w:tcPr>
            <w:tcW w:w="612"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center"/>
              <w:rPr>
                <w:color w:val="000000"/>
                <w:sz w:val="20"/>
                <w:szCs w:val="20"/>
              </w:rPr>
            </w:pPr>
            <w:r w:rsidRPr="00DF5386">
              <w:rPr>
                <w:color w:val="000000"/>
                <w:sz w:val="20"/>
                <w:szCs w:val="20"/>
              </w:rPr>
              <w:t>5</w:t>
            </w:r>
          </w:p>
        </w:tc>
      </w:tr>
      <w:tr w:rsidR="00F1449A" w:rsidRPr="00DF5386" w:rsidTr="00814E3E">
        <w:trPr>
          <w:trHeight w:val="765"/>
        </w:trPr>
        <w:tc>
          <w:tcPr>
            <w:tcW w:w="209" w:type="pct"/>
            <w:vMerge w:val="restart"/>
            <w:tcBorders>
              <w:top w:val="nil"/>
              <w:left w:val="single" w:sz="4" w:space="0" w:color="auto"/>
              <w:right w:val="single" w:sz="4" w:space="0" w:color="auto"/>
            </w:tcBorders>
            <w:shd w:val="clear" w:color="auto" w:fill="auto"/>
            <w:noWrap/>
            <w:vAlign w:val="center"/>
            <w:hideMark/>
          </w:tcPr>
          <w:p w:rsidR="00F1449A" w:rsidRPr="00DF5386" w:rsidRDefault="00F1449A" w:rsidP="009F12CF">
            <w:pPr>
              <w:ind w:firstLine="0"/>
              <w:jc w:val="center"/>
              <w:rPr>
                <w:color w:val="000000"/>
                <w:sz w:val="20"/>
                <w:szCs w:val="20"/>
              </w:rPr>
            </w:pPr>
            <w:r>
              <w:rPr>
                <w:color w:val="000000"/>
                <w:sz w:val="20"/>
                <w:szCs w:val="20"/>
              </w:rPr>
              <w:t>1</w:t>
            </w:r>
          </w:p>
        </w:tc>
        <w:tc>
          <w:tcPr>
            <w:tcW w:w="2549" w:type="pct"/>
            <w:tcBorders>
              <w:top w:val="nil"/>
              <w:left w:val="nil"/>
              <w:bottom w:val="single" w:sz="4" w:space="0" w:color="auto"/>
              <w:right w:val="single" w:sz="4" w:space="0" w:color="auto"/>
            </w:tcBorders>
            <w:shd w:val="clear" w:color="auto" w:fill="auto"/>
            <w:vAlign w:val="center"/>
            <w:hideMark/>
          </w:tcPr>
          <w:p w:rsidR="00F1449A" w:rsidRPr="00DF5386" w:rsidRDefault="00F1449A" w:rsidP="00BE75B5">
            <w:pPr>
              <w:ind w:firstLine="0"/>
              <w:rPr>
                <w:color w:val="000000"/>
                <w:sz w:val="20"/>
                <w:szCs w:val="20"/>
              </w:rPr>
            </w:pPr>
            <w:r>
              <w:rPr>
                <w:bCs/>
                <w:color w:val="000000"/>
                <w:sz w:val="20"/>
                <w:szCs w:val="20"/>
              </w:rPr>
              <w:t>Ремонт</w:t>
            </w:r>
            <w:r w:rsidR="00695A86">
              <w:rPr>
                <w:bCs/>
                <w:color w:val="000000"/>
                <w:sz w:val="20"/>
                <w:szCs w:val="20"/>
              </w:rPr>
              <w:t xml:space="preserve"> </w:t>
            </w:r>
            <w:r>
              <w:rPr>
                <w:sz w:val="20"/>
                <w:szCs w:val="20"/>
              </w:rPr>
              <w:t>а/д «</w:t>
            </w:r>
            <w:proofErr w:type="spellStart"/>
            <w:r>
              <w:rPr>
                <w:sz w:val="20"/>
                <w:szCs w:val="20"/>
              </w:rPr>
              <w:t>Кукарка</w:t>
            </w:r>
            <w:proofErr w:type="spellEnd"/>
            <w:r>
              <w:rPr>
                <w:sz w:val="20"/>
                <w:szCs w:val="20"/>
              </w:rPr>
              <w:t xml:space="preserve"> - Немки (в </w:t>
            </w:r>
            <w:proofErr w:type="spellStart"/>
            <w:r>
              <w:rPr>
                <w:sz w:val="20"/>
                <w:szCs w:val="20"/>
              </w:rPr>
              <w:t>гр</w:t>
            </w:r>
            <w:proofErr w:type="gramStart"/>
            <w:r>
              <w:rPr>
                <w:sz w:val="20"/>
                <w:szCs w:val="20"/>
              </w:rPr>
              <w:t>.р</w:t>
            </w:r>
            <w:proofErr w:type="gramEnd"/>
            <w:r>
              <w:rPr>
                <w:sz w:val="20"/>
                <w:szCs w:val="20"/>
              </w:rPr>
              <w:t>айона</w:t>
            </w:r>
            <w:proofErr w:type="spellEnd"/>
            <w:r>
              <w:rPr>
                <w:sz w:val="20"/>
                <w:szCs w:val="20"/>
              </w:rPr>
              <w:t>)» в Здвинском районе Новосибирской области , участок работ км 10+637 – км 14+641, протяженностью 4,004 км</w:t>
            </w:r>
          </w:p>
        </w:tc>
        <w:tc>
          <w:tcPr>
            <w:tcW w:w="640" w:type="pct"/>
            <w:tcBorders>
              <w:top w:val="nil"/>
              <w:left w:val="nil"/>
              <w:bottom w:val="single" w:sz="4" w:space="0" w:color="auto"/>
              <w:right w:val="single" w:sz="4" w:space="0" w:color="auto"/>
            </w:tcBorders>
            <w:shd w:val="clear" w:color="auto" w:fill="auto"/>
            <w:vAlign w:val="center"/>
          </w:tcPr>
          <w:p w:rsidR="00F1449A" w:rsidRPr="00DF5386" w:rsidRDefault="00CC302D" w:rsidP="009F12CF">
            <w:pPr>
              <w:ind w:firstLine="0"/>
              <w:jc w:val="center"/>
              <w:rPr>
                <w:b/>
                <w:bCs/>
                <w:color w:val="000000"/>
                <w:sz w:val="20"/>
                <w:szCs w:val="20"/>
              </w:rPr>
            </w:pPr>
            <w:r>
              <w:rPr>
                <w:b/>
                <w:bCs/>
                <w:color w:val="000000"/>
                <w:sz w:val="20"/>
                <w:szCs w:val="20"/>
              </w:rPr>
              <w:t>65 841 433,17</w:t>
            </w:r>
          </w:p>
        </w:tc>
        <w:tc>
          <w:tcPr>
            <w:tcW w:w="990" w:type="pct"/>
            <w:tcBorders>
              <w:top w:val="nil"/>
              <w:left w:val="nil"/>
              <w:bottom w:val="single" w:sz="4" w:space="0" w:color="auto"/>
              <w:right w:val="single" w:sz="4" w:space="0" w:color="auto"/>
            </w:tcBorders>
            <w:shd w:val="clear" w:color="auto" w:fill="auto"/>
            <w:noWrap/>
            <w:vAlign w:val="center"/>
          </w:tcPr>
          <w:p w:rsidR="00F1449A" w:rsidRPr="00DF5386" w:rsidRDefault="00CC302D" w:rsidP="009F12CF">
            <w:pPr>
              <w:ind w:firstLine="0"/>
              <w:jc w:val="center"/>
              <w:rPr>
                <w:b/>
                <w:bCs/>
                <w:color w:val="000000"/>
                <w:sz w:val="20"/>
                <w:szCs w:val="20"/>
              </w:rPr>
            </w:pPr>
            <w:r>
              <w:rPr>
                <w:b/>
                <w:bCs/>
                <w:color w:val="000000"/>
                <w:sz w:val="20"/>
                <w:szCs w:val="20"/>
              </w:rPr>
              <w:t>31 303 102,83</w:t>
            </w:r>
          </w:p>
        </w:tc>
        <w:tc>
          <w:tcPr>
            <w:tcW w:w="612" w:type="pct"/>
            <w:tcBorders>
              <w:top w:val="nil"/>
              <w:left w:val="nil"/>
              <w:bottom w:val="single" w:sz="4" w:space="0" w:color="auto"/>
              <w:right w:val="single" w:sz="4" w:space="0" w:color="auto"/>
            </w:tcBorders>
            <w:shd w:val="clear" w:color="auto" w:fill="auto"/>
            <w:vAlign w:val="center"/>
          </w:tcPr>
          <w:p w:rsidR="00F1449A" w:rsidRPr="00DF5386" w:rsidRDefault="00CC302D" w:rsidP="009F12CF">
            <w:pPr>
              <w:ind w:firstLine="0"/>
              <w:jc w:val="center"/>
              <w:rPr>
                <w:b/>
                <w:bCs/>
                <w:color w:val="000000"/>
                <w:sz w:val="20"/>
                <w:szCs w:val="20"/>
              </w:rPr>
            </w:pPr>
            <w:r>
              <w:rPr>
                <w:b/>
                <w:bCs/>
                <w:color w:val="000000"/>
                <w:sz w:val="20"/>
                <w:szCs w:val="20"/>
              </w:rPr>
              <w:t>34 538 330,34</w:t>
            </w:r>
          </w:p>
        </w:tc>
      </w:tr>
      <w:tr w:rsidR="00F1449A" w:rsidRPr="00DF5386" w:rsidTr="00814E3E">
        <w:trPr>
          <w:trHeight w:val="315"/>
        </w:trPr>
        <w:tc>
          <w:tcPr>
            <w:tcW w:w="209" w:type="pct"/>
            <w:vMerge/>
            <w:tcBorders>
              <w:left w:val="single" w:sz="4" w:space="0" w:color="auto"/>
              <w:right w:val="single" w:sz="4" w:space="0" w:color="auto"/>
            </w:tcBorders>
            <w:shd w:val="clear" w:color="auto" w:fill="auto"/>
            <w:noWrap/>
            <w:vAlign w:val="center"/>
          </w:tcPr>
          <w:p w:rsidR="00F1449A" w:rsidRPr="00DF5386" w:rsidRDefault="00F1449A" w:rsidP="009F12CF">
            <w:pPr>
              <w:ind w:firstLine="0"/>
              <w:jc w:val="center"/>
              <w:rPr>
                <w:color w:val="000000"/>
                <w:sz w:val="20"/>
                <w:szCs w:val="20"/>
              </w:rPr>
            </w:pPr>
          </w:p>
        </w:tc>
        <w:tc>
          <w:tcPr>
            <w:tcW w:w="2549" w:type="pct"/>
            <w:tcBorders>
              <w:top w:val="nil"/>
              <w:left w:val="nil"/>
              <w:bottom w:val="single" w:sz="4" w:space="0" w:color="auto"/>
              <w:right w:val="single" w:sz="4" w:space="0" w:color="auto"/>
            </w:tcBorders>
            <w:shd w:val="clear" w:color="auto" w:fill="auto"/>
            <w:vAlign w:val="center"/>
          </w:tcPr>
          <w:p w:rsidR="00F1449A" w:rsidRPr="00DD3214" w:rsidRDefault="00F1449A" w:rsidP="009F12CF">
            <w:pPr>
              <w:ind w:firstLine="0"/>
              <w:jc w:val="left"/>
              <w:rPr>
                <w:bCs/>
                <w:iCs/>
                <w:color w:val="000000"/>
              </w:rPr>
            </w:pPr>
            <w:r w:rsidRPr="00DD3214">
              <w:rPr>
                <w:bCs/>
                <w:iCs/>
                <w:color w:val="000000"/>
              </w:rPr>
              <w:t>КБК расходов 176 0409 611R153932 244 225, мероприятие 10.00.00, тип средств 01.01.10.</w:t>
            </w:r>
          </w:p>
        </w:tc>
        <w:tc>
          <w:tcPr>
            <w:tcW w:w="640" w:type="pct"/>
            <w:tcBorders>
              <w:top w:val="nil"/>
              <w:left w:val="nil"/>
              <w:bottom w:val="single" w:sz="4" w:space="0" w:color="auto"/>
              <w:right w:val="single" w:sz="4" w:space="0" w:color="auto"/>
            </w:tcBorders>
            <w:shd w:val="clear" w:color="auto" w:fill="auto"/>
            <w:vAlign w:val="center"/>
          </w:tcPr>
          <w:p w:rsidR="00F1449A" w:rsidRDefault="00CC302D" w:rsidP="009F12CF">
            <w:pPr>
              <w:ind w:firstLine="0"/>
              <w:jc w:val="center"/>
              <w:rPr>
                <w:b/>
                <w:bCs/>
                <w:color w:val="000000"/>
                <w:sz w:val="20"/>
                <w:szCs w:val="20"/>
              </w:rPr>
            </w:pPr>
            <w:r>
              <w:rPr>
                <w:b/>
                <w:bCs/>
                <w:color w:val="000000"/>
                <w:sz w:val="20"/>
                <w:szCs w:val="20"/>
              </w:rPr>
              <w:t>64 548 051,40</w:t>
            </w:r>
          </w:p>
        </w:tc>
        <w:tc>
          <w:tcPr>
            <w:tcW w:w="990" w:type="pct"/>
            <w:tcBorders>
              <w:top w:val="nil"/>
              <w:left w:val="nil"/>
              <w:bottom w:val="single" w:sz="4" w:space="0" w:color="auto"/>
              <w:right w:val="single" w:sz="4" w:space="0" w:color="auto"/>
            </w:tcBorders>
            <w:shd w:val="clear" w:color="auto" w:fill="auto"/>
            <w:noWrap/>
            <w:vAlign w:val="center"/>
          </w:tcPr>
          <w:p w:rsidR="00F1449A" w:rsidRDefault="00CC302D" w:rsidP="003D234C">
            <w:pPr>
              <w:ind w:firstLine="0"/>
              <w:jc w:val="center"/>
              <w:rPr>
                <w:b/>
                <w:bCs/>
                <w:color w:val="000000"/>
                <w:sz w:val="20"/>
                <w:szCs w:val="20"/>
              </w:rPr>
            </w:pPr>
            <w:r>
              <w:rPr>
                <w:b/>
                <w:bCs/>
                <w:color w:val="000000"/>
                <w:sz w:val="20"/>
                <w:szCs w:val="20"/>
              </w:rPr>
              <w:t>31 303 102,83</w:t>
            </w:r>
          </w:p>
        </w:tc>
        <w:tc>
          <w:tcPr>
            <w:tcW w:w="612" w:type="pct"/>
            <w:tcBorders>
              <w:top w:val="nil"/>
              <w:left w:val="nil"/>
              <w:bottom w:val="single" w:sz="4" w:space="0" w:color="auto"/>
              <w:right w:val="single" w:sz="4" w:space="0" w:color="auto"/>
            </w:tcBorders>
            <w:shd w:val="clear" w:color="auto" w:fill="auto"/>
            <w:noWrap/>
            <w:vAlign w:val="center"/>
          </w:tcPr>
          <w:p w:rsidR="00F1449A" w:rsidRDefault="00CC302D" w:rsidP="003D234C">
            <w:pPr>
              <w:ind w:firstLine="0"/>
              <w:jc w:val="center"/>
              <w:rPr>
                <w:b/>
                <w:bCs/>
                <w:color w:val="000000"/>
                <w:sz w:val="20"/>
                <w:szCs w:val="20"/>
              </w:rPr>
            </w:pPr>
            <w:r>
              <w:rPr>
                <w:b/>
                <w:bCs/>
                <w:color w:val="000000"/>
                <w:sz w:val="20"/>
                <w:szCs w:val="20"/>
              </w:rPr>
              <w:t>33 244 948,57</w:t>
            </w:r>
          </w:p>
        </w:tc>
      </w:tr>
      <w:tr w:rsidR="00F1449A" w:rsidRPr="00DF5386" w:rsidTr="00814E3E">
        <w:trPr>
          <w:trHeight w:val="315"/>
        </w:trPr>
        <w:tc>
          <w:tcPr>
            <w:tcW w:w="209" w:type="pct"/>
            <w:vMerge/>
            <w:tcBorders>
              <w:left w:val="single" w:sz="4" w:space="0" w:color="auto"/>
              <w:bottom w:val="single" w:sz="4" w:space="0" w:color="auto"/>
              <w:right w:val="single" w:sz="4" w:space="0" w:color="auto"/>
            </w:tcBorders>
            <w:shd w:val="clear" w:color="auto" w:fill="auto"/>
            <w:noWrap/>
            <w:vAlign w:val="center"/>
          </w:tcPr>
          <w:p w:rsidR="00F1449A" w:rsidRPr="00DF5386" w:rsidRDefault="00F1449A" w:rsidP="009F12CF">
            <w:pPr>
              <w:ind w:firstLine="0"/>
              <w:jc w:val="center"/>
              <w:rPr>
                <w:color w:val="000000"/>
                <w:sz w:val="20"/>
                <w:szCs w:val="20"/>
              </w:rPr>
            </w:pPr>
          </w:p>
        </w:tc>
        <w:tc>
          <w:tcPr>
            <w:tcW w:w="2549" w:type="pct"/>
            <w:tcBorders>
              <w:top w:val="nil"/>
              <w:left w:val="nil"/>
              <w:bottom w:val="single" w:sz="4" w:space="0" w:color="auto"/>
              <w:right w:val="single" w:sz="4" w:space="0" w:color="auto"/>
            </w:tcBorders>
            <w:shd w:val="clear" w:color="auto" w:fill="auto"/>
            <w:vAlign w:val="center"/>
          </w:tcPr>
          <w:p w:rsidR="00F1449A" w:rsidRPr="00DD3214" w:rsidRDefault="00F1449A" w:rsidP="009F12CF">
            <w:pPr>
              <w:ind w:firstLine="0"/>
              <w:jc w:val="left"/>
              <w:rPr>
                <w:bCs/>
                <w:iCs/>
                <w:color w:val="000000"/>
              </w:rPr>
            </w:pPr>
            <w:r w:rsidRPr="00DD3214">
              <w:rPr>
                <w:bCs/>
                <w:iCs/>
                <w:color w:val="000000"/>
              </w:rPr>
              <w:t>КБК расходов 176 0409 6130102810 244 225                                                                                   , мероприятие 10.00.00, тип средств 01.01.10.</w:t>
            </w:r>
          </w:p>
        </w:tc>
        <w:tc>
          <w:tcPr>
            <w:tcW w:w="640" w:type="pct"/>
            <w:tcBorders>
              <w:top w:val="nil"/>
              <w:left w:val="nil"/>
              <w:bottom w:val="single" w:sz="4" w:space="0" w:color="auto"/>
              <w:right w:val="single" w:sz="4" w:space="0" w:color="auto"/>
            </w:tcBorders>
            <w:shd w:val="clear" w:color="auto" w:fill="auto"/>
            <w:vAlign w:val="center"/>
          </w:tcPr>
          <w:p w:rsidR="00F1449A" w:rsidRDefault="00CC302D" w:rsidP="009F12CF">
            <w:pPr>
              <w:ind w:firstLine="0"/>
              <w:jc w:val="center"/>
              <w:rPr>
                <w:b/>
                <w:bCs/>
                <w:color w:val="000000"/>
                <w:sz w:val="20"/>
                <w:szCs w:val="20"/>
              </w:rPr>
            </w:pPr>
            <w:r>
              <w:rPr>
                <w:b/>
                <w:bCs/>
                <w:color w:val="000000"/>
                <w:sz w:val="20"/>
                <w:szCs w:val="20"/>
              </w:rPr>
              <w:t>1 293 381,77</w:t>
            </w:r>
          </w:p>
        </w:tc>
        <w:tc>
          <w:tcPr>
            <w:tcW w:w="990" w:type="pct"/>
            <w:tcBorders>
              <w:top w:val="nil"/>
              <w:left w:val="nil"/>
              <w:bottom w:val="single" w:sz="4" w:space="0" w:color="auto"/>
              <w:right w:val="single" w:sz="4" w:space="0" w:color="auto"/>
            </w:tcBorders>
            <w:shd w:val="clear" w:color="auto" w:fill="auto"/>
            <w:noWrap/>
            <w:vAlign w:val="center"/>
          </w:tcPr>
          <w:p w:rsidR="00F1449A" w:rsidRDefault="00F1449A" w:rsidP="003D234C">
            <w:pPr>
              <w:ind w:firstLine="0"/>
              <w:jc w:val="center"/>
              <w:rPr>
                <w:b/>
                <w:bCs/>
                <w:color w:val="000000"/>
                <w:sz w:val="20"/>
                <w:szCs w:val="20"/>
              </w:rPr>
            </w:pPr>
          </w:p>
        </w:tc>
        <w:tc>
          <w:tcPr>
            <w:tcW w:w="612" w:type="pct"/>
            <w:tcBorders>
              <w:top w:val="nil"/>
              <w:left w:val="nil"/>
              <w:bottom w:val="single" w:sz="4" w:space="0" w:color="auto"/>
              <w:right w:val="single" w:sz="4" w:space="0" w:color="auto"/>
            </w:tcBorders>
            <w:shd w:val="clear" w:color="auto" w:fill="auto"/>
            <w:noWrap/>
            <w:vAlign w:val="center"/>
          </w:tcPr>
          <w:p w:rsidR="00F1449A" w:rsidRDefault="00CC302D" w:rsidP="003D234C">
            <w:pPr>
              <w:ind w:firstLine="0"/>
              <w:jc w:val="center"/>
              <w:rPr>
                <w:b/>
                <w:bCs/>
                <w:color w:val="000000"/>
                <w:sz w:val="20"/>
                <w:szCs w:val="20"/>
              </w:rPr>
            </w:pPr>
            <w:r>
              <w:rPr>
                <w:b/>
                <w:bCs/>
                <w:color w:val="000000"/>
                <w:sz w:val="20"/>
                <w:szCs w:val="20"/>
              </w:rPr>
              <w:t>1 293 381,77</w:t>
            </w:r>
          </w:p>
        </w:tc>
      </w:tr>
      <w:tr w:rsidR="00BE75B5" w:rsidRPr="00DF5386" w:rsidTr="00BE75B5">
        <w:trPr>
          <w:trHeight w:val="315"/>
        </w:trPr>
        <w:tc>
          <w:tcPr>
            <w:tcW w:w="209" w:type="pct"/>
            <w:tcBorders>
              <w:top w:val="nil"/>
              <w:left w:val="single" w:sz="4" w:space="0" w:color="auto"/>
              <w:bottom w:val="single" w:sz="4" w:space="0" w:color="auto"/>
              <w:right w:val="single" w:sz="4" w:space="0" w:color="auto"/>
            </w:tcBorders>
            <w:shd w:val="clear" w:color="auto" w:fill="auto"/>
            <w:noWrap/>
            <w:vAlign w:val="center"/>
            <w:hideMark/>
          </w:tcPr>
          <w:p w:rsidR="00BE75B5" w:rsidRPr="00DF5386" w:rsidRDefault="00BE75B5" w:rsidP="009F12CF">
            <w:pPr>
              <w:ind w:firstLine="0"/>
              <w:jc w:val="center"/>
              <w:rPr>
                <w:color w:val="000000"/>
                <w:sz w:val="20"/>
                <w:szCs w:val="20"/>
              </w:rPr>
            </w:pPr>
            <w:r w:rsidRPr="00DF5386">
              <w:rPr>
                <w:color w:val="000000"/>
                <w:sz w:val="20"/>
                <w:szCs w:val="20"/>
              </w:rPr>
              <w:t> </w:t>
            </w:r>
          </w:p>
        </w:tc>
        <w:tc>
          <w:tcPr>
            <w:tcW w:w="2549" w:type="pct"/>
            <w:tcBorders>
              <w:top w:val="nil"/>
              <w:left w:val="nil"/>
              <w:bottom w:val="single" w:sz="4" w:space="0" w:color="auto"/>
              <w:right w:val="single" w:sz="4" w:space="0" w:color="auto"/>
            </w:tcBorders>
            <w:shd w:val="clear" w:color="auto" w:fill="auto"/>
            <w:vAlign w:val="center"/>
            <w:hideMark/>
          </w:tcPr>
          <w:p w:rsidR="00BE75B5" w:rsidRPr="00DF5386" w:rsidRDefault="00BE75B5" w:rsidP="009F12CF">
            <w:pPr>
              <w:ind w:firstLine="0"/>
              <w:jc w:val="left"/>
              <w:rPr>
                <w:b/>
                <w:bCs/>
                <w:i/>
                <w:iCs/>
                <w:color w:val="000000"/>
              </w:rPr>
            </w:pPr>
            <w:r w:rsidRPr="00DF5386">
              <w:rPr>
                <w:b/>
                <w:bCs/>
                <w:i/>
                <w:iCs/>
                <w:color w:val="000000"/>
              </w:rPr>
              <w:t>ИТОГО:</w:t>
            </w:r>
          </w:p>
        </w:tc>
        <w:tc>
          <w:tcPr>
            <w:tcW w:w="640" w:type="pct"/>
            <w:tcBorders>
              <w:top w:val="nil"/>
              <w:left w:val="nil"/>
              <w:bottom w:val="single" w:sz="4" w:space="0" w:color="auto"/>
              <w:right w:val="single" w:sz="4" w:space="0" w:color="auto"/>
            </w:tcBorders>
            <w:shd w:val="clear" w:color="auto" w:fill="auto"/>
            <w:vAlign w:val="center"/>
          </w:tcPr>
          <w:p w:rsidR="00BE75B5" w:rsidRPr="00DF5386" w:rsidRDefault="00CC302D" w:rsidP="009F12CF">
            <w:pPr>
              <w:ind w:firstLine="0"/>
              <w:jc w:val="center"/>
              <w:rPr>
                <w:b/>
                <w:color w:val="000000"/>
                <w:sz w:val="20"/>
                <w:szCs w:val="20"/>
              </w:rPr>
            </w:pPr>
            <w:r>
              <w:rPr>
                <w:b/>
                <w:color w:val="000000"/>
                <w:sz w:val="20"/>
                <w:szCs w:val="20"/>
              </w:rPr>
              <w:t>65 841 433,17</w:t>
            </w:r>
          </w:p>
        </w:tc>
        <w:tc>
          <w:tcPr>
            <w:tcW w:w="990" w:type="pct"/>
            <w:tcBorders>
              <w:top w:val="nil"/>
              <w:left w:val="nil"/>
              <w:bottom w:val="single" w:sz="4" w:space="0" w:color="auto"/>
              <w:right w:val="single" w:sz="4" w:space="0" w:color="auto"/>
            </w:tcBorders>
            <w:shd w:val="clear" w:color="auto" w:fill="auto"/>
            <w:noWrap/>
            <w:vAlign w:val="center"/>
          </w:tcPr>
          <w:p w:rsidR="00BE75B5" w:rsidRPr="00DF5386" w:rsidRDefault="00CC302D" w:rsidP="003D234C">
            <w:pPr>
              <w:ind w:firstLine="0"/>
              <w:jc w:val="center"/>
              <w:rPr>
                <w:b/>
                <w:bCs/>
                <w:color w:val="000000"/>
                <w:sz w:val="20"/>
                <w:szCs w:val="20"/>
              </w:rPr>
            </w:pPr>
            <w:r w:rsidRPr="00CC302D">
              <w:rPr>
                <w:b/>
                <w:bCs/>
                <w:color w:val="000000"/>
                <w:sz w:val="20"/>
                <w:szCs w:val="20"/>
              </w:rPr>
              <w:t>31 303 102,83</w:t>
            </w:r>
          </w:p>
        </w:tc>
        <w:tc>
          <w:tcPr>
            <w:tcW w:w="612" w:type="pct"/>
            <w:tcBorders>
              <w:top w:val="nil"/>
              <w:left w:val="nil"/>
              <w:bottom w:val="single" w:sz="4" w:space="0" w:color="auto"/>
              <w:right w:val="single" w:sz="4" w:space="0" w:color="auto"/>
            </w:tcBorders>
            <w:shd w:val="clear" w:color="auto" w:fill="auto"/>
            <w:noWrap/>
            <w:vAlign w:val="center"/>
          </w:tcPr>
          <w:p w:rsidR="00BE75B5" w:rsidRPr="00DF5386" w:rsidRDefault="00CC302D" w:rsidP="003D234C">
            <w:pPr>
              <w:ind w:firstLine="0"/>
              <w:jc w:val="center"/>
              <w:rPr>
                <w:b/>
                <w:bCs/>
                <w:color w:val="000000"/>
                <w:sz w:val="20"/>
                <w:szCs w:val="20"/>
              </w:rPr>
            </w:pPr>
            <w:r w:rsidRPr="00CC302D">
              <w:rPr>
                <w:b/>
                <w:bCs/>
                <w:color w:val="000000"/>
                <w:sz w:val="20"/>
                <w:szCs w:val="20"/>
              </w:rPr>
              <w:t>34 538 330,34</w:t>
            </w:r>
          </w:p>
        </w:tc>
      </w:tr>
    </w:tbl>
    <w:p w:rsidR="00C701B0" w:rsidRDefault="00C701B0" w:rsidP="00C701B0">
      <w:pPr>
        <w:spacing w:before="120"/>
        <w:ind w:firstLine="0"/>
        <w:jc w:val="center"/>
      </w:pPr>
    </w:p>
    <w:p w:rsidR="00F87CC3" w:rsidRDefault="00F87CC3">
      <w:pPr>
        <w:ind w:left="400" w:hanging="400"/>
        <w:rPr>
          <w:rFonts w:ascii="Times New Roman CYR" w:hAnsi="Times New Roman CYR" w:cs="Times New Roman CYR"/>
          <w:color w:val="4B4B4B"/>
        </w:rPr>
      </w:pPr>
    </w:p>
    <w:p w:rsidR="00BA3B62" w:rsidRDefault="00BA3B62">
      <w:pPr>
        <w:ind w:left="400" w:hanging="400"/>
        <w:rPr>
          <w:rFonts w:ascii="Times New Roman CYR" w:hAnsi="Times New Roman CYR" w:cs="Times New Roman CYR"/>
          <w:color w:val="4B4B4B"/>
        </w:rPr>
      </w:pPr>
    </w:p>
    <w:p w:rsidR="00BA3B62" w:rsidRDefault="00BA3B62">
      <w:pPr>
        <w:ind w:left="400" w:hanging="400"/>
        <w:rPr>
          <w:rFonts w:ascii="Times New Roman CYR" w:hAnsi="Times New Roman CYR" w:cs="Times New Roman CYR"/>
          <w:color w:val="4B4B4B"/>
        </w:rPr>
      </w:pPr>
    </w:p>
    <w:tbl>
      <w:tblPr>
        <w:tblW w:w="0" w:type="auto"/>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5604"/>
        <w:gridCol w:w="4705"/>
      </w:tblGrid>
      <w:tr w:rsidR="00F87CC3">
        <w:trPr>
          <w:trHeight w:val="1395"/>
        </w:trPr>
        <w:tc>
          <w:tcPr>
            <w:tcW w:w="4427" w:type="dxa"/>
            <w:shd w:val="clear" w:color="auto" w:fill="auto"/>
          </w:tcPr>
          <w:p w:rsidR="00F87CC3" w:rsidRDefault="00F87CC3"/>
        </w:tc>
        <w:tc>
          <w:tcPr>
            <w:tcW w:w="5604" w:type="dxa"/>
            <w:shd w:val="clear" w:color="auto" w:fill="auto"/>
          </w:tcPr>
          <w:p w:rsidR="00F87CC3" w:rsidRDefault="00F87CC3">
            <w:pPr>
              <w:tabs>
                <w:tab w:val="left" w:pos="3810"/>
              </w:tabs>
            </w:pPr>
          </w:p>
        </w:tc>
        <w:tc>
          <w:tcPr>
            <w:tcW w:w="4705" w:type="dxa"/>
            <w:shd w:val="clear" w:color="auto" w:fill="auto"/>
          </w:tcPr>
          <w:p w:rsidR="00F87CC3" w:rsidRDefault="00F87CC3">
            <w:pPr>
              <w:spacing w:after="60"/>
            </w:pPr>
          </w:p>
        </w:tc>
      </w:tr>
    </w:tbl>
    <w:p w:rsidR="00F87CC3" w:rsidRDefault="00F87CC3">
      <w:pPr>
        <w:widowControl w:val="0"/>
        <w:ind w:left="5954"/>
        <w:jc w:val="right"/>
        <w:sectPr w:rsidR="00F87CC3">
          <w:footerReference w:type="even" r:id="rId19"/>
          <w:footerReference w:type="default" r:id="rId20"/>
          <w:pgSz w:w="16838" w:h="11906" w:orient="landscape"/>
          <w:pgMar w:top="783" w:right="567" w:bottom="454" w:left="567" w:header="0" w:footer="284" w:gutter="0"/>
          <w:cols w:space="720"/>
          <w:docGrid w:linePitch="360"/>
        </w:sectPr>
      </w:pPr>
    </w:p>
    <w:p w:rsidR="00F87CC3" w:rsidRDefault="005C5681">
      <w:pPr>
        <w:widowControl w:val="0"/>
        <w:ind w:left="5954"/>
        <w:jc w:val="right"/>
        <w:rPr>
          <w:sz w:val="20"/>
          <w:szCs w:val="20"/>
        </w:rPr>
      </w:pPr>
      <w:r>
        <w:rPr>
          <w:sz w:val="20"/>
          <w:szCs w:val="20"/>
        </w:rPr>
        <w:lastRenderedPageBreak/>
        <w:t>Приложение № 3 к Контракту</w:t>
      </w:r>
    </w:p>
    <w:p w:rsidR="00E8006B" w:rsidRDefault="005C5681" w:rsidP="00E8006B">
      <w:pPr>
        <w:widowControl w:val="0"/>
        <w:jc w:val="right"/>
      </w:pPr>
      <w:r>
        <w:rPr>
          <w:sz w:val="20"/>
          <w:szCs w:val="20"/>
        </w:rPr>
        <w:t xml:space="preserve">от </w:t>
      </w:r>
      <w:r w:rsidR="00FF7E3A" w:rsidRPr="00FF7E3A">
        <w:rPr>
          <w:sz w:val="20"/>
          <w:szCs w:val="20"/>
        </w:rPr>
        <w:t>« 23 » июля 2024 г.</w:t>
      </w:r>
      <w:r w:rsidR="00FF7E3A">
        <w:rPr>
          <w:sz w:val="20"/>
          <w:szCs w:val="20"/>
        </w:rPr>
        <w:t xml:space="preserve"> </w:t>
      </w:r>
      <w:r>
        <w:rPr>
          <w:sz w:val="20"/>
          <w:szCs w:val="20"/>
        </w:rPr>
        <w:t>№</w:t>
      </w:r>
      <w:r w:rsidR="00E8006B">
        <w:t>0851200000624004686</w:t>
      </w:r>
    </w:p>
    <w:p w:rsidR="00F87CC3" w:rsidRDefault="005C5681">
      <w:pPr>
        <w:widowControl w:val="0"/>
        <w:jc w:val="right"/>
        <w:rPr>
          <w:sz w:val="20"/>
          <w:szCs w:val="20"/>
        </w:rPr>
      </w:pPr>
      <w:r>
        <w:rPr>
          <w:sz w:val="20"/>
          <w:szCs w:val="20"/>
        </w:rPr>
        <w:t xml:space="preserve"> </w:t>
      </w:r>
    </w:p>
    <w:p w:rsidR="004F77FF" w:rsidRDefault="004F77FF">
      <w:pPr>
        <w:widowControl w:val="0"/>
        <w:jc w:val="right"/>
        <w:rPr>
          <w:sz w:val="20"/>
          <w:szCs w:val="20"/>
        </w:rPr>
      </w:pPr>
    </w:p>
    <w:tbl>
      <w:tblPr>
        <w:tblW w:w="15734" w:type="dxa"/>
        <w:tblInd w:w="392" w:type="dxa"/>
        <w:tblLook w:val="00A0" w:firstRow="1" w:lastRow="0" w:firstColumn="1" w:lastColumn="0" w:noHBand="0" w:noVBand="0"/>
      </w:tblPr>
      <w:tblGrid>
        <w:gridCol w:w="15786"/>
      </w:tblGrid>
      <w:tr w:rsidR="00C701B0" w:rsidRPr="000D20F5" w:rsidTr="009F12CF">
        <w:trPr>
          <w:trHeight w:val="172"/>
        </w:trPr>
        <w:tc>
          <w:tcPr>
            <w:tcW w:w="15734" w:type="dxa"/>
            <w:vAlign w:val="bottom"/>
          </w:tcPr>
          <w:p w:rsidR="00C701B0" w:rsidRPr="000D20F5" w:rsidRDefault="00C701B0" w:rsidP="009F12CF">
            <w:pPr>
              <w:jc w:val="center"/>
              <w:rPr>
                <w:b/>
                <w:bCs/>
                <w:sz w:val="28"/>
                <w:szCs w:val="28"/>
              </w:rPr>
            </w:pPr>
            <w:r w:rsidRPr="000D20F5">
              <w:rPr>
                <w:b/>
                <w:bCs/>
                <w:sz w:val="28"/>
                <w:szCs w:val="28"/>
              </w:rPr>
              <w:t>График оплаты выполненных работ</w:t>
            </w:r>
          </w:p>
        </w:tc>
      </w:tr>
      <w:tr w:rsidR="00C701B0" w:rsidRPr="00402B49" w:rsidTr="009F12CF">
        <w:trPr>
          <w:trHeight w:val="172"/>
        </w:trPr>
        <w:tc>
          <w:tcPr>
            <w:tcW w:w="15734" w:type="dxa"/>
            <w:vAlign w:val="bottom"/>
          </w:tcPr>
          <w:p w:rsidR="00BE75B5" w:rsidRDefault="00D3290D" w:rsidP="00BE75B5">
            <w:pPr>
              <w:spacing w:before="120"/>
              <w:ind w:firstLine="0"/>
              <w:jc w:val="center"/>
            </w:pPr>
            <w:r w:rsidRPr="00D3290D">
              <w:t xml:space="preserve">по ремонту </w:t>
            </w:r>
            <w:r w:rsidR="003C310F">
              <w:t>а/д «</w:t>
            </w:r>
            <w:proofErr w:type="spellStart"/>
            <w:r w:rsidR="003C310F">
              <w:t>Кукарка</w:t>
            </w:r>
            <w:proofErr w:type="spellEnd"/>
            <w:r w:rsidR="003C310F">
              <w:t xml:space="preserve"> - Немки (в </w:t>
            </w:r>
            <w:proofErr w:type="spellStart"/>
            <w:r w:rsidR="003C310F">
              <w:t>гр</w:t>
            </w:r>
            <w:proofErr w:type="gramStart"/>
            <w:r w:rsidR="003C310F">
              <w:t>.р</w:t>
            </w:r>
            <w:proofErr w:type="gramEnd"/>
            <w:r w:rsidR="003C310F">
              <w:t>айона</w:t>
            </w:r>
            <w:proofErr w:type="spellEnd"/>
            <w:r w:rsidR="003C310F">
              <w:t xml:space="preserve">)» в Здвинском районе Новосибирской области </w:t>
            </w:r>
            <w:r w:rsidRPr="00D3290D">
              <w:t xml:space="preserve">, </w:t>
            </w:r>
            <w:r w:rsidR="003C310F">
              <w:t>участок работ км 10+637 – км 14+641, протяженностью 4,004 км</w:t>
            </w:r>
          </w:p>
          <w:p w:rsidR="00494FBE" w:rsidRDefault="00494FBE" w:rsidP="00D3290D">
            <w:pPr>
              <w:spacing w:before="120"/>
              <w:ind w:firstLine="0"/>
            </w:pPr>
          </w:p>
          <w:tbl>
            <w:tblPr>
              <w:tblW w:w="15168" w:type="dxa"/>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54"/>
              <w:gridCol w:w="7026"/>
              <w:gridCol w:w="1985"/>
              <w:gridCol w:w="5103"/>
            </w:tblGrid>
            <w:tr w:rsidR="00493A26" w:rsidRPr="00B718B3" w:rsidTr="00493A26">
              <w:trPr>
                <w:trHeight w:val="902"/>
              </w:trPr>
              <w:tc>
                <w:tcPr>
                  <w:tcW w:w="1054" w:type="dxa"/>
                  <w:tcBorders>
                    <w:top w:val="single" w:sz="4" w:space="0" w:color="auto"/>
                  </w:tcBorders>
                </w:tcPr>
                <w:p w:rsidR="00493A26" w:rsidRDefault="00493A26" w:rsidP="00493A26">
                  <w:pPr>
                    <w:ind w:firstLine="96"/>
                    <w:rPr>
                      <w:sz w:val="20"/>
                      <w:szCs w:val="20"/>
                    </w:rPr>
                  </w:pPr>
                </w:p>
                <w:p w:rsidR="00493A26" w:rsidRPr="00B718B3" w:rsidRDefault="00493A26" w:rsidP="00493A26">
                  <w:pPr>
                    <w:spacing w:line="600" w:lineRule="auto"/>
                    <w:ind w:firstLine="0"/>
                    <w:rPr>
                      <w:sz w:val="20"/>
                      <w:szCs w:val="20"/>
                    </w:rPr>
                  </w:pPr>
                  <w:r w:rsidRPr="00B718B3">
                    <w:rPr>
                      <w:sz w:val="20"/>
                      <w:szCs w:val="20"/>
                    </w:rPr>
                    <w:t>№ Этапа</w:t>
                  </w:r>
                </w:p>
              </w:tc>
              <w:tc>
                <w:tcPr>
                  <w:tcW w:w="7026" w:type="dxa"/>
                  <w:tcBorders>
                    <w:top w:val="single" w:sz="4" w:space="0" w:color="auto"/>
                  </w:tcBorders>
                  <w:shd w:val="clear" w:color="auto" w:fill="auto"/>
                  <w:vAlign w:val="center"/>
                  <w:hideMark/>
                </w:tcPr>
                <w:p w:rsidR="00493A26" w:rsidRPr="00B718B3" w:rsidRDefault="00493A26" w:rsidP="004135C6">
                  <w:pPr>
                    <w:ind w:firstLine="0"/>
                    <w:jc w:val="center"/>
                    <w:rPr>
                      <w:sz w:val="20"/>
                      <w:szCs w:val="20"/>
                    </w:rPr>
                  </w:pPr>
                  <w:r>
                    <w:rPr>
                      <w:sz w:val="20"/>
                      <w:szCs w:val="20"/>
                    </w:rPr>
                    <w:t xml:space="preserve">Наименование Работ и </w:t>
                  </w:r>
                  <w:r w:rsidRPr="00B718B3">
                    <w:rPr>
                      <w:sz w:val="20"/>
                      <w:szCs w:val="20"/>
                    </w:rPr>
                    <w:t>КБК расходов/</w:t>
                  </w:r>
                  <w:r>
                    <w:rPr>
                      <w:sz w:val="20"/>
                      <w:szCs w:val="20"/>
                    </w:rPr>
                    <w:t>мероприятие/</w:t>
                  </w:r>
                  <w:r w:rsidRPr="00B718B3">
                    <w:rPr>
                      <w:sz w:val="20"/>
                      <w:szCs w:val="20"/>
                    </w:rPr>
                    <w:t>тип средств</w:t>
                  </w:r>
                </w:p>
              </w:tc>
              <w:tc>
                <w:tcPr>
                  <w:tcW w:w="1985" w:type="dxa"/>
                  <w:tcBorders>
                    <w:top w:val="single" w:sz="4" w:space="0" w:color="auto"/>
                  </w:tcBorders>
                  <w:shd w:val="clear" w:color="auto" w:fill="auto"/>
                  <w:vAlign w:val="center"/>
                  <w:hideMark/>
                </w:tcPr>
                <w:p w:rsidR="00493A26" w:rsidRPr="00B718B3" w:rsidRDefault="00493A26" w:rsidP="009F12CF">
                  <w:pPr>
                    <w:ind w:firstLine="0"/>
                    <w:jc w:val="center"/>
                    <w:rPr>
                      <w:sz w:val="20"/>
                      <w:szCs w:val="20"/>
                    </w:rPr>
                  </w:pPr>
                  <w:r w:rsidRPr="00B718B3">
                    <w:rPr>
                      <w:sz w:val="20"/>
                      <w:szCs w:val="20"/>
                    </w:rPr>
                    <w:t>Сумма к оплате за выполненные Подрядчиком Работы, рублей</w:t>
                  </w:r>
                </w:p>
              </w:tc>
              <w:tc>
                <w:tcPr>
                  <w:tcW w:w="5103" w:type="dxa"/>
                  <w:tcBorders>
                    <w:top w:val="single" w:sz="4" w:space="0" w:color="auto"/>
                  </w:tcBorders>
                  <w:shd w:val="clear" w:color="auto" w:fill="auto"/>
                  <w:vAlign w:val="center"/>
                  <w:hideMark/>
                </w:tcPr>
                <w:p w:rsidR="00493A26" w:rsidRPr="00B718B3" w:rsidRDefault="00493A26" w:rsidP="009F12CF">
                  <w:pPr>
                    <w:ind w:firstLine="0"/>
                    <w:rPr>
                      <w:sz w:val="20"/>
                      <w:szCs w:val="20"/>
                    </w:rPr>
                  </w:pPr>
                  <w:r w:rsidRPr="00B718B3">
                    <w:rPr>
                      <w:sz w:val="20"/>
                      <w:szCs w:val="20"/>
                    </w:rPr>
                    <w:t xml:space="preserve">Сроки оплаты Заказчиком Работ, выполненных Подрядчиком </w:t>
                  </w:r>
                </w:p>
              </w:tc>
            </w:tr>
            <w:tr w:rsidR="00493A26" w:rsidRPr="00B718B3" w:rsidTr="00493A26">
              <w:trPr>
                <w:trHeight w:val="453"/>
              </w:trPr>
              <w:tc>
                <w:tcPr>
                  <w:tcW w:w="15168" w:type="dxa"/>
                  <w:gridSpan w:val="4"/>
                </w:tcPr>
                <w:p w:rsidR="00493A26" w:rsidRPr="00B718B3" w:rsidRDefault="00493A26" w:rsidP="005E5B97">
                  <w:pPr>
                    <w:spacing w:before="120" w:after="120"/>
                    <w:ind w:firstLine="0"/>
                    <w:rPr>
                      <w:sz w:val="20"/>
                      <w:szCs w:val="20"/>
                    </w:rPr>
                  </w:pPr>
                  <w:r>
                    <w:rPr>
                      <w:sz w:val="20"/>
                      <w:szCs w:val="20"/>
                    </w:rPr>
                    <w:t>Р</w:t>
                  </w:r>
                  <w:r w:rsidRPr="005E5B97">
                    <w:rPr>
                      <w:sz w:val="20"/>
                      <w:szCs w:val="20"/>
                    </w:rPr>
                    <w:t>емонт</w:t>
                  </w:r>
                  <w:r w:rsidR="003C310F">
                    <w:rPr>
                      <w:sz w:val="20"/>
                      <w:szCs w:val="20"/>
                    </w:rPr>
                    <w:t>а/д «</w:t>
                  </w:r>
                  <w:proofErr w:type="spellStart"/>
                  <w:r w:rsidR="003C310F">
                    <w:rPr>
                      <w:sz w:val="20"/>
                      <w:szCs w:val="20"/>
                    </w:rPr>
                    <w:t>Кукарка</w:t>
                  </w:r>
                  <w:proofErr w:type="spellEnd"/>
                  <w:r w:rsidR="003C310F">
                    <w:rPr>
                      <w:sz w:val="20"/>
                      <w:szCs w:val="20"/>
                    </w:rPr>
                    <w:t xml:space="preserve"> - Немки (в </w:t>
                  </w:r>
                  <w:proofErr w:type="spellStart"/>
                  <w:r w:rsidR="003C310F">
                    <w:rPr>
                      <w:sz w:val="20"/>
                      <w:szCs w:val="20"/>
                    </w:rPr>
                    <w:t>гр</w:t>
                  </w:r>
                  <w:proofErr w:type="gramStart"/>
                  <w:r w:rsidR="003C310F">
                    <w:rPr>
                      <w:sz w:val="20"/>
                      <w:szCs w:val="20"/>
                    </w:rPr>
                    <w:t>.р</w:t>
                  </w:r>
                  <w:proofErr w:type="gramEnd"/>
                  <w:r w:rsidR="003C310F">
                    <w:rPr>
                      <w:sz w:val="20"/>
                      <w:szCs w:val="20"/>
                    </w:rPr>
                    <w:t>айона</w:t>
                  </w:r>
                  <w:proofErr w:type="spellEnd"/>
                  <w:r w:rsidR="003C310F">
                    <w:rPr>
                      <w:sz w:val="20"/>
                      <w:szCs w:val="20"/>
                    </w:rPr>
                    <w:t xml:space="preserve">)» в Здвинском районе Новосибирской области </w:t>
                  </w:r>
                  <w:r w:rsidR="00D3290D" w:rsidRPr="00D3290D">
                    <w:rPr>
                      <w:sz w:val="20"/>
                      <w:szCs w:val="20"/>
                    </w:rPr>
                    <w:t xml:space="preserve">, </w:t>
                  </w:r>
                  <w:r w:rsidR="003C310F">
                    <w:rPr>
                      <w:sz w:val="20"/>
                      <w:szCs w:val="20"/>
                    </w:rPr>
                    <w:t>участок работ км 10+637 – км 14+641, протяженностью 4,004 км</w:t>
                  </w:r>
                </w:p>
              </w:tc>
            </w:tr>
            <w:tr w:rsidR="00493A26" w:rsidRPr="00B718B3" w:rsidTr="00493A26">
              <w:trPr>
                <w:trHeight w:val="606"/>
              </w:trPr>
              <w:tc>
                <w:tcPr>
                  <w:tcW w:w="1054" w:type="dxa"/>
                </w:tcPr>
                <w:p w:rsidR="00493A26" w:rsidRDefault="00493A26" w:rsidP="00493A26">
                  <w:pPr>
                    <w:tabs>
                      <w:tab w:val="left" w:pos="1878"/>
                    </w:tabs>
                    <w:ind w:firstLine="0"/>
                    <w:jc w:val="center"/>
                    <w:rPr>
                      <w:color w:val="000000"/>
                      <w:sz w:val="20"/>
                      <w:szCs w:val="20"/>
                      <w:lang w:val="en-US"/>
                    </w:rPr>
                  </w:pPr>
                </w:p>
                <w:p w:rsidR="00493A26" w:rsidRPr="00493A26" w:rsidRDefault="00493A26" w:rsidP="00493A26">
                  <w:pPr>
                    <w:tabs>
                      <w:tab w:val="left" w:pos="1878"/>
                    </w:tabs>
                    <w:spacing w:line="480" w:lineRule="auto"/>
                    <w:ind w:firstLine="0"/>
                    <w:jc w:val="center"/>
                    <w:rPr>
                      <w:color w:val="000000"/>
                      <w:sz w:val="20"/>
                      <w:szCs w:val="20"/>
                      <w:lang w:val="en-US"/>
                    </w:rPr>
                  </w:pPr>
                  <w:r>
                    <w:rPr>
                      <w:color w:val="000000"/>
                      <w:sz w:val="20"/>
                      <w:szCs w:val="20"/>
                      <w:lang w:val="en-US"/>
                    </w:rPr>
                    <w:t>I</w:t>
                  </w:r>
                </w:p>
              </w:tc>
              <w:tc>
                <w:tcPr>
                  <w:tcW w:w="7026" w:type="dxa"/>
                  <w:shd w:val="clear" w:color="auto" w:fill="auto"/>
                  <w:vAlign w:val="center"/>
                </w:tcPr>
                <w:p w:rsidR="00493A26" w:rsidRPr="00DD3214" w:rsidRDefault="00493A26" w:rsidP="009F12CF">
                  <w:pPr>
                    <w:tabs>
                      <w:tab w:val="left" w:pos="1878"/>
                    </w:tabs>
                    <w:ind w:firstLine="0"/>
                    <w:rPr>
                      <w:sz w:val="20"/>
                      <w:szCs w:val="20"/>
                    </w:rPr>
                  </w:pPr>
                  <w:r w:rsidRPr="00DD3214">
                    <w:rPr>
                      <w:color w:val="000000"/>
                      <w:sz w:val="20"/>
                      <w:szCs w:val="20"/>
                    </w:rPr>
                    <w:t>КБК расходов 176 0409 611</w:t>
                  </w:r>
                  <w:r w:rsidRPr="00DD3214">
                    <w:rPr>
                      <w:color w:val="000000"/>
                      <w:sz w:val="20"/>
                      <w:szCs w:val="20"/>
                      <w:lang w:val="en-US"/>
                    </w:rPr>
                    <w:t>R</w:t>
                  </w:r>
                  <w:r w:rsidRPr="00DD3214">
                    <w:rPr>
                      <w:color w:val="000000"/>
                      <w:sz w:val="20"/>
                      <w:szCs w:val="20"/>
                    </w:rPr>
                    <w:t>153932 244 225, мероприятие 10.00.00, тип средств 01.01.10.</w:t>
                  </w:r>
                </w:p>
              </w:tc>
              <w:tc>
                <w:tcPr>
                  <w:tcW w:w="1985" w:type="dxa"/>
                  <w:shd w:val="clear" w:color="auto" w:fill="auto"/>
                  <w:noWrap/>
                  <w:vAlign w:val="center"/>
                </w:tcPr>
                <w:p w:rsidR="00493A26" w:rsidRPr="00A95B9D" w:rsidRDefault="00755CE2" w:rsidP="002775A6">
                  <w:pPr>
                    <w:ind w:firstLine="0"/>
                    <w:jc w:val="center"/>
                    <w:rPr>
                      <w:sz w:val="20"/>
                      <w:szCs w:val="20"/>
                    </w:rPr>
                  </w:pPr>
                  <w:r>
                    <w:rPr>
                      <w:sz w:val="20"/>
                      <w:szCs w:val="20"/>
                    </w:rPr>
                    <w:t>31 303 102,83</w:t>
                  </w:r>
                </w:p>
              </w:tc>
              <w:tc>
                <w:tcPr>
                  <w:tcW w:w="5103" w:type="dxa"/>
                  <w:shd w:val="clear" w:color="auto" w:fill="auto"/>
                  <w:vAlign w:val="center"/>
                </w:tcPr>
                <w:p w:rsidR="00493A26" w:rsidRPr="00EE34EF" w:rsidRDefault="00D96945" w:rsidP="000707A6">
                  <w:pPr>
                    <w:tabs>
                      <w:tab w:val="left" w:pos="1878"/>
                    </w:tabs>
                    <w:ind w:firstLine="0"/>
                    <w:rPr>
                      <w:sz w:val="20"/>
                      <w:szCs w:val="20"/>
                    </w:rPr>
                  </w:pPr>
                  <w:r w:rsidRPr="00EE34EF">
                    <w:rPr>
                      <w:sz w:val="20"/>
                      <w:szCs w:val="20"/>
                      <w:lang w:eastAsia="en-US"/>
                    </w:rPr>
                    <w:t>30</w:t>
                  </w:r>
                  <w:r w:rsidR="00493A26" w:rsidRPr="00EE34EF">
                    <w:rPr>
                      <w:sz w:val="20"/>
                      <w:szCs w:val="20"/>
                      <w:lang w:eastAsia="en-US"/>
                    </w:rPr>
                    <w:t>.0</w:t>
                  </w:r>
                  <w:r w:rsidR="000707A6" w:rsidRPr="00EE34EF">
                    <w:rPr>
                      <w:sz w:val="20"/>
                      <w:szCs w:val="20"/>
                      <w:lang w:eastAsia="en-US"/>
                    </w:rPr>
                    <w:t>8</w:t>
                  </w:r>
                  <w:r w:rsidR="00493A26" w:rsidRPr="00EE34EF">
                    <w:rPr>
                      <w:sz w:val="20"/>
                      <w:szCs w:val="20"/>
                      <w:lang w:eastAsia="en-US"/>
                    </w:rPr>
                    <w:t>.202</w:t>
                  </w:r>
                  <w:r w:rsidR="00D3290D" w:rsidRPr="00EE34EF">
                    <w:rPr>
                      <w:sz w:val="20"/>
                      <w:szCs w:val="20"/>
                      <w:lang w:eastAsia="en-US"/>
                    </w:rPr>
                    <w:t>4</w:t>
                  </w:r>
                  <w:r w:rsidR="00493A26" w:rsidRPr="00EE34EF">
                    <w:rPr>
                      <w:sz w:val="20"/>
                      <w:szCs w:val="20"/>
                      <w:lang w:eastAsia="en-US"/>
                    </w:rPr>
                    <w:t xml:space="preserve"> г.</w:t>
                  </w:r>
                  <w:r w:rsidR="00493A26" w:rsidRPr="00EE34EF">
                    <w:rPr>
                      <w:sz w:val="20"/>
                      <w:szCs w:val="20"/>
                    </w:rPr>
                    <w:t xml:space="preserve">, но не более 7 (семи) рабочих дней </w:t>
                  </w:r>
                  <w:proofErr w:type="gramStart"/>
                  <w:r w:rsidR="00493A26" w:rsidRPr="00EE34EF">
                    <w:rPr>
                      <w:sz w:val="20"/>
                      <w:szCs w:val="20"/>
                    </w:rPr>
                    <w:t>с даты подписания</w:t>
                  </w:r>
                  <w:proofErr w:type="gramEnd"/>
                  <w:r w:rsidR="00493A26" w:rsidRPr="00EE34EF">
                    <w:rPr>
                      <w:sz w:val="20"/>
                      <w:szCs w:val="20"/>
                    </w:rPr>
                    <w:t xml:space="preserve"> Заказчиком документа о приемке в ЕИС.</w:t>
                  </w:r>
                </w:p>
              </w:tc>
            </w:tr>
            <w:tr w:rsidR="002775A6" w:rsidRPr="00B718B3" w:rsidTr="002775A6">
              <w:trPr>
                <w:trHeight w:val="626"/>
              </w:trPr>
              <w:tc>
                <w:tcPr>
                  <w:tcW w:w="1054" w:type="dxa"/>
                  <w:vMerge w:val="restart"/>
                </w:tcPr>
                <w:p w:rsidR="002775A6" w:rsidRPr="007D321D" w:rsidRDefault="002775A6" w:rsidP="00493A26">
                  <w:pPr>
                    <w:autoSpaceDE w:val="0"/>
                    <w:autoSpaceDN w:val="0"/>
                    <w:ind w:firstLine="0"/>
                    <w:jc w:val="center"/>
                    <w:rPr>
                      <w:color w:val="000000"/>
                      <w:sz w:val="20"/>
                      <w:szCs w:val="20"/>
                    </w:rPr>
                  </w:pPr>
                </w:p>
                <w:p w:rsidR="002775A6" w:rsidRDefault="002775A6" w:rsidP="00493A26">
                  <w:pPr>
                    <w:autoSpaceDE w:val="0"/>
                    <w:autoSpaceDN w:val="0"/>
                    <w:spacing w:line="480" w:lineRule="auto"/>
                    <w:ind w:firstLine="0"/>
                    <w:jc w:val="center"/>
                    <w:rPr>
                      <w:color w:val="000000"/>
                      <w:sz w:val="20"/>
                      <w:szCs w:val="20"/>
                    </w:rPr>
                  </w:pPr>
                </w:p>
                <w:p w:rsidR="002775A6" w:rsidRPr="00D3290D" w:rsidRDefault="002775A6" w:rsidP="002775A6">
                  <w:pPr>
                    <w:autoSpaceDE w:val="0"/>
                    <w:autoSpaceDN w:val="0"/>
                    <w:spacing w:line="720" w:lineRule="auto"/>
                    <w:ind w:firstLine="0"/>
                    <w:jc w:val="center"/>
                    <w:rPr>
                      <w:color w:val="000000"/>
                      <w:sz w:val="20"/>
                      <w:szCs w:val="20"/>
                    </w:rPr>
                  </w:pPr>
                  <w:r>
                    <w:rPr>
                      <w:color w:val="000000"/>
                      <w:sz w:val="20"/>
                      <w:szCs w:val="20"/>
                      <w:lang w:val="en-US"/>
                    </w:rPr>
                    <w:t>II</w:t>
                  </w:r>
                </w:p>
              </w:tc>
              <w:tc>
                <w:tcPr>
                  <w:tcW w:w="7026" w:type="dxa"/>
                  <w:shd w:val="clear" w:color="auto" w:fill="auto"/>
                  <w:vAlign w:val="center"/>
                </w:tcPr>
                <w:p w:rsidR="002775A6" w:rsidRPr="00DD3214" w:rsidRDefault="002775A6" w:rsidP="007D321D">
                  <w:pPr>
                    <w:tabs>
                      <w:tab w:val="left" w:pos="1878"/>
                    </w:tabs>
                    <w:ind w:firstLine="0"/>
                    <w:rPr>
                      <w:sz w:val="20"/>
                      <w:szCs w:val="20"/>
                    </w:rPr>
                  </w:pPr>
                  <w:r w:rsidRPr="00DD3214">
                    <w:rPr>
                      <w:color w:val="000000"/>
                      <w:sz w:val="20"/>
                      <w:szCs w:val="20"/>
                    </w:rPr>
                    <w:t>КБК расходов 176 0409 611</w:t>
                  </w:r>
                  <w:r w:rsidRPr="00DD3214">
                    <w:rPr>
                      <w:color w:val="000000"/>
                      <w:sz w:val="20"/>
                      <w:szCs w:val="20"/>
                      <w:lang w:val="en-US"/>
                    </w:rPr>
                    <w:t>R</w:t>
                  </w:r>
                  <w:r w:rsidRPr="00DD3214">
                    <w:rPr>
                      <w:color w:val="000000"/>
                      <w:sz w:val="20"/>
                      <w:szCs w:val="20"/>
                    </w:rPr>
                    <w:t>153932 244 225, мероприятие 10.00.00, тип средств 01.01.10.</w:t>
                  </w:r>
                </w:p>
              </w:tc>
              <w:tc>
                <w:tcPr>
                  <w:tcW w:w="1985" w:type="dxa"/>
                  <w:shd w:val="clear" w:color="auto" w:fill="auto"/>
                  <w:noWrap/>
                  <w:vAlign w:val="center"/>
                </w:tcPr>
                <w:p w:rsidR="002775A6" w:rsidRPr="00A95B9D" w:rsidRDefault="00B06DC8" w:rsidP="00755CE2">
                  <w:pPr>
                    <w:ind w:firstLine="0"/>
                    <w:jc w:val="center"/>
                    <w:rPr>
                      <w:sz w:val="20"/>
                      <w:szCs w:val="20"/>
                    </w:rPr>
                  </w:pPr>
                  <w:r>
                    <w:rPr>
                      <w:b/>
                      <w:bCs/>
                      <w:color w:val="000000"/>
                      <w:sz w:val="20"/>
                      <w:szCs w:val="20"/>
                    </w:rPr>
                    <w:t>33</w:t>
                  </w:r>
                  <w:r w:rsidR="00755CE2">
                    <w:rPr>
                      <w:b/>
                      <w:bCs/>
                      <w:color w:val="000000"/>
                      <w:sz w:val="20"/>
                      <w:szCs w:val="20"/>
                    </w:rPr>
                    <w:t> 244 948,57</w:t>
                  </w:r>
                </w:p>
              </w:tc>
              <w:tc>
                <w:tcPr>
                  <w:tcW w:w="5103" w:type="dxa"/>
                  <w:vMerge w:val="restart"/>
                  <w:shd w:val="clear" w:color="auto" w:fill="auto"/>
                  <w:vAlign w:val="center"/>
                </w:tcPr>
                <w:p w:rsidR="002775A6" w:rsidRPr="00EE34EF" w:rsidRDefault="000707A6" w:rsidP="00D96945">
                  <w:pPr>
                    <w:ind w:firstLine="0"/>
                    <w:rPr>
                      <w:sz w:val="20"/>
                      <w:szCs w:val="20"/>
                    </w:rPr>
                  </w:pPr>
                  <w:r w:rsidRPr="00EE34EF">
                    <w:rPr>
                      <w:sz w:val="20"/>
                      <w:szCs w:val="20"/>
                      <w:lang w:eastAsia="en-US"/>
                    </w:rPr>
                    <w:t>2</w:t>
                  </w:r>
                  <w:r w:rsidR="00D96945" w:rsidRPr="00EE34EF">
                    <w:rPr>
                      <w:sz w:val="20"/>
                      <w:szCs w:val="20"/>
                      <w:lang w:eastAsia="en-US"/>
                    </w:rPr>
                    <w:t>3</w:t>
                  </w:r>
                  <w:r w:rsidR="002775A6" w:rsidRPr="00EE34EF">
                    <w:rPr>
                      <w:sz w:val="20"/>
                      <w:szCs w:val="20"/>
                      <w:lang w:eastAsia="en-US"/>
                    </w:rPr>
                    <w:t>.</w:t>
                  </w:r>
                  <w:r w:rsidR="00D3290D" w:rsidRPr="00EE34EF">
                    <w:rPr>
                      <w:sz w:val="20"/>
                      <w:szCs w:val="20"/>
                      <w:lang w:eastAsia="en-US"/>
                    </w:rPr>
                    <w:t>10.2024</w:t>
                  </w:r>
                  <w:r w:rsidR="002775A6" w:rsidRPr="00EE34EF">
                    <w:rPr>
                      <w:sz w:val="20"/>
                      <w:szCs w:val="20"/>
                      <w:lang w:eastAsia="en-US"/>
                    </w:rPr>
                    <w:t xml:space="preserve"> г.</w:t>
                  </w:r>
                  <w:r w:rsidR="002775A6" w:rsidRPr="00EE34EF">
                    <w:rPr>
                      <w:sz w:val="20"/>
                      <w:szCs w:val="20"/>
                    </w:rPr>
                    <w:t xml:space="preserve">, но не более 7 (семи) рабочих дней </w:t>
                  </w:r>
                  <w:proofErr w:type="gramStart"/>
                  <w:r w:rsidR="002775A6" w:rsidRPr="00EE34EF">
                    <w:rPr>
                      <w:sz w:val="20"/>
                      <w:szCs w:val="20"/>
                    </w:rPr>
                    <w:t>с даты подписания</w:t>
                  </w:r>
                  <w:proofErr w:type="gramEnd"/>
                  <w:r w:rsidR="002775A6" w:rsidRPr="00EE34EF">
                    <w:rPr>
                      <w:sz w:val="20"/>
                      <w:szCs w:val="20"/>
                    </w:rPr>
                    <w:t xml:space="preserve"> Заказчиком документа о приемке в ЕИС.</w:t>
                  </w:r>
                </w:p>
              </w:tc>
            </w:tr>
            <w:tr w:rsidR="002775A6" w:rsidRPr="00B718B3" w:rsidTr="00493A26">
              <w:trPr>
                <w:trHeight w:val="470"/>
              </w:trPr>
              <w:tc>
                <w:tcPr>
                  <w:tcW w:w="1054" w:type="dxa"/>
                  <w:vMerge/>
                </w:tcPr>
                <w:p w:rsidR="002775A6" w:rsidRPr="007D321D" w:rsidRDefault="002775A6" w:rsidP="00493A26">
                  <w:pPr>
                    <w:autoSpaceDE w:val="0"/>
                    <w:autoSpaceDN w:val="0"/>
                    <w:ind w:firstLine="0"/>
                    <w:jc w:val="center"/>
                    <w:rPr>
                      <w:color w:val="000000"/>
                      <w:sz w:val="20"/>
                      <w:szCs w:val="20"/>
                    </w:rPr>
                  </w:pPr>
                </w:p>
              </w:tc>
              <w:tc>
                <w:tcPr>
                  <w:tcW w:w="7026" w:type="dxa"/>
                  <w:shd w:val="clear" w:color="auto" w:fill="auto"/>
                  <w:vAlign w:val="center"/>
                </w:tcPr>
                <w:p w:rsidR="002775A6" w:rsidRPr="00DD3214" w:rsidRDefault="002775A6" w:rsidP="00DD3214">
                  <w:pPr>
                    <w:autoSpaceDE w:val="0"/>
                    <w:autoSpaceDN w:val="0"/>
                    <w:ind w:firstLine="0"/>
                    <w:jc w:val="left"/>
                    <w:rPr>
                      <w:color w:val="000000"/>
                      <w:sz w:val="20"/>
                      <w:szCs w:val="20"/>
                    </w:rPr>
                  </w:pPr>
                  <w:r w:rsidRPr="00DD3214">
                    <w:rPr>
                      <w:color w:val="000000"/>
                      <w:sz w:val="20"/>
                      <w:szCs w:val="20"/>
                    </w:rPr>
                    <w:t>КБК расходов 1</w:t>
                  </w:r>
                  <w:r>
                    <w:rPr>
                      <w:color w:val="000000"/>
                      <w:sz w:val="20"/>
                      <w:szCs w:val="20"/>
                    </w:rPr>
                    <w:t>76 0409 6130102810 244 225</w:t>
                  </w:r>
                  <w:r w:rsidRPr="00DD3214">
                    <w:rPr>
                      <w:color w:val="000000"/>
                      <w:sz w:val="20"/>
                      <w:szCs w:val="20"/>
                    </w:rPr>
                    <w:t>, мероприятие 10.00.00, тип средств 01.01.10.</w:t>
                  </w:r>
                </w:p>
              </w:tc>
              <w:tc>
                <w:tcPr>
                  <w:tcW w:w="1985" w:type="dxa"/>
                  <w:shd w:val="clear" w:color="auto" w:fill="auto"/>
                  <w:noWrap/>
                  <w:vAlign w:val="center"/>
                </w:tcPr>
                <w:p w:rsidR="002775A6" w:rsidRDefault="000707A6" w:rsidP="00755CE2">
                  <w:pPr>
                    <w:ind w:firstLine="0"/>
                    <w:jc w:val="center"/>
                    <w:rPr>
                      <w:b/>
                      <w:sz w:val="20"/>
                      <w:szCs w:val="20"/>
                    </w:rPr>
                  </w:pPr>
                  <w:r>
                    <w:rPr>
                      <w:b/>
                      <w:sz w:val="20"/>
                      <w:szCs w:val="20"/>
                    </w:rPr>
                    <w:t>1</w:t>
                  </w:r>
                  <w:r w:rsidR="00755CE2">
                    <w:rPr>
                      <w:b/>
                      <w:sz w:val="20"/>
                      <w:szCs w:val="20"/>
                    </w:rPr>
                    <w:t> 293 381,77</w:t>
                  </w:r>
                </w:p>
              </w:tc>
              <w:tc>
                <w:tcPr>
                  <w:tcW w:w="5103" w:type="dxa"/>
                  <w:vMerge/>
                  <w:shd w:val="clear" w:color="auto" w:fill="auto"/>
                  <w:vAlign w:val="center"/>
                </w:tcPr>
                <w:p w:rsidR="002775A6" w:rsidRDefault="002775A6" w:rsidP="005E5B97">
                  <w:pPr>
                    <w:ind w:firstLine="0"/>
                    <w:rPr>
                      <w:sz w:val="20"/>
                      <w:szCs w:val="20"/>
                      <w:lang w:eastAsia="en-US"/>
                    </w:rPr>
                  </w:pPr>
                </w:p>
              </w:tc>
            </w:tr>
            <w:tr w:rsidR="002775A6" w:rsidRPr="00B718B3" w:rsidTr="00217E23">
              <w:trPr>
                <w:trHeight w:val="650"/>
              </w:trPr>
              <w:tc>
                <w:tcPr>
                  <w:tcW w:w="8080" w:type="dxa"/>
                  <w:gridSpan w:val="2"/>
                </w:tcPr>
                <w:p w:rsidR="00DF63E4" w:rsidRDefault="00DF63E4" w:rsidP="000B3862">
                  <w:pPr>
                    <w:autoSpaceDE w:val="0"/>
                    <w:autoSpaceDN w:val="0"/>
                    <w:ind w:firstLine="0"/>
                    <w:jc w:val="left"/>
                    <w:rPr>
                      <w:b/>
                      <w:bCs/>
                      <w:i/>
                      <w:sz w:val="20"/>
                      <w:szCs w:val="20"/>
                    </w:rPr>
                  </w:pPr>
                </w:p>
                <w:p w:rsidR="002775A6" w:rsidRPr="00E23BCB" w:rsidRDefault="00DF63E4" w:rsidP="00DF63E4">
                  <w:pPr>
                    <w:autoSpaceDE w:val="0"/>
                    <w:autoSpaceDN w:val="0"/>
                    <w:spacing w:line="480" w:lineRule="auto"/>
                    <w:ind w:firstLine="0"/>
                    <w:jc w:val="left"/>
                    <w:rPr>
                      <w:b/>
                      <w:bCs/>
                      <w:i/>
                      <w:sz w:val="20"/>
                      <w:szCs w:val="20"/>
                    </w:rPr>
                  </w:pPr>
                  <w:r w:rsidRPr="00B718B3">
                    <w:rPr>
                      <w:b/>
                      <w:bCs/>
                      <w:i/>
                      <w:sz w:val="20"/>
                      <w:szCs w:val="20"/>
                    </w:rPr>
                    <w:t>Всего по контракту</w:t>
                  </w:r>
                  <w:r>
                    <w:rPr>
                      <w:b/>
                      <w:bCs/>
                      <w:i/>
                      <w:sz w:val="20"/>
                      <w:szCs w:val="20"/>
                    </w:rPr>
                    <w:t>,</w:t>
                  </w:r>
                  <w:r w:rsidR="00355678">
                    <w:rPr>
                      <w:b/>
                      <w:bCs/>
                      <w:i/>
                      <w:sz w:val="20"/>
                      <w:szCs w:val="20"/>
                    </w:rPr>
                    <w:t xml:space="preserve"> </w:t>
                  </w:r>
                  <w:r w:rsidRPr="002376ED">
                    <w:rPr>
                      <w:b/>
                      <w:bCs/>
                      <w:i/>
                      <w:sz w:val="20"/>
                      <w:szCs w:val="20"/>
                    </w:rPr>
                    <w:t>в том числе по КБК расходов:</w:t>
                  </w:r>
                </w:p>
              </w:tc>
              <w:tc>
                <w:tcPr>
                  <w:tcW w:w="1985" w:type="dxa"/>
                  <w:shd w:val="clear" w:color="auto" w:fill="auto"/>
                  <w:noWrap/>
                  <w:vAlign w:val="center"/>
                </w:tcPr>
                <w:p w:rsidR="002775A6" w:rsidRPr="00B718B3" w:rsidRDefault="00755CE2" w:rsidP="009F12CF">
                  <w:pPr>
                    <w:ind w:firstLine="0"/>
                    <w:jc w:val="center"/>
                    <w:rPr>
                      <w:b/>
                      <w:sz w:val="20"/>
                      <w:szCs w:val="20"/>
                    </w:rPr>
                  </w:pPr>
                  <w:r>
                    <w:rPr>
                      <w:b/>
                      <w:sz w:val="20"/>
                      <w:szCs w:val="20"/>
                    </w:rPr>
                    <w:t>65 841 433,17</w:t>
                  </w:r>
                </w:p>
              </w:tc>
              <w:tc>
                <w:tcPr>
                  <w:tcW w:w="5103" w:type="dxa"/>
                  <w:tcBorders>
                    <w:right w:val="single" w:sz="4" w:space="0" w:color="auto"/>
                  </w:tcBorders>
                  <w:shd w:val="clear" w:color="auto" w:fill="auto"/>
                  <w:noWrap/>
                  <w:vAlign w:val="center"/>
                </w:tcPr>
                <w:p w:rsidR="002775A6" w:rsidRPr="00B718B3" w:rsidRDefault="002775A6" w:rsidP="009F12CF">
                  <w:pPr>
                    <w:jc w:val="center"/>
                    <w:rPr>
                      <w:sz w:val="20"/>
                      <w:szCs w:val="20"/>
                    </w:rPr>
                  </w:pPr>
                </w:p>
              </w:tc>
            </w:tr>
            <w:tr w:rsidR="000707A6" w:rsidRPr="00B718B3" w:rsidTr="00217E23">
              <w:trPr>
                <w:trHeight w:val="518"/>
              </w:trPr>
              <w:tc>
                <w:tcPr>
                  <w:tcW w:w="8080" w:type="dxa"/>
                  <w:gridSpan w:val="2"/>
                </w:tcPr>
                <w:p w:rsidR="000707A6" w:rsidRPr="00DF63E4" w:rsidRDefault="000707A6" w:rsidP="00217E23">
                  <w:pPr>
                    <w:autoSpaceDE w:val="0"/>
                    <w:autoSpaceDN w:val="0"/>
                    <w:spacing w:line="480" w:lineRule="auto"/>
                    <w:ind w:firstLine="0"/>
                    <w:jc w:val="left"/>
                    <w:rPr>
                      <w:b/>
                      <w:bCs/>
                      <w:i/>
                      <w:sz w:val="20"/>
                      <w:szCs w:val="20"/>
                    </w:rPr>
                  </w:pPr>
                  <w:r w:rsidRPr="00DF63E4">
                    <w:rPr>
                      <w:i/>
                      <w:color w:val="000000"/>
                      <w:sz w:val="20"/>
                      <w:szCs w:val="20"/>
                    </w:rPr>
                    <w:t>176 0409 611</w:t>
                  </w:r>
                  <w:r w:rsidRPr="00DF63E4">
                    <w:rPr>
                      <w:i/>
                      <w:color w:val="000000"/>
                      <w:sz w:val="20"/>
                      <w:szCs w:val="20"/>
                      <w:lang w:val="en-US"/>
                    </w:rPr>
                    <w:t>R</w:t>
                  </w:r>
                  <w:r w:rsidRPr="00DF63E4">
                    <w:rPr>
                      <w:i/>
                      <w:color w:val="000000"/>
                      <w:sz w:val="20"/>
                      <w:szCs w:val="20"/>
                    </w:rPr>
                    <w:t>153932 244 225, мероприятие 10.00.00, тип средств 01.01.10.</w:t>
                  </w:r>
                </w:p>
              </w:tc>
              <w:tc>
                <w:tcPr>
                  <w:tcW w:w="1985" w:type="dxa"/>
                  <w:shd w:val="clear" w:color="auto" w:fill="auto"/>
                  <w:noWrap/>
                  <w:vAlign w:val="center"/>
                </w:tcPr>
                <w:p w:rsidR="000707A6" w:rsidRDefault="000707A6" w:rsidP="00755CE2">
                  <w:pPr>
                    <w:ind w:firstLine="0"/>
                    <w:jc w:val="center"/>
                    <w:rPr>
                      <w:b/>
                      <w:bCs/>
                      <w:color w:val="000000"/>
                      <w:sz w:val="20"/>
                      <w:szCs w:val="20"/>
                    </w:rPr>
                  </w:pPr>
                  <w:r>
                    <w:rPr>
                      <w:b/>
                      <w:sz w:val="20"/>
                      <w:szCs w:val="20"/>
                    </w:rPr>
                    <w:t>6</w:t>
                  </w:r>
                  <w:r w:rsidR="00755CE2">
                    <w:rPr>
                      <w:b/>
                      <w:sz w:val="20"/>
                      <w:szCs w:val="20"/>
                    </w:rPr>
                    <w:t>4 548 051,40</w:t>
                  </w:r>
                </w:p>
              </w:tc>
              <w:tc>
                <w:tcPr>
                  <w:tcW w:w="5103" w:type="dxa"/>
                  <w:tcBorders>
                    <w:right w:val="single" w:sz="4" w:space="0" w:color="auto"/>
                  </w:tcBorders>
                  <w:shd w:val="clear" w:color="auto" w:fill="auto"/>
                  <w:noWrap/>
                  <w:vAlign w:val="center"/>
                </w:tcPr>
                <w:p w:rsidR="000707A6" w:rsidRPr="00B718B3" w:rsidRDefault="000707A6" w:rsidP="009F12CF">
                  <w:pPr>
                    <w:jc w:val="center"/>
                    <w:rPr>
                      <w:sz w:val="20"/>
                      <w:szCs w:val="20"/>
                    </w:rPr>
                  </w:pPr>
                </w:p>
              </w:tc>
            </w:tr>
            <w:tr w:rsidR="000707A6" w:rsidRPr="00B718B3" w:rsidTr="00493A26">
              <w:trPr>
                <w:trHeight w:val="443"/>
              </w:trPr>
              <w:tc>
                <w:tcPr>
                  <w:tcW w:w="8080" w:type="dxa"/>
                  <w:gridSpan w:val="2"/>
                </w:tcPr>
                <w:p w:rsidR="000707A6" w:rsidRPr="00DF63E4" w:rsidRDefault="000707A6" w:rsidP="000B3862">
                  <w:pPr>
                    <w:autoSpaceDE w:val="0"/>
                    <w:autoSpaceDN w:val="0"/>
                    <w:ind w:firstLine="0"/>
                    <w:jc w:val="left"/>
                    <w:rPr>
                      <w:b/>
                      <w:bCs/>
                      <w:i/>
                      <w:sz w:val="20"/>
                      <w:szCs w:val="20"/>
                    </w:rPr>
                  </w:pPr>
                  <w:r w:rsidRPr="00DF63E4">
                    <w:rPr>
                      <w:i/>
                      <w:color w:val="000000"/>
                      <w:sz w:val="20"/>
                      <w:szCs w:val="20"/>
                    </w:rPr>
                    <w:t>176 0409 6130102810 244 225, мероприятие 10.00.00, тип средств 01.01.10.</w:t>
                  </w:r>
                </w:p>
              </w:tc>
              <w:tc>
                <w:tcPr>
                  <w:tcW w:w="1985" w:type="dxa"/>
                  <w:shd w:val="clear" w:color="auto" w:fill="auto"/>
                  <w:noWrap/>
                  <w:vAlign w:val="center"/>
                </w:tcPr>
                <w:p w:rsidR="000707A6" w:rsidRDefault="000707A6" w:rsidP="00755CE2">
                  <w:pPr>
                    <w:ind w:firstLine="0"/>
                    <w:jc w:val="center"/>
                    <w:rPr>
                      <w:b/>
                      <w:bCs/>
                      <w:color w:val="000000"/>
                      <w:sz w:val="20"/>
                      <w:szCs w:val="20"/>
                    </w:rPr>
                  </w:pPr>
                  <w:r>
                    <w:rPr>
                      <w:b/>
                      <w:sz w:val="20"/>
                      <w:szCs w:val="20"/>
                    </w:rPr>
                    <w:t>1</w:t>
                  </w:r>
                  <w:r w:rsidR="00755CE2">
                    <w:rPr>
                      <w:b/>
                      <w:sz w:val="20"/>
                      <w:szCs w:val="20"/>
                    </w:rPr>
                    <w:t>293 381,77</w:t>
                  </w:r>
                </w:p>
              </w:tc>
              <w:tc>
                <w:tcPr>
                  <w:tcW w:w="5103" w:type="dxa"/>
                  <w:tcBorders>
                    <w:right w:val="single" w:sz="4" w:space="0" w:color="auto"/>
                  </w:tcBorders>
                  <w:shd w:val="clear" w:color="auto" w:fill="auto"/>
                  <w:noWrap/>
                  <w:vAlign w:val="center"/>
                </w:tcPr>
                <w:p w:rsidR="000707A6" w:rsidRPr="00B718B3" w:rsidRDefault="000707A6" w:rsidP="009F12CF">
                  <w:pPr>
                    <w:jc w:val="center"/>
                    <w:rPr>
                      <w:sz w:val="20"/>
                      <w:szCs w:val="20"/>
                    </w:rPr>
                  </w:pPr>
                </w:p>
              </w:tc>
            </w:tr>
          </w:tbl>
          <w:p w:rsidR="00C701B0" w:rsidRPr="00402B49" w:rsidRDefault="00C701B0" w:rsidP="009F12CF">
            <w:pPr>
              <w:spacing w:before="120"/>
              <w:ind w:firstLine="0"/>
              <w:rPr>
                <w:bCs/>
                <w:sz w:val="20"/>
                <w:szCs w:val="20"/>
              </w:rPr>
            </w:pPr>
          </w:p>
        </w:tc>
      </w:tr>
    </w:tbl>
    <w:p w:rsidR="004F77FF" w:rsidRDefault="004F77FF" w:rsidP="004F77FF">
      <w:pPr>
        <w:widowControl w:val="0"/>
        <w:jc w:val="right"/>
        <w:rPr>
          <w:sz w:val="20"/>
          <w:szCs w:val="20"/>
        </w:rPr>
      </w:pPr>
    </w:p>
    <w:p w:rsidR="004F77FF" w:rsidRPr="009C23B8" w:rsidRDefault="004F77FF">
      <w:pPr>
        <w:widowControl w:val="0"/>
        <w:jc w:val="right"/>
        <w:rPr>
          <w:sz w:val="20"/>
          <w:szCs w:val="20"/>
        </w:rPr>
      </w:pPr>
    </w:p>
    <w:p w:rsidR="00DF0991" w:rsidRPr="009C23B8" w:rsidRDefault="00DF0991">
      <w:pPr>
        <w:widowControl w:val="0"/>
        <w:jc w:val="right"/>
        <w:rPr>
          <w:sz w:val="20"/>
          <w:szCs w:val="20"/>
        </w:rPr>
      </w:pPr>
    </w:p>
    <w:p w:rsidR="00DF0991" w:rsidRPr="009C23B8" w:rsidRDefault="00DF0991">
      <w:pPr>
        <w:widowControl w:val="0"/>
        <w:jc w:val="right"/>
        <w:rPr>
          <w:sz w:val="20"/>
          <w:szCs w:val="20"/>
        </w:rPr>
      </w:pPr>
    </w:p>
    <w:tbl>
      <w:tblPr>
        <w:tblpPr w:leftFromText="180" w:rightFromText="180" w:bottomFromText="60" w:vertAnchor="text" w:horzAnchor="margin" w:tblpXSpec="center" w:tblpY="578"/>
        <w:tblW w:w="15468"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1E0" w:firstRow="1" w:lastRow="1" w:firstColumn="1" w:lastColumn="1" w:noHBand="0" w:noVBand="0"/>
      </w:tblPr>
      <w:tblGrid>
        <w:gridCol w:w="4427"/>
        <w:gridCol w:w="3381"/>
        <w:gridCol w:w="7660"/>
      </w:tblGrid>
      <w:tr w:rsidR="00F87CC3">
        <w:trPr>
          <w:trHeight w:val="416"/>
        </w:trPr>
        <w:tc>
          <w:tcPr>
            <w:tcW w:w="4427" w:type="dxa"/>
            <w:tcBorders>
              <w:top w:val="single" w:sz="4" w:space="0" w:color="FFFFFF"/>
              <w:left w:val="single" w:sz="4" w:space="0" w:color="FFFFFF"/>
              <w:bottom w:val="single" w:sz="4" w:space="0" w:color="FFFFFF"/>
              <w:right w:val="single" w:sz="4" w:space="0" w:color="FFFFFF"/>
            </w:tcBorders>
          </w:tcPr>
          <w:p w:rsidR="00F87CC3" w:rsidRDefault="00F87CC3"/>
        </w:tc>
        <w:tc>
          <w:tcPr>
            <w:tcW w:w="3381" w:type="dxa"/>
            <w:tcBorders>
              <w:top w:val="single" w:sz="4" w:space="0" w:color="FFFFFF"/>
              <w:left w:val="single" w:sz="4" w:space="0" w:color="FFFFFF"/>
              <w:bottom w:val="single" w:sz="4" w:space="0" w:color="FFFFFF"/>
              <w:right w:val="single" w:sz="4" w:space="0" w:color="FFFFFF"/>
            </w:tcBorders>
          </w:tcPr>
          <w:p w:rsidR="00F87CC3" w:rsidRDefault="00F87CC3">
            <w:pPr>
              <w:rPr>
                <w:b/>
                <w:bCs/>
              </w:rPr>
            </w:pPr>
          </w:p>
        </w:tc>
        <w:tc>
          <w:tcPr>
            <w:tcW w:w="7660" w:type="dxa"/>
            <w:tcBorders>
              <w:top w:val="single" w:sz="4" w:space="0" w:color="FFFFFF"/>
              <w:left w:val="single" w:sz="4" w:space="0" w:color="FFFFFF"/>
              <w:bottom w:val="single" w:sz="4" w:space="0" w:color="FFFFFF"/>
              <w:right w:val="single" w:sz="4" w:space="0" w:color="FFFFFF"/>
            </w:tcBorders>
          </w:tcPr>
          <w:p w:rsidR="00F87CC3" w:rsidRDefault="00F87CC3"/>
        </w:tc>
      </w:tr>
    </w:tbl>
    <w:p w:rsidR="00F87CC3" w:rsidRDefault="00F87CC3">
      <w:pPr>
        <w:ind w:firstLine="0"/>
        <w:sectPr w:rsidR="00F87CC3">
          <w:pgSz w:w="16838" w:h="11906" w:orient="landscape"/>
          <w:pgMar w:top="783" w:right="567" w:bottom="454" w:left="567" w:header="0" w:footer="284" w:gutter="0"/>
          <w:cols w:space="720"/>
          <w:docGrid w:linePitch="360"/>
        </w:sectPr>
      </w:pPr>
    </w:p>
    <w:tbl>
      <w:tblPr>
        <w:tblpPr w:leftFromText="180" w:rightFromText="180" w:vertAnchor="page" w:horzAnchor="margin" w:tblpY="391"/>
        <w:tblW w:w="161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142"/>
        <w:gridCol w:w="1559"/>
        <w:gridCol w:w="284"/>
        <w:gridCol w:w="2568"/>
        <w:gridCol w:w="1826"/>
        <w:gridCol w:w="851"/>
        <w:gridCol w:w="431"/>
        <w:gridCol w:w="986"/>
        <w:gridCol w:w="150"/>
        <w:gridCol w:w="275"/>
        <w:gridCol w:w="1418"/>
        <w:gridCol w:w="253"/>
        <w:gridCol w:w="172"/>
        <w:gridCol w:w="1122"/>
        <w:gridCol w:w="437"/>
        <w:gridCol w:w="2410"/>
      </w:tblGrid>
      <w:tr w:rsidR="00F87CC3">
        <w:trPr>
          <w:trHeight w:val="20"/>
        </w:trPr>
        <w:tc>
          <w:tcPr>
            <w:tcW w:w="10039" w:type="dxa"/>
            <w:gridSpan w:val="10"/>
            <w:tcBorders>
              <w:top w:val="none" w:sz="4" w:space="0" w:color="000000"/>
              <w:left w:val="none" w:sz="4" w:space="0" w:color="000000"/>
              <w:bottom w:val="none" w:sz="4" w:space="0" w:color="000000"/>
              <w:right w:val="none" w:sz="4" w:space="0" w:color="000000"/>
            </w:tcBorders>
            <w:vAlign w:val="center"/>
          </w:tcPr>
          <w:p w:rsidR="00F87CC3" w:rsidRDefault="00F87CC3">
            <w:pPr>
              <w:spacing w:line="360" w:lineRule="auto"/>
              <w:jc w:val="center"/>
              <w:rPr>
                <w:b/>
                <w:sz w:val="20"/>
                <w:szCs w:val="20"/>
              </w:rPr>
            </w:pPr>
          </w:p>
        </w:tc>
        <w:tc>
          <w:tcPr>
            <w:tcW w:w="6087" w:type="dxa"/>
            <w:gridSpan w:val="7"/>
            <w:tcBorders>
              <w:top w:val="none" w:sz="4" w:space="0" w:color="000000"/>
              <w:left w:val="none" w:sz="4" w:space="0" w:color="000000"/>
              <w:bottom w:val="none" w:sz="4" w:space="0" w:color="000000"/>
              <w:right w:val="none" w:sz="4" w:space="0" w:color="000000"/>
            </w:tcBorders>
            <w:vAlign w:val="center"/>
          </w:tcPr>
          <w:p w:rsidR="00F87CC3" w:rsidRDefault="005C5681">
            <w:pPr>
              <w:spacing w:line="360" w:lineRule="auto"/>
              <w:jc w:val="right"/>
              <w:rPr>
                <w:sz w:val="20"/>
                <w:szCs w:val="20"/>
              </w:rPr>
            </w:pPr>
            <w:r>
              <w:rPr>
                <w:sz w:val="20"/>
                <w:szCs w:val="20"/>
              </w:rPr>
              <w:t xml:space="preserve">Приложение№4 к Контракту  </w:t>
            </w:r>
          </w:p>
          <w:p w:rsidR="00F87CC3" w:rsidRDefault="005C5681">
            <w:pPr>
              <w:spacing w:line="360" w:lineRule="auto"/>
              <w:ind w:firstLine="0"/>
              <w:jc w:val="right"/>
              <w:rPr>
                <w:sz w:val="20"/>
                <w:szCs w:val="20"/>
              </w:rPr>
            </w:pPr>
            <w:r>
              <w:rPr>
                <w:sz w:val="20"/>
                <w:szCs w:val="20"/>
              </w:rPr>
              <w:t xml:space="preserve">от </w:t>
            </w:r>
            <w:r w:rsidR="00FF7E3A" w:rsidRPr="00FF7E3A">
              <w:rPr>
                <w:sz w:val="20"/>
                <w:szCs w:val="20"/>
              </w:rPr>
              <w:t>« 23 » июля 2024 г.</w:t>
            </w:r>
            <w:r w:rsidR="00FF7E3A">
              <w:rPr>
                <w:sz w:val="20"/>
                <w:szCs w:val="20"/>
              </w:rPr>
              <w:t xml:space="preserve"> </w:t>
            </w:r>
            <w:r>
              <w:rPr>
                <w:sz w:val="20"/>
                <w:szCs w:val="20"/>
              </w:rPr>
              <w:t xml:space="preserve">№ </w:t>
            </w:r>
            <w:r w:rsidR="00E8006B" w:rsidRPr="00E8006B">
              <w:rPr>
                <w:sz w:val="20"/>
                <w:szCs w:val="20"/>
              </w:rPr>
              <w:t>0851200000624004686</w:t>
            </w:r>
          </w:p>
          <w:p w:rsidR="00F87CC3" w:rsidRDefault="005C5681">
            <w:pPr>
              <w:spacing w:line="360" w:lineRule="auto"/>
              <w:jc w:val="right"/>
              <w:rPr>
                <w:sz w:val="20"/>
                <w:szCs w:val="20"/>
              </w:rPr>
            </w:pPr>
            <w:r>
              <w:rPr>
                <w:sz w:val="20"/>
                <w:szCs w:val="20"/>
              </w:rPr>
              <w:t>(форма)</w:t>
            </w:r>
          </w:p>
        </w:tc>
      </w:tr>
      <w:tr w:rsidR="00F87CC3">
        <w:trPr>
          <w:trHeight w:val="20"/>
        </w:trPr>
        <w:tc>
          <w:tcPr>
            <w:tcW w:w="16126" w:type="dxa"/>
            <w:gridSpan w:val="17"/>
            <w:tcBorders>
              <w:top w:val="none" w:sz="4" w:space="0" w:color="000000"/>
              <w:left w:val="none" w:sz="4" w:space="0" w:color="000000"/>
              <w:bottom w:val="none" w:sz="4" w:space="0" w:color="000000"/>
              <w:right w:val="none" w:sz="4" w:space="0" w:color="000000"/>
            </w:tcBorders>
            <w:shd w:val="clear" w:color="auto" w:fill="auto"/>
            <w:vAlign w:val="center"/>
          </w:tcPr>
          <w:p w:rsidR="00F87CC3" w:rsidRDefault="005C5681">
            <w:pPr>
              <w:spacing w:line="360" w:lineRule="auto"/>
              <w:jc w:val="center"/>
              <w:rPr>
                <w:b/>
                <w:sz w:val="20"/>
                <w:szCs w:val="20"/>
              </w:rPr>
            </w:pPr>
            <w:r>
              <w:rPr>
                <w:b/>
                <w:sz w:val="20"/>
                <w:szCs w:val="20"/>
              </w:rPr>
              <w:t xml:space="preserve">Расшифровка к документу о приемке № ___________ </w:t>
            </w:r>
            <w:proofErr w:type="gramStart"/>
            <w:r>
              <w:rPr>
                <w:b/>
                <w:sz w:val="20"/>
                <w:szCs w:val="20"/>
              </w:rPr>
              <w:t>от</w:t>
            </w:r>
            <w:proofErr w:type="gramEnd"/>
            <w:r>
              <w:rPr>
                <w:b/>
                <w:sz w:val="20"/>
                <w:szCs w:val="20"/>
              </w:rPr>
              <w:t xml:space="preserve"> _____________ за ___ этап</w:t>
            </w:r>
          </w:p>
        </w:tc>
      </w:tr>
      <w:tr w:rsidR="00F87CC3">
        <w:trPr>
          <w:trHeight w:val="20"/>
        </w:trPr>
        <w:tc>
          <w:tcPr>
            <w:tcW w:w="16126" w:type="dxa"/>
            <w:gridSpan w:val="17"/>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sz w:val="20"/>
                <w:szCs w:val="20"/>
              </w:rPr>
            </w:pPr>
            <w:r>
              <w:rPr>
                <w:sz w:val="20"/>
                <w:szCs w:val="20"/>
              </w:rPr>
              <w:t xml:space="preserve">Исправление № __________ </w:t>
            </w:r>
            <w:proofErr w:type="gramStart"/>
            <w:r>
              <w:rPr>
                <w:sz w:val="20"/>
                <w:szCs w:val="20"/>
              </w:rPr>
              <w:t>от</w:t>
            </w:r>
            <w:proofErr w:type="gramEnd"/>
            <w:r>
              <w:rPr>
                <w:sz w:val="20"/>
                <w:szCs w:val="20"/>
              </w:rPr>
              <w:t xml:space="preserve"> _____________</w:t>
            </w: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Инвестор</w:t>
            </w:r>
          </w:p>
        </w:tc>
        <w:tc>
          <w:tcPr>
            <w:tcW w:w="14742" w:type="dxa"/>
            <w:gridSpan w:val="15"/>
            <w:tcBorders>
              <w:top w:val="none" w:sz="4" w:space="0" w:color="000000"/>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Заказчик</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Подрядчик</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Контракт</w:t>
            </w:r>
          </w:p>
        </w:tc>
        <w:tc>
          <w:tcPr>
            <w:tcW w:w="14742" w:type="dxa"/>
            <w:gridSpan w:val="15"/>
            <w:tcBorders>
              <w:top w:val="single" w:sz="4" w:space="0" w:color="auto"/>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rPr>
          <w:trHeight w:val="20"/>
        </w:trPr>
        <w:tc>
          <w:tcPr>
            <w:tcW w:w="2943" w:type="dxa"/>
            <w:gridSpan w:val="3"/>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Наименование объекта</w:t>
            </w:r>
          </w:p>
        </w:tc>
        <w:tc>
          <w:tcPr>
            <w:tcW w:w="13183" w:type="dxa"/>
            <w:gridSpan w:val="14"/>
            <w:tcBorders>
              <w:top w:val="single" w:sz="4" w:space="0" w:color="auto"/>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rPr>
          <w:trHeight w:val="20"/>
        </w:trPr>
        <w:tc>
          <w:tcPr>
            <w:tcW w:w="2943" w:type="dxa"/>
            <w:gridSpan w:val="3"/>
            <w:tcBorders>
              <w:top w:val="none" w:sz="4" w:space="0" w:color="000000"/>
              <w:left w:val="none" w:sz="4" w:space="0" w:color="000000"/>
              <w:bottom w:val="none" w:sz="4" w:space="0" w:color="000000"/>
              <w:right w:val="none" w:sz="4" w:space="0" w:color="000000"/>
            </w:tcBorders>
            <w:vAlign w:val="center"/>
          </w:tcPr>
          <w:p w:rsidR="00F87CC3" w:rsidRDefault="005C5681">
            <w:pPr>
              <w:spacing w:before="120"/>
              <w:ind w:firstLine="0"/>
              <w:jc w:val="left"/>
              <w:rPr>
                <w:sz w:val="18"/>
                <w:szCs w:val="20"/>
              </w:rPr>
            </w:pPr>
            <w:r>
              <w:rPr>
                <w:sz w:val="18"/>
                <w:szCs w:val="20"/>
              </w:rPr>
              <w:t>Место выполнения работ</w:t>
            </w:r>
          </w:p>
        </w:tc>
        <w:tc>
          <w:tcPr>
            <w:tcW w:w="13183" w:type="dxa"/>
            <w:gridSpan w:val="14"/>
            <w:tcBorders>
              <w:top w:val="single" w:sz="4" w:space="0" w:color="auto"/>
              <w:left w:val="none" w:sz="4" w:space="0" w:color="000000"/>
              <w:bottom w:val="single" w:sz="4" w:space="0" w:color="auto"/>
              <w:right w:val="none" w:sz="4" w:space="0" w:color="000000"/>
            </w:tcBorders>
            <w:vAlign w:val="center"/>
          </w:tcPr>
          <w:p w:rsidR="00F87CC3" w:rsidRDefault="00F87CC3">
            <w:pPr>
              <w:ind w:firstLine="0"/>
              <w:jc w:val="center"/>
              <w:rPr>
                <w:sz w:val="18"/>
                <w:szCs w:val="20"/>
              </w:rPr>
            </w:pPr>
          </w:p>
        </w:tc>
      </w:tr>
      <w:tr w:rsidR="00F87CC3">
        <w:tc>
          <w:tcPr>
            <w:tcW w:w="16126" w:type="dxa"/>
            <w:gridSpan w:val="17"/>
            <w:tcBorders>
              <w:top w:val="none" w:sz="4" w:space="0" w:color="000000"/>
              <w:left w:val="none" w:sz="4" w:space="0" w:color="000000"/>
              <w:bottom w:val="single" w:sz="4" w:space="0" w:color="auto"/>
              <w:right w:val="none" w:sz="4" w:space="0" w:color="000000"/>
            </w:tcBorders>
            <w:vAlign w:val="center"/>
          </w:tcPr>
          <w:p w:rsidR="00F87CC3" w:rsidRDefault="005C5681">
            <w:pPr>
              <w:spacing w:before="120" w:after="120"/>
              <w:ind w:firstLine="0"/>
              <w:rPr>
                <w:sz w:val="20"/>
                <w:szCs w:val="20"/>
              </w:rPr>
            </w:pPr>
            <w:r>
              <w:rPr>
                <w:sz w:val="20"/>
                <w:szCs w:val="20"/>
              </w:rPr>
              <w:t xml:space="preserve">Отчетный период </w:t>
            </w:r>
            <w:proofErr w:type="gramStart"/>
            <w:r>
              <w:rPr>
                <w:sz w:val="20"/>
                <w:szCs w:val="20"/>
              </w:rPr>
              <w:t>с</w:t>
            </w:r>
            <w:proofErr w:type="gramEnd"/>
            <w:r>
              <w:rPr>
                <w:sz w:val="20"/>
                <w:szCs w:val="20"/>
              </w:rPr>
              <w:t xml:space="preserve"> _____________ по ______________</w:t>
            </w:r>
          </w:p>
          <w:p w:rsidR="00F87CC3" w:rsidRDefault="005C5681">
            <w:pPr>
              <w:spacing w:before="120" w:after="120"/>
              <w:ind w:firstLine="0"/>
              <w:rPr>
                <w:sz w:val="20"/>
                <w:szCs w:val="20"/>
              </w:rPr>
            </w:pPr>
            <w:proofErr w:type="gramStart"/>
            <w:r>
              <w:rPr>
                <w:sz w:val="20"/>
                <w:szCs w:val="20"/>
              </w:rPr>
              <w:t>В соответствии с условиями контракта от __ ______________ ____ г. N ______________ Подрядчиком фактически выполнены конструктивные решения (элементы), комплексы (виды) работ, обеспечены поставка, разгрузка, складирование и хранение материалов, а также изделий, конструкций и оборудования (далее - оборудование), а Заказчиком приняты указанные конструктивные решения (элементы), комплексы (виды) работ (включая материалы и оборудование):</w:t>
            </w:r>
            <w:proofErr w:type="gramEnd"/>
          </w:p>
        </w:tc>
      </w:tr>
      <w:tr w:rsidR="00F87CC3">
        <w:trPr>
          <w:trHeight w:val="20"/>
        </w:trPr>
        <w:tc>
          <w:tcPr>
            <w:tcW w:w="3227" w:type="dxa"/>
            <w:gridSpan w:val="4"/>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Номер</w:t>
            </w:r>
          </w:p>
        </w:tc>
        <w:tc>
          <w:tcPr>
            <w:tcW w:w="4394"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Наименование работ</w:t>
            </w:r>
          </w:p>
        </w:tc>
        <w:tc>
          <w:tcPr>
            <w:tcW w:w="1282"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Ед. измерения</w:t>
            </w:r>
          </w:p>
        </w:tc>
        <w:tc>
          <w:tcPr>
            <w:tcW w:w="1411" w:type="dxa"/>
            <w:gridSpan w:val="3"/>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Количество (объем работ)</w:t>
            </w:r>
          </w:p>
        </w:tc>
        <w:tc>
          <w:tcPr>
            <w:tcW w:w="1671"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Цена за единицу измерения без НДС, руб.</w:t>
            </w:r>
          </w:p>
        </w:tc>
        <w:tc>
          <w:tcPr>
            <w:tcW w:w="1294"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Стоимость, руб.</w:t>
            </w:r>
          </w:p>
        </w:tc>
        <w:tc>
          <w:tcPr>
            <w:tcW w:w="2847" w:type="dxa"/>
            <w:gridSpan w:val="2"/>
            <w:vMerge w:val="restart"/>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Страна происхождения товара (оборудования)</w:t>
            </w:r>
          </w:p>
        </w:tc>
      </w:tr>
      <w:tr w:rsidR="00F87CC3">
        <w:trPr>
          <w:trHeight w:val="362"/>
        </w:trPr>
        <w:tc>
          <w:tcPr>
            <w:tcW w:w="1242" w:type="dxa"/>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по порядку</w:t>
            </w:r>
          </w:p>
        </w:tc>
        <w:tc>
          <w:tcPr>
            <w:tcW w:w="1985" w:type="dxa"/>
            <w:gridSpan w:val="3"/>
            <w:tcBorders>
              <w:top w:val="single" w:sz="4" w:space="0" w:color="auto"/>
              <w:left w:val="single" w:sz="4" w:space="0" w:color="auto"/>
              <w:bottom w:val="single" w:sz="4" w:space="0" w:color="auto"/>
              <w:right w:val="single" w:sz="4" w:space="0" w:color="auto"/>
            </w:tcBorders>
            <w:vAlign w:val="center"/>
          </w:tcPr>
          <w:p w:rsidR="00F87CC3" w:rsidRDefault="005C5681">
            <w:pPr>
              <w:ind w:firstLine="0"/>
              <w:jc w:val="center"/>
              <w:rPr>
                <w:sz w:val="18"/>
                <w:szCs w:val="20"/>
              </w:rPr>
            </w:pPr>
            <w:r>
              <w:rPr>
                <w:sz w:val="18"/>
                <w:szCs w:val="20"/>
              </w:rPr>
              <w:t>позиции по смете Контракта</w:t>
            </w:r>
          </w:p>
        </w:tc>
        <w:tc>
          <w:tcPr>
            <w:tcW w:w="4394"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c>
          <w:tcPr>
            <w:tcW w:w="1282"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c>
          <w:tcPr>
            <w:tcW w:w="1411" w:type="dxa"/>
            <w:gridSpan w:val="3"/>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c>
          <w:tcPr>
            <w:tcW w:w="1671"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c>
          <w:tcPr>
            <w:tcW w:w="1294"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c>
          <w:tcPr>
            <w:tcW w:w="2847" w:type="dxa"/>
            <w:gridSpan w:val="2"/>
            <w:vMerge/>
            <w:tcBorders>
              <w:top w:val="single" w:sz="4" w:space="0" w:color="auto"/>
              <w:left w:val="single" w:sz="4" w:space="0" w:color="auto"/>
              <w:bottom w:val="single" w:sz="4" w:space="0" w:color="auto"/>
              <w:right w:val="single" w:sz="4" w:space="0" w:color="auto"/>
            </w:tcBorders>
            <w:vAlign w:val="center"/>
          </w:tcPr>
          <w:p w:rsidR="00F87CC3" w:rsidRDefault="00F87CC3">
            <w:pPr>
              <w:ind w:firstLine="0"/>
              <w:jc w:val="left"/>
              <w:rPr>
                <w:sz w:val="20"/>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1</w:t>
            </w: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1а</w:t>
            </w: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2</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3</w:t>
            </w: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4</w:t>
            </w: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5</w:t>
            </w: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6</w:t>
            </w: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jc w:val="center"/>
              <w:rPr>
                <w:sz w:val="20"/>
                <w:szCs w:val="20"/>
              </w:rPr>
            </w:pPr>
            <w:r>
              <w:rPr>
                <w:sz w:val="20"/>
                <w:szCs w:val="20"/>
              </w:rPr>
              <w:t>7</w:t>
            </w:r>
          </w:p>
        </w:tc>
      </w:tr>
      <w:tr w:rsidR="00F87CC3">
        <w:trPr>
          <w:trHeight w:val="88"/>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rPr>
                <w:sz w:val="18"/>
                <w:szCs w:val="20"/>
              </w:rPr>
            </w:pPr>
            <w:r>
              <w:rPr>
                <w:sz w:val="18"/>
                <w:szCs w:val="20"/>
              </w:rPr>
              <w:t>Всего по акту стоимость без НДС</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rPr>
                <w:sz w:val="18"/>
                <w:szCs w:val="20"/>
              </w:rPr>
            </w:pPr>
            <w:r>
              <w:rPr>
                <w:sz w:val="18"/>
                <w:szCs w:val="20"/>
              </w:rPr>
              <w:t>Сумма НДС (ставка ___ %)</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rPr>
                <w:sz w:val="18"/>
                <w:szCs w:val="20"/>
              </w:rPr>
            </w:pPr>
            <w:r>
              <w:rPr>
                <w:sz w:val="18"/>
                <w:szCs w:val="20"/>
              </w:rPr>
              <w:t>Всего по акту общая стоимость</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rPr>
                <w:sz w:val="18"/>
                <w:szCs w:val="20"/>
              </w:rPr>
            </w:pPr>
            <w:r>
              <w:rPr>
                <w:sz w:val="18"/>
                <w:szCs w:val="20"/>
              </w:rPr>
              <w:t>Сумма удержаний</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r>
      <w:tr w:rsidR="00F87CC3">
        <w:trPr>
          <w:trHeight w:val="20"/>
        </w:trPr>
        <w:tc>
          <w:tcPr>
            <w:tcW w:w="1242" w:type="dxa"/>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1985"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rPr>
                <w:sz w:val="18"/>
                <w:szCs w:val="20"/>
              </w:rPr>
            </w:pPr>
          </w:p>
        </w:tc>
        <w:tc>
          <w:tcPr>
            <w:tcW w:w="4394" w:type="dxa"/>
            <w:gridSpan w:val="2"/>
            <w:tcBorders>
              <w:top w:val="single" w:sz="4" w:space="0" w:color="auto"/>
              <w:left w:val="single" w:sz="4" w:space="0" w:color="auto"/>
              <w:bottom w:val="single" w:sz="4" w:space="0" w:color="auto"/>
              <w:right w:val="single" w:sz="4" w:space="0" w:color="auto"/>
            </w:tcBorders>
          </w:tcPr>
          <w:p w:rsidR="00F87CC3" w:rsidRDefault="005C5681">
            <w:pPr>
              <w:ind w:firstLine="0"/>
              <w:rPr>
                <w:sz w:val="18"/>
                <w:szCs w:val="20"/>
              </w:rPr>
            </w:pPr>
            <w:r>
              <w:rPr>
                <w:sz w:val="18"/>
                <w:szCs w:val="20"/>
              </w:rPr>
              <w:t>Всего к оплате</w:t>
            </w:r>
          </w:p>
        </w:tc>
        <w:tc>
          <w:tcPr>
            <w:tcW w:w="1282"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411" w:type="dxa"/>
            <w:gridSpan w:val="3"/>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671"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1294"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c>
          <w:tcPr>
            <w:tcW w:w="2847" w:type="dxa"/>
            <w:gridSpan w:val="2"/>
            <w:tcBorders>
              <w:top w:val="single" w:sz="4" w:space="0" w:color="auto"/>
              <w:left w:val="single" w:sz="4" w:space="0" w:color="auto"/>
              <w:bottom w:val="single" w:sz="4" w:space="0" w:color="auto"/>
              <w:right w:val="single" w:sz="4" w:space="0" w:color="auto"/>
            </w:tcBorders>
          </w:tcPr>
          <w:p w:rsidR="00F87CC3" w:rsidRDefault="00F87CC3">
            <w:pPr>
              <w:ind w:firstLine="0"/>
              <w:jc w:val="center"/>
              <w:rPr>
                <w:sz w:val="18"/>
                <w:szCs w:val="20"/>
              </w:rPr>
            </w:pPr>
          </w:p>
        </w:tc>
      </w:tr>
      <w:tr w:rsidR="00F87CC3">
        <w:trPr>
          <w:trHeight w:val="20"/>
        </w:trPr>
        <w:tc>
          <w:tcPr>
            <w:tcW w:w="3227" w:type="dxa"/>
            <w:gridSpan w:val="4"/>
            <w:tcBorders>
              <w:top w:val="single" w:sz="4" w:space="0" w:color="auto"/>
              <w:left w:val="none" w:sz="4" w:space="0" w:color="000000"/>
              <w:bottom w:val="none" w:sz="4" w:space="0" w:color="000000"/>
              <w:right w:val="none" w:sz="4" w:space="0" w:color="000000"/>
            </w:tcBorders>
          </w:tcPr>
          <w:p w:rsidR="00F87CC3" w:rsidRDefault="005C5681">
            <w:pPr>
              <w:ind w:firstLine="0"/>
              <w:rPr>
                <w:sz w:val="20"/>
                <w:szCs w:val="20"/>
              </w:rPr>
            </w:pPr>
            <w:r>
              <w:rPr>
                <w:sz w:val="20"/>
                <w:szCs w:val="20"/>
              </w:rPr>
              <w:t>Приложение:_____________</w:t>
            </w:r>
          </w:p>
        </w:tc>
        <w:tc>
          <w:tcPr>
            <w:tcW w:w="4394" w:type="dxa"/>
            <w:gridSpan w:val="2"/>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c>
          <w:tcPr>
            <w:tcW w:w="851" w:type="dxa"/>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c>
          <w:tcPr>
            <w:tcW w:w="1842" w:type="dxa"/>
            <w:gridSpan w:val="4"/>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c>
          <w:tcPr>
            <w:tcW w:w="1671" w:type="dxa"/>
            <w:gridSpan w:val="2"/>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c>
          <w:tcPr>
            <w:tcW w:w="1294" w:type="dxa"/>
            <w:gridSpan w:val="2"/>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c>
          <w:tcPr>
            <w:tcW w:w="2847" w:type="dxa"/>
            <w:gridSpan w:val="2"/>
            <w:tcBorders>
              <w:top w:val="single" w:sz="4" w:space="0" w:color="auto"/>
              <w:left w:val="none" w:sz="4" w:space="0" w:color="000000"/>
              <w:bottom w:val="none" w:sz="4" w:space="0" w:color="000000"/>
              <w:right w:val="none" w:sz="4" w:space="0" w:color="000000"/>
            </w:tcBorders>
          </w:tcPr>
          <w:p w:rsidR="00F87CC3" w:rsidRDefault="00F87CC3">
            <w:pPr>
              <w:ind w:firstLine="0"/>
              <w:rPr>
                <w:sz w:val="20"/>
                <w:szCs w:val="20"/>
              </w:rPr>
            </w:pPr>
          </w:p>
        </w:tc>
      </w:tr>
      <w:tr w:rsidR="00F87CC3">
        <w:trPr>
          <w:trHeight w:val="20"/>
        </w:trPr>
        <w:tc>
          <w:tcPr>
            <w:tcW w:w="7621" w:type="dxa"/>
            <w:gridSpan w:val="6"/>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b/>
                <w:sz w:val="20"/>
                <w:szCs w:val="20"/>
              </w:rPr>
            </w:pPr>
            <w:r>
              <w:rPr>
                <w:b/>
                <w:sz w:val="20"/>
                <w:szCs w:val="20"/>
              </w:rPr>
              <w:t>Подрядчик:</w:t>
            </w:r>
          </w:p>
        </w:tc>
        <w:tc>
          <w:tcPr>
            <w:tcW w:w="851"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7654" w:type="dxa"/>
            <w:gridSpan w:val="10"/>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b/>
                <w:sz w:val="20"/>
                <w:szCs w:val="20"/>
              </w:rPr>
            </w:pPr>
            <w:r>
              <w:rPr>
                <w:b/>
                <w:sz w:val="20"/>
                <w:szCs w:val="20"/>
              </w:rPr>
              <w:t>Заказчик:</w:t>
            </w:r>
          </w:p>
        </w:tc>
      </w:tr>
      <w:tr w:rsidR="00F87CC3">
        <w:trPr>
          <w:trHeight w:val="20"/>
        </w:trPr>
        <w:tc>
          <w:tcPr>
            <w:tcW w:w="1384" w:type="dxa"/>
            <w:gridSpan w:val="2"/>
            <w:tcBorders>
              <w:top w:val="none" w:sz="4" w:space="0" w:color="000000"/>
              <w:left w:val="none" w:sz="4" w:space="0" w:color="000000"/>
              <w:bottom w:val="none" w:sz="4" w:space="0" w:color="000000"/>
              <w:right w:val="none" w:sz="4" w:space="0" w:color="000000"/>
            </w:tcBorders>
          </w:tcPr>
          <w:p w:rsidR="00F87CC3" w:rsidRDefault="005C5681">
            <w:pPr>
              <w:ind w:firstLine="0"/>
              <w:rPr>
                <w:sz w:val="20"/>
                <w:szCs w:val="20"/>
              </w:rPr>
            </w:pPr>
            <w:r>
              <w:rPr>
                <w:sz w:val="20"/>
                <w:szCs w:val="20"/>
              </w:rPr>
              <w:t>Дата сдачи</w:t>
            </w:r>
          </w:p>
        </w:tc>
        <w:tc>
          <w:tcPr>
            <w:tcW w:w="1843" w:type="dxa"/>
            <w:gridSpan w:val="2"/>
            <w:tcBorders>
              <w:top w:val="none" w:sz="4" w:space="0" w:color="000000"/>
              <w:left w:val="none" w:sz="4" w:space="0" w:color="000000"/>
              <w:bottom w:val="single" w:sz="4" w:space="0" w:color="auto"/>
              <w:right w:val="none" w:sz="4" w:space="0" w:color="000000"/>
            </w:tcBorders>
          </w:tcPr>
          <w:p w:rsidR="00F87CC3" w:rsidRDefault="00F87CC3">
            <w:pPr>
              <w:ind w:firstLine="0"/>
              <w:rPr>
                <w:sz w:val="20"/>
                <w:szCs w:val="20"/>
              </w:rPr>
            </w:pPr>
          </w:p>
        </w:tc>
        <w:tc>
          <w:tcPr>
            <w:tcW w:w="4394" w:type="dxa"/>
            <w:gridSpan w:val="2"/>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851"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417" w:type="dxa"/>
            <w:gridSpan w:val="2"/>
            <w:tcBorders>
              <w:top w:val="none" w:sz="4" w:space="0" w:color="000000"/>
              <w:left w:val="none" w:sz="4" w:space="0" w:color="000000"/>
              <w:bottom w:val="none" w:sz="4" w:space="0" w:color="000000"/>
              <w:right w:val="none" w:sz="4" w:space="0" w:color="000000"/>
            </w:tcBorders>
          </w:tcPr>
          <w:p w:rsidR="00F87CC3" w:rsidRDefault="005C5681">
            <w:pPr>
              <w:ind w:firstLine="0"/>
              <w:rPr>
                <w:sz w:val="20"/>
                <w:szCs w:val="20"/>
              </w:rPr>
            </w:pPr>
            <w:r>
              <w:rPr>
                <w:sz w:val="20"/>
                <w:szCs w:val="20"/>
              </w:rPr>
              <w:t>Дата сдачи</w:t>
            </w:r>
          </w:p>
        </w:tc>
        <w:tc>
          <w:tcPr>
            <w:tcW w:w="2268" w:type="dxa"/>
            <w:gridSpan w:val="5"/>
            <w:tcBorders>
              <w:top w:val="none" w:sz="4" w:space="0" w:color="000000"/>
              <w:left w:val="none" w:sz="4" w:space="0" w:color="000000"/>
              <w:bottom w:val="single" w:sz="4" w:space="0" w:color="auto"/>
              <w:right w:val="none" w:sz="4" w:space="0" w:color="000000"/>
            </w:tcBorders>
          </w:tcPr>
          <w:p w:rsidR="00F87CC3" w:rsidRDefault="00F87CC3">
            <w:pPr>
              <w:ind w:firstLine="0"/>
              <w:rPr>
                <w:sz w:val="20"/>
                <w:szCs w:val="20"/>
              </w:rPr>
            </w:pPr>
          </w:p>
        </w:tc>
        <w:tc>
          <w:tcPr>
            <w:tcW w:w="1122"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2847" w:type="dxa"/>
            <w:gridSpan w:val="2"/>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r>
      <w:tr w:rsidR="00F87CC3">
        <w:trPr>
          <w:trHeight w:val="629"/>
        </w:trPr>
        <w:tc>
          <w:tcPr>
            <w:tcW w:w="3227" w:type="dxa"/>
            <w:gridSpan w:val="4"/>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________________________</w:t>
            </w:r>
          </w:p>
        </w:tc>
        <w:tc>
          <w:tcPr>
            <w:tcW w:w="2568" w:type="dxa"/>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___________________</w:t>
            </w:r>
          </w:p>
        </w:tc>
        <w:tc>
          <w:tcPr>
            <w:tcW w:w="1826" w:type="dxa"/>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w:t>
            </w:r>
          </w:p>
        </w:tc>
        <w:tc>
          <w:tcPr>
            <w:tcW w:w="851"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3260" w:type="dxa"/>
            <w:gridSpan w:val="5"/>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_________________________</w:t>
            </w:r>
          </w:p>
        </w:tc>
        <w:tc>
          <w:tcPr>
            <w:tcW w:w="1984" w:type="dxa"/>
            <w:gridSpan w:val="4"/>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______________</w:t>
            </w:r>
          </w:p>
        </w:tc>
        <w:tc>
          <w:tcPr>
            <w:tcW w:w="2410" w:type="dxa"/>
            <w:tcBorders>
              <w:top w:val="none" w:sz="4" w:space="0" w:color="000000"/>
              <w:left w:val="none" w:sz="4" w:space="0" w:color="000000"/>
              <w:bottom w:val="none" w:sz="4" w:space="0" w:color="000000"/>
              <w:right w:val="none" w:sz="4" w:space="0" w:color="000000"/>
            </w:tcBorders>
            <w:vAlign w:val="bottom"/>
          </w:tcPr>
          <w:p w:rsidR="00F87CC3" w:rsidRDefault="005C5681">
            <w:pPr>
              <w:ind w:firstLine="0"/>
              <w:jc w:val="center"/>
              <w:rPr>
                <w:sz w:val="20"/>
                <w:szCs w:val="20"/>
              </w:rPr>
            </w:pPr>
            <w:r>
              <w:rPr>
                <w:sz w:val="20"/>
                <w:szCs w:val="20"/>
              </w:rPr>
              <w:t>_____________</w:t>
            </w:r>
          </w:p>
        </w:tc>
      </w:tr>
      <w:tr w:rsidR="00F87CC3">
        <w:trPr>
          <w:trHeight w:val="20"/>
        </w:trPr>
        <w:tc>
          <w:tcPr>
            <w:tcW w:w="3227" w:type="dxa"/>
            <w:gridSpan w:val="4"/>
            <w:tcBorders>
              <w:top w:val="none" w:sz="4" w:space="0" w:color="000000"/>
              <w:left w:val="none" w:sz="4" w:space="0" w:color="000000"/>
              <w:bottom w:val="none" w:sz="4" w:space="0" w:color="000000"/>
              <w:right w:val="none" w:sz="4" w:space="0" w:color="000000"/>
            </w:tcBorders>
          </w:tcPr>
          <w:p w:rsidR="00F87CC3" w:rsidRDefault="005C5681">
            <w:pPr>
              <w:ind w:firstLine="0"/>
              <w:jc w:val="center"/>
              <w:rPr>
                <w:sz w:val="20"/>
                <w:szCs w:val="20"/>
                <w:vertAlign w:val="superscript"/>
              </w:rPr>
            </w:pPr>
            <w:r>
              <w:rPr>
                <w:sz w:val="20"/>
                <w:szCs w:val="20"/>
                <w:vertAlign w:val="superscript"/>
              </w:rPr>
              <w:t>должность</w:t>
            </w:r>
          </w:p>
        </w:tc>
        <w:tc>
          <w:tcPr>
            <w:tcW w:w="2568" w:type="dxa"/>
            <w:tcBorders>
              <w:top w:val="none" w:sz="4" w:space="0" w:color="000000"/>
              <w:left w:val="none" w:sz="4" w:space="0" w:color="000000"/>
              <w:bottom w:val="none" w:sz="4" w:space="0" w:color="000000"/>
              <w:right w:val="none" w:sz="4" w:space="0" w:color="000000"/>
            </w:tcBorders>
          </w:tcPr>
          <w:p w:rsidR="00F87CC3" w:rsidRDefault="005C5681">
            <w:pPr>
              <w:ind w:firstLine="0"/>
              <w:jc w:val="center"/>
              <w:rPr>
                <w:sz w:val="20"/>
                <w:szCs w:val="20"/>
                <w:vertAlign w:val="superscript"/>
              </w:rPr>
            </w:pPr>
            <w:r>
              <w:rPr>
                <w:sz w:val="20"/>
                <w:szCs w:val="20"/>
                <w:vertAlign w:val="superscript"/>
              </w:rPr>
              <w:t>ФИО</w:t>
            </w:r>
          </w:p>
        </w:tc>
        <w:tc>
          <w:tcPr>
            <w:tcW w:w="1826" w:type="dxa"/>
            <w:tcBorders>
              <w:top w:val="none" w:sz="4" w:space="0" w:color="000000"/>
              <w:left w:val="none" w:sz="4" w:space="0" w:color="000000"/>
              <w:bottom w:val="none" w:sz="4" w:space="0" w:color="000000"/>
              <w:right w:val="none" w:sz="4" w:space="0" w:color="000000"/>
            </w:tcBorders>
          </w:tcPr>
          <w:p w:rsidR="00F87CC3" w:rsidRDefault="005C5681">
            <w:pPr>
              <w:ind w:firstLine="0"/>
              <w:jc w:val="center"/>
              <w:rPr>
                <w:sz w:val="20"/>
                <w:szCs w:val="20"/>
                <w:vertAlign w:val="superscript"/>
              </w:rPr>
            </w:pPr>
            <w:r>
              <w:rPr>
                <w:sz w:val="20"/>
                <w:szCs w:val="20"/>
                <w:vertAlign w:val="superscript"/>
              </w:rPr>
              <w:t>подпись</w:t>
            </w:r>
          </w:p>
        </w:tc>
        <w:tc>
          <w:tcPr>
            <w:tcW w:w="851"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3260" w:type="dxa"/>
            <w:gridSpan w:val="5"/>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sz w:val="20"/>
                <w:szCs w:val="20"/>
              </w:rPr>
            </w:pPr>
            <w:r>
              <w:rPr>
                <w:sz w:val="20"/>
                <w:szCs w:val="20"/>
                <w:vertAlign w:val="superscript"/>
              </w:rPr>
              <w:t>должность</w:t>
            </w:r>
          </w:p>
        </w:tc>
        <w:tc>
          <w:tcPr>
            <w:tcW w:w="1984" w:type="dxa"/>
            <w:gridSpan w:val="4"/>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sz w:val="20"/>
                <w:szCs w:val="20"/>
              </w:rPr>
            </w:pPr>
            <w:r>
              <w:rPr>
                <w:sz w:val="20"/>
                <w:szCs w:val="20"/>
                <w:vertAlign w:val="superscript"/>
              </w:rPr>
              <w:t>ФИО</w:t>
            </w:r>
          </w:p>
        </w:tc>
        <w:tc>
          <w:tcPr>
            <w:tcW w:w="2410" w:type="dxa"/>
            <w:tcBorders>
              <w:top w:val="none" w:sz="4" w:space="0" w:color="000000"/>
              <w:left w:val="none" w:sz="4" w:space="0" w:color="000000"/>
              <w:bottom w:val="none" w:sz="4" w:space="0" w:color="000000"/>
              <w:right w:val="none" w:sz="4" w:space="0" w:color="000000"/>
            </w:tcBorders>
            <w:vAlign w:val="center"/>
          </w:tcPr>
          <w:p w:rsidR="00F87CC3" w:rsidRDefault="005C5681">
            <w:pPr>
              <w:ind w:firstLine="0"/>
              <w:jc w:val="center"/>
              <w:rPr>
                <w:sz w:val="20"/>
                <w:szCs w:val="20"/>
              </w:rPr>
            </w:pPr>
            <w:r>
              <w:rPr>
                <w:sz w:val="20"/>
                <w:szCs w:val="20"/>
                <w:vertAlign w:val="superscript"/>
              </w:rPr>
              <w:t>подпись</w:t>
            </w:r>
          </w:p>
        </w:tc>
      </w:tr>
      <w:tr w:rsidR="00F87CC3">
        <w:trPr>
          <w:trHeight w:val="20"/>
        </w:trPr>
        <w:tc>
          <w:tcPr>
            <w:tcW w:w="1242"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985" w:type="dxa"/>
            <w:gridSpan w:val="3"/>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5245" w:type="dxa"/>
            <w:gridSpan w:val="3"/>
            <w:tcBorders>
              <w:top w:val="none" w:sz="4" w:space="0" w:color="000000"/>
              <w:left w:val="none" w:sz="4" w:space="0" w:color="000000"/>
              <w:bottom w:val="none" w:sz="4" w:space="0" w:color="000000"/>
              <w:right w:val="none" w:sz="4" w:space="0" w:color="000000"/>
            </w:tcBorders>
          </w:tcPr>
          <w:p w:rsidR="00F87CC3" w:rsidRDefault="005C5681">
            <w:pPr>
              <w:ind w:firstLine="0"/>
              <w:jc w:val="right"/>
              <w:rPr>
                <w:b/>
                <w:sz w:val="20"/>
                <w:szCs w:val="20"/>
              </w:rPr>
            </w:pPr>
            <w:r>
              <w:rPr>
                <w:b/>
                <w:sz w:val="20"/>
                <w:szCs w:val="20"/>
              </w:rPr>
              <w:t>Форма согласована:</w:t>
            </w:r>
          </w:p>
        </w:tc>
        <w:tc>
          <w:tcPr>
            <w:tcW w:w="1842" w:type="dxa"/>
            <w:gridSpan w:val="4"/>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418"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1984" w:type="dxa"/>
            <w:gridSpan w:val="4"/>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c>
          <w:tcPr>
            <w:tcW w:w="2410" w:type="dxa"/>
            <w:tcBorders>
              <w:top w:val="none" w:sz="4" w:space="0" w:color="000000"/>
              <w:left w:val="none" w:sz="4" w:space="0" w:color="000000"/>
              <w:bottom w:val="none" w:sz="4" w:space="0" w:color="000000"/>
              <w:right w:val="none" w:sz="4" w:space="0" w:color="000000"/>
            </w:tcBorders>
          </w:tcPr>
          <w:p w:rsidR="00F87CC3" w:rsidRDefault="00F87CC3">
            <w:pPr>
              <w:ind w:firstLine="0"/>
              <w:rPr>
                <w:sz w:val="20"/>
                <w:szCs w:val="20"/>
              </w:rPr>
            </w:pPr>
          </w:p>
        </w:tc>
      </w:tr>
    </w:tbl>
    <w:p w:rsidR="00FD2C3E" w:rsidRDefault="00FD2C3E">
      <w:pPr>
        <w:ind w:firstLine="0"/>
        <w:rPr>
          <w:rFonts w:eastAsia="Calibri"/>
          <w:szCs w:val="22"/>
          <w:lang w:eastAsia="ar-SA"/>
        </w:rPr>
        <w:sectPr w:rsidR="00FD2C3E" w:rsidSect="008069EA">
          <w:pgSz w:w="16838" w:h="11906" w:orient="landscape"/>
          <w:pgMar w:top="567" w:right="567" w:bottom="568" w:left="567" w:header="709" w:footer="709" w:gutter="0"/>
          <w:cols w:space="708"/>
          <w:docGrid w:linePitch="360"/>
        </w:sectPr>
      </w:pPr>
    </w:p>
    <w:p w:rsidR="00FD2C3E" w:rsidRDefault="00FD2C3E">
      <w:pPr>
        <w:ind w:firstLine="0"/>
        <w:rPr>
          <w:rFonts w:eastAsia="Calibri"/>
          <w:szCs w:val="22"/>
          <w:lang w:eastAsia="ar-SA"/>
        </w:rPr>
      </w:pPr>
      <w:r>
        <w:rPr>
          <w:rFonts w:eastAsia="Calibri"/>
          <w:noProof/>
          <w:szCs w:val="22"/>
        </w:rPr>
        <w:lastRenderedPageBreak/>
        <w:drawing>
          <wp:inline distT="0" distB="0" distL="0" distR="0">
            <wp:extent cx="6464300" cy="8945245"/>
            <wp:effectExtent l="0" t="0" r="0" b="825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6464300" cy="8945245"/>
                    </a:xfrm>
                    <a:prstGeom prst="rect">
                      <a:avLst/>
                    </a:prstGeom>
                    <a:noFill/>
                    <a:ln>
                      <a:noFill/>
                    </a:ln>
                  </pic:spPr>
                </pic:pic>
              </a:graphicData>
            </a:graphic>
          </wp:inline>
        </w:drawing>
      </w:r>
      <w:r w:rsidRPr="00FD2C3E">
        <w:rPr>
          <w:rFonts w:eastAsia="Calibri"/>
          <w:szCs w:val="22"/>
          <w:lang w:eastAsia="ar-SA"/>
        </w:rPr>
        <w:t xml:space="preserve"> </w:t>
      </w:r>
      <w:r>
        <w:rPr>
          <w:rFonts w:eastAsia="Calibri"/>
          <w:noProof/>
          <w:szCs w:val="22"/>
        </w:rPr>
        <w:lastRenderedPageBreak/>
        <w:drawing>
          <wp:inline distT="0" distB="0" distL="0" distR="0">
            <wp:extent cx="6464300" cy="8754110"/>
            <wp:effectExtent l="0" t="0" r="0" b="889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6464300" cy="8754110"/>
                    </a:xfrm>
                    <a:prstGeom prst="rect">
                      <a:avLst/>
                    </a:prstGeom>
                    <a:noFill/>
                    <a:ln>
                      <a:noFill/>
                    </a:ln>
                  </pic:spPr>
                </pic:pic>
              </a:graphicData>
            </a:graphic>
          </wp:inline>
        </w:drawing>
      </w:r>
    </w:p>
    <w:p w:rsidR="00FD2C3E" w:rsidRDefault="00FD2C3E">
      <w:pPr>
        <w:ind w:firstLine="0"/>
        <w:rPr>
          <w:rFonts w:eastAsia="Calibri"/>
          <w:szCs w:val="22"/>
          <w:lang w:eastAsia="ar-SA"/>
        </w:rPr>
      </w:pPr>
    </w:p>
    <w:p w:rsidR="00FD2C3E" w:rsidRDefault="00FD2C3E">
      <w:pPr>
        <w:ind w:firstLine="0"/>
        <w:rPr>
          <w:rFonts w:eastAsia="Calibri"/>
          <w:szCs w:val="22"/>
          <w:lang w:eastAsia="ar-SA"/>
        </w:rPr>
        <w:sectPr w:rsidR="00FD2C3E" w:rsidSect="00FD2C3E">
          <w:pgSz w:w="11906" w:h="16838"/>
          <w:pgMar w:top="567" w:right="568" w:bottom="567" w:left="567" w:header="709" w:footer="709" w:gutter="0"/>
          <w:cols w:space="708"/>
          <w:docGrid w:linePitch="360"/>
        </w:sectPr>
      </w:pPr>
    </w:p>
    <w:p w:rsidR="00FD2C3E" w:rsidRDefault="00FD2C3E">
      <w:pPr>
        <w:ind w:firstLine="0"/>
        <w:rPr>
          <w:rFonts w:eastAsia="Calibri"/>
          <w:szCs w:val="22"/>
          <w:lang w:eastAsia="ar-SA"/>
        </w:rPr>
      </w:pPr>
      <w:r>
        <w:rPr>
          <w:rFonts w:eastAsia="Calibri"/>
          <w:noProof/>
          <w:szCs w:val="22"/>
        </w:rPr>
        <w:lastRenderedPageBreak/>
        <w:drawing>
          <wp:inline distT="0" distB="0" distL="0" distR="0">
            <wp:extent cx="9972040" cy="7036518"/>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972040" cy="7036518"/>
                    </a:xfrm>
                    <a:prstGeom prst="rect">
                      <a:avLst/>
                    </a:prstGeom>
                    <a:noFill/>
                    <a:ln>
                      <a:noFill/>
                    </a:ln>
                  </pic:spPr>
                </pic:pic>
              </a:graphicData>
            </a:graphic>
          </wp:inline>
        </w:drawing>
      </w:r>
      <w:r w:rsidRPr="00FD2C3E">
        <w:rPr>
          <w:rFonts w:eastAsia="Calibri"/>
          <w:szCs w:val="22"/>
          <w:lang w:eastAsia="ar-SA"/>
        </w:rPr>
        <w:t xml:space="preserve"> </w:t>
      </w:r>
      <w:r>
        <w:rPr>
          <w:rFonts w:eastAsia="Calibri"/>
          <w:noProof/>
          <w:szCs w:val="22"/>
        </w:rPr>
        <w:lastRenderedPageBreak/>
        <w:drawing>
          <wp:inline distT="0" distB="0" distL="0" distR="0">
            <wp:extent cx="9972040" cy="7013485"/>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972040" cy="7013485"/>
                    </a:xfrm>
                    <a:prstGeom prst="rect">
                      <a:avLst/>
                    </a:prstGeom>
                    <a:noFill/>
                    <a:ln>
                      <a:noFill/>
                    </a:ln>
                  </pic:spPr>
                </pic:pic>
              </a:graphicData>
            </a:graphic>
          </wp:inline>
        </w:drawing>
      </w:r>
    </w:p>
    <w:sectPr w:rsidR="00FD2C3E" w:rsidSect="00FD2C3E">
      <w:pgSz w:w="16838" w:h="11906" w:orient="landscape"/>
      <w:pgMar w:top="567" w:right="567" w:bottom="568" w:left="56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5808" w:rsidRDefault="00255808">
      <w:r>
        <w:separator/>
      </w:r>
    </w:p>
  </w:endnote>
  <w:endnote w:type="continuationSeparator" w:id="0">
    <w:p w:rsidR="00255808" w:rsidRDefault="00255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OpenSymbol">
    <w:altName w:val="New York"/>
    <w:charset w:val="00"/>
    <w:family w:val="auto"/>
    <w:pitch w:val="variable"/>
    <w:sig w:usb0="00000003" w:usb1="1001ECEA" w:usb2="00000000" w:usb3="00000000" w:csb0="00000001" w:csb1="00000000"/>
  </w:font>
  <w:font w:name="Arial">
    <w:panose1 w:val="020B0604020202020204"/>
    <w:charset w:val="CC"/>
    <w:family w:val="swiss"/>
    <w:pitch w:val="variable"/>
    <w:sig w:usb0="E0002EFF" w:usb1="C000785B" w:usb2="00000009" w:usb3="00000000" w:csb0="000001FF" w:csb1="00000000"/>
  </w:font>
  <w:font w:name="Jourier Russian">
    <w:altName w:val="Times New Roman"/>
    <w:panose1 w:val="00000000000000000000"/>
    <w:charset w:val="00"/>
    <w:family w:val="auto"/>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 w:name="Arial Narrow">
    <w:panose1 w:val="020B0606020202030204"/>
    <w:charset w:val="CC"/>
    <w:family w:val="swiss"/>
    <w:pitch w:val="variable"/>
    <w:sig w:usb0="00000287" w:usb1="00000800"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TimesDL">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Verdana">
    <w:panose1 w:val="020B0604030504040204"/>
    <w:charset w:val="CC"/>
    <w:family w:val="swiss"/>
    <w:pitch w:val="variable"/>
    <w:sig w:usb0="A00006FF" w:usb1="4000205B" w:usb2="00000010" w:usb3="00000000" w:csb0="0000019F" w:csb1="00000000"/>
  </w:font>
  <w:font w:name="Thorndale">
    <w:altName w:val="Times New Roman"/>
    <w:panose1 w:val="00000000000000000000"/>
    <w:charset w:val="CC"/>
    <w:family w:val="roman"/>
    <w:notTrueType/>
    <w:pitch w:val="variable"/>
    <w:sig w:usb0="00000201" w:usb1="00000000" w:usb2="00000000" w:usb3="00000000" w:csb0="00000004" w:csb1="00000000"/>
  </w:font>
  <w:font w:name="Andale Sans UI">
    <w:altName w:val="Times New Roman"/>
    <w:panose1 w:val="00000000000000000000"/>
    <w:charset w:val="CC"/>
    <w:family w:val="auto"/>
    <w:notTrueType/>
    <w:pitch w:val="variable"/>
    <w:sig w:usb0="00000201" w:usb1="00000000" w:usb2="00000000" w:usb3="00000000" w:csb0="00000004" w:csb1="00000000"/>
  </w:font>
  <w:font w:name="Cumberland">
    <w:altName w:val="Courier New"/>
    <w:panose1 w:val="00000000000000000000"/>
    <w:charset w:val="CC"/>
    <w:family w:val="modern"/>
    <w:notTrueType/>
    <w:pitch w:val="default"/>
    <w:sig w:usb0="00000201" w:usb1="00000000" w:usb2="00000000" w:usb3="00000000" w:csb0="00000004" w:csb1="00000000"/>
  </w:font>
  <w:font w:name="GaramondNarrowC">
    <w:altName w:val="Courier New"/>
    <w:panose1 w:val="00000000000000000000"/>
    <w:charset w:val="00"/>
    <w:family w:val="decorative"/>
    <w:notTrueType/>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Mangal">
    <w:panose1 w:val="00000400000000000000"/>
    <w:charset w:val="01"/>
    <w:family w:val="roman"/>
    <w:notTrueType/>
    <w:pitch w:val="variable"/>
    <w:sig w:usb0="00002000" w:usb1="00000000" w:usb2="00000000" w:usb3="00000000" w:csb0="00000000" w:csb1="00000000"/>
  </w:font>
  <w:font w:name="Consolas">
    <w:panose1 w:val="020B0609020204030204"/>
    <w:charset w:val="CC"/>
    <w:family w:val="modern"/>
    <w:pitch w:val="fixed"/>
    <w:sig w:usb0="E00006FF" w:usb1="0000FCFF" w:usb2="00000001" w:usb3="00000000" w:csb0="0000019F" w:csb1="00000000"/>
  </w:font>
  <w:font w:name="ISOCPEUR">
    <w:altName w:val="Arial"/>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808" w:rsidRDefault="00255808">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255808" w:rsidRDefault="00255808">
    <w:pPr>
      <w:pStyle w:val="af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808" w:rsidRDefault="00255808">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D06507">
      <w:rPr>
        <w:rStyle w:val="af5"/>
        <w:noProof/>
      </w:rPr>
      <w:t>6</w:t>
    </w:r>
    <w:r>
      <w:rPr>
        <w:rStyle w:val="af5"/>
      </w:rPr>
      <w:fldChar w:fldCharType="end"/>
    </w:r>
  </w:p>
  <w:p w:rsidR="00255808" w:rsidRDefault="00255808">
    <w:pPr>
      <w:pStyle w:val="af3"/>
      <w:ind w:right="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808" w:rsidRDefault="00255808">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end"/>
    </w:r>
  </w:p>
  <w:p w:rsidR="00255808" w:rsidRDefault="00255808">
    <w:pPr>
      <w:pStyle w:val="af3"/>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55808" w:rsidRDefault="00255808">
    <w:pPr>
      <w:pStyle w:val="af3"/>
      <w:framePr w:wrap="around" w:vAnchor="text" w:hAnchor="margin" w:xAlign="right" w:y="1"/>
      <w:rPr>
        <w:rStyle w:val="af5"/>
      </w:rPr>
    </w:pPr>
    <w:r>
      <w:rPr>
        <w:rStyle w:val="af5"/>
      </w:rPr>
      <w:fldChar w:fldCharType="begin"/>
    </w:r>
    <w:r>
      <w:rPr>
        <w:rStyle w:val="af5"/>
      </w:rPr>
      <w:instrText xml:space="preserve">PAGE  </w:instrText>
    </w:r>
    <w:r>
      <w:rPr>
        <w:rStyle w:val="af5"/>
      </w:rPr>
      <w:fldChar w:fldCharType="separate"/>
    </w:r>
    <w:r w:rsidR="00D06507">
      <w:rPr>
        <w:rStyle w:val="af5"/>
        <w:noProof/>
      </w:rPr>
      <w:t>44</w:t>
    </w:r>
    <w:r>
      <w:rPr>
        <w:rStyle w:val="af5"/>
      </w:rPr>
      <w:fldChar w:fldCharType="end"/>
    </w:r>
  </w:p>
  <w:p w:rsidR="00255808" w:rsidRDefault="00255808">
    <w:pPr>
      <w:pStyle w:val="af3"/>
      <w:ind w:right="360"/>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5808" w:rsidRDefault="00255808">
      <w:r>
        <w:separator/>
      </w:r>
    </w:p>
  </w:footnote>
  <w:footnote w:type="continuationSeparator" w:id="0">
    <w:p w:rsidR="00255808" w:rsidRDefault="0025580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3C68AA"/>
    <w:multiLevelType w:val="hybridMultilevel"/>
    <w:tmpl w:val="2F30C9E0"/>
    <w:lvl w:ilvl="0" w:tplc="090A3F3E">
      <w:start w:val="1"/>
      <w:numFmt w:val="russianLower"/>
      <w:lvlText w:val="%1)"/>
      <w:lvlJc w:val="left"/>
      <w:pPr>
        <w:ind w:left="1429" w:hanging="360"/>
      </w:pPr>
      <w:rPr>
        <w:rFonts w:hint="default"/>
      </w:rPr>
    </w:lvl>
    <w:lvl w:ilvl="1" w:tplc="82C64502">
      <w:start w:val="1"/>
      <w:numFmt w:val="lowerLetter"/>
      <w:lvlText w:val="%2."/>
      <w:lvlJc w:val="left"/>
      <w:pPr>
        <w:ind w:left="2149" w:hanging="360"/>
      </w:pPr>
    </w:lvl>
    <w:lvl w:ilvl="2" w:tplc="EBDE4610">
      <w:start w:val="1"/>
      <w:numFmt w:val="lowerRoman"/>
      <w:lvlText w:val="%3."/>
      <w:lvlJc w:val="right"/>
      <w:pPr>
        <w:ind w:left="2869" w:hanging="180"/>
      </w:pPr>
    </w:lvl>
    <w:lvl w:ilvl="3" w:tplc="3E78E638">
      <w:start w:val="1"/>
      <w:numFmt w:val="decimal"/>
      <w:lvlText w:val="%4."/>
      <w:lvlJc w:val="left"/>
      <w:pPr>
        <w:ind w:left="3589" w:hanging="360"/>
      </w:pPr>
    </w:lvl>
    <w:lvl w:ilvl="4" w:tplc="8BD86F9A">
      <w:start w:val="1"/>
      <w:numFmt w:val="lowerLetter"/>
      <w:lvlText w:val="%5."/>
      <w:lvlJc w:val="left"/>
      <w:pPr>
        <w:ind w:left="4309" w:hanging="360"/>
      </w:pPr>
    </w:lvl>
    <w:lvl w:ilvl="5" w:tplc="E6421A78">
      <w:start w:val="1"/>
      <w:numFmt w:val="lowerRoman"/>
      <w:lvlText w:val="%6."/>
      <w:lvlJc w:val="right"/>
      <w:pPr>
        <w:ind w:left="5029" w:hanging="180"/>
      </w:pPr>
    </w:lvl>
    <w:lvl w:ilvl="6" w:tplc="AC52409A">
      <w:start w:val="1"/>
      <w:numFmt w:val="decimal"/>
      <w:lvlText w:val="%7."/>
      <w:lvlJc w:val="left"/>
      <w:pPr>
        <w:ind w:left="5749" w:hanging="360"/>
      </w:pPr>
    </w:lvl>
    <w:lvl w:ilvl="7" w:tplc="B5A4E13C">
      <w:start w:val="1"/>
      <w:numFmt w:val="lowerLetter"/>
      <w:lvlText w:val="%8."/>
      <w:lvlJc w:val="left"/>
      <w:pPr>
        <w:ind w:left="6469" w:hanging="360"/>
      </w:pPr>
    </w:lvl>
    <w:lvl w:ilvl="8" w:tplc="595E07B6">
      <w:start w:val="1"/>
      <w:numFmt w:val="lowerRoman"/>
      <w:lvlText w:val="%9."/>
      <w:lvlJc w:val="right"/>
      <w:pPr>
        <w:ind w:left="7189" w:hanging="180"/>
      </w:pPr>
    </w:lvl>
  </w:abstractNum>
  <w:abstractNum w:abstractNumId="1">
    <w:nsid w:val="0315615E"/>
    <w:multiLevelType w:val="multilevel"/>
    <w:tmpl w:val="68AE38AA"/>
    <w:lvl w:ilvl="0">
      <w:start w:val="1"/>
      <w:numFmt w:val="decimal"/>
      <w:pStyle w:val="a"/>
      <w:lvlText w:val="%1."/>
      <w:lvlJc w:val="left"/>
      <w:pPr>
        <w:tabs>
          <w:tab w:val="num" w:pos="567"/>
        </w:tabs>
        <w:ind w:left="567" w:hanging="567"/>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2">
    <w:nsid w:val="055965E5"/>
    <w:multiLevelType w:val="hybridMultilevel"/>
    <w:tmpl w:val="881057DC"/>
    <w:styleLink w:val="1111111"/>
    <w:lvl w:ilvl="0" w:tplc="ECC49D2E">
      <w:start w:val="1"/>
      <w:numFmt w:val="decimal"/>
      <w:pStyle w:val="1111111"/>
      <w:lvlText w:val="%1."/>
      <w:lvlJc w:val="left"/>
      <w:pPr>
        <w:tabs>
          <w:tab w:val="num" w:pos="643"/>
        </w:tabs>
        <w:ind w:left="643" w:hanging="360"/>
      </w:pPr>
    </w:lvl>
    <w:lvl w:ilvl="1" w:tplc="7862AB48">
      <w:start w:val="1"/>
      <w:numFmt w:val="bullet"/>
      <w:lvlText w:val="o"/>
      <w:lvlJc w:val="left"/>
      <w:pPr>
        <w:ind w:left="1440" w:hanging="360"/>
      </w:pPr>
      <w:rPr>
        <w:rFonts w:ascii="Courier New" w:eastAsia="Courier New" w:hAnsi="Courier New" w:cs="Courier New" w:hint="default"/>
      </w:rPr>
    </w:lvl>
    <w:lvl w:ilvl="2" w:tplc="673CBE80">
      <w:start w:val="1"/>
      <w:numFmt w:val="bullet"/>
      <w:lvlText w:val="§"/>
      <w:lvlJc w:val="left"/>
      <w:pPr>
        <w:ind w:left="2160" w:hanging="360"/>
      </w:pPr>
      <w:rPr>
        <w:rFonts w:ascii="Wingdings" w:eastAsia="Wingdings" w:hAnsi="Wingdings" w:cs="Wingdings" w:hint="default"/>
      </w:rPr>
    </w:lvl>
    <w:lvl w:ilvl="3" w:tplc="CEDEB6DE">
      <w:start w:val="1"/>
      <w:numFmt w:val="bullet"/>
      <w:lvlText w:val="·"/>
      <w:lvlJc w:val="left"/>
      <w:pPr>
        <w:ind w:left="2880" w:hanging="360"/>
      </w:pPr>
      <w:rPr>
        <w:rFonts w:ascii="Symbol" w:eastAsia="Symbol" w:hAnsi="Symbol" w:cs="Symbol" w:hint="default"/>
      </w:rPr>
    </w:lvl>
    <w:lvl w:ilvl="4" w:tplc="16B21428">
      <w:start w:val="1"/>
      <w:numFmt w:val="bullet"/>
      <w:lvlText w:val="o"/>
      <w:lvlJc w:val="left"/>
      <w:pPr>
        <w:ind w:left="3600" w:hanging="360"/>
      </w:pPr>
      <w:rPr>
        <w:rFonts w:ascii="Courier New" w:eastAsia="Courier New" w:hAnsi="Courier New" w:cs="Courier New" w:hint="default"/>
      </w:rPr>
    </w:lvl>
    <w:lvl w:ilvl="5" w:tplc="86EC80AE">
      <w:start w:val="1"/>
      <w:numFmt w:val="bullet"/>
      <w:lvlText w:val="§"/>
      <w:lvlJc w:val="left"/>
      <w:pPr>
        <w:ind w:left="4320" w:hanging="360"/>
      </w:pPr>
      <w:rPr>
        <w:rFonts w:ascii="Wingdings" w:eastAsia="Wingdings" w:hAnsi="Wingdings" w:cs="Wingdings" w:hint="default"/>
      </w:rPr>
    </w:lvl>
    <w:lvl w:ilvl="6" w:tplc="F79E14A0">
      <w:start w:val="1"/>
      <w:numFmt w:val="bullet"/>
      <w:lvlText w:val="·"/>
      <w:lvlJc w:val="left"/>
      <w:pPr>
        <w:ind w:left="5040" w:hanging="360"/>
      </w:pPr>
      <w:rPr>
        <w:rFonts w:ascii="Symbol" w:eastAsia="Symbol" w:hAnsi="Symbol" w:cs="Symbol" w:hint="default"/>
      </w:rPr>
    </w:lvl>
    <w:lvl w:ilvl="7" w:tplc="BF803A5C">
      <w:start w:val="1"/>
      <w:numFmt w:val="bullet"/>
      <w:lvlText w:val="o"/>
      <w:lvlJc w:val="left"/>
      <w:pPr>
        <w:ind w:left="5760" w:hanging="360"/>
      </w:pPr>
      <w:rPr>
        <w:rFonts w:ascii="Courier New" w:eastAsia="Courier New" w:hAnsi="Courier New" w:cs="Courier New" w:hint="default"/>
      </w:rPr>
    </w:lvl>
    <w:lvl w:ilvl="8" w:tplc="3CFAA81C">
      <w:start w:val="1"/>
      <w:numFmt w:val="bullet"/>
      <w:lvlText w:val="§"/>
      <w:lvlJc w:val="left"/>
      <w:pPr>
        <w:ind w:left="6480" w:hanging="360"/>
      </w:pPr>
      <w:rPr>
        <w:rFonts w:ascii="Wingdings" w:eastAsia="Wingdings" w:hAnsi="Wingdings" w:cs="Wingdings" w:hint="default"/>
      </w:rPr>
    </w:lvl>
  </w:abstractNum>
  <w:abstractNum w:abstractNumId="3">
    <w:nsid w:val="0B49164B"/>
    <w:multiLevelType w:val="hybridMultilevel"/>
    <w:tmpl w:val="EB940E5C"/>
    <w:lvl w:ilvl="0" w:tplc="1A8A7956">
      <w:start w:val="1"/>
      <w:numFmt w:val="bullet"/>
      <w:lvlText w:val=""/>
      <w:lvlJc w:val="left"/>
      <w:pPr>
        <w:ind w:left="1440" w:hanging="360"/>
      </w:pPr>
      <w:rPr>
        <w:rFonts w:ascii="Symbol" w:hAnsi="Symbol" w:hint="default"/>
      </w:rPr>
    </w:lvl>
    <w:lvl w:ilvl="1" w:tplc="337EB272">
      <w:start w:val="1"/>
      <w:numFmt w:val="bullet"/>
      <w:lvlText w:val="o"/>
      <w:lvlJc w:val="left"/>
      <w:pPr>
        <w:ind w:left="2160" w:hanging="360"/>
      </w:pPr>
      <w:rPr>
        <w:rFonts w:ascii="Courier New" w:hAnsi="Courier New" w:cs="Courier New" w:hint="default"/>
      </w:rPr>
    </w:lvl>
    <w:lvl w:ilvl="2" w:tplc="6D8E838E">
      <w:start w:val="1"/>
      <w:numFmt w:val="bullet"/>
      <w:lvlText w:val=""/>
      <w:lvlJc w:val="left"/>
      <w:pPr>
        <w:ind w:left="2880" w:hanging="360"/>
      </w:pPr>
      <w:rPr>
        <w:rFonts w:ascii="Wingdings" w:hAnsi="Wingdings" w:hint="default"/>
      </w:rPr>
    </w:lvl>
    <w:lvl w:ilvl="3" w:tplc="876E1632">
      <w:start w:val="1"/>
      <w:numFmt w:val="bullet"/>
      <w:lvlText w:val=""/>
      <w:lvlJc w:val="left"/>
      <w:pPr>
        <w:ind w:left="3600" w:hanging="360"/>
      </w:pPr>
      <w:rPr>
        <w:rFonts w:ascii="Symbol" w:hAnsi="Symbol" w:hint="default"/>
      </w:rPr>
    </w:lvl>
    <w:lvl w:ilvl="4" w:tplc="F86AB918">
      <w:start w:val="1"/>
      <w:numFmt w:val="bullet"/>
      <w:lvlText w:val="o"/>
      <w:lvlJc w:val="left"/>
      <w:pPr>
        <w:ind w:left="4320" w:hanging="360"/>
      </w:pPr>
      <w:rPr>
        <w:rFonts w:ascii="Courier New" w:hAnsi="Courier New" w:cs="Courier New" w:hint="default"/>
      </w:rPr>
    </w:lvl>
    <w:lvl w:ilvl="5" w:tplc="7D12A7B8">
      <w:start w:val="1"/>
      <w:numFmt w:val="bullet"/>
      <w:lvlText w:val=""/>
      <w:lvlJc w:val="left"/>
      <w:pPr>
        <w:ind w:left="5040" w:hanging="360"/>
      </w:pPr>
      <w:rPr>
        <w:rFonts w:ascii="Wingdings" w:hAnsi="Wingdings" w:hint="default"/>
      </w:rPr>
    </w:lvl>
    <w:lvl w:ilvl="6" w:tplc="ABE056BA">
      <w:start w:val="1"/>
      <w:numFmt w:val="bullet"/>
      <w:lvlText w:val=""/>
      <w:lvlJc w:val="left"/>
      <w:pPr>
        <w:ind w:left="5760" w:hanging="360"/>
      </w:pPr>
      <w:rPr>
        <w:rFonts w:ascii="Symbol" w:hAnsi="Symbol" w:hint="default"/>
      </w:rPr>
    </w:lvl>
    <w:lvl w:ilvl="7" w:tplc="9B92A130">
      <w:start w:val="1"/>
      <w:numFmt w:val="bullet"/>
      <w:lvlText w:val="o"/>
      <w:lvlJc w:val="left"/>
      <w:pPr>
        <w:ind w:left="6480" w:hanging="360"/>
      </w:pPr>
      <w:rPr>
        <w:rFonts w:ascii="Courier New" w:hAnsi="Courier New" w:cs="Courier New" w:hint="default"/>
      </w:rPr>
    </w:lvl>
    <w:lvl w:ilvl="8" w:tplc="2D64B3CE">
      <w:start w:val="1"/>
      <w:numFmt w:val="bullet"/>
      <w:lvlText w:val=""/>
      <w:lvlJc w:val="left"/>
      <w:pPr>
        <w:ind w:left="7200" w:hanging="360"/>
      </w:pPr>
      <w:rPr>
        <w:rFonts w:ascii="Wingdings" w:hAnsi="Wingdings" w:hint="default"/>
      </w:rPr>
    </w:lvl>
  </w:abstractNum>
  <w:abstractNum w:abstractNumId="4">
    <w:nsid w:val="0C251DBB"/>
    <w:multiLevelType w:val="hybridMultilevel"/>
    <w:tmpl w:val="ADE47184"/>
    <w:lvl w:ilvl="0" w:tplc="6D585AC0">
      <w:start w:val="1"/>
      <w:numFmt w:val="bullet"/>
      <w:lvlText w:val=""/>
      <w:lvlJc w:val="left"/>
      <w:pPr>
        <w:ind w:left="1211" w:hanging="360"/>
      </w:pPr>
      <w:rPr>
        <w:rFonts w:ascii="Symbol" w:hAnsi="Symbol" w:hint="default"/>
      </w:rPr>
    </w:lvl>
    <w:lvl w:ilvl="1" w:tplc="E1E461FC">
      <w:start w:val="1"/>
      <w:numFmt w:val="bullet"/>
      <w:lvlText w:val="o"/>
      <w:lvlJc w:val="left"/>
      <w:pPr>
        <w:ind w:left="1440" w:hanging="360"/>
      </w:pPr>
      <w:rPr>
        <w:rFonts w:ascii="Courier New" w:hAnsi="Courier New" w:cs="Courier New" w:hint="default"/>
      </w:rPr>
    </w:lvl>
    <w:lvl w:ilvl="2" w:tplc="7804A0E4">
      <w:start w:val="1"/>
      <w:numFmt w:val="bullet"/>
      <w:lvlText w:val=""/>
      <w:lvlJc w:val="left"/>
      <w:pPr>
        <w:ind w:left="2160" w:hanging="360"/>
      </w:pPr>
      <w:rPr>
        <w:rFonts w:ascii="Wingdings" w:hAnsi="Wingdings" w:hint="default"/>
      </w:rPr>
    </w:lvl>
    <w:lvl w:ilvl="3" w:tplc="DAB27F50">
      <w:start w:val="1"/>
      <w:numFmt w:val="bullet"/>
      <w:lvlText w:val=""/>
      <w:lvlJc w:val="left"/>
      <w:pPr>
        <w:ind w:left="2880" w:hanging="360"/>
      </w:pPr>
      <w:rPr>
        <w:rFonts w:ascii="Symbol" w:hAnsi="Symbol" w:hint="default"/>
      </w:rPr>
    </w:lvl>
    <w:lvl w:ilvl="4" w:tplc="7ECE3700">
      <w:start w:val="1"/>
      <w:numFmt w:val="bullet"/>
      <w:lvlText w:val="o"/>
      <w:lvlJc w:val="left"/>
      <w:pPr>
        <w:ind w:left="3600" w:hanging="360"/>
      </w:pPr>
      <w:rPr>
        <w:rFonts w:ascii="Courier New" w:hAnsi="Courier New" w:cs="Courier New" w:hint="default"/>
      </w:rPr>
    </w:lvl>
    <w:lvl w:ilvl="5" w:tplc="50E01C14">
      <w:start w:val="1"/>
      <w:numFmt w:val="bullet"/>
      <w:lvlText w:val=""/>
      <w:lvlJc w:val="left"/>
      <w:pPr>
        <w:ind w:left="4320" w:hanging="360"/>
      </w:pPr>
      <w:rPr>
        <w:rFonts w:ascii="Wingdings" w:hAnsi="Wingdings" w:hint="default"/>
      </w:rPr>
    </w:lvl>
    <w:lvl w:ilvl="6" w:tplc="96CEF842">
      <w:start w:val="1"/>
      <w:numFmt w:val="bullet"/>
      <w:lvlText w:val=""/>
      <w:lvlJc w:val="left"/>
      <w:pPr>
        <w:ind w:left="5040" w:hanging="360"/>
      </w:pPr>
      <w:rPr>
        <w:rFonts w:ascii="Symbol" w:hAnsi="Symbol" w:hint="default"/>
      </w:rPr>
    </w:lvl>
    <w:lvl w:ilvl="7" w:tplc="A71C6D2C">
      <w:start w:val="1"/>
      <w:numFmt w:val="bullet"/>
      <w:lvlText w:val="o"/>
      <w:lvlJc w:val="left"/>
      <w:pPr>
        <w:ind w:left="5760" w:hanging="360"/>
      </w:pPr>
      <w:rPr>
        <w:rFonts w:ascii="Courier New" w:hAnsi="Courier New" w:cs="Courier New" w:hint="default"/>
      </w:rPr>
    </w:lvl>
    <w:lvl w:ilvl="8" w:tplc="AE80F8D2">
      <w:start w:val="1"/>
      <w:numFmt w:val="bullet"/>
      <w:lvlText w:val=""/>
      <w:lvlJc w:val="left"/>
      <w:pPr>
        <w:ind w:left="6480" w:hanging="360"/>
      </w:pPr>
      <w:rPr>
        <w:rFonts w:ascii="Wingdings" w:hAnsi="Wingdings" w:hint="default"/>
      </w:rPr>
    </w:lvl>
  </w:abstractNum>
  <w:abstractNum w:abstractNumId="5">
    <w:nsid w:val="0C9014A9"/>
    <w:multiLevelType w:val="multilevel"/>
    <w:tmpl w:val="4A6229BE"/>
    <w:styleLink w:val="11"/>
    <w:lvl w:ilvl="0">
      <w:start w:val="1"/>
      <w:numFmt w:val="decimal"/>
      <w:pStyle w:val="11"/>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6">
    <w:nsid w:val="0D250145"/>
    <w:multiLevelType w:val="hybridMultilevel"/>
    <w:tmpl w:val="BFDAB19E"/>
    <w:lvl w:ilvl="0" w:tplc="82A44D20">
      <w:start w:val="1"/>
      <w:numFmt w:val="russianLower"/>
      <w:lvlText w:val="%1)"/>
      <w:lvlJc w:val="left"/>
      <w:pPr>
        <w:ind w:left="1429" w:hanging="360"/>
      </w:pPr>
      <w:rPr>
        <w:rFonts w:hint="default"/>
      </w:rPr>
    </w:lvl>
    <w:lvl w:ilvl="1" w:tplc="15420C52">
      <w:start w:val="1"/>
      <w:numFmt w:val="lowerLetter"/>
      <w:lvlText w:val="%2."/>
      <w:lvlJc w:val="left"/>
      <w:pPr>
        <w:ind w:left="2149" w:hanging="360"/>
      </w:pPr>
    </w:lvl>
    <w:lvl w:ilvl="2" w:tplc="067AF1CE">
      <w:start w:val="1"/>
      <w:numFmt w:val="lowerRoman"/>
      <w:lvlText w:val="%3."/>
      <w:lvlJc w:val="right"/>
      <w:pPr>
        <w:ind w:left="2869" w:hanging="180"/>
      </w:pPr>
    </w:lvl>
    <w:lvl w:ilvl="3" w:tplc="20A25C1E">
      <w:start w:val="1"/>
      <w:numFmt w:val="decimal"/>
      <w:lvlText w:val="%4."/>
      <w:lvlJc w:val="left"/>
      <w:pPr>
        <w:ind w:left="3589" w:hanging="360"/>
      </w:pPr>
    </w:lvl>
    <w:lvl w:ilvl="4" w:tplc="4C666524">
      <w:start w:val="1"/>
      <w:numFmt w:val="lowerLetter"/>
      <w:lvlText w:val="%5."/>
      <w:lvlJc w:val="left"/>
      <w:pPr>
        <w:ind w:left="4309" w:hanging="360"/>
      </w:pPr>
    </w:lvl>
    <w:lvl w:ilvl="5" w:tplc="7F8A5664">
      <w:start w:val="1"/>
      <w:numFmt w:val="lowerRoman"/>
      <w:lvlText w:val="%6."/>
      <w:lvlJc w:val="right"/>
      <w:pPr>
        <w:ind w:left="5029" w:hanging="180"/>
      </w:pPr>
    </w:lvl>
    <w:lvl w:ilvl="6" w:tplc="97DA2AE0">
      <w:start w:val="1"/>
      <w:numFmt w:val="decimal"/>
      <w:lvlText w:val="%7."/>
      <w:lvlJc w:val="left"/>
      <w:pPr>
        <w:ind w:left="5749" w:hanging="360"/>
      </w:pPr>
    </w:lvl>
    <w:lvl w:ilvl="7" w:tplc="4CD4C5E8">
      <w:start w:val="1"/>
      <w:numFmt w:val="lowerLetter"/>
      <w:lvlText w:val="%8."/>
      <w:lvlJc w:val="left"/>
      <w:pPr>
        <w:ind w:left="6469" w:hanging="360"/>
      </w:pPr>
    </w:lvl>
    <w:lvl w:ilvl="8" w:tplc="0866A5A4">
      <w:start w:val="1"/>
      <w:numFmt w:val="lowerRoman"/>
      <w:lvlText w:val="%9."/>
      <w:lvlJc w:val="right"/>
      <w:pPr>
        <w:ind w:left="7189" w:hanging="180"/>
      </w:pPr>
    </w:lvl>
  </w:abstractNum>
  <w:abstractNum w:abstractNumId="7">
    <w:nsid w:val="0F4035FC"/>
    <w:multiLevelType w:val="hybridMultilevel"/>
    <w:tmpl w:val="A90A717C"/>
    <w:lvl w:ilvl="0" w:tplc="083C3EBC">
      <w:start w:val="1"/>
      <w:numFmt w:val="russianLower"/>
      <w:lvlText w:val="%1)"/>
      <w:lvlJc w:val="left"/>
      <w:pPr>
        <w:ind w:left="1429" w:hanging="360"/>
      </w:pPr>
      <w:rPr>
        <w:rFonts w:hint="default"/>
      </w:rPr>
    </w:lvl>
    <w:lvl w:ilvl="1" w:tplc="27EAC62C">
      <w:start w:val="1"/>
      <w:numFmt w:val="lowerLetter"/>
      <w:lvlText w:val="%2."/>
      <w:lvlJc w:val="left"/>
      <w:pPr>
        <w:ind w:left="2149" w:hanging="360"/>
      </w:pPr>
    </w:lvl>
    <w:lvl w:ilvl="2" w:tplc="391EB412">
      <w:start w:val="1"/>
      <w:numFmt w:val="lowerRoman"/>
      <w:lvlText w:val="%3."/>
      <w:lvlJc w:val="right"/>
      <w:pPr>
        <w:ind w:left="2869" w:hanging="180"/>
      </w:pPr>
    </w:lvl>
    <w:lvl w:ilvl="3" w:tplc="A25E7E4C">
      <w:start w:val="1"/>
      <w:numFmt w:val="decimal"/>
      <w:lvlText w:val="%4."/>
      <w:lvlJc w:val="left"/>
      <w:pPr>
        <w:ind w:left="3589" w:hanging="360"/>
      </w:pPr>
    </w:lvl>
    <w:lvl w:ilvl="4" w:tplc="AF26D98A">
      <w:start w:val="1"/>
      <w:numFmt w:val="lowerLetter"/>
      <w:lvlText w:val="%5."/>
      <w:lvlJc w:val="left"/>
      <w:pPr>
        <w:ind w:left="4309" w:hanging="360"/>
      </w:pPr>
    </w:lvl>
    <w:lvl w:ilvl="5" w:tplc="0AD4E3C6">
      <w:start w:val="1"/>
      <w:numFmt w:val="lowerRoman"/>
      <w:lvlText w:val="%6."/>
      <w:lvlJc w:val="right"/>
      <w:pPr>
        <w:ind w:left="5029" w:hanging="180"/>
      </w:pPr>
    </w:lvl>
    <w:lvl w:ilvl="6" w:tplc="A41AEACC">
      <w:start w:val="1"/>
      <w:numFmt w:val="decimal"/>
      <w:lvlText w:val="%7."/>
      <w:lvlJc w:val="left"/>
      <w:pPr>
        <w:ind w:left="5749" w:hanging="360"/>
      </w:pPr>
    </w:lvl>
    <w:lvl w:ilvl="7" w:tplc="42588380">
      <w:start w:val="1"/>
      <w:numFmt w:val="lowerLetter"/>
      <w:lvlText w:val="%8."/>
      <w:lvlJc w:val="left"/>
      <w:pPr>
        <w:ind w:left="6469" w:hanging="360"/>
      </w:pPr>
    </w:lvl>
    <w:lvl w:ilvl="8" w:tplc="60342AB6">
      <w:start w:val="1"/>
      <w:numFmt w:val="lowerRoman"/>
      <w:lvlText w:val="%9."/>
      <w:lvlJc w:val="right"/>
      <w:pPr>
        <w:ind w:left="7189" w:hanging="180"/>
      </w:pPr>
    </w:lvl>
  </w:abstractNum>
  <w:abstractNum w:abstractNumId="8">
    <w:nsid w:val="10721E67"/>
    <w:multiLevelType w:val="hybridMultilevel"/>
    <w:tmpl w:val="0419001D"/>
    <w:styleLink w:val="1ai2"/>
    <w:lvl w:ilvl="0" w:tplc="105ABDB8">
      <w:start w:val="1"/>
      <w:numFmt w:val="decimal"/>
      <w:pStyle w:val="1ai2"/>
      <w:lvlText w:val="%1)"/>
      <w:lvlJc w:val="left"/>
      <w:pPr>
        <w:tabs>
          <w:tab w:val="num" w:pos="360"/>
        </w:tabs>
        <w:ind w:left="360" w:hanging="360"/>
      </w:pPr>
      <w:rPr>
        <w:rFonts w:cs="Times New Roman"/>
      </w:rPr>
    </w:lvl>
    <w:lvl w:ilvl="1" w:tplc="C614844C">
      <w:start w:val="1"/>
      <w:numFmt w:val="lowerLetter"/>
      <w:lvlText w:val="%2)"/>
      <w:lvlJc w:val="left"/>
      <w:pPr>
        <w:tabs>
          <w:tab w:val="num" w:pos="720"/>
        </w:tabs>
        <w:ind w:left="720" w:hanging="360"/>
      </w:pPr>
      <w:rPr>
        <w:rFonts w:cs="Times New Roman"/>
      </w:rPr>
    </w:lvl>
    <w:lvl w:ilvl="2" w:tplc="CC22E02E">
      <w:start w:val="1"/>
      <w:numFmt w:val="lowerRoman"/>
      <w:lvlText w:val="%3)"/>
      <w:lvlJc w:val="left"/>
      <w:pPr>
        <w:tabs>
          <w:tab w:val="num" w:pos="1080"/>
        </w:tabs>
        <w:ind w:left="1080" w:hanging="360"/>
      </w:pPr>
      <w:rPr>
        <w:rFonts w:cs="Times New Roman"/>
      </w:rPr>
    </w:lvl>
    <w:lvl w:ilvl="3" w:tplc="F8625EB8">
      <w:start w:val="1"/>
      <w:numFmt w:val="decimal"/>
      <w:lvlText w:val="(%4)"/>
      <w:lvlJc w:val="left"/>
      <w:pPr>
        <w:tabs>
          <w:tab w:val="num" w:pos="1440"/>
        </w:tabs>
        <w:ind w:left="1440" w:hanging="360"/>
      </w:pPr>
      <w:rPr>
        <w:rFonts w:cs="Times New Roman"/>
      </w:rPr>
    </w:lvl>
    <w:lvl w:ilvl="4" w:tplc="1F86E2F8">
      <w:start w:val="1"/>
      <w:numFmt w:val="lowerLetter"/>
      <w:lvlText w:val="(%5)"/>
      <w:lvlJc w:val="left"/>
      <w:pPr>
        <w:tabs>
          <w:tab w:val="num" w:pos="1800"/>
        </w:tabs>
        <w:ind w:left="1800" w:hanging="360"/>
      </w:pPr>
      <w:rPr>
        <w:rFonts w:cs="Times New Roman"/>
      </w:rPr>
    </w:lvl>
    <w:lvl w:ilvl="5" w:tplc="C3A879FC">
      <w:start w:val="1"/>
      <w:numFmt w:val="lowerRoman"/>
      <w:lvlText w:val="(%6)"/>
      <w:lvlJc w:val="left"/>
      <w:pPr>
        <w:tabs>
          <w:tab w:val="num" w:pos="2160"/>
        </w:tabs>
        <w:ind w:left="2160" w:hanging="360"/>
      </w:pPr>
      <w:rPr>
        <w:rFonts w:cs="Times New Roman"/>
      </w:rPr>
    </w:lvl>
    <w:lvl w:ilvl="6" w:tplc="3324364E">
      <w:start w:val="1"/>
      <w:numFmt w:val="decimal"/>
      <w:lvlText w:val="%7."/>
      <w:lvlJc w:val="left"/>
      <w:pPr>
        <w:tabs>
          <w:tab w:val="num" w:pos="2520"/>
        </w:tabs>
        <w:ind w:left="2520" w:hanging="360"/>
      </w:pPr>
      <w:rPr>
        <w:rFonts w:cs="Times New Roman"/>
      </w:rPr>
    </w:lvl>
    <w:lvl w:ilvl="7" w:tplc="BCC0C8E4">
      <w:start w:val="1"/>
      <w:numFmt w:val="lowerLetter"/>
      <w:lvlText w:val="%8."/>
      <w:lvlJc w:val="left"/>
      <w:pPr>
        <w:tabs>
          <w:tab w:val="num" w:pos="2880"/>
        </w:tabs>
        <w:ind w:left="2880" w:hanging="360"/>
      </w:pPr>
      <w:rPr>
        <w:rFonts w:cs="Times New Roman"/>
      </w:rPr>
    </w:lvl>
    <w:lvl w:ilvl="8" w:tplc="4AF64AD6">
      <w:start w:val="1"/>
      <w:numFmt w:val="lowerRoman"/>
      <w:lvlText w:val="%9."/>
      <w:lvlJc w:val="left"/>
      <w:pPr>
        <w:tabs>
          <w:tab w:val="num" w:pos="3240"/>
        </w:tabs>
        <w:ind w:left="3240" w:hanging="360"/>
      </w:pPr>
      <w:rPr>
        <w:rFonts w:cs="Times New Roman"/>
      </w:rPr>
    </w:lvl>
  </w:abstractNum>
  <w:abstractNum w:abstractNumId="9">
    <w:nsid w:val="11F62D32"/>
    <w:multiLevelType w:val="hybridMultilevel"/>
    <w:tmpl w:val="22AEFA0E"/>
    <w:styleLink w:val="1111113"/>
    <w:lvl w:ilvl="0" w:tplc="8EF2865E">
      <w:start w:val="2"/>
      <w:numFmt w:val="decimal"/>
      <w:pStyle w:val="1111113"/>
      <w:lvlText w:val="%1."/>
      <w:lvlJc w:val="left"/>
      <w:pPr>
        <w:tabs>
          <w:tab w:val="num" w:pos="720"/>
        </w:tabs>
        <w:ind w:left="720" w:hanging="360"/>
      </w:pPr>
    </w:lvl>
    <w:lvl w:ilvl="1" w:tplc="2F60FDA6">
      <w:start w:val="1"/>
      <w:numFmt w:val="none"/>
      <w:lvlText w:val=""/>
      <w:lvlJc w:val="left"/>
      <w:pPr>
        <w:tabs>
          <w:tab w:val="num" w:pos="360"/>
        </w:tabs>
        <w:ind w:left="0" w:firstLine="0"/>
      </w:pPr>
    </w:lvl>
    <w:lvl w:ilvl="2" w:tplc="6974172A">
      <w:start w:val="1"/>
      <w:numFmt w:val="none"/>
      <w:lvlText w:val=""/>
      <w:lvlJc w:val="left"/>
      <w:pPr>
        <w:tabs>
          <w:tab w:val="num" w:pos="360"/>
        </w:tabs>
        <w:ind w:left="0" w:firstLine="0"/>
      </w:pPr>
    </w:lvl>
    <w:lvl w:ilvl="3" w:tplc="2D4E6C60">
      <w:start w:val="1"/>
      <w:numFmt w:val="none"/>
      <w:lvlText w:val=""/>
      <w:lvlJc w:val="left"/>
      <w:pPr>
        <w:tabs>
          <w:tab w:val="num" w:pos="360"/>
        </w:tabs>
        <w:ind w:left="0" w:firstLine="0"/>
      </w:pPr>
    </w:lvl>
    <w:lvl w:ilvl="4" w:tplc="303A74B6">
      <w:start w:val="1"/>
      <w:numFmt w:val="none"/>
      <w:lvlText w:val=""/>
      <w:lvlJc w:val="left"/>
      <w:pPr>
        <w:tabs>
          <w:tab w:val="num" w:pos="360"/>
        </w:tabs>
        <w:ind w:left="0" w:firstLine="0"/>
      </w:pPr>
    </w:lvl>
    <w:lvl w:ilvl="5" w:tplc="D5C43CE0">
      <w:start w:val="1"/>
      <w:numFmt w:val="none"/>
      <w:lvlText w:val=""/>
      <w:lvlJc w:val="left"/>
      <w:pPr>
        <w:tabs>
          <w:tab w:val="num" w:pos="360"/>
        </w:tabs>
        <w:ind w:left="0" w:firstLine="0"/>
      </w:pPr>
    </w:lvl>
    <w:lvl w:ilvl="6" w:tplc="EDDE2696">
      <w:start w:val="1"/>
      <w:numFmt w:val="none"/>
      <w:lvlText w:val=""/>
      <w:lvlJc w:val="left"/>
      <w:pPr>
        <w:tabs>
          <w:tab w:val="num" w:pos="360"/>
        </w:tabs>
        <w:ind w:left="0" w:firstLine="0"/>
      </w:pPr>
    </w:lvl>
    <w:lvl w:ilvl="7" w:tplc="9522DAC2">
      <w:start w:val="1"/>
      <w:numFmt w:val="none"/>
      <w:lvlText w:val=""/>
      <w:lvlJc w:val="left"/>
      <w:pPr>
        <w:tabs>
          <w:tab w:val="num" w:pos="360"/>
        </w:tabs>
        <w:ind w:left="0" w:firstLine="0"/>
      </w:pPr>
    </w:lvl>
    <w:lvl w:ilvl="8" w:tplc="D6D2C216">
      <w:start w:val="1"/>
      <w:numFmt w:val="none"/>
      <w:lvlText w:val=""/>
      <w:lvlJc w:val="left"/>
      <w:pPr>
        <w:tabs>
          <w:tab w:val="num" w:pos="360"/>
        </w:tabs>
        <w:ind w:left="0" w:firstLine="0"/>
      </w:pPr>
    </w:lvl>
  </w:abstractNum>
  <w:abstractNum w:abstractNumId="10">
    <w:nsid w:val="11FB0854"/>
    <w:multiLevelType w:val="hybridMultilevel"/>
    <w:tmpl w:val="6BCA93BE"/>
    <w:lvl w:ilvl="0" w:tplc="5218E13E">
      <w:start w:val="1"/>
      <w:numFmt w:val="russianLower"/>
      <w:lvlText w:val="%1)"/>
      <w:lvlJc w:val="left"/>
      <w:pPr>
        <w:ind w:left="1429" w:hanging="360"/>
      </w:pPr>
      <w:rPr>
        <w:rFonts w:hint="default"/>
      </w:rPr>
    </w:lvl>
    <w:lvl w:ilvl="1" w:tplc="A69C59BA">
      <w:start w:val="1"/>
      <w:numFmt w:val="lowerLetter"/>
      <w:lvlText w:val="%2."/>
      <w:lvlJc w:val="left"/>
      <w:pPr>
        <w:ind w:left="2149" w:hanging="360"/>
      </w:pPr>
    </w:lvl>
    <w:lvl w:ilvl="2" w:tplc="B2282036">
      <w:start w:val="1"/>
      <w:numFmt w:val="lowerRoman"/>
      <w:lvlText w:val="%3."/>
      <w:lvlJc w:val="right"/>
      <w:pPr>
        <w:ind w:left="2869" w:hanging="180"/>
      </w:pPr>
    </w:lvl>
    <w:lvl w:ilvl="3" w:tplc="332EDED6">
      <w:start w:val="1"/>
      <w:numFmt w:val="decimal"/>
      <w:lvlText w:val="%4."/>
      <w:lvlJc w:val="left"/>
      <w:pPr>
        <w:ind w:left="3589" w:hanging="360"/>
      </w:pPr>
    </w:lvl>
    <w:lvl w:ilvl="4" w:tplc="7736EA64">
      <w:start w:val="1"/>
      <w:numFmt w:val="lowerLetter"/>
      <w:lvlText w:val="%5."/>
      <w:lvlJc w:val="left"/>
      <w:pPr>
        <w:ind w:left="4309" w:hanging="360"/>
      </w:pPr>
    </w:lvl>
    <w:lvl w:ilvl="5" w:tplc="9D30B2BA">
      <w:start w:val="1"/>
      <w:numFmt w:val="lowerRoman"/>
      <w:lvlText w:val="%6."/>
      <w:lvlJc w:val="right"/>
      <w:pPr>
        <w:ind w:left="5029" w:hanging="180"/>
      </w:pPr>
    </w:lvl>
    <w:lvl w:ilvl="6" w:tplc="030C637A">
      <w:start w:val="1"/>
      <w:numFmt w:val="decimal"/>
      <w:lvlText w:val="%7."/>
      <w:lvlJc w:val="left"/>
      <w:pPr>
        <w:ind w:left="5749" w:hanging="360"/>
      </w:pPr>
    </w:lvl>
    <w:lvl w:ilvl="7" w:tplc="C8FA9A3C">
      <w:start w:val="1"/>
      <w:numFmt w:val="lowerLetter"/>
      <w:lvlText w:val="%8."/>
      <w:lvlJc w:val="left"/>
      <w:pPr>
        <w:ind w:left="6469" w:hanging="360"/>
      </w:pPr>
    </w:lvl>
    <w:lvl w:ilvl="8" w:tplc="95685740">
      <w:start w:val="1"/>
      <w:numFmt w:val="lowerRoman"/>
      <w:lvlText w:val="%9."/>
      <w:lvlJc w:val="right"/>
      <w:pPr>
        <w:ind w:left="7189" w:hanging="180"/>
      </w:pPr>
    </w:lvl>
  </w:abstractNum>
  <w:abstractNum w:abstractNumId="11">
    <w:nsid w:val="152847AA"/>
    <w:multiLevelType w:val="hybridMultilevel"/>
    <w:tmpl w:val="F1A4D3A8"/>
    <w:styleLink w:val="110"/>
    <w:lvl w:ilvl="0" w:tplc="73E0C708">
      <w:start w:val="1"/>
      <w:numFmt w:val="decimal"/>
      <w:pStyle w:val="110"/>
      <w:lvlText w:val="%1."/>
      <w:lvlJc w:val="left"/>
      <w:pPr>
        <w:tabs>
          <w:tab w:val="num" w:pos="720"/>
        </w:tabs>
        <w:ind w:left="720" w:hanging="360"/>
      </w:pPr>
    </w:lvl>
    <w:lvl w:ilvl="1" w:tplc="39CCA36A">
      <w:start w:val="1"/>
      <w:numFmt w:val="lowerLetter"/>
      <w:lvlText w:val="%2."/>
      <w:lvlJc w:val="left"/>
      <w:pPr>
        <w:tabs>
          <w:tab w:val="num" w:pos="1440"/>
        </w:tabs>
        <w:ind w:left="1440" w:hanging="360"/>
      </w:pPr>
    </w:lvl>
    <w:lvl w:ilvl="2" w:tplc="C91817F0">
      <w:start w:val="1"/>
      <w:numFmt w:val="lowerRoman"/>
      <w:lvlText w:val="%3."/>
      <w:lvlJc w:val="right"/>
      <w:pPr>
        <w:tabs>
          <w:tab w:val="num" w:pos="2160"/>
        </w:tabs>
        <w:ind w:left="2160" w:hanging="180"/>
      </w:pPr>
    </w:lvl>
    <w:lvl w:ilvl="3" w:tplc="903605C8">
      <w:start w:val="1"/>
      <w:numFmt w:val="decimal"/>
      <w:lvlText w:val="%4."/>
      <w:lvlJc w:val="left"/>
      <w:pPr>
        <w:tabs>
          <w:tab w:val="num" w:pos="2880"/>
        </w:tabs>
        <w:ind w:left="2880" w:hanging="360"/>
      </w:pPr>
    </w:lvl>
    <w:lvl w:ilvl="4" w:tplc="0866A370">
      <w:start w:val="1"/>
      <w:numFmt w:val="lowerLetter"/>
      <w:lvlText w:val="%5."/>
      <w:lvlJc w:val="left"/>
      <w:pPr>
        <w:tabs>
          <w:tab w:val="num" w:pos="3600"/>
        </w:tabs>
        <w:ind w:left="3600" w:hanging="360"/>
      </w:pPr>
    </w:lvl>
    <w:lvl w:ilvl="5" w:tplc="86CA9AB0">
      <w:start w:val="1"/>
      <w:numFmt w:val="lowerRoman"/>
      <w:lvlText w:val="%6."/>
      <w:lvlJc w:val="right"/>
      <w:pPr>
        <w:tabs>
          <w:tab w:val="num" w:pos="4320"/>
        </w:tabs>
        <w:ind w:left="4320" w:hanging="180"/>
      </w:pPr>
    </w:lvl>
    <w:lvl w:ilvl="6" w:tplc="BEAEBF6E">
      <w:start w:val="1"/>
      <w:numFmt w:val="decimal"/>
      <w:lvlText w:val="%7."/>
      <w:lvlJc w:val="left"/>
      <w:pPr>
        <w:tabs>
          <w:tab w:val="num" w:pos="5040"/>
        </w:tabs>
        <w:ind w:left="5040" w:hanging="360"/>
      </w:pPr>
    </w:lvl>
    <w:lvl w:ilvl="7" w:tplc="569C1840">
      <w:start w:val="1"/>
      <w:numFmt w:val="lowerLetter"/>
      <w:lvlText w:val="%8."/>
      <w:lvlJc w:val="left"/>
      <w:pPr>
        <w:tabs>
          <w:tab w:val="num" w:pos="5760"/>
        </w:tabs>
        <w:ind w:left="5760" w:hanging="360"/>
      </w:pPr>
    </w:lvl>
    <w:lvl w:ilvl="8" w:tplc="8E7E0CAA">
      <w:start w:val="1"/>
      <w:numFmt w:val="lowerRoman"/>
      <w:lvlText w:val="%9."/>
      <w:lvlJc w:val="right"/>
      <w:pPr>
        <w:tabs>
          <w:tab w:val="num" w:pos="6480"/>
        </w:tabs>
        <w:ind w:left="6480" w:hanging="180"/>
      </w:pPr>
    </w:lvl>
  </w:abstractNum>
  <w:abstractNum w:abstractNumId="12">
    <w:nsid w:val="1EEC736F"/>
    <w:multiLevelType w:val="multilevel"/>
    <w:tmpl w:val="A21A6B2A"/>
    <w:styleLink w:val="WW8Num211"/>
    <w:lvl w:ilvl="0">
      <w:start w:val="1"/>
      <w:numFmt w:val="decimal"/>
      <w:pStyle w:val="WW8Num211"/>
      <w:lvlText w:val="%1."/>
      <w:lvlJc w:val="left"/>
      <w:pPr>
        <w:tabs>
          <w:tab w:val="num" w:pos="360"/>
        </w:tabs>
        <w:ind w:left="360" w:hanging="360"/>
      </w:pPr>
      <w:rPr>
        <w:rFonts w:hint="default"/>
      </w:rPr>
    </w:lvl>
    <w:lvl w:ilvl="1">
      <w:start w:val="1"/>
      <w:numFmt w:val="decimal"/>
      <w:lvlText w:val="%1.%2."/>
      <w:lvlJc w:val="left"/>
      <w:pPr>
        <w:tabs>
          <w:tab w:val="num" w:pos="928"/>
        </w:tabs>
        <w:ind w:left="1" w:firstLine="567"/>
      </w:pPr>
      <w:rPr>
        <w:rFonts w:hint="default"/>
      </w:rPr>
    </w:lvl>
    <w:lvl w:ilvl="2">
      <w:start w:val="1"/>
      <w:numFmt w:val="decimal"/>
      <w:lvlText w:val="%1.%2.%3."/>
      <w:lvlJc w:val="left"/>
      <w:pPr>
        <w:tabs>
          <w:tab w:val="num" w:pos="1854"/>
        </w:tabs>
        <w:ind w:left="1854" w:hanging="720"/>
      </w:pPr>
      <w:rPr>
        <w:rFonts w:hint="default"/>
      </w:rPr>
    </w:lvl>
    <w:lvl w:ilvl="3">
      <w:start w:val="1"/>
      <w:numFmt w:val="decimal"/>
      <w:lvlText w:val="%1.%2.%3.%4."/>
      <w:lvlJc w:val="left"/>
      <w:pPr>
        <w:tabs>
          <w:tab w:val="num" w:pos="2421"/>
        </w:tabs>
        <w:ind w:left="2421" w:hanging="720"/>
      </w:pPr>
      <w:rPr>
        <w:rFonts w:hint="default"/>
      </w:rPr>
    </w:lvl>
    <w:lvl w:ilvl="4">
      <w:start w:val="1"/>
      <w:numFmt w:val="decimal"/>
      <w:lvlText w:val="%1.%2.%3.%4.%5."/>
      <w:lvlJc w:val="left"/>
      <w:pPr>
        <w:tabs>
          <w:tab w:val="num" w:pos="3348"/>
        </w:tabs>
        <w:ind w:left="3348" w:hanging="1080"/>
      </w:pPr>
      <w:rPr>
        <w:rFonts w:hint="default"/>
      </w:rPr>
    </w:lvl>
    <w:lvl w:ilvl="5">
      <w:start w:val="1"/>
      <w:numFmt w:val="decimal"/>
      <w:lvlText w:val="%1.%2.%3.%4.%5.%6."/>
      <w:lvlJc w:val="left"/>
      <w:pPr>
        <w:tabs>
          <w:tab w:val="num" w:pos="3915"/>
        </w:tabs>
        <w:ind w:left="3915" w:hanging="1080"/>
      </w:pPr>
      <w:rPr>
        <w:rFonts w:hint="default"/>
      </w:rPr>
    </w:lvl>
    <w:lvl w:ilvl="6">
      <w:start w:val="1"/>
      <w:numFmt w:val="decimal"/>
      <w:lvlText w:val="%1.%2.%3.%4.%5.%6.%7."/>
      <w:lvlJc w:val="left"/>
      <w:pPr>
        <w:tabs>
          <w:tab w:val="num" w:pos="4842"/>
        </w:tabs>
        <w:ind w:left="4842" w:hanging="1440"/>
      </w:pPr>
      <w:rPr>
        <w:rFonts w:hint="default"/>
      </w:rPr>
    </w:lvl>
    <w:lvl w:ilvl="7">
      <w:start w:val="1"/>
      <w:numFmt w:val="decimal"/>
      <w:lvlText w:val="%1.%2.%3.%4.%5.%6.%7.%8."/>
      <w:lvlJc w:val="left"/>
      <w:pPr>
        <w:tabs>
          <w:tab w:val="num" w:pos="5409"/>
        </w:tabs>
        <w:ind w:left="5409" w:hanging="1440"/>
      </w:pPr>
      <w:rPr>
        <w:rFonts w:hint="default"/>
      </w:rPr>
    </w:lvl>
    <w:lvl w:ilvl="8">
      <w:start w:val="1"/>
      <w:numFmt w:val="decimal"/>
      <w:lvlText w:val="%1.%2.%3.%4.%5.%6.%7.%8.%9."/>
      <w:lvlJc w:val="left"/>
      <w:pPr>
        <w:tabs>
          <w:tab w:val="num" w:pos="6336"/>
        </w:tabs>
        <w:ind w:left="6336" w:hanging="1800"/>
      </w:pPr>
      <w:rPr>
        <w:rFonts w:hint="default"/>
      </w:rPr>
    </w:lvl>
  </w:abstractNum>
  <w:abstractNum w:abstractNumId="13">
    <w:nsid w:val="206D2D84"/>
    <w:multiLevelType w:val="hybridMultilevel"/>
    <w:tmpl w:val="C2F01648"/>
    <w:styleLink w:val="1ai3"/>
    <w:lvl w:ilvl="0" w:tplc="3F143078">
      <w:start w:val="1"/>
      <w:numFmt w:val="bullet"/>
      <w:pStyle w:val="1ai3"/>
      <w:lvlText w:val=""/>
      <w:lvlJc w:val="left"/>
      <w:pPr>
        <w:tabs>
          <w:tab w:val="num" w:pos="927"/>
        </w:tabs>
        <w:ind w:left="927" w:hanging="360"/>
      </w:pPr>
      <w:rPr>
        <w:rFonts w:ascii="Wingdings" w:hAnsi="Wingdings" w:hint="default"/>
      </w:rPr>
    </w:lvl>
    <w:lvl w:ilvl="1" w:tplc="ED72CB2C">
      <w:start w:val="1"/>
      <w:numFmt w:val="bullet"/>
      <w:lvlText w:val="o"/>
      <w:lvlJc w:val="left"/>
      <w:pPr>
        <w:tabs>
          <w:tab w:val="num" w:pos="2007"/>
        </w:tabs>
        <w:ind w:left="2007" w:hanging="360"/>
      </w:pPr>
      <w:rPr>
        <w:rFonts w:ascii="Courier New" w:hAnsi="Courier New" w:cs="Courier New" w:hint="default"/>
      </w:rPr>
    </w:lvl>
    <w:lvl w:ilvl="2" w:tplc="F108756E">
      <w:start w:val="1"/>
      <w:numFmt w:val="bullet"/>
      <w:lvlText w:val=""/>
      <w:lvlJc w:val="left"/>
      <w:pPr>
        <w:tabs>
          <w:tab w:val="num" w:pos="2727"/>
        </w:tabs>
        <w:ind w:left="2727" w:hanging="360"/>
      </w:pPr>
      <w:rPr>
        <w:rFonts w:ascii="Wingdings" w:hAnsi="Wingdings" w:hint="default"/>
      </w:rPr>
    </w:lvl>
    <w:lvl w:ilvl="3" w:tplc="868C4894">
      <w:start w:val="1"/>
      <w:numFmt w:val="bullet"/>
      <w:lvlText w:val=""/>
      <w:lvlJc w:val="left"/>
      <w:pPr>
        <w:tabs>
          <w:tab w:val="num" w:pos="3447"/>
        </w:tabs>
        <w:ind w:left="3447" w:hanging="360"/>
      </w:pPr>
      <w:rPr>
        <w:rFonts w:ascii="Symbol" w:hAnsi="Symbol" w:hint="default"/>
      </w:rPr>
    </w:lvl>
    <w:lvl w:ilvl="4" w:tplc="C57845FA">
      <w:start w:val="1"/>
      <w:numFmt w:val="bullet"/>
      <w:lvlText w:val="o"/>
      <w:lvlJc w:val="left"/>
      <w:pPr>
        <w:tabs>
          <w:tab w:val="num" w:pos="4167"/>
        </w:tabs>
        <w:ind w:left="4167" w:hanging="360"/>
      </w:pPr>
      <w:rPr>
        <w:rFonts w:ascii="Courier New" w:hAnsi="Courier New" w:cs="Courier New" w:hint="default"/>
      </w:rPr>
    </w:lvl>
    <w:lvl w:ilvl="5" w:tplc="15D87970">
      <w:start w:val="1"/>
      <w:numFmt w:val="bullet"/>
      <w:lvlText w:val=""/>
      <w:lvlJc w:val="left"/>
      <w:pPr>
        <w:tabs>
          <w:tab w:val="num" w:pos="4887"/>
        </w:tabs>
        <w:ind w:left="4887" w:hanging="360"/>
      </w:pPr>
      <w:rPr>
        <w:rFonts w:ascii="Wingdings" w:hAnsi="Wingdings" w:hint="default"/>
      </w:rPr>
    </w:lvl>
    <w:lvl w:ilvl="6" w:tplc="2C2A9068">
      <w:start w:val="1"/>
      <w:numFmt w:val="bullet"/>
      <w:lvlText w:val=""/>
      <w:lvlJc w:val="left"/>
      <w:pPr>
        <w:tabs>
          <w:tab w:val="num" w:pos="5607"/>
        </w:tabs>
        <w:ind w:left="5607" w:hanging="360"/>
      </w:pPr>
      <w:rPr>
        <w:rFonts w:ascii="Symbol" w:hAnsi="Symbol" w:hint="default"/>
      </w:rPr>
    </w:lvl>
    <w:lvl w:ilvl="7" w:tplc="7444D948">
      <w:start w:val="1"/>
      <w:numFmt w:val="bullet"/>
      <w:lvlText w:val="o"/>
      <w:lvlJc w:val="left"/>
      <w:pPr>
        <w:tabs>
          <w:tab w:val="num" w:pos="6327"/>
        </w:tabs>
        <w:ind w:left="6327" w:hanging="360"/>
      </w:pPr>
      <w:rPr>
        <w:rFonts w:ascii="Courier New" w:hAnsi="Courier New" w:cs="Courier New" w:hint="default"/>
      </w:rPr>
    </w:lvl>
    <w:lvl w:ilvl="8" w:tplc="2E6EBD20">
      <w:start w:val="1"/>
      <w:numFmt w:val="bullet"/>
      <w:lvlText w:val=""/>
      <w:lvlJc w:val="left"/>
      <w:pPr>
        <w:tabs>
          <w:tab w:val="num" w:pos="7047"/>
        </w:tabs>
        <w:ind w:left="7047" w:hanging="360"/>
      </w:pPr>
      <w:rPr>
        <w:rFonts w:ascii="Wingdings" w:hAnsi="Wingdings" w:hint="default"/>
      </w:rPr>
    </w:lvl>
  </w:abstractNum>
  <w:abstractNum w:abstractNumId="14">
    <w:nsid w:val="21D52481"/>
    <w:multiLevelType w:val="multilevel"/>
    <w:tmpl w:val="89808F76"/>
    <w:styleLink w:val="WW8Num61"/>
    <w:lvl w:ilvl="0">
      <w:start w:val="1"/>
      <w:numFmt w:val="decimal"/>
      <w:pStyle w:val="WW8Num61"/>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5">
    <w:nsid w:val="22402B34"/>
    <w:multiLevelType w:val="multilevel"/>
    <w:tmpl w:val="3FECC358"/>
    <w:lvl w:ilvl="0">
      <w:start w:val="2"/>
      <w:numFmt w:val="decimal"/>
      <w:lvlText w:val="%1"/>
      <w:lvlJc w:val="left"/>
      <w:pPr>
        <w:ind w:left="360" w:hanging="360"/>
      </w:pPr>
      <w:rPr>
        <w:rFonts w:hint="default"/>
      </w:rPr>
    </w:lvl>
    <w:lvl w:ilvl="1">
      <w:start w:val="2"/>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nsid w:val="26606D8E"/>
    <w:multiLevelType w:val="multilevel"/>
    <w:tmpl w:val="BD6A126E"/>
    <w:styleLink w:val="3"/>
    <w:lvl w:ilvl="0">
      <w:start w:val="2"/>
      <w:numFmt w:val="decimal"/>
      <w:pStyle w:val="3"/>
      <w:lvlText w:val="%1."/>
      <w:lvlJc w:val="left"/>
      <w:pPr>
        <w:tabs>
          <w:tab w:val="num" w:pos="360"/>
        </w:tabs>
        <w:ind w:left="360" w:hanging="360"/>
      </w:pPr>
    </w:lvl>
    <w:lvl w:ilvl="1">
      <w:start w:val="1"/>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7">
    <w:nsid w:val="27AA6FFA"/>
    <w:multiLevelType w:val="hybridMultilevel"/>
    <w:tmpl w:val="50009076"/>
    <w:lvl w:ilvl="0" w:tplc="A508BF26">
      <w:start w:val="1"/>
      <w:numFmt w:val="russianLower"/>
      <w:lvlText w:val="%1)"/>
      <w:lvlJc w:val="left"/>
      <w:pPr>
        <w:ind w:left="1429" w:hanging="360"/>
      </w:pPr>
      <w:rPr>
        <w:rFonts w:hint="default"/>
      </w:rPr>
    </w:lvl>
    <w:lvl w:ilvl="1" w:tplc="C0B8E716">
      <w:start w:val="1"/>
      <w:numFmt w:val="lowerLetter"/>
      <w:lvlText w:val="%2."/>
      <w:lvlJc w:val="left"/>
      <w:pPr>
        <w:ind w:left="2149" w:hanging="360"/>
      </w:pPr>
    </w:lvl>
    <w:lvl w:ilvl="2" w:tplc="C24C6FF6">
      <w:start w:val="1"/>
      <w:numFmt w:val="lowerRoman"/>
      <w:lvlText w:val="%3."/>
      <w:lvlJc w:val="right"/>
      <w:pPr>
        <w:ind w:left="2869" w:hanging="180"/>
      </w:pPr>
    </w:lvl>
    <w:lvl w:ilvl="3" w:tplc="C31CB082">
      <w:start w:val="1"/>
      <w:numFmt w:val="decimal"/>
      <w:lvlText w:val="%4."/>
      <w:lvlJc w:val="left"/>
      <w:pPr>
        <w:ind w:left="3589" w:hanging="360"/>
      </w:pPr>
    </w:lvl>
    <w:lvl w:ilvl="4" w:tplc="07FA82EA">
      <w:start w:val="1"/>
      <w:numFmt w:val="lowerLetter"/>
      <w:lvlText w:val="%5."/>
      <w:lvlJc w:val="left"/>
      <w:pPr>
        <w:ind w:left="4309" w:hanging="360"/>
      </w:pPr>
    </w:lvl>
    <w:lvl w:ilvl="5" w:tplc="C9DC8B08">
      <w:start w:val="1"/>
      <w:numFmt w:val="lowerRoman"/>
      <w:lvlText w:val="%6."/>
      <w:lvlJc w:val="right"/>
      <w:pPr>
        <w:ind w:left="5029" w:hanging="180"/>
      </w:pPr>
    </w:lvl>
    <w:lvl w:ilvl="6" w:tplc="2496F770">
      <w:start w:val="1"/>
      <w:numFmt w:val="decimal"/>
      <w:lvlText w:val="%7."/>
      <w:lvlJc w:val="left"/>
      <w:pPr>
        <w:ind w:left="5749" w:hanging="360"/>
      </w:pPr>
    </w:lvl>
    <w:lvl w:ilvl="7" w:tplc="2B0CDDDE">
      <w:start w:val="1"/>
      <w:numFmt w:val="lowerLetter"/>
      <w:lvlText w:val="%8."/>
      <w:lvlJc w:val="left"/>
      <w:pPr>
        <w:ind w:left="6469" w:hanging="360"/>
      </w:pPr>
    </w:lvl>
    <w:lvl w:ilvl="8" w:tplc="4072AB1E">
      <w:start w:val="1"/>
      <w:numFmt w:val="lowerRoman"/>
      <w:lvlText w:val="%9."/>
      <w:lvlJc w:val="right"/>
      <w:pPr>
        <w:ind w:left="7189" w:hanging="180"/>
      </w:pPr>
    </w:lvl>
  </w:abstractNum>
  <w:abstractNum w:abstractNumId="18">
    <w:nsid w:val="28922ABA"/>
    <w:multiLevelType w:val="multilevel"/>
    <w:tmpl w:val="7708D32A"/>
    <w:styleLink w:val="WW8Num1"/>
    <w:lvl w:ilvl="0">
      <w:start w:val="1"/>
      <w:numFmt w:val="decimal"/>
      <w:pStyle w:val="WW8Num1"/>
      <w:lvlText w:val="ЧАСТЬ I.%1"/>
      <w:lvlJc w:val="left"/>
      <w:pPr>
        <w:tabs>
          <w:tab w:val="num" w:pos="432"/>
        </w:tabs>
        <w:ind w:left="432" w:hanging="432"/>
      </w:pPr>
      <w:rPr>
        <w:rFonts w:cs="Times New Roman"/>
      </w:rPr>
    </w:lvl>
    <w:lvl w:ilvl="1">
      <w:start w:val="1"/>
      <w:numFmt w:val="decimal"/>
      <w:lvlText w:val="%1.%2"/>
      <w:lvlJc w:val="left"/>
      <w:pPr>
        <w:tabs>
          <w:tab w:val="num" w:pos="567"/>
        </w:tabs>
        <w:ind w:left="567" w:hanging="567"/>
      </w:pPr>
      <w:rPr>
        <w:rFonts w:cs="Times New Roman"/>
      </w:rPr>
    </w:lvl>
    <w:lvl w:ilvl="2">
      <w:start w:val="1"/>
      <w:numFmt w:val="none"/>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9">
    <w:nsid w:val="2A0655F0"/>
    <w:multiLevelType w:val="hybridMultilevel"/>
    <w:tmpl w:val="427E3856"/>
    <w:lvl w:ilvl="0" w:tplc="8C2C1820">
      <w:start w:val="1"/>
      <w:numFmt w:val="russianLower"/>
      <w:lvlText w:val="%1)"/>
      <w:lvlJc w:val="left"/>
      <w:pPr>
        <w:ind w:left="1429" w:hanging="360"/>
      </w:pPr>
      <w:rPr>
        <w:rFonts w:hint="default"/>
      </w:rPr>
    </w:lvl>
    <w:lvl w:ilvl="1" w:tplc="C8A60228">
      <w:start w:val="1"/>
      <w:numFmt w:val="lowerLetter"/>
      <w:lvlText w:val="%2."/>
      <w:lvlJc w:val="left"/>
      <w:pPr>
        <w:ind w:left="2149" w:hanging="360"/>
      </w:pPr>
    </w:lvl>
    <w:lvl w:ilvl="2" w:tplc="06A070C4">
      <w:start w:val="1"/>
      <w:numFmt w:val="lowerRoman"/>
      <w:lvlText w:val="%3."/>
      <w:lvlJc w:val="right"/>
      <w:pPr>
        <w:ind w:left="2869" w:hanging="180"/>
      </w:pPr>
    </w:lvl>
    <w:lvl w:ilvl="3" w:tplc="A8322760">
      <w:start w:val="1"/>
      <w:numFmt w:val="decimal"/>
      <w:lvlText w:val="%4."/>
      <w:lvlJc w:val="left"/>
      <w:pPr>
        <w:ind w:left="3589" w:hanging="360"/>
      </w:pPr>
    </w:lvl>
    <w:lvl w:ilvl="4" w:tplc="1C623FFC">
      <w:start w:val="1"/>
      <w:numFmt w:val="lowerLetter"/>
      <w:lvlText w:val="%5."/>
      <w:lvlJc w:val="left"/>
      <w:pPr>
        <w:ind w:left="4309" w:hanging="360"/>
      </w:pPr>
    </w:lvl>
    <w:lvl w:ilvl="5" w:tplc="1304EDAC">
      <w:start w:val="1"/>
      <w:numFmt w:val="lowerRoman"/>
      <w:lvlText w:val="%6."/>
      <w:lvlJc w:val="right"/>
      <w:pPr>
        <w:ind w:left="5029" w:hanging="180"/>
      </w:pPr>
    </w:lvl>
    <w:lvl w:ilvl="6" w:tplc="82A20E3E">
      <w:start w:val="1"/>
      <w:numFmt w:val="decimal"/>
      <w:lvlText w:val="%7."/>
      <w:lvlJc w:val="left"/>
      <w:pPr>
        <w:ind w:left="5749" w:hanging="360"/>
      </w:pPr>
    </w:lvl>
    <w:lvl w:ilvl="7" w:tplc="A67EC2B6">
      <w:start w:val="1"/>
      <w:numFmt w:val="lowerLetter"/>
      <w:lvlText w:val="%8."/>
      <w:lvlJc w:val="left"/>
      <w:pPr>
        <w:ind w:left="6469" w:hanging="360"/>
      </w:pPr>
    </w:lvl>
    <w:lvl w:ilvl="8" w:tplc="4EAA48AA">
      <w:start w:val="1"/>
      <w:numFmt w:val="lowerRoman"/>
      <w:lvlText w:val="%9."/>
      <w:lvlJc w:val="right"/>
      <w:pPr>
        <w:ind w:left="7189" w:hanging="180"/>
      </w:pPr>
    </w:lvl>
  </w:abstractNum>
  <w:abstractNum w:abstractNumId="20">
    <w:nsid w:val="34E9127F"/>
    <w:multiLevelType w:val="hybridMultilevel"/>
    <w:tmpl w:val="7C64876C"/>
    <w:lvl w:ilvl="0" w:tplc="CF3E1D62">
      <w:start w:val="1"/>
      <w:numFmt w:val="bullet"/>
      <w:lvlText w:val=""/>
      <w:lvlJc w:val="left"/>
      <w:pPr>
        <w:ind w:left="1429" w:hanging="360"/>
      </w:pPr>
      <w:rPr>
        <w:rFonts w:ascii="Symbol" w:hAnsi="Symbol" w:hint="default"/>
      </w:rPr>
    </w:lvl>
    <w:lvl w:ilvl="1" w:tplc="AF5844A4">
      <w:start w:val="1"/>
      <w:numFmt w:val="bullet"/>
      <w:lvlText w:val="o"/>
      <w:lvlJc w:val="left"/>
      <w:pPr>
        <w:ind w:left="2149" w:hanging="360"/>
      </w:pPr>
      <w:rPr>
        <w:rFonts w:ascii="Courier New" w:hAnsi="Courier New" w:cs="Courier New" w:hint="default"/>
      </w:rPr>
    </w:lvl>
    <w:lvl w:ilvl="2" w:tplc="B954557C">
      <w:start w:val="1"/>
      <w:numFmt w:val="bullet"/>
      <w:lvlText w:val=""/>
      <w:lvlJc w:val="left"/>
      <w:pPr>
        <w:ind w:left="2869" w:hanging="360"/>
      </w:pPr>
      <w:rPr>
        <w:rFonts w:ascii="Wingdings" w:hAnsi="Wingdings" w:hint="default"/>
      </w:rPr>
    </w:lvl>
    <w:lvl w:ilvl="3" w:tplc="0C30119C">
      <w:start w:val="1"/>
      <w:numFmt w:val="bullet"/>
      <w:lvlText w:val=""/>
      <w:lvlJc w:val="left"/>
      <w:pPr>
        <w:ind w:left="3589" w:hanging="360"/>
      </w:pPr>
      <w:rPr>
        <w:rFonts w:ascii="Symbol" w:hAnsi="Symbol" w:hint="default"/>
      </w:rPr>
    </w:lvl>
    <w:lvl w:ilvl="4" w:tplc="E5FE050E">
      <w:start w:val="1"/>
      <w:numFmt w:val="bullet"/>
      <w:lvlText w:val="o"/>
      <w:lvlJc w:val="left"/>
      <w:pPr>
        <w:ind w:left="4309" w:hanging="360"/>
      </w:pPr>
      <w:rPr>
        <w:rFonts w:ascii="Courier New" w:hAnsi="Courier New" w:cs="Courier New" w:hint="default"/>
      </w:rPr>
    </w:lvl>
    <w:lvl w:ilvl="5" w:tplc="4BA08904">
      <w:start w:val="1"/>
      <w:numFmt w:val="bullet"/>
      <w:lvlText w:val=""/>
      <w:lvlJc w:val="left"/>
      <w:pPr>
        <w:ind w:left="5029" w:hanging="360"/>
      </w:pPr>
      <w:rPr>
        <w:rFonts w:ascii="Wingdings" w:hAnsi="Wingdings" w:hint="default"/>
      </w:rPr>
    </w:lvl>
    <w:lvl w:ilvl="6" w:tplc="E12AB89E">
      <w:start w:val="1"/>
      <w:numFmt w:val="bullet"/>
      <w:lvlText w:val=""/>
      <w:lvlJc w:val="left"/>
      <w:pPr>
        <w:ind w:left="5749" w:hanging="360"/>
      </w:pPr>
      <w:rPr>
        <w:rFonts w:ascii="Symbol" w:hAnsi="Symbol" w:hint="default"/>
      </w:rPr>
    </w:lvl>
    <w:lvl w:ilvl="7" w:tplc="385A40CA">
      <w:start w:val="1"/>
      <w:numFmt w:val="bullet"/>
      <w:lvlText w:val="o"/>
      <w:lvlJc w:val="left"/>
      <w:pPr>
        <w:ind w:left="6469" w:hanging="360"/>
      </w:pPr>
      <w:rPr>
        <w:rFonts w:ascii="Courier New" w:hAnsi="Courier New" w:cs="Courier New" w:hint="default"/>
      </w:rPr>
    </w:lvl>
    <w:lvl w:ilvl="8" w:tplc="F6547BF8">
      <w:start w:val="1"/>
      <w:numFmt w:val="bullet"/>
      <w:lvlText w:val=""/>
      <w:lvlJc w:val="left"/>
      <w:pPr>
        <w:ind w:left="7189" w:hanging="360"/>
      </w:pPr>
      <w:rPr>
        <w:rFonts w:ascii="Wingdings" w:hAnsi="Wingdings" w:hint="default"/>
      </w:rPr>
    </w:lvl>
  </w:abstractNum>
  <w:abstractNum w:abstractNumId="21">
    <w:nsid w:val="3C455278"/>
    <w:multiLevelType w:val="hybridMultilevel"/>
    <w:tmpl w:val="193801DA"/>
    <w:lvl w:ilvl="0" w:tplc="7298C830">
      <w:start w:val="1"/>
      <w:numFmt w:val="bullet"/>
      <w:lvlText w:val=""/>
      <w:lvlJc w:val="left"/>
      <w:pPr>
        <w:ind w:left="2520" w:hanging="360"/>
      </w:pPr>
      <w:rPr>
        <w:rFonts w:ascii="Symbol" w:hAnsi="Symbol" w:hint="default"/>
      </w:rPr>
    </w:lvl>
    <w:lvl w:ilvl="1" w:tplc="78B8B18A">
      <w:start w:val="1"/>
      <w:numFmt w:val="bullet"/>
      <w:lvlText w:val="o"/>
      <w:lvlJc w:val="left"/>
      <w:pPr>
        <w:ind w:left="3240" w:hanging="360"/>
      </w:pPr>
      <w:rPr>
        <w:rFonts w:ascii="Courier New" w:hAnsi="Courier New" w:cs="Courier New" w:hint="default"/>
      </w:rPr>
    </w:lvl>
    <w:lvl w:ilvl="2" w:tplc="859C28C2">
      <w:start w:val="1"/>
      <w:numFmt w:val="bullet"/>
      <w:lvlText w:val=""/>
      <w:lvlJc w:val="left"/>
      <w:pPr>
        <w:ind w:left="3960" w:hanging="360"/>
      </w:pPr>
      <w:rPr>
        <w:rFonts w:ascii="Wingdings" w:hAnsi="Wingdings" w:hint="default"/>
      </w:rPr>
    </w:lvl>
    <w:lvl w:ilvl="3" w:tplc="F8F8CE82">
      <w:start w:val="1"/>
      <w:numFmt w:val="bullet"/>
      <w:lvlText w:val=""/>
      <w:lvlJc w:val="left"/>
      <w:pPr>
        <w:ind w:left="4680" w:hanging="360"/>
      </w:pPr>
      <w:rPr>
        <w:rFonts w:ascii="Symbol" w:hAnsi="Symbol" w:hint="default"/>
      </w:rPr>
    </w:lvl>
    <w:lvl w:ilvl="4" w:tplc="DF92A6AA">
      <w:start w:val="1"/>
      <w:numFmt w:val="bullet"/>
      <w:lvlText w:val="o"/>
      <w:lvlJc w:val="left"/>
      <w:pPr>
        <w:ind w:left="5400" w:hanging="360"/>
      </w:pPr>
      <w:rPr>
        <w:rFonts w:ascii="Courier New" w:hAnsi="Courier New" w:cs="Courier New" w:hint="default"/>
      </w:rPr>
    </w:lvl>
    <w:lvl w:ilvl="5" w:tplc="3DE27C24">
      <w:start w:val="1"/>
      <w:numFmt w:val="bullet"/>
      <w:lvlText w:val=""/>
      <w:lvlJc w:val="left"/>
      <w:pPr>
        <w:ind w:left="6120" w:hanging="360"/>
      </w:pPr>
      <w:rPr>
        <w:rFonts w:ascii="Wingdings" w:hAnsi="Wingdings" w:hint="default"/>
      </w:rPr>
    </w:lvl>
    <w:lvl w:ilvl="6" w:tplc="DA383D52">
      <w:start w:val="1"/>
      <w:numFmt w:val="bullet"/>
      <w:lvlText w:val=""/>
      <w:lvlJc w:val="left"/>
      <w:pPr>
        <w:ind w:left="6840" w:hanging="360"/>
      </w:pPr>
      <w:rPr>
        <w:rFonts w:ascii="Symbol" w:hAnsi="Symbol" w:hint="default"/>
      </w:rPr>
    </w:lvl>
    <w:lvl w:ilvl="7" w:tplc="EDA44368">
      <w:start w:val="1"/>
      <w:numFmt w:val="bullet"/>
      <w:lvlText w:val="o"/>
      <w:lvlJc w:val="left"/>
      <w:pPr>
        <w:ind w:left="7560" w:hanging="360"/>
      </w:pPr>
      <w:rPr>
        <w:rFonts w:ascii="Courier New" w:hAnsi="Courier New" w:cs="Courier New" w:hint="default"/>
      </w:rPr>
    </w:lvl>
    <w:lvl w:ilvl="8" w:tplc="7D42DBDC">
      <w:start w:val="1"/>
      <w:numFmt w:val="bullet"/>
      <w:lvlText w:val=""/>
      <w:lvlJc w:val="left"/>
      <w:pPr>
        <w:ind w:left="8280" w:hanging="360"/>
      </w:pPr>
      <w:rPr>
        <w:rFonts w:ascii="Wingdings" w:hAnsi="Wingdings" w:hint="default"/>
      </w:rPr>
    </w:lvl>
  </w:abstractNum>
  <w:abstractNum w:abstractNumId="22">
    <w:nsid w:val="3C8F7028"/>
    <w:multiLevelType w:val="hybridMultilevel"/>
    <w:tmpl w:val="00D2C70A"/>
    <w:lvl w:ilvl="0" w:tplc="8616977C">
      <w:start w:val="1"/>
      <w:numFmt w:val="bullet"/>
      <w:lvlText w:val=""/>
      <w:lvlJc w:val="left"/>
      <w:pPr>
        <w:ind w:left="1429" w:hanging="360"/>
      </w:pPr>
      <w:rPr>
        <w:rFonts w:ascii="Symbol" w:hAnsi="Symbol" w:hint="default"/>
      </w:rPr>
    </w:lvl>
    <w:lvl w:ilvl="1" w:tplc="02863B76">
      <w:start w:val="1"/>
      <w:numFmt w:val="bullet"/>
      <w:lvlText w:val="o"/>
      <w:lvlJc w:val="left"/>
      <w:pPr>
        <w:ind w:left="2149" w:hanging="360"/>
      </w:pPr>
      <w:rPr>
        <w:rFonts w:ascii="Courier New" w:hAnsi="Courier New" w:cs="Courier New" w:hint="default"/>
      </w:rPr>
    </w:lvl>
    <w:lvl w:ilvl="2" w:tplc="94585DBC">
      <w:start w:val="1"/>
      <w:numFmt w:val="bullet"/>
      <w:lvlText w:val=""/>
      <w:lvlJc w:val="left"/>
      <w:pPr>
        <w:ind w:left="2869" w:hanging="360"/>
      </w:pPr>
      <w:rPr>
        <w:rFonts w:ascii="Wingdings" w:hAnsi="Wingdings" w:hint="default"/>
      </w:rPr>
    </w:lvl>
    <w:lvl w:ilvl="3" w:tplc="5EBA9C9E">
      <w:start w:val="1"/>
      <w:numFmt w:val="bullet"/>
      <w:lvlText w:val=""/>
      <w:lvlJc w:val="left"/>
      <w:pPr>
        <w:ind w:left="3589" w:hanging="360"/>
      </w:pPr>
      <w:rPr>
        <w:rFonts w:ascii="Symbol" w:hAnsi="Symbol" w:hint="default"/>
      </w:rPr>
    </w:lvl>
    <w:lvl w:ilvl="4" w:tplc="F0C08F84">
      <w:start w:val="1"/>
      <w:numFmt w:val="bullet"/>
      <w:lvlText w:val="o"/>
      <w:lvlJc w:val="left"/>
      <w:pPr>
        <w:ind w:left="4309" w:hanging="360"/>
      </w:pPr>
      <w:rPr>
        <w:rFonts w:ascii="Courier New" w:hAnsi="Courier New" w:cs="Courier New" w:hint="default"/>
      </w:rPr>
    </w:lvl>
    <w:lvl w:ilvl="5" w:tplc="686EBF86">
      <w:start w:val="1"/>
      <w:numFmt w:val="bullet"/>
      <w:lvlText w:val=""/>
      <w:lvlJc w:val="left"/>
      <w:pPr>
        <w:ind w:left="5029" w:hanging="360"/>
      </w:pPr>
      <w:rPr>
        <w:rFonts w:ascii="Wingdings" w:hAnsi="Wingdings" w:hint="default"/>
      </w:rPr>
    </w:lvl>
    <w:lvl w:ilvl="6" w:tplc="EE5CBF38">
      <w:start w:val="1"/>
      <w:numFmt w:val="bullet"/>
      <w:lvlText w:val=""/>
      <w:lvlJc w:val="left"/>
      <w:pPr>
        <w:ind w:left="5749" w:hanging="360"/>
      </w:pPr>
      <w:rPr>
        <w:rFonts w:ascii="Symbol" w:hAnsi="Symbol" w:hint="default"/>
      </w:rPr>
    </w:lvl>
    <w:lvl w:ilvl="7" w:tplc="7A50C786">
      <w:start w:val="1"/>
      <w:numFmt w:val="bullet"/>
      <w:lvlText w:val="o"/>
      <w:lvlJc w:val="left"/>
      <w:pPr>
        <w:ind w:left="6469" w:hanging="360"/>
      </w:pPr>
      <w:rPr>
        <w:rFonts w:ascii="Courier New" w:hAnsi="Courier New" w:cs="Courier New" w:hint="default"/>
      </w:rPr>
    </w:lvl>
    <w:lvl w:ilvl="8" w:tplc="E5521806">
      <w:start w:val="1"/>
      <w:numFmt w:val="bullet"/>
      <w:lvlText w:val=""/>
      <w:lvlJc w:val="left"/>
      <w:pPr>
        <w:ind w:left="7189" w:hanging="360"/>
      </w:pPr>
      <w:rPr>
        <w:rFonts w:ascii="Wingdings" w:hAnsi="Wingdings" w:hint="default"/>
      </w:rPr>
    </w:lvl>
  </w:abstractNum>
  <w:abstractNum w:abstractNumId="23">
    <w:nsid w:val="3E661045"/>
    <w:multiLevelType w:val="hybridMultilevel"/>
    <w:tmpl w:val="932A5330"/>
    <w:styleLink w:val="12"/>
    <w:lvl w:ilvl="0" w:tplc="E196D5E6">
      <w:start w:val="1"/>
      <w:numFmt w:val="bullet"/>
      <w:pStyle w:val="12"/>
      <w:lvlText w:val="-"/>
      <w:lvlJc w:val="left"/>
      <w:pPr>
        <w:ind w:left="0" w:firstLine="0"/>
      </w:pPr>
      <w:rPr>
        <w:rFonts w:ascii="OpenSymbol" w:hAnsi="OpenSymbol"/>
      </w:rPr>
    </w:lvl>
    <w:lvl w:ilvl="1" w:tplc="567AFE56">
      <w:start w:val="1"/>
      <w:numFmt w:val="decimal"/>
      <w:lvlText w:val="%2."/>
      <w:lvlJc w:val="left"/>
      <w:pPr>
        <w:ind w:left="0" w:firstLine="0"/>
      </w:pPr>
    </w:lvl>
    <w:lvl w:ilvl="2" w:tplc="D6A8A408">
      <w:start w:val="1"/>
      <w:numFmt w:val="decimal"/>
      <w:lvlText w:val="%3."/>
      <w:lvlJc w:val="left"/>
      <w:pPr>
        <w:ind w:left="0" w:firstLine="0"/>
      </w:pPr>
    </w:lvl>
    <w:lvl w:ilvl="3" w:tplc="418AA91E">
      <w:start w:val="1"/>
      <w:numFmt w:val="decimal"/>
      <w:lvlText w:val="%4."/>
      <w:lvlJc w:val="left"/>
      <w:pPr>
        <w:ind w:left="0" w:firstLine="0"/>
      </w:pPr>
    </w:lvl>
    <w:lvl w:ilvl="4" w:tplc="7C8EC82E">
      <w:start w:val="1"/>
      <w:numFmt w:val="decimal"/>
      <w:lvlText w:val="%5."/>
      <w:lvlJc w:val="left"/>
      <w:pPr>
        <w:ind w:left="0" w:firstLine="0"/>
      </w:pPr>
    </w:lvl>
    <w:lvl w:ilvl="5" w:tplc="37E264F2">
      <w:start w:val="1"/>
      <w:numFmt w:val="decimal"/>
      <w:lvlText w:val="%6."/>
      <w:lvlJc w:val="left"/>
      <w:pPr>
        <w:ind w:left="0" w:firstLine="0"/>
      </w:pPr>
    </w:lvl>
    <w:lvl w:ilvl="6" w:tplc="25CA367E">
      <w:start w:val="1"/>
      <w:numFmt w:val="decimal"/>
      <w:lvlText w:val="%7."/>
      <w:lvlJc w:val="left"/>
      <w:pPr>
        <w:ind w:left="0" w:firstLine="0"/>
      </w:pPr>
    </w:lvl>
    <w:lvl w:ilvl="7" w:tplc="E704097A">
      <w:start w:val="1"/>
      <w:numFmt w:val="decimal"/>
      <w:lvlText w:val="%8."/>
      <w:lvlJc w:val="left"/>
      <w:pPr>
        <w:ind w:left="0" w:firstLine="0"/>
      </w:pPr>
    </w:lvl>
    <w:lvl w:ilvl="8" w:tplc="DC7E83F6">
      <w:start w:val="1"/>
      <w:numFmt w:val="decimal"/>
      <w:lvlText w:val="%9."/>
      <w:lvlJc w:val="left"/>
      <w:pPr>
        <w:ind w:left="0" w:firstLine="0"/>
      </w:pPr>
    </w:lvl>
  </w:abstractNum>
  <w:abstractNum w:abstractNumId="24">
    <w:nsid w:val="3E690E79"/>
    <w:multiLevelType w:val="hybridMultilevel"/>
    <w:tmpl w:val="E220A816"/>
    <w:styleLink w:val="1"/>
    <w:lvl w:ilvl="0" w:tplc="EBB4D640">
      <w:start w:val="1"/>
      <w:numFmt w:val="bullet"/>
      <w:pStyle w:val="1"/>
      <w:lvlText w:val=""/>
      <w:lvlJc w:val="left"/>
      <w:pPr>
        <w:tabs>
          <w:tab w:val="num" w:pos="1080"/>
        </w:tabs>
        <w:ind w:left="1080" w:hanging="360"/>
      </w:pPr>
      <w:rPr>
        <w:rFonts w:ascii="Wingdings" w:hAnsi="Wingdings" w:hint="default"/>
      </w:rPr>
    </w:lvl>
    <w:lvl w:ilvl="1" w:tplc="0AF0EA30">
      <w:start w:val="1"/>
      <w:numFmt w:val="lowerLetter"/>
      <w:lvlText w:val="%2."/>
      <w:lvlJc w:val="left"/>
      <w:pPr>
        <w:tabs>
          <w:tab w:val="num" w:pos="1440"/>
        </w:tabs>
        <w:ind w:left="1440" w:hanging="360"/>
      </w:pPr>
    </w:lvl>
    <w:lvl w:ilvl="2" w:tplc="F1F85BCE">
      <w:start w:val="1"/>
      <w:numFmt w:val="lowerRoman"/>
      <w:lvlText w:val="%3."/>
      <w:lvlJc w:val="right"/>
      <w:pPr>
        <w:tabs>
          <w:tab w:val="num" w:pos="2160"/>
        </w:tabs>
        <w:ind w:left="2160" w:hanging="180"/>
      </w:pPr>
    </w:lvl>
    <w:lvl w:ilvl="3" w:tplc="7F880064">
      <w:start w:val="1"/>
      <w:numFmt w:val="decimal"/>
      <w:lvlText w:val="%4."/>
      <w:lvlJc w:val="left"/>
      <w:pPr>
        <w:tabs>
          <w:tab w:val="num" w:pos="360"/>
        </w:tabs>
        <w:ind w:left="360" w:hanging="360"/>
      </w:pPr>
    </w:lvl>
    <w:lvl w:ilvl="4" w:tplc="7CF8BB6E">
      <w:start w:val="1"/>
      <w:numFmt w:val="lowerLetter"/>
      <w:lvlText w:val="%5."/>
      <w:lvlJc w:val="left"/>
      <w:pPr>
        <w:tabs>
          <w:tab w:val="num" w:pos="3600"/>
        </w:tabs>
        <w:ind w:left="3600" w:hanging="360"/>
      </w:pPr>
    </w:lvl>
    <w:lvl w:ilvl="5" w:tplc="09541D70">
      <w:start w:val="1"/>
      <w:numFmt w:val="lowerRoman"/>
      <w:lvlText w:val="%6."/>
      <w:lvlJc w:val="right"/>
      <w:pPr>
        <w:tabs>
          <w:tab w:val="num" w:pos="4320"/>
        </w:tabs>
        <w:ind w:left="4320" w:hanging="180"/>
      </w:pPr>
    </w:lvl>
    <w:lvl w:ilvl="6" w:tplc="9828DB00">
      <w:start w:val="1"/>
      <w:numFmt w:val="decimal"/>
      <w:lvlText w:val="%7."/>
      <w:lvlJc w:val="left"/>
      <w:pPr>
        <w:tabs>
          <w:tab w:val="num" w:pos="5040"/>
        </w:tabs>
        <w:ind w:left="5040" w:hanging="360"/>
      </w:pPr>
    </w:lvl>
    <w:lvl w:ilvl="7" w:tplc="0BAC0FE0">
      <w:start w:val="1"/>
      <w:numFmt w:val="lowerLetter"/>
      <w:lvlText w:val="%8."/>
      <w:lvlJc w:val="left"/>
      <w:pPr>
        <w:tabs>
          <w:tab w:val="num" w:pos="5760"/>
        </w:tabs>
        <w:ind w:left="5760" w:hanging="360"/>
      </w:pPr>
    </w:lvl>
    <w:lvl w:ilvl="8" w:tplc="73528DCA">
      <w:start w:val="1"/>
      <w:numFmt w:val="lowerRoman"/>
      <w:lvlText w:val="%9."/>
      <w:lvlJc w:val="right"/>
      <w:pPr>
        <w:tabs>
          <w:tab w:val="num" w:pos="6480"/>
        </w:tabs>
        <w:ind w:left="6480" w:hanging="180"/>
      </w:pPr>
    </w:lvl>
  </w:abstractNum>
  <w:abstractNum w:abstractNumId="25">
    <w:nsid w:val="400A0698"/>
    <w:multiLevelType w:val="hybridMultilevel"/>
    <w:tmpl w:val="577213BA"/>
    <w:styleLink w:val="2"/>
    <w:lvl w:ilvl="0" w:tplc="26EC715E">
      <w:start w:val="1"/>
      <w:numFmt w:val="bullet"/>
      <w:pStyle w:val="2"/>
      <w:lvlText w:val=""/>
      <w:lvlJc w:val="left"/>
      <w:pPr>
        <w:ind w:left="0" w:firstLine="0"/>
      </w:pPr>
      <w:rPr>
        <w:rFonts w:ascii="Symbol" w:hAnsi="Symbol"/>
      </w:rPr>
    </w:lvl>
    <w:lvl w:ilvl="1" w:tplc="AC280492">
      <w:start w:val="1"/>
      <w:numFmt w:val="bullet"/>
      <w:lvlText w:val="o"/>
      <w:lvlJc w:val="left"/>
      <w:pPr>
        <w:ind w:left="0" w:firstLine="0"/>
      </w:pPr>
      <w:rPr>
        <w:rFonts w:ascii="Courier New" w:hAnsi="Courier New" w:cs="Courier New"/>
      </w:rPr>
    </w:lvl>
    <w:lvl w:ilvl="2" w:tplc="9B6C298C">
      <w:start w:val="1"/>
      <w:numFmt w:val="bullet"/>
      <w:lvlText w:val=""/>
      <w:lvlJc w:val="left"/>
      <w:pPr>
        <w:ind w:left="0" w:firstLine="0"/>
      </w:pPr>
      <w:rPr>
        <w:rFonts w:ascii="Wingdings" w:hAnsi="Wingdings"/>
      </w:rPr>
    </w:lvl>
    <w:lvl w:ilvl="3" w:tplc="3C76F278">
      <w:start w:val="1"/>
      <w:numFmt w:val="bullet"/>
      <w:lvlText w:val=""/>
      <w:lvlJc w:val="left"/>
      <w:pPr>
        <w:ind w:left="0" w:firstLine="0"/>
      </w:pPr>
      <w:rPr>
        <w:rFonts w:ascii="Symbol" w:hAnsi="Symbol"/>
      </w:rPr>
    </w:lvl>
    <w:lvl w:ilvl="4" w:tplc="80269692">
      <w:start w:val="1"/>
      <w:numFmt w:val="bullet"/>
      <w:lvlText w:val="o"/>
      <w:lvlJc w:val="left"/>
      <w:pPr>
        <w:ind w:left="0" w:firstLine="0"/>
      </w:pPr>
      <w:rPr>
        <w:rFonts w:ascii="Courier New" w:hAnsi="Courier New" w:cs="Courier New"/>
      </w:rPr>
    </w:lvl>
    <w:lvl w:ilvl="5" w:tplc="FC002FB8">
      <w:start w:val="1"/>
      <w:numFmt w:val="bullet"/>
      <w:lvlText w:val=""/>
      <w:lvlJc w:val="left"/>
      <w:pPr>
        <w:ind w:left="0" w:firstLine="0"/>
      </w:pPr>
      <w:rPr>
        <w:rFonts w:ascii="Wingdings" w:hAnsi="Wingdings"/>
      </w:rPr>
    </w:lvl>
    <w:lvl w:ilvl="6" w:tplc="1AAA6F7C">
      <w:start w:val="1"/>
      <w:numFmt w:val="bullet"/>
      <w:lvlText w:val=""/>
      <w:lvlJc w:val="left"/>
      <w:pPr>
        <w:ind w:left="0" w:firstLine="0"/>
      </w:pPr>
      <w:rPr>
        <w:rFonts w:ascii="Symbol" w:hAnsi="Symbol"/>
      </w:rPr>
    </w:lvl>
    <w:lvl w:ilvl="7" w:tplc="83E20804">
      <w:start w:val="1"/>
      <w:numFmt w:val="bullet"/>
      <w:lvlText w:val="o"/>
      <w:lvlJc w:val="left"/>
      <w:pPr>
        <w:ind w:left="0" w:firstLine="0"/>
      </w:pPr>
      <w:rPr>
        <w:rFonts w:ascii="Courier New" w:hAnsi="Courier New" w:cs="Courier New"/>
      </w:rPr>
    </w:lvl>
    <w:lvl w:ilvl="8" w:tplc="C04A90B2">
      <w:start w:val="1"/>
      <w:numFmt w:val="bullet"/>
      <w:lvlText w:val=""/>
      <w:lvlJc w:val="left"/>
      <w:pPr>
        <w:ind w:left="0" w:firstLine="0"/>
      </w:pPr>
      <w:rPr>
        <w:rFonts w:ascii="Wingdings" w:hAnsi="Wingdings"/>
      </w:rPr>
    </w:lvl>
  </w:abstractNum>
  <w:abstractNum w:abstractNumId="26">
    <w:nsid w:val="41C27715"/>
    <w:multiLevelType w:val="hybridMultilevel"/>
    <w:tmpl w:val="6E0AF7B6"/>
    <w:lvl w:ilvl="0" w:tplc="B8644FAC">
      <w:start w:val="1"/>
      <w:numFmt w:val="bullet"/>
      <w:lvlText w:val=""/>
      <w:lvlJc w:val="left"/>
      <w:pPr>
        <w:ind w:left="1429" w:hanging="360"/>
      </w:pPr>
      <w:rPr>
        <w:rFonts w:ascii="Symbol" w:hAnsi="Symbol" w:hint="default"/>
      </w:rPr>
    </w:lvl>
    <w:lvl w:ilvl="1" w:tplc="DBA2624A">
      <w:start w:val="1"/>
      <w:numFmt w:val="lowerLetter"/>
      <w:lvlText w:val="%2."/>
      <w:lvlJc w:val="left"/>
      <w:pPr>
        <w:ind w:left="2149" w:hanging="360"/>
      </w:pPr>
    </w:lvl>
    <w:lvl w:ilvl="2" w:tplc="3DFC43C6">
      <w:start w:val="1"/>
      <w:numFmt w:val="lowerRoman"/>
      <w:lvlText w:val="%3."/>
      <w:lvlJc w:val="right"/>
      <w:pPr>
        <w:ind w:left="2869" w:hanging="180"/>
      </w:pPr>
    </w:lvl>
    <w:lvl w:ilvl="3" w:tplc="5A500CFA">
      <w:start w:val="1"/>
      <w:numFmt w:val="decimal"/>
      <w:lvlText w:val="%4."/>
      <w:lvlJc w:val="left"/>
      <w:pPr>
        <w:ind w:left="3589" w:hanging="360"/>
      </w:pPr>
    </w:lvl>
    <w:lvl w:ilvl="4" w:tplc="53E27EAA">
      <w:start w:val="1"/>
      <w:numFmt w:val="lowerLetter"/>
      <w:lvlText w:val="%5."/>
      <w:lvlJc w:val="left"/>
      <w:pPr>
        <w:ind w:left="4309" w:hanging="360"/>
      </w:pPr>
    </w:lvl>
    <w:lvl w:ilvl="5" w:tplc="BC720540">
      <w:start w:val="1"/>
      <w:numFmt w:val="lowerRoman"/>
      <w:lvlText w:val="%6."/>
      <w:lvlJc w:val="right"/>
      <w:pPr>
        <w:ind w:left="5029" w:hanging="180"/>
      </w:pPr>
    </w:lvl>
    <w:lvl w:ilvl="6" w:tplc="B3926582">
      <w:start w:val="1"/>
      <w:numFmt w:val="decimal"/>
      <w:lvlText w:val="%7."/>
      <w:lvlJc w:val="left"/>
      <w:pPr>
        <w:ind w:left="5749" w:hanging="360"/>
      </w:pPr>
    </w:lvl>
    <w:lvl w:ilvl="7" w:tplc="852A11CA">
      <w:start w:val="1"/>
      <w:numFmt w:val="lowerLetter"/>
      <w:lvlText w:val="%8."/>
      <w:lvlJc w:val="left"/>
      <w:pPr>
        <w:ind w:left="6469" w:hanging="360"/>
      </w:pPr>
    </w:lvl>
    <w:lvl w:ilvl="8" w:tplc="D6586EE2">
      <w:start w:val="1"/>
      <w:numFmt w:val="lowerRoman"/>
      <w:lvlText w:val="%9."/>
      <w:lvlJc w:val="right"/>
      <w:pPr>
        <w:ind w:left="7189" w:hanging="180"/>
      </w:pPr>
    </w:lvl>
  </w:abstractNum>
  <w:abstractNum w:abstractNumId="27">
    <w:nsid w:val="47B52BAC"/>
    <w:multiLevelType w:val="multilevel"/>
    <w:tmpl w:val="7DD85094"/>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8">
    <w:nsid w:val="48D67364"/>
    <w:multiLevelType w:val="hybridMultilevel"/>
    <w:tmpl w:val="4A4EE1EE"/>
    <w:lvl w:ilvl="0" w:tplc="FA1CC8D2">
      <w:start w:val="1"/>
      <w:numFmt w:val="bullet"/>
      <w:lvlText w:val=""/>
      <w:lvlJc w:val="left"/>
      <w:pPr>
        <w:ind w:left="1429" w:hanging="360"/>
      </w:pPr>
      <w:rPr>
        <w:rFonts w:ascii="Symbol" w:hAnsi="Symbol" w:hint="default"/>
      </w:rPr>
    </w:lvl>
    <w:lvl w:ilvl="1" w:tplc="ADE490F0">
      <w:start w:val="1"/>
      <w:numFmt w:val="bullet"/>
      <w:lvlText w:val="o"/>
      <w:lvlJc w:val="left"/>
      <w:pPr>
        <w:ind w:left="2149" w:hanging="360"/>
      </w:pPr>
      <w:rPr>
        <w:rFonts w:ascii="Courier New" w:hAnsi="Courier New" w:cs="Courier New" w:hint="default"/>
      </w:rPr>
    </w:lvl>
    <w:lvl w:ilvl="2" w:tplc="CA9C72A4">
      <w:start w:val="1"/>
      <w:numFmt w:val="bullet"/>
      <w:lvlText w:val=""/>
      <w:lvlJc w:val="left"/>
      <w:pPr>
        <w:ind w:left="2869" w:hanging="360"/>
      </w:pPr>
      <w:rPr>
        <w:rFonts w:ascii="Wingdings" w:hAnsi="Wingdings" w:hint="default"/>
      </w:rPr>
    </w:lvl>
    <w:lvl w:ilvl="3" w:tplc="7C3A4418">
      <w:start w:val="1"/>
      <w:numFmt w:val="bullet"/>
      <w:lvlText w:val=""/>
      <w:lvlJc w:val="left"/>
      <w:pPr>
        <w:ind w:left="3589" w:hanging="360"/>
      </w:pPr>
      <w:rPr>
        <w:rFonts w:ascii="Symbol" w:hAnsi="Symbol" w:hint="default"/>
      </w:rPr>
    </w:lvl>
    <w:lvl w:ilvl="4" w:tplc="DEDE8510">
      <w:start w:val="1"/>
      <w:numFmt w:val="bullet"/>
      <w:lvlText w:val="o"/>
      <w:lvlJc w:val="left"/>
      <w:pPr>
        <w:ind w:left="4309" w:hanging="360"/>
      </w:pPr>
      <w:rPr>
        <w:rFonts w:ascii="Courier New" w:hAnsi="Courier New" w:cs="Courier New" w:hint="default"/>
      </w:rPr>
    </w:lvl>
    <w:lvl w:ilvl="5" w:tplc="5A920200">
      <w:start w:val="1"/>
      <w:numFmt w:val="bullet"/>
      <w:lvlText w:val=""/>
      <w:lvlJc w:val="left"/>
      <w:pPr>
        <w:ind w:left="5029" w:hanging="360"/>
      </w:pPr>
      <w:rPr>
        <w:rFonts w:ascii="Wingdings" w:hAnsi="Wingdings" w:hint="default"/>
      </w:rPr>
    </w:lvl>
    <w:lvl w:ilvl="6" w:tplc="2AAC6EA2">
      <w:start w:val="1"/>
      <w:numFmt w:val="bullet"/>
      <w:lvlText w:val=""/>
      <w:lvlJc w:val="left"/>
      <w:pPr>
        <w:ind w:left="5749" w:hanging="360"/>
      </w:pPr>
      <w:rPr>
        <w:rFonts w:ascii="Symbol" w:hAnsi="Symbol" w:hint="default"/>
      </w:rPr>
    </w:lvl>
    <w:lvl w:ilvl="7" w:tplc="BF4AF86C">
      <w:start w:val="1"/>
      <w:numFmt w:val="bullet"/>
      <w:lvlText w:val="o"/>
      <w:lvlJc w:val="left"/>
      <w:pPr>
        <w:ind w:left="6469" w:hanging="360"/>
      </w:pPr>
      <w:rPr>
        <w:rFonts w:ascii="Courier New" w:hAnsi="Courier New" w:cs="Courier New" w:hint="default"/>
      </w:rPr>
    </w:lvl>
    <w:lvl w:ilvl="8" w:tplc="F7BEE176">
      <w:start w:val="1"/>
      <w:numFmt w:val="bullet"/>
      <w:lvlText w:val=""/>
      <w:lvlJc w:val="left"/>
      <w:pPr>
        <w:ind w:left="7189" w:hanging="360"/>
      </w:pPr>
      <w:rPr>
        <w:rFonts w:ascii="Wingdings" w:hAnsi="Wingdings" w:hint="default"/>
      </w:rPr>
    </w:lvl>
  </w:abstractNum>
  <w:abstractNum w:abstractNumId="29">
    <w:nsid w:val="495A5162"/>
    <w:multiLevelType w:val="hybridMultilevel"/>
    <w:tmpl w:val="C896A0E4"/>
    <w:lvl w:ilvl="0" w:tplc="F8C081B0">
      <w:start w:val="1"/>
      <w:numFmt w:val="bullet"/>
      <w:lvlText w:val=""/>
      <w:lvlJc w:val="left"/>
      <w:pPr>
        <w:ind w:left="1429" w:hanging="360"/>
      </w:pPr>
      <w:rPr>
        <w:rFonts w:ascii="Symbol" w:hAnsi="Symbol" w:hint="default"/>
      </w:rPr>
    </w:lvl>
    <w:lvl w:ilvl="1" w:tplc="9D5EC9B4">
      <w:start w:val="1"/>
      <w:numFmt w:val="bullet"/>
      <w:lvlText w:val="o"/>
      <w:lvlJc w:val="left"/>
      <w:pPr>
        <w:ind w:left="2149" w:hanging="360"/>
      </w:pPr>
      <w:rPr>
        <w:rFonts w:ascii="Courier New" w:hAnsi="Courier New" w:cs="Courier New" w:hint="default"/>
      </w:rPr>
    </w:lvl>
    <w:lvl w:ilvl="2" w:tplc="8514E566">
      <w:start w:val="1"/>
      <w:numFmt w:val="bullet"/>
      <w:lvlText w:val=""/>
      <w:lvlJc w:val="left"/>
      <w:pPr>
        <w:ind w:left="2869" w:hanging="360"/>
      </w:pPr>
      <w:rPr>
        <w:rFonts w:ascii="Wingdings" w:hAnsi="Wingdings" w:hint="default"/>
      </w:rPr>
    </w:lvl>
    <w:lvl w:ilvl="3" w:tplc="0344ACB0">
      <w:start w:val="1"/>
      <w:numFmt w:val="bullet"/>
      <w:lvlText w:val=""/>
      <w:lvlJc w:val="left"/>
      <w:pPr>
        <w:ind w:left="3589" w:hanging="360"/>
      </w:pPr>
      <w:rPr>
        <w:rFonts w:ascii="Symbol" w:hAnsi="Symbol" w:hint="default"/>
      </w:rPr>
    </w:lvl>
    <w:lvl w:ilvl="4" w:tplc="7EFE5654">
      <w:start w:val="1"/>
      <w:numFmt w:val="bullet"/>
      <w:lvlText w:val="o"/>
      <w:lvlJc w:val="left"/>
      <w:pPr>
        <w:ind w:left="4309" w:hanging="360"/>
      </w:pPr>
      <w:rPr>
        <w:rFonts w:ascii="Courier New" w:hAnsi="Courier New" w:cs="Courier New" w:hint="default"/>
      </w:rPr>
    </w:lvl>
    <w:lvl w:ilvl="5" w:tplc="286890F2">
      <w:start w:val="1"/>
      <w:numFmt w:val="bullet"/>
      <w:lvlText w:val=""/>
      <w:lvlJc w:val="left"/>
      <w:pPr>
        <w:ind w:left="5029" w:hanging="360"/>
      </w:pPr>
      <w:rPr>
        <w:rFonts w:ascii="Wingdings" w:hAnsi="Wingdings" w:hint="default"/>
      </w:rPr>
    </w:lvl>
    <w:lvl w:ilvl="6" w:tplc="2B5E31B6">
      <w:start w:val="1"/>
      <w:numFmt w:val="bullet"/>
      <w:lvlText w:val=""/>
      <w:lvlJc w:val="left"/>
      <w:pPr>
        <w:ind w:left="5749" w:hanging="360"/>
      </w:pPr>
      <w:rPr>
        <w:rFonts w:ascii="Symbol" w:hAnsi="Symbol" w:hint="default"/>
      </w:rPr>
    </w:lvl>
    <w:lvl w:ilvl="7" w:tplc="67EAEF22">
      <w:start w:val="1"/>
      <w:numFmt w:val="bullet"/>
      <w:lvlText w:val="o"/>
      <w:lvlJc w:val="left"/>
      <w:pPr>
        <w:ind w:left="6469" w:hanging="360"/>
      </w:pPr>
      <w:rPr>
        <w:rFonts w:ascii="Courier New" w:hAnsi="Courier New" w:cs="Courier New" w:hint="default"/>
      </w:rPr>
    </w:lvl>
    <w:lvl w:ilvl="8" w:tplc="98B29220">
      <w:start w:val="1"/>
      <w:numFmt w:val="bullet"/>
      <w:lvlText w:val=""/>
      <w:lvlJc w:val="left"/>
      <w:pPr>
        <w:ind w:left="7189" w:hanging="360"/>
      </w:pPr>
      <w:rPr>
        <w:rFonts w:ascii="Wingdings" w:hAnsi="Wingdings" w:hint="default"/>
      </w:rPr>
    </w:lvl>
  </w:abstractNum>
  <w:abstractNum w:abstractNumId="30">
    <w:nsid w:val="4AD87707"/>
    <w:multiLevelType w:val="hybridMultilevel"/>
    <w:tmpl w:val="461CFCE8"/>
    <w:lvl w:ilvl="0" w:tplc="E5D0FF88">
      <w:start w:val="1"/>
      <w:numFmt w:val="bullet"/>
      <w:lvlText w:val=""/>
      <w:lvlJc w:val="left"/>
      <w:pPr>
        <w:ind w:left="1429" w:hanging="360"/>
      </w:pPr>
      <w:rPr>
        <w:rFonts w:ascii="Symbol" w:hAnsi="Symbol" w:hint="default"/>
      </w:rPr>
    </w:lvl>
    <w:lvl w:ilvl="1" w:tplc="C1429DA6">
      <w:start w:val="1"/>
      <w:numFmt w:val="bullet"/>
      <w:lvlText w:val="o"/>
      <w:lvlJc w:val="left"/>
      <w:pPr>
        <w:ind w:left="2149" w:hanging="360"/>
      </w:pPr>
      <w:rPr>
        <w:rFonts w:ascii="Courier New" w:hAnsi="Courier New" w:cs="Courier New" w:hint="default"/>
      </w:rPr>
    </w:lvl>
    <w:lvl w:ilvl="2" w:tplc="86168CF4">
      <w:start w:val="1"/>
      <w:numFmt w:val="bullet"/>
      <w:lvlText w:val=""/>
      <w:lvlJc w:val="left"/>
      <w:pPr>
        <w:ind w:left="2869" w:hanging="360"/>
      </w:pPr>
      <w:rPr>
        <w:rFonts w:ascii="Wingdings" w:hAnsi="Wingdings" w:hint="default"/>
      </w:rPr>
    </w:lvl>
    <w:lvl w:ilvl="3" w:tplc="E73443A2">
      <w:start w:val="1"/>
      <w:numFmt w:val="bullet"/>
      <w:lvlText w:val=""/>
      <w:lvlJc w:val="left"/>
      <w:pPr>
        <w:ind w:left="3589" w:hanging="360"/>
      </w:pPr>
      <w:rPr>
        <w:rFonts w:ascii="Symbol" w:hAnsi="Symbol" w:hint="default"/>
      </w:rPr>
    </w:lvl>
    <w:lvl w:ilvl="4" w:tplc="037861EA">
      <w:start w:val="1"/>
      <w:numFmt w:val="bullet"/>
      <w:lvlText w:val="o"/>
      <w:lvlJc w:val="left"/>
      <w:pPr>
        <w:ind w:left="4309" w:hanging="360"/>
      </w:pPr>
      <w:rPr>
        <w:rFonts w:ascii="Courier New" w:hAnsi="Courier New" w:cs="Courier New" w:hint="default"/>
      </w:rPr>
    </w:lvl>
    <w:lvl w:ilvl="5" w:tplc="D40A2732">
      <w:start w:val="1"/>
      <w:numFmt w:val="bullet"/>
      <w:lvlText w:val=""/>
      <w:lvlJc w:val="left"/>
      <w:pPr>
        <w:ind w:left="5029" w:hanging="360"/>
      </w:pPr>
      <w:rPr>
        <w:rFonts w:ascii="Wingdings" w:hAnsi="Wingdings" w:hint="default"/>
      </w:rPr>
    </w:lvl>
    <w:lvl w:ilvl="6" w:tplc="1F1CE548">
      <w:start w:val="1"/>
      <w:numFmt w:val="bullet"/>
      <w:lvlText w:val=""/>
      <w:lvlJc w:val="left"/>
      <w:pPr>
        <w:ind w:left="5749" w:hanging="360"/>
      </w:pPr>
      <w:rPr>
        <w:rFonts w:ascii="Symbol" w:hAnsi="Symbol" w:hint="default"/>
      </w:rPr>
    </w:lvl>
    <w:lvl w:ilvl="7" w:tplc="ABEE7962">
      <w:start w:val="1"/>
      <w:numFmt w:val="bullet"/>
      <w:lvlText w:val="o"/>
      <w:lvlJc w:val="left"/>
      <w:pPr>
        <w:ind w:left="6469" w:hanging="360"/>
      </w:pPr>
      <w:rPr>
        <w:rFonts w:ascii="Courier New" w:hAnsi="Courier New" w:cs="Courier New" w:hint="default"/>
      </w:rPr>
    </w:lvl>
    <w:lvl w:ilvl="8" w:tplc="3460D53E">
      <w:start w:val="1"/>
      <w:numFmt w:val="bullet"/>
      <w:lvlText w:val=""/>
      <w:lvlJc w:val="left"/>
      <w:pPr>
        <w:ind w:left="7189" w:hanging="360"/>
      </w:pPr>
      <w:rPr>
        <w:rFonts w:ascii="Wingdings" w:hAnsi="Wingdings" w:hint="default"/>
      </w:rPr>
    </w:lvl>
  </w:abstractNum>
  <w:abstractNum w:abstractNumId="31">
    <w:nsid w:val="4F2B7174"/>
    <w:multiLevelType w:val="hybridMultilevel"/>
    <w:tmpl w:val="808625BE"/>
    <w:styleLink w:val="1111112"/>
    <w:lvl w:ilvl="0" w:tplc="4D5E71DE">
      <w:start w:val="1"/>
      <w:numFmt w:val="bullet"/>
      <w:pStyle w:val="1111112"/>
      <w:lvlText w:val=""/>
      <w:lvlJc w:val="left"/>
      <w:pPr>
        <w:ind w:left="0" w:firstLine="0"/>
      </w:pPr>
      <w:rPr>
        <w:rFonts w:ascii="Symbol" w:hAnsi="Symbol"/>
      </w:rPr>
    </w:lvl>
    <w:lvl w:ilvl="1" w:tplc="C0EA870A">
      <w:start w:val="1"/>
      <w:numFmt w:val="bullet"/>
      <w:lvlText w:val="o"/>
      <w:lvlJc w:val="left"/>
      <w:pPr>
        <w:ind w:left="0" w:firstLine="0"/>
      </w:pPr>
      <w:rPr>
        <w:rFonts w:ascii="Courier New" w:hAnsi="Courier New" w:cs="Courier New"/>
      </w:rPr>
    </w:lvl>
    <w:lvl w:ilvl="2" w:tplc="FA703B88">
      <w:start w:val="1"/>
      <w:numFmt w:val="bullet"/>
      <w:lvlText w:val=""/>
      <w:lvlJc w:val="left"/>
      <w:pPr>
        <w:ind w:left="0" w:firstLine="0"/>
      </w:pPr>
      <w:rPr>
        <w:rFonts w:ascii="Wingdings" w:hAnsi="Wingdings"/>
      </w:rPr>
    </w:lvl>
    <w:lvl w:ilvl="3" w:tplc="4A6A38DE">
      <w:start w:val="1"/>
      <w:numFmt w:val="bullet"/>
      <w:lvlText w:val=""/>
      <w:lvlJc w:val="left"/>
      <w:pPr>
        <w:ind w:left="0" w:firstLine="0"/>
      </w:pPr>
      <w:rPr>
        <w:rFonts w:ascii="Symbol" w:hAnsi="Symbol"/>
      </w:rPr>
    </w:lvl>
    <w:lvl w:ilvl="4" w:tplc="EE70F400">
      <w:start w:val="1"/>
      <w:numFmt w:val="bullet"/>
      <w:lvlText w:val="o"/>
      <w:lvlJc w:val="left"/>
      <w:pPr>
        <w:ind w:left="0" w:firstLine="0"/>
      </w:pPr>
      <w:rPr>
        <w:rFonts w:ascii="Courier New" w:hAnsi="Courier New" w:cs="Courier New"/>
      </w:rPr>
    </w:lvl>
    <w:lvl w:ilvl="5" w:tplc="2C7A8DD4">
      <w:start w:val="1"/>
      <w:numFmt w:val="bullet"/>
      <w:lvlText w:val=""/>
      <w:lvlJc w:val="left"/>
      <w:pPr>
        <w:ind w:left="0" w:firstLine="0"/>
      </w:pPr>
      <w:rPr>
        <w:rFonts w:ascii="Wingdings" w:hAnsi="Wingdings"/>
      </w:rPr>
    </w:lvl>
    <w:lvl w:ilvl="6" w:tplc="96748B7C">
      <w:start w:val="1"/>
      <w:numFmt w:val="bullet"/>
      <w:lvlText w:val=""/>
      <w:lvlJc w:val="left"/>
      <w:pPr>
        <w:ind w:left="0" w:firstLine="0"/>
      </w:pPr>
      <w:rPr>
        <w:rFonts w:ascii="Symbol" w:hAnsi="Symbol"/>
      </w:rPr>
    </w:lvl>
    <w:lvl w:ilvl="7" w:tplc="96A837D2">
      <w:start w:val="1"/>
      <w:numFmt w:val="bullet"/>
      <w:lvlText w:val="o"/>
      <w:lvlJc w:val="left"/>
      <w:pPr>
        <w:ind w:left="0" w:firstLine="0"/>
      </w:pPr>
      <w:rPr>
        <w:rFonts w:ascii="Courier New" w:hAnsi="Courier New" w:cs="Courier New"/>
      </w:rPr>
    </w:lvl>
    <w:lvl w:ilvl="8" w:tplc="EBCA4BA6">
      <w:start w:val="1"/>
      <w:numFmt w:val="bullet"/>
      <w:lvlText w:val=""/>
      <w:lvlJc w:val="left"/>
      <w:pPr>
        <w:ind w:left="0" w:firstLine="0"/>
      </w:pPr>
      <w:rPr>
        <w:rFonts w:ascii="Wingdings" w:hAnsi="Wingdings"/>
      </w:rPr>
    </w:lvl>
  </w:abstractNum>
  <w:abstractNum w:abstractNumId="32">
    <w:nsid w:val="550D2133"/>
    <w:multiLevelType w:val="hybridMultilevel"/>
    <w:tmpl w:val="B53C58AA"/>
    <w:lvl w:ilvl="0" w:tplc="67349736">
      <w:start w:val="1"/>
      <w:numFmt w:val="bullet"/>
      <w:lvlText w:val=""/>
      <w:lvlJc w:val="left"/>
      <w:pPr>
        <w:ind w:left="719" w:hanging="360"/>
      </w:pPr>
      <w:rPr>
        <w:rFonts w:ascii="Symbol" w:hAnsi="Symbol" w:hint="default"/>
      </w:rPr>
    </w:lvl>
    <w:lvl w:ilvl="1" w:tplc="04190003" w:tentative="1">
      <w:start w:val="1"/>
      <w:numFmt w:val="bullet"/>
      <w:lvlText w:val="o"/>
      <w:lvlJc w:val="left"/>
      <w:pPr>
        <w:ind w:left="-1178" w:hanging="360"/>
      </w:pPr>
      <w:rPr>
        <w:rFonts w:ascii="Courier New" w:hAnsi="Courier New" w:cs="Courier New" w:hint="default"/>
      </w:rPr>
    </w:lvl>
    <w:lvl w:ilvl="2" w:tplc="04190005" w:tentative="1">
      <w:start w:val="1"/>
      <w:numFmt w:val="bullet"/>
      <w:lvlText w:val=""/>
      <w:lvlJc w:val="left"/>
      <w:pPr>
        <w:ind w:left="-458" w:hanging="360"/>
      </w:pPr>
      <w:rPr>
        <w:rFonts w:ascii="Wingdings" w:hAnsi="Wingdings" w:hint="default"/>
      </w:rPr>
    </w:lvl>
    <w:lvl w:ilvl="3" w:tplc="04190001" w:tentative="1">
      <w:start w:val="1"/>
      <w:numFmt w:val="bullet"/>
      <w:lvlText w:val=""/>
      <w:lvlJc w:val="left"/>
      <w:pPr>
        <w:ind w:left="262" w:hanging="360"/>
      </w:pPr>
      <w:rPr>
        <w:rFonts w:ascii="Symbol" w:hAnsi="Symbol" w:hint="default"/>
      </w:rPr>
    </w:lvl>
    <w:lvl w:ilvl="4" w:tplc="04190003" w:tentative="1">
      <w:start w:val="1"/>
      <w:numFmt w:val="bullet"/>
      <w:lvlText w:val="o"/>
      <w:lvlJc w:val="left"/>
      <w:pPr>
        <w:ind w:left="982" w:hanging="360"/>
      </w:pPr>
      <w:rPr>
        <w:rFonts w:ascii="Courier New" w:hAnsi="Courier New" w:cs="Courier New" w:hint="default"/>
      </w:rPr>
    </w:lvl>
    <w:lvl w:ilvl="5" w:tplc="04190005" w:tentative="1">
      <w:start w:val="1"/>
      <w:numFmt w:val="bullet"/>
      <w:lvlText w:val=""/>
      <w:lvlJc w:val="left"/>
      <w:pPr>
        <w:ind w:left="1702" w:hanging="360"/>
      </w:pPr>
      <w:rPr>
        <w:rFonts w:ascii="Wingdings" w:hAnsi="Wingdings" w:hint="default"/>
      </w:rPr>
    </w:lvl>
    <w:lvl w:ilvl="6" w:tplc="04190001" w:tentative="1">
      <w:start w:val="1"/>
      <w:numFmt w:val="bullet"/>
      <w:lvlText w:val=""/>
      <w:lvlJc w:val="left"/>
      <w:pPr>
        <w:ind w:left="2422" w:hanging="360"/>
      </w:pPr>
      <w:rPr>
        <w:rFonts w:ascii="Symbol" w:hAnsi="Symbol" w:hint="default"/>
      </w:rPr>
    </w:lvl>
    <w:lvl w:ilvl="7" w:tplc="04190003" w:tentative="1">
      <w:start w:val="1"/>
      <w:numFmt w:val="bullet"/>
      <w:lvlText w:val="o"/>
      <w:lvlJc w:val="left"/>
      <w:pPr>
        <w:ind w:left="3142" w:hanging="360"/>
      </w:pPr>
      <w:rPr>
        <w:rFonts w:ascii="Courier New" w:hAnsi="Courier New" w:cs="Courier New" w:hint="default"/>
      </w:rPr>
    </w:lvl>
    <w:lvl w:ilvl="8" w:tplc="04190005" w:tentative="1">
      <w:start w:val="1"/>
      <w:numFmt w:val="bullet"/>
      <w:lvlText w:val=""/>
      <w:lvlJc w:val="left"/>
      <w:pPr>
        <w:ind w:left="3862" w:hanging="360"/>
      </w:pPr>
      <w:rPr>
        <w:rFonts w:ascii="Wingdings" w:hAnsi="Wingdings" w:hint="default"/>
      </w:rPr>
    </w:lvl>
  </w:abstractNum>
  <w:abstractNum w:abstractNumId="33">
    <w:nsid w:val="55544F73"/>
    <w:multiLevelType w:val="multilevel"/>
    <w:tmpl w:val="C2DC1252"/>
    <w:lvl w:ilvl="0">
      <w:start w:val="1"/>
      <w:numFmt w:val="upperRoman"/>
      <w:lvlText w:val="ЧАСТЬ %1."/>
      <w:lvlJc w:val="left"/>
      <w:pPr>
        <w:tabs>
          <w:tab w:val="num" w:pos="2160"/>
        </w:tabs>
        <w:ind w:left="720" w:hanging="720"/>
      </w:pPr>
      <w:rPr>
        <w:rFonts w:cs="Times New Roman"/>
        <w:sz w:val="40"/>
        <w:szCs w:val="40"/>
      </w:rPr>
    </w:lvl>
    <w:lvl w:ilvl="1">
      <w:start w:val="1"/>
      <w:numFmt w:val="decimal"/>
      <w:pStyle w:val="a0"/>
      <w:lvlText w:val="РАЗДЕЛ %1.%2"/>
      <w:lvlJc w:val="left"/>
      <w:pPr>
        <w:tabs>
          <w:tab w:val="num" w:pos="144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34">
    <w:nsid w:val="569B4374"/>
    <w:multiLevelType w:val="hybridMultilevel"/>
    <w:tmpl w:val="D898C7B4"/>
    <w:styleLink w:val="WW8Num21"/>
    <w:lvl w:ilvl="0" w:tplc="DBB8CF42">
      <w:start w:val="1"/>
      <w:numFmt w:val="decimal"/>
      <w:pStyle w:val="30"/>
      <w:lvlText w:val="%1."/>
      <w:lvlJc w:val="left"/>
      <w:pPr>
        <w:tabs>
          <w:tab w:val="num" w:pos="360"/>
        </w:tabs>
        <w:ind w:left="360" w:hanging="360"/>
      </w:pPr>
      <w:rPr>
        <w:rFonts w:cs="Times New Roman"/>
      </w:rPr>
    </w:lvl>
    <w:lvl w:ilvl="1" w:tplc="A69C371C">
      <w:start w:val="1"/>
      <w:numFmt w:val="bullet"/>
      <w:lvlText w:val="o"/>
      <w:lvlJc w:val="left"/>
      <w:pPr>
        <w:ind w:left="1440" w:hanging="360"/>
      </w:pPr>
      <w:rPr>
        <w:rFonts w:ascii="Courier New" w:eastAsia="Courier New" w:hAnsi="Courier New" w:cs="Courier New" w:hint="default"/>
      </w:rPr>
    </w:lvl>
    <w:lvl w:ilvl="2" w:tplc="A4CE1BF0">
      <w:start w:val="1"/>
      <w:numFmt w:val="bullet"/>
      <w:lvlText w:val="§"/>
      <w:lvlJc w:val="left"/>
      <w:pPr>
        <w:ind w:left="2160" w:hanging="360"/>
      </w:pPr>
      <w:rPr>
        <w:rFonts w:ascii="Wingdings" w:eastAsia="Wingdings" w:hAnsi="Wingdings" w:cs="Wingdings" w:hint="default"/>
      </w:rPr>
    </w:lvl>
    <w:lvl w:ilvl="3" w:tplc="060C3974">
      <w:start w:val="1"/>
      <w:numFmt w:val="bullet"/>
      <w:lvlText w:val="·"/>
      <w:lvlJc w:val="left"/>
      <w:pPr>
        <w:ind w:left="2880" w:hanging="360"/>
      </w:pPr>
      <w:rPr>
        <w:rFonts w:ascii="Symbol" w:eastAsia="Symbol" w:hAnsi="Symbol" w:cs="Symbol" w:hint="default"/>
      </w:rPr>
    </w:lvl>
    <w:lvl w:ilvl="4" w:tplc="A4E0B360">
      <w:start w:val="1"/>
      <w:numFmt w:val="bullet"/>
      <w:lvlText w:val="o"/>
      <w:lvlJc w:val="left"/>
      <w:pPr>
        <w:ind w:left="3600" w:hanging="360"/>
      </w:pPr>
      <w:rPr>
        <w:rFonts w:ascii="Courier New" w:eastAsia="Courier New" w:hAnsi="Courier New" w:cs="Courier New" w:hint="default"/>
      </w:rPr>
    </w:lvl>
    <w:lvl w:ilvl="5" w:tplc="11F8A9FA">
      <w:start w:val="1"/>
      <w:numFmt w:val="bullet"/>
      <w:lvlText w:val="§"/>
      <w:lvlJc w:val="left"/>
      <w:pPr>
        <w:ind w:left="4320" w:hanging="360"/>
      </w:pPr>
      <w:rPr>
        <w:rFonts w:ascii="Wingdings" w:eastAsia="Wingdings" w:hAnsi="Wingdings" w:cs="Wingdings" w:hint="default"/>
      </w:rPr>
    </w:lvl>
    <w:lvl w:ilvl="6" w:tplc="65C0CC54">
      <w:start w:val="1"/>
      <w:numFmt w:val="bullet"/>
      <w:lvlText w:val="·"/>
      <w:lvlJc w:val="left"/>
      <w:pPr>
        <w:ind w:left="5040" w:hanging="360"/>
      </w:pPr>
      <w:rPr>
        <w:rFonts w:ascii="Symbol" w:eastAsia="Symbol" w:hAnsi="Symbol" w:cs="Symbol" w:hint="default"/>
      </w:rPr>
    </w:lvl>
    <w:lvl w:ilvl="7" w:tplc="29D2E89C">
      <w:start w:val="1"/>
      <w:numFmt w:val="bullet"/>
      <w:lvlText w:val="o"/>
      <w:lvlJc w:val="left"/>
      <w:pPr>
        <w:ind w:left="5760" w:hanging="360"/>
      </w:pPr>
      <w:rPr>
        <w:rFonts w:ascii="Courier New" w:eastAsia="Courier New" w:hAnsi="Courier New" w:cs="Courier New" w:hint="default"/>
      </w:rPr>
    </w:lvl>
    <w:lvl w:ilvl="8" w:tplc="380E030E">
      <w:start w:val="1"/>
      <w:numFmt w:val="bullet"/>
      <w:lvlText w:val="§"/>
      <w:lvlJc w:val="left"/>
      <w:pPr>
        <w:ind w:left="6480" w:hanging="360"/>
      </w:pPr>
      <w:rPr>
        <w:rFonts w:ascii="Wingdings" w:eastAsia="Wingdings" w:hAnsi="Wingdings" w:cs="Wingdings" w:hint="default"/>
      </w:rPr>
    </w:lvl>
  </w:abstractNum>
  <w:abstractNum w:abstractNumId="35">
    <w:nsid w:val="57691B34"/>
    <w:multiLevelType w:val="hybridMultilevel"/>
    <w:tmpl w:val="8C5AD8B6"/>
    <w:styleLink w:val="WW8Num11"/>
    <w:lvl w:ilvl="0" w:tplc="6FA2FBAA">
      <w:start w:val="2"/>
      <w:numFmt w:val="decimal"/>
      <w:pStyle w:val="WW8Num11"/>
      <w:lvlText w:val="%1."/>
      <w:lvlJc w:val="left"/>
      <w:pPr>
        <w:ind w:left="0" w:firstLine="0"/>
      </w:pPr>
    </w:lvl>
    <w:lvl w:ilvl="1" w:tplc="5834410E">
      <w:start w:val="1"/>
      <w:numFmt w:val="decimal"/>
      <w:lvlText w:val="%2."/>
      <w:lvlJc w:val="left"/>
      <w:pPr>
        <w:ind w:left="0" w:firstLine="0"/>
      </w:pPr>
    </w:lvl>
    <w:lvl w:ilvl="2" w:tplc="0F547880">
      <w:start w:val="1"/>
      <w:numFmt w:val="decimal"/>
      <w:lvlText w:val="%3."/>
      <w:lvlJc w:val="left"/>
      <w:pPr>
        <w:ind w:left="0" w:firstLine="0"/>
      </w:pPr>
    </w:lvl>
    <w:lvl w:ilvl="3" w:tplc="440CCC38">
      <w:start w:val="1"/>
      <w:numFmt w:val="decimal"/>
      <w:lvlText w:val="%4."/>
      <w:lvlJc w:val="left"/>
      <w:pPr>
        <w:ind w:left="0" w:firstLine="0"/>
      </w:pPr>
    </w:lvl>
    <w:lvl w:ilvl="4" w:tplc="3E523878">
      <w:start w:val="1"/>
      <w:numFmt w:val="decimal"/>
      <w:lvlText w:val="%5."/>
      <w:lvlJc w:val="left"/>
      <w:pPr>
        <w:ind w:left="0" w:firstLine="0"/>
      </w:pPr>
    </w:lvl>
    <w:lvl w:ilvl="5" w:tplc="B6EAC524">
      <w:start w:val="1"/>
      <w:numFmt w:val="decimal"/>
      <w:lvlText w:val="%6."/>
      <w:lvlJc w:val="left"/>
      <w:pPr>
        <w:ind w:left="0" w:firstLine="0"/>
      </w:pPr>
    </w:lvl>
    <w:lvl w:ilvl="6" w:tplc="B3B48D28">
      <w:start w:val="1"/>
      <w:numFmt w:val="decimal"/>
      <w:lvlText w:val="%7."/>
      <w:lvlJc w:val="left"/>
      <w:pPr>
        <w:ind w:left="0" w:firstLine="0"/>
      </w:pPr>
    </w:lvl>
    <w:lvl w:ilvl="7" w:tplc="B652D850">
      <w:start w:val="1"/>
      <w:numFmt w:val="decimal"/>
      <w:lvlText w:val="%8."/>
      <w:lvlJc w:val="left"/>
      <w:pPr>
        <w:ind w:left="0" w:firstLine="0"/>
      </w:pPr>
    </w:lvl>
    <w:lvl w:ilvl="8" w:tplc="1F3E1100">
      <w:start w:val="1"/>
      <w:numFmt w:val="decimal"/>
      <w:lvlText w:val="%9."/>
      <w:lvlJc w:val="left"/>
      <w:pPr>
        <w:ind w:left="0" w:firstLine="0"/>
      </w:pPr>
    </w:lvl>
  </w:abstractNum>
  <w:abstractNum w:abstractNumId="36">
    <w:nsid w:val="5AFF3EFC"/>
    <w:multiLevelType w:val="hybridMultilevel"/>
    <w:tmpl w:val="2E48C7E4"/>
    <w:lvl w:ilvl="0" w:tplc="2D6841F0">
      <w:start w:val="1"/>
      <w:numFmt w:val="russianLower"/>
      <w:lvlText w:val="%1)"/>
      <w:lvlJc w:val="left"/>
      <w:pPr>
        <w:ind w:left="1429" w:hanging="360"/>
      </w:pPr>
      <w:rPr>
        <w:rFonts w:hint="default"/>
      </w:rPr>
    </w:lvl>
    <w:lvl w:ilvl="1" w:tplc="106453B0">
      <w:start w:val="1"/>
      <w:numFmt w:val="lowerLetter"/>
      <w:lvlText w:val="%2."/>
      <w:lvlJc w:val="left"/>
      <w:pPr>
        <w:ind w:left="2149" w:hanging="360"/>
      </w:pPr>
    </w:lvl>
    <w:lvl w:ilvl="2" w:tplc="0DE43DBC">
      <w:start w:val="1"/>
      <w:numFmt w:val="lowerRoman"/>
      <w:lvlText w:val="%3."/>
      <w:lvlJc w:val="right"/>
      <w:pPr>
        <w:ind w:left="2869" w:hanging="180"/>
      </w:pPr>
    </w:lvl>
    <w:lvl w:ilvl="3" w:tplc="CD20E5F2">
      <w:start w:val="1"/>
      <w:numFmt w:val="decimal"/>
      <w:lvlText w:val="%4."/>
      <w:lvlJc w:val="left"/>
      <w:pPr>
        <w:ind w:left="3589" w:hanging="360"/>
      </w:pPr>
    </w:lvl>
    <w:lvl w:ilvl="4" w:tplc="202EEE02">
      <w:start w:val="1"/>
      <w:numFmt w:val="lowerLetter"/>
      <w:lvlText w:val="%5."/>
      <w:lvlJc w:val="left"/>
      <w:pPr>
        <w:ind w:left="4309" w:hanging="360"/>
      </w:pPr>
    </w:lvl>
    <w:lvl w:ilvl="5" w:tplc="725E2410">
      <w:start w:val="1"/>
      <w:numFmt w:val="lowerRoman"/>
      <w:lvlText w:val="%6."/>
      <w:lvlJc w:val="right"/>
      <w:pPr>
        <w:ind w:left="5029" w:hanging="180"/>
      </w:pPr>
    </w:lvl>
    <w:lvl w:ilvl="6" w:tplc="D31EE0C4">
      <w:start w:val="1"/>
      <w:numFmt w:val="decimal"/>
      <w:lvlText w:val="%7."/>
      <w:lvlJc w:val="left"/>
      <w:pPr>
        <w:ind w:left="5749" w:hanging="360"/>
      </w:pPr>
    </w:lvl>
    <w:lvl w:ilvl="7" w:tplc="61F44548">
      <w:start w:val="1"/>
      <w:numFmt w:val="lowerLetter"/>
      <w:lvlText w:val="%8."/>
      <w:lvlJc w:val="left"/>
      <w:pPr>
        <w:ind w:left="6469" w:hanging="360"/>
      </w:pPr>
    </w:lvl>
    <w:lvl w:ilvl="8" w:tplc="3F065BFE">
      <w:start w:val="1"/>
      <w:numFmt w:val="lowerRoman"/>
      <w:lvlText w:val="%9."/>
      <w:lvlJc w:val="right"/>
      <w:pPr>
        <w:ind w:left="7189" w:hanging="180"/>
      </w:pPr>
    </w:lvl>
  </w:abstractNum>
  <w:abstractNum w:abstractNumId="37">
    <w:nsid w:val="5B771D45"/>
    <w:multiLevelType w:val="multilevel"/>
    <w:tmpl w:val="34B200E4"/>
    <w:styleLink w:val="WW8Num2"/>
    <w:lvl w:ilvl="0">
      <w:start w:val="1"/>
      <w:numFmt w:val="upperRoman"/>
      <w:pStyle w:val="WW8Num2"/>
      <w:lvlText w:val="Статья %1."/>
      <w:lvlJc w:val="left"/>
      <w:pPr>
        <w:tabs>
          <w:tab w:val="num" w:pos="1800"/>
        </w:tabs>
      </w:pPr>
      <w:rPr>
        <w:rFonts w:cs="Times New Roman"/>
      </w:rPr>
    </w:lvl>
    <w:lvl w:ilvl="1">
      <w:start w:val="1"/>
      <w:numFmt w:val="decimalZero"/>
      <w:isLgl/>
      <w:lvlText w:val="Раздел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lowerLetter"/>
      <w:lvlText w:val="%6)"/>
      <w:lvlJc w:val="left"/>
      <w:pPr>
        <w:tabs>
          <w:tab w:val="num" w:pos="1152"/>
        </w:tabs>
        <w:ind w:left="1152" w:hanging="432"/>
      </w:pPr>
      <w:rPr>
        <w:rFonts w:cs="Times New Roman"/>
      </w:rPr>
    </w:lvl>
    <w:lvl w:ilvl="6">
      <w:start w:val="1"/>
      <w:numFmt w:val="lowerRoman"/>
      <w:lvlText w:val="%7)"/>
      <w:lvlJc w:val="right"/>
      <w:pPr>
        <w:tabs>
          <w:tab w:val="num" w:pos="1296"/>
        </w:tabs>
        <w:ind w:left="1296" w:hanging="288"/>
      </w:pPr>
      <w:rPr>
        <w:rFonts w:cs="Times New Roman"/>
      </w:rPr>
    </w:lvl>
    <w:lvl w:ilvl="7">
      <w:start w:val="1"/>
      <w:numFmt w:val="lowerLetter"/>
      <w:lvlText w:val="%8."/>
      <w:lvlJc w:val="left"/>
      <w:pPr>
        <w:tabs>
          <w:tab w:val="num" w:pos="1440"/>
        </w:tabs>
        <w:ind w:left="1440" w:hanging="432"/>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38">
    <w:nsid w:val="5B9955B0"/>
    <w:multiLevelType w:val="hybridMultilevel"/>
    <w:tmpl w:val="F8EC27C0"/>
    <w:styleLink w:val="23"/>
    <w:lvl w:ilvl="0" w:tplc="43B83902">
      <w:start w:val="1"/>
      <w:numFmt w:val="bullet"/>
      <w:pStyle w:val="23"/>
      <w:lvlText w:val=""/>
      <w:lvlJc w:val="left"/>
      <w:pPr>
        <w:tabs>
          <w:tab w:val="num" w:pos="1080"/>
        </w:tabs>
        <w:ind w:left="1080" w:hanging="360"/>
      </w:pPr>
      <w:rPr>
        <w:rFonts w:ascii="Wingdings" w:hAnsi="Wingdings" w:hint="default"/>
      </w:rPr>
    </w:lvl>
    <w:lvl w:ilvl="1" w:tplc="84425CC0">
      <w:start w:val="1"/>
      <w:numFmt w:val="lowerLetter"/>
      <w:lvlText w:val="%2."/>
      <w:lvlJc w:val="left"/>
      <w:pPr>
        <w:tabs>
          <w:tab w:val="num" w:pos="1440"/>
        </w:tabs>
        <w:ind w:left="1440" w:hanging="360"/>
      </w:pPr>
    </w:lvl>
    <w:lvl w:ilvl="2" w:tplc="9C145784">
      <w:start w:val="1"/>
      <w:numFmt w:val="lowerRoman"/>
      <w:lvlText w:val="%3."/>
      <w:lvlJc w:val="right"/>
      <w:pPr>
        <w:tabs>
          <w:tab w:val="num" w:pos="2160"/>
        </w:tabs>
        <w:ind w:left="2160" w:hanging="180"/>
      </w:pPr>
    </w:lvl>
    <w:lvl w:ilvl="3" w:tplc="CCF08A00">
      <w:start w:val="1"/>
      <w:numFmt w:val="decimal"/>
      <w:lvlText w:val="%4."/>
      <w:lvlJc w:val="left"/>
      <w:pPr>
        <w:tabs>
          <w:tab w:val="num" w:pos="360"/>
        </w:tabs>
        <w:ind w:left="360" w:hanging="360"/>
      </w:pPr>
    </w:lvl>
    <w:lvl w:ilvl="4" w:tplc="840056AE">
      <w:start w:val="1"/>
      <w:numFmt w:val="lowerLetter"/>
      <w:lvlText w:val="%5."/>
      <w:lvlJc w:val="left"/>
      <w:pPr>
        <w:tabs>
          <w:tab w:val="num" w:pos="3600"/>
        </w:tabs>
        <w:ind w:left="3600" w:hanging="360"/>
      </w:pPr>
    </w:lvl>
    <w:lvl w:ilvl="5" w:tplc="C042213C">
      <w:start w:val="1"/>
      <w:numFmt w:val="lowerRoman"/>
      <w:lvlText w:val="%6."/>
      <w:lvlJc w:val="right"/>
      <w:pPr>
        <w:tabs>
          <w:tab w:val="num" w:pos="4320"/>
        </w:tabs>
        <w:ind w:left="4320" w:hanging="180"/>
      </w:pPr>
    </w:lvl>
    <w:lvl w:ilvl="6" w:tplc="55E4A4EA">
      <w:start w:val="1"/>
      <w:numFmt w:val="decimal"/>
      <w:lvlText w:val="%7."/>
      <w:lvlJc w:val="left"/>
      <w:pPr>
        <w:tabs>
          <w:tab w:val="num" w:pos="5040"/>
        </w:tabs>
        <w:ind w:left="5040" w:hanging="360"/>
      </w:pPr>
    </w:lvl>
    <w:lvl w:ilvl="7" w:tplc="185A911C">
      <w:start w:val="1"/>
      <w:numFmt w:val="lowerLetter"/>
      <w:lvlText w:val="%8."/>
      <w:lvlJc w:val="left"/>
      <w:pPr>
        <w:tabs>
          <w:tab w:val="num" w:pos="5760"/>
        </w:tabs>
        <w:ind w:left="5760" w:hanging="360"/>
      </w:pPr>
    </w:lvl>
    <w:lvl w:ilvl="8" w:tplc="827C650A">
      <w:start w:val="1"/>
      <w:numFmt w:val="lowerRoman"/>
      <w:lvlText w:val="%9."/>
      <w:lvlJc w:val="right"/>
      <w:pPr>
        <w:tabs>
          <w:tab w:val="num" w:pos="6480"/>
        </w:tabs>
        <w:ind w:left="6480" w:hanging="180"/>
      </w:pPr>
    </w:lvl>
  </w:abstractNum>
  <w:abstractNum w:abstractNumId="39">
    <w:nsid w:val="62BC14D1"/>
    <w:multiLevelType w:val="multilevel"/>
    <w:tmpl w:val="706C4412"/>
    <w:lvl w:ilvl="0">
      <w:start w:val="1"/>
      <w:numFmt w:val="decimal"/>
      <w:lvlText w:val="%1"/>
      <w:lvlJc w:val="left"/>
      <w:pPr>
        <w:ind w:left="360" w:hanging="360"/>
      </w:pPr>
      <w:rPr>
        <w:rFonts w:hint="default"/>
      </w:rPr>
    </w:lvl>
    <w:lvl w:ilvl="1">
      <w:start w:val="1"/>
      <w:numFmt w:val="decimal"/>
      <w:lvlText w:val="%1.%2."/>
      <w:lvlJc w:val="left"/>
      <w:pPr>
        <w:ind w:left="716"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0">
    <w:nsid w:val="7137181A"/>
    <w:multiLevelType w:val="hybridMultilevel"/>
    <w:tmpl w:val="9DAEBFA4"/>
    <w:styleLink w:val="13"/>
    <w:lvl w:ilvl="0" w:tplc="76586A9A">
      <w:start w:val="2"/>
      <w:numFmt w:val="decimal"/>
      <w:pStyle w:val="13"/>
      <w:lvlText w:val="%1."/>
      <w:lvlJc w:val="left"/>
      <w:pPr>
        <w:tabs>
          <w:tab w:val="num" w:pos="720"/>
        </w:tabs>
        <w:ind w:left="720" w:hanging="360"/>
      </w:pPr>
    </w:lvl>
    <w:lvl w:ilvl="1" w:tplc="F9028716">
      <w:start w:val="1"/>
      <w:numFmt w:val="lowerLetter"/>
      <w:lvlText w:val="%2."/>
      <w:lvlJc w:val="left"/>
      <w:pPr>
        <w:tabs>
          <w:tab w:val="num" w:pos="1440"/>
        </w:tabs>
        <w:ind w:left="1440" w:hanging="360"/>
      </w:pPr>
    </w:lvl>
    <w:lvl w:ilvl="2" w:tplc="EFD43CAE">
      <w:start w:val="1"/>
      <w:numFmt w:val="lowerRoman"/>
      <w:lvlText w:val="%3."/>
      <w:lvlJc w:val="right"/>
      <w:pPr>
        <w:tabs>
          <w:tab w:val="num" w:pos="2160"/>
        </w:tabs>
        <w:ind w:left="2160" w:hanging="180"/>
      </w:pPr>
    </w:lvl>
    <w:lvl w:ilvl="3" w:tplc="3B6E4EBA">
      <w:start w:val="1"/>
      <w:numFmt w:val="decimal"/>
      <w:lvlText w:val="%4."/>
      <w:lvlJc w:val="left"/>
      <w:pPr>
        <w:tabs>
          <w:tab w:val="num" w:pos="2880"/>
        </w:tabs>
        <w:ind w:left="2880" w:hanging="360"/>
      </w:pPr>
    </w:lvl>
    <w:lvl w:ilvl="4" w:tplc="8E887B10">
      <w:start w:val="1"/>
      <w:numFmt w:val="lowerLetter"/>
      <w:lvlText w:val="%5."/>
      <w:lvlJc w:val="left"/>
      <w:pPr>
        <w:tabs>
          <w:tab w:val="num" w:pos="3600"/>
        </w:tabs>
        <w:ind w:left="3600" w:hanging="360"/>
      </w:pPr>
    </w:lvl>
    <w:lvl w:ilvl="5" w:tplc="A90CADA2">
      <w:start w:val="1"/>
      <w:numFmt w:val="lowerRoman"/>
      <w:lvlText w:val="%6."/>
      <w:lvlJc w:val="right"/>
      <w:pPr>
        <w:tabs>
          <w:tab w:val="num" w:pos="4320"/>
        </w:tabs>
        <w:ind w:left="4320" w:hanging="180"/>
      </w:pPr>
    </w:lvl>
    <w:lvl w:ilvl="6" w:tplc="A3F204E6">
      <w:start w:val="1"/>
      <w:numFmt w:val="decimal"/>
      <w:lvlText w:val="%7."/>
      <w:lvlJc w:val="left"/>
      <w:pPr>
        <w:tabs>
          <w:tab w:val="num" w:pos="5040"/>
        </w:tabs>
        <w:ind w:left="5040" w:hanging="360"/>
      </w:pPr>
    </w:lvl>
    <w:lvl w:ilvl="7" w:tplc="3DA09A32">
      <w:start w:val="1"/>
      <w:numFmt w:val="lowerLetter"/>
      <w:lvlText w:val="%8."/>
      <w:lvlJc w:val="left"/>
      <w:pPr>
        <w:tabs>
          <w:tab w:val="num" w:pos="5760"/>
        </w:tabs>
        <w:ind w:left="5760" w:hanging="360"/>
      </w:pPr>
    </w:lvl>
    <w:lvl w:ilvl="8" w:tplc="F9BC29B6">
      <w:start w:val="1"/>
      <w:numFmt w:val="lowerRoman"/>
      <w:lvlText w:val="%9."/>
      <w:lvlJc w:val="right"/>
      <w:pPr>
        <w:tabs>
          <w:tab w:val="num" w:pos="6480"/>
        </w:tabs>
        <w:ind w:left="6480" w:hanging="180"/>
      </w:pPr>
    </w:lvl>
  </w:abstractNum>
  <w:abstractNum w:abstractNumId="41">
    <w:nsid w:val="7F0707ED"/>
    <w:multiLevelType w:val="hybridMultilevel"/>
    <w:tmpl w:val="9E8E45B2"/>
    <w:styleLink w:val="21"/>
    <w:lvl w:ilvl="0" w:tplc="0C8485C4">
      <w:start w:val="1"/>
      <w:numFmt w:val="bullet"/>
      <w:pStyle w:val="21"/>
      <w:lvlText w:val=""/>
      <w:lvlJc w:val="left"/>
      <w:pPr>
        <w:tabs>
          <w:tab w:val="num" w:pos="1080"/>
        </w:tabs>
        <w:ind w:left="1080" w:hanging="360"/>
      </w:pPr>
      <w:rPr>
        <w:rFonts w:ascii="Wingdings" w:hAnsi="Wingdings" w:hint="default"/>
      </w:rPr>
    </w:lvl>
    <w:lvl w:ilvl="1" w:tplc="2D5EEDC6">
      <w:start w:val="1"/>
      <w:numFmt w:val="lowerLetter"/>
      <w:lvlText w:val="%2."/>
      <w:lvlJc w:val="left"/>
      <w:pPr>
        <w:tabs>
          <w:tab w:val="num" w:pos="1440"/>
        </w:tabs>
        <w:ind w:left="1440" w:hanging="360"/>
      </w:pPr>
    </w:lvl>
    <w:lvl w:ilvl="2" w:tplc="60E8032A">
      <w:start w:val="1"/>
      <w:numFmt w:val="lowerRoman"/>
      <w:lvlText w:val="%3."/>
      <w:lvlJc w:val="right"/>
      <w:pPr>
        <w:tabs>
          <w:tab w:val="num" w:pos="2160"/>
        </w:tabs>
        <w:ind w:left="2160" w:hanging="180"/>
      </w:pPr>
    </w:lvl>
    <w:lvl w:ilvl="3" w:tplc="BC2A35D4">
      <w:start w:val="1"/>
      <w:numFmt w:val="decimal"/>
      <w:lvlText w:val="%4."/>
      <w:lvlJc w:val="left"/>
      <w:pPr>
        <w:tabs>
          <w:tab w:val="num" w:pos="360"/>
        </w:tabs>
        <w:ind w:left="360" w:hanging="360"/>
      </w:pPr>
    </w:lvl>
    <w:lvl w:ilvl="4" w:tplc="8140FE32">
      <w:start w:val="1"/>
      <w:numFmt w:val="lowerLetter"/>
      <w:lvlText w:val="%5."/>
      <w:lvlJc w:val="left"/>
      <w:pPr>
        <w:tabs>
          <w:tab w:val="num" w:pos="3600"/>
        </w:tabs>
        <w:ind w:left="3600" w:hanging="360"/>
      </w:pPr>
    </w:lvl>
    <w:lvl w:ilvl="5" w:tplc="8B92E98E">
      <w:start w:val="1"/>
      <w:numFmt w:val="lowerRoman"/>
      <w:lvlText w:val="%6."/>
      <w:lvlJc w:val="right"/>
      <w:pPr>
        <w:tabs>
          <w:tab w:val="num" w:pos="4320"/>
        </w:tabs>
        <w:ind w:left="4320" w:hanging="180"/>
      </w:pPr>
    </w:lvl>
    <w:lvl w:ilvl="6" w:tplc="7EBA1C24">
      <w:start w:val="1"/>
      <w:numFmt w:val="decimal"/>
      <w:lvlText w:val="%7."/>
      <w:lvlJc w:val="left"/>
      <w:pPr>
        <w:tabs>
          <w:tab w:val="num" w:pos="5040"/>
        </w:tabs>
        <w:ind w:left="5040" w:hanging="360"/>
      </w:pPr>
    </w:lvl>
    <w:lvl w:ilvl="7" w:tplc="F4306698">
      <w:start w:val="1"/>
      <w:numFmt w:val="lowerLetter"/>
      <w:lvlText w:val="%8."/>
      <w:lvlJc w:val="left"/>
      <w:pPr>
        <w:tabs>
          <w:tab w:val="num" w:pos="5760"/>
        </w:tabs>
        <w:ind w:left="5760" w:hanging="360"/>
      </w:pPr>
    </w:lvl>
    <w:lvl w:ilvl="8" w:tplc="69B60236">
      <w:start w:val="1"/>
      <w:numFmt w:val="lowerRoman"/>
      <w:lvlText w:val="%9."/>
      <w:lvlJc w:val="right"/>
      <w:pPr>
        <w:tabs>
          <w:tab w:val="num" w:pos="6480"/>
        </w:tabs>
        <w:ind w:left="6480" w:hanging="180"/>
      </w:pPr>
    </w:lvl>
  </w:abstractNum>
  <w:abstractNum w:abstractNumId="42">
    <w:nsid w:val="7FD30EF1"/>
    <w:multiLevelType w:val="hybridMultilevel"/>
    <w:tmpl w:val="D502705E"/>
    <w:styleLink w:val="1ai1"/>
    <w:lvl w:ilvl="0" w:tplc="2F66EAF2">
      <w:start w:val="1"/>
      <w:numFmt w:val="bullet"/>
      <w:pStyle w:val="1ai1"/>
      <w:lvlText w:val=""/>
      <w:lvlJc w:val="left"/>
      <w:pPr>
        <w:tabs>
          <w:tab w:val="num" w:pos="1080"/>
        </w:tabs>
        <w:ind w:left="1080" w:hanging="360"/>
      </w:pPr>
      <w:rPr>
        <w:rFonts w:ascii="Wingdings" w:hAnsi="Wingdings" w:hint="default"/>
      </w:rPr>
    </w:lvl>
    <w:lvl w:ilvl="1" w:tplc="DDC0D2F4">
      <w:start w:val="1"/>
      <w:numFmt w:val="lowerLetter"/>
      <w:lvlText w:val="%2."/>
      <w:lvlJc w:val="left"/>
      <w:pPr>
        <w:tabs>
          <w:tab w:val="num" w:pos="1440"/>
        </w:tabs>
        <w:ind w:left="1440" w:hanging="360"/>
      </w:pPr>
    </w:lvl>
    <w:lvl w:ilvl="2" w:tplc="944E1F68">
      <w:start w:val="1"/>
      <w:numFmt w:val="lowerRoman"/>
      <w:lvlText w:val="%3."/>
      <w:lvlJc w:val="right"/>
      <w:pPr>
        <w:tabs>
          <w:tab w:val="num" w:pos="2160"/>
        </w:tabs>
        <w:ind w:left="2160" w:hanging="180"/>
      </w:pPr>
    </w:lvl>
    <w:lvl w:ilvl="3" w:tplc="46269A64">
      <w:start w:val="1"/>
      <w:numFmt w:val="decimal"/>
      <w:lvlText w:val="%4."/>
      <w:lvlJc w:val="left"/>
      <w:pPr>
        <w:tabs>
          <w:tab w:val="num" w:pos="360"/>
        </w:tabs>
        <w:ind w:left="360" w:hanging="360"/>
      </w:pPr>
    </w:lvl>
    <w:lvl w:ilvl="4" w:tplc="54DC178C">
      <w:start w:val="1"/>
      <w:numFmt w:val="lowerLetter"/>
      <w:lvlText w:val="%5."/>
      <w:lvlJc w:val="left"/>
      <w:pPr>
        <w:tabs>
          <w:tab w:val="num" w:pos="3600"/>
        </w:tabs>
        <w:ind w:left="3600" w:hanging="360"/>
      </w:pPr>
    </w:lvl>
    <w:lvl w:ilvl="5" w:tplc="CFC680AC">
      <w:start w:val="1"/>
      <w:numFmt w:val="lowerRoman"/>
      <w:lvlText w:val="%6."/>
      <w:lvlJc w:val="right"/>
      <w:pPr>
        <w:tabs>
          <w:tab w:val="num" w:pos="4320"/>
        </w:tabs>
        <w:ind w:left="4320" w:hanging="180"/>
      </w:pPr>
    </w:lvl>
    <w:lvl w:ilvl="6" w:tplc="E078DCAC">
      <w:start w:val="1"/>
      <w:numFmt w:val="decimal"/>
      <w:lvlText w:val="%7."/>
      <w:lvlJc w:val="left"/>
      <w:pPr>
        <w:tabs>
          <w:tab w:val="num" w:pos="5040"/>
        </w:tabs>
        <w:ind w:left="5040" w:hanging="360"/>
      </w:pPr>
    </w:lvl>
    <w:lvl w:ilvl="7" w:tplc="617E8616">
      <w:start w:val="1"/>
      <w:numFmt w:val="lowerLetter"/>
      <w:lvlText w:val="%8."/>
      <w:lvlJc w:val="left"/>
      <w:pPr>
        <w:tabs>
          <w:tab w:val="num" w:pos="5760"/>
        </w:tabs>
        <w:ind w:left="5760" w:hanging="360"/>
      </w:pPr>
    </w:lvl>
    <w:lvl w:ilvl="8" w:tplc="7D0005C4">
      <w:start w:val="1"/>
      <w:numFmt w:val="lowerRoman"/>
      <w:lvlText w:val="%9."/>
      <w:lvlJc w:val="right"/>
      <w:pPr>
        <w:tabs>
          <w:tab w:val="num" w:pos="6480"/>
        </w:tabs>
        <w:ind w:left="6480" w:hanging="180"/>
      </w:pPr>
    </w:lvl>
  </w:abstractNum>
  <w:num w:numId="1">
    <w:abstractNumId w:val="1"/>
  </w:num>
  <w:num w:numId="2">
    <w:abstractNumId w:val="33"/>
  </w:num>
  <w:num w:numId="3">
    <w:abstractNumId w:val="34"/>
  </w:num>
  <w:num w:numId="4">
    <w:abstractNumId w:val="14"/>
  </w:num>
  <w:num w:numId="5">
    <w:abstractNumId w:val="18"/>
  </w:num>
  <w:num w:numId="6">
    <w:abstractNumId w:val="37"/>
  </w:num>
  <w:num w:numId="7">
    <w:abstractNumId w:val="5"/>
  </w:num>
  <w:num w:numId="8">
    <w:abstractNumId w:val="8"/>
  </w:num>
  <w:num w:numId="9">
    <w:abstractNumId w:val="24"/>
  </w:num>
  <w:num w:numId="10">
    <w:abstractNumId w:val="41"/>
  </w:num>
  <w:num w:numId="11">
    <w:abstractNumId w:val="42"/>
  </w:num>
  <w:num w:numId="12">
    <w:abstractNumId w:val="38"/>
  </w:num>
  <w:num w:numId="13">
    <w:abstractNumId w:val="13"/>
  </w:num>
  <w:num w:numId="14">
    <w:abstractNumId w:val="35"/>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1"/>
  </w:num>
  <w:num w:numId="16">
    <w:abstractNumId w:val="23"/>
  </w:num>
  <w:num w:numId="17">
    <w:abstractNumId w:val="25"/>
  </w:num>
  <w:num w:numId="18">
    <w:abstractNumId w:val="2"/>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9"/>
    <w:lvlOverride w:ilvl="0">
      <w:startOverride w:val="2"/>
    </w:lvlOverride>
  </w:num>
  <w:num w:numId="21">
    <w:abstractNumId w:val="40"/>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6"/>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2"/>
  </w:num>
  <w:num w:numId="24">
    <w:abstractNumId w:val="3"/>
  </w:num>
  <w:num w:numId="25">
    <w:abstractNumId w:val="21"/>
  </w:num>
  <w:num w:numId="26">
    <w:abstractNumId w:val="30"/>
  </w:num>
  <w:num w:numId="27">
    <w:abstractNumId w:val="20"/>
  </w:num>
  <w:num w:numId="28">
    <w:abstractNumId w:val="17"/>
  </w:num>
  <w:num w:numId="29">
    <w:abstractNumId w:val="6"/>
  </w:num>
  <w:num w:numId="30">
    <w:abstractNumId w:val="28"/>
  </w:num>
  <w:num w:numId="31">
    <w:abstractNumId w:val="10"/>
  </w:num>
  <w:num w:numId="32">
    <w:abstractNumId w:val="19"/>
  </w:num>
  <w:num w:numId="33">
    <w:abstractNumId w:val="0"/>
  </w:num>
  <w:num w:numId="34">
    <w:abstractNumId w:val="36"/>
  </w:num>
  <w:num w:numId="35">
    <w:abstractNumId w:val="26"/>
  </w:num>
  <w:num w:numId="36">
    <w:abstractNumId w:val="7"/>
  </w:num>
  <w:num w:numId="37">
    <w:abstractNumId w:val="22"/>
  </w:num>
  <w:num w:numId="38">
    <w:abstractNumId w:val="29"/>
  </w:num>
  <w:num w:numId="39">
    <w:abstractNumId w:val="39"/>
  </w:num>
  <w:num w:numId="40">
    <w:abstractNumId w:val="27"/>
  </w:num>
  <w:num w:numId="41">
    <w:abstractNumId w:val="15"/>
  </w:num>
  <w:num w:numId="42">
    <w:abstractNumId w:val="35"/>
  </w:num>
  <w:num w:numId="43">
    <w:abstractNumId w:val="9"/>
  </w:num>
  <w:num w:numId="44">
    <w:abstractNumId w:val="40"/>
  </w:num>
  <w:num w:numId="45">
    <w:abstractNumId w:val="11"/>
  </w:num>
  <w:num w:numId="46">
    <w:abstractNumId w:val="16"/>
  </w:num>
  <w:num w:numId="47">
    <w:abstractNumId w:val="4"/>
  </w:num>
  <w:num w:numId="48">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attachedTemplate r:id="rId1"/>
  <w:defaultTabStop w:val="709"/>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C5681"/>
    <w:rsid w:val="000202B0"/>
    <w:rsid w:val="000458DA"/>
    <w:rsid w:val="000707A6"/>
    <w:rsid w:val="00082239"/>
    <w:rsid w:val="000840C3"/>
    <w:rsid w:val="0008716B"/>
    <w:rsid w:val="00087DF5"/>
    <w:rsid w:val="000B3862"/>
    <w:rsid w:val="000C002A"/>
    <w:rsid w:val="000F6780"/>
    <w:rsid w:val="00106EA4"/>
    <w:rsid w:val="001179E1"/>
    <w:rsid w:val="001455D6"/>
    <w:rsid w:val="00157542"/>
    <w:rsid w:val="001576EA"/>
    <w:rsid w:val="001B39A4"/>
    <w:rsid w:val="001D591B"/>
    <w:rsid w:val="001F160A"/>
    <w:rsid w:val="002033CB"/>
    <w:rsid w:val="00217E23"/>
    <w:rsid w:val="00226977"/>
    <w:rsid w:val="002277D0"/>
    <w:rsid w:val="00255808"/>
    <w:rsid w:val="00256DBE"/>
    <w:rsid w:val="002775A6"/>
    <w:rsid w:val="002F15D3"/>
    <w:rsid w:val="00301732"/>
    <w:rsid w:val="003040F8"/>
    <w:rsid w:val="003274B1"/>
    <w:rsid w:val="0032784D"/>
    <w:rsid w:val="00343117"/>
    <w:rsid w:val="00355678"/>
    <w:rsid w:val="0037296B"/>
    <w:rsid w:val="00386259"/>
    <w:rsid w:val="003C310F"/>
    <w:rsid w:val="003C76BA"/>
    <w:rsid w:val="003D234C"/>
    <w:rsid w:val="003F6FFF"/>
    <w:rsid w:val="00400471"/>
    <w:rsid w:val="00401E72"/>
    <w:rsid w:val="0040479C"/>
    <w:rsid w:val="0041046F"/>
    <w:rsid w:val="004135C6"/>
    <w:rsid w:val="00475649"/>
    <w:rsid w:val="0047640D"/>
    <w:rsid w:val="004879C6"/>
    <w:rsid w:val="00487ECE"/>
    <w:rsid w:val="00493A26"/>
    <w:rsid w:val="00494FBE"/>
    <w:rsid w:val="004B72B1"/>
    <w:rsid w:val="004C6B5B"/>
    <w:rsid w:val="004F77FF"/>
    <w:rsid w:val="004F7CFB"/>
    <w:rsid w:val="0050054A"/>
    <w:rsid w:val="00502AE6"/>
    <w:rsid w:val="00531C34"/>
    <w:rsid w:val="00556494"/>
    <w:rsid w:val="00584327"/>
    <w:rsid w:val="005920A2"/>
    <w:rsid w:val="005A48A1"/>
    <w:rsid w:val="005A6FDD"/>
    <w:rsid w:val="005A732B"/>
    <w:rsid w:val="005B3E95"/>
    <w:rsid w:val="005C0750"/>
    <w:rsid w:val="005C5470"/>
    <w:rsid w:val="005C5681"/>
    <w:rsid w:val="005C6759"/>
    <w:rsid w:val="005E57C2"/>
    <w:rsid w:val="005E5B97"/>
    <w:rsid w:val="0060463A"/>
    <w:rsid w:val="00613EEE"/>
    <w:rsid w:val="00620B3D"/>
    <w:rsid w:val="00624853"/>
    <w:rsid w:val="00626A83"/>
    <w:rsid w:val="00631E6F"/>
    <w:rsid w:val="006527CD"/>
    <w:rsid w:val="00670262"/>
    <w:rsid w:val="00694928"/>
    <w:rsid w:val="00695A86"/>
    <w:rsid w:val="00697E7F"/>
    <w:rsid w:val="006A6928"/>
    <w:rsid w:val="006B327B"/>
    <w:rsid w:val="006B75D5"/>
    <w:rsid w:val="006C7390"/>
    <w:rsid w:val="006E1794"/>
    <w:rsid w:val="006F0CB3"/>
    <w:rsid w:val="006F1A34"/>
    <w:rsid w:val="00705043"/>
    <w:rsid w:val="00723988"/>
    <w:rsid w:val="00730131"/>
    <w:rsid w:val="0074760E"/>
    <w:rsid w:val="00755CE2"/>
    <w:rsid w:val="00771C80"/>
    <w:rsid w:val="00785236"/>
    <w:rsid w:val="007A4569"/>
    <w:rsid w:val="007D321D"/>
    <w:rsid w:val="007D5C5C"/>
    <w:rsid w:val="007E7F3C"/>
    <w:rsid w:val="008069EA"/>
    <w:rsid w:val="0081245B"/>
    <w:rsid w:val="00814E3E"/>
    <w:rsid w:val="00823BCB"/>
    <w:rsid w:val="00831BD0"/>
    <w:rsid w:val="0083244D"/>
    <w:rsid w:val="00833464"/>
    <w:rsid w:val="0086170F"/>
    <w:rsid w:val="00893616"/>
    <w:rsid w:val="008B08D6"/>
    <w:rsid w:val="008B7CE9"/>
    <w:rsid w:val="008B7EB6"/>
    <w:rsid w:val="008D0BD1"/>
    <w:rsid w:val="008D5E2C"/>
    <w:rsid w:val="009002C5"/>
    <w:rsid w:val="009250A2"/>
    <w:rsid w:val="00931F36"/>
    <w:rsid w:val="00935BAB"/>
    <w:rsid w:val="00940C56"/>
    <w:rsid w:val="009514AA"/>
    <w:rsid w:val="00962679"/>
    <w:rsid w:val="0096477C"/>
    <w:rsid w:val="00964FA6"/>
    <w:rsid w:val="00975918"/>
    <w:rsid w:val="00996A91"/>
    <w:rsid w:val="009B2605"/>
    <w:rsid w:val="009C23B8"/>
    <w:rsid w:val="009F12CF"/>
    <w:rsid w:val="00A17A62"/>
    <w:rsid w:val="00A310AD"/>
    <w:rsid w:val="00A61941"/>
    <w:rsid w:val="00A61946"/>
    <w:rsid w:val="00A71580"/>
    <w:rsid w:val="00A958BB"/>
    <w:rsid w:val="00AB1270"/>
    <w:rsid w:val="00AF3499"/>
    <w:rsid w:val="00B06DC8"/>
    <w:rsid w:val="00B6005C"/>
    <w:rsid w:val="00B63508"/>
    <w:rsid w:val="00B82DE0"/>
    <w:rsid w:val="00BA3B62"/>
    <w:rsid w:val="00BE4409"/>
    <w:rsid w:val="00BE5D01"/>
    <w:rsid w:val="00BE702B"/>
    <w:rsid w:val="00BE75B5"/>
    <w:rsid w:val="00C05F26"/>
    <w:rsid w:val="00C16A41"/>
    <w:rsid w:val="00C338E4"/>
    <w:rsid w:val="00C47062"/>
    <w:rsid w:val="00C60125"/>
    <w:rsid w:val="00C701B0"/>
    <w:rsid w:val="00CA1894"/>
    <w:rsid w:val="00CC302D"/>
    <w:rsid w:val="00CC548C"/>
    <w:rsid w:val="00CE4813"/>
    <w:rsid w:val="00D05362"/>
    <w:rsid w:val="00D06507"/>
    <w:rsid w:val="00D11604"/>
    <w:rsid w:val="00D125CB"/>
    <w:rsid w:val="00D3290D"/>
    <w:rsid w:val="00D77CAE"/>
    <w:rsid w:val="00D9487C"/>
    <w:rsid w:val="00D96945"/>
    <w:rsid w:val="00D96C66"/>
    <w:rsid w:val="00DB111E"/>
    <w:rsid w:val="00DC1566"/>
    <w:rsid w:val="00DC2902"/>
    <w:rsid w:val="00DD3214"/>
    <w:rsid w:val="00DE0DF9"/>
    <w:rsid w:val="00DE3A54"/>
    <w:rsid w:val="00DF0991"/>
    <w:rsid w:val="00DF4344"/>
    <w:rsid w:val="00DF63E4"/>
    <w:rsid w:val="00E0278D"/>
    <w:rsid w:val="00E04AD5"/>
    <w:rsid w:val="00E21977"/>
    <w:rsid w:val="00E4533F"/>
    <w:rsid w:val="00E47AEB"/>
    <w:rsid w:val="00E677DA"/>
    <w:rsid w:val="00E8006B"/>
    <w:rsid w:val="00E83E60"/>
    <w:rsid w:val="00E841B7"/>
    <w:rsid w:val="00EA7934"/>
    <w:rsid w:val="00ED248C"/>
    <w:rsid w:val="00ED4A2A"/>
    <w:rsid w:val="00EE34EF"/>
    <w:rsid w:val="00EE6FF1"/>
    <w:rsid w:val="00F1449A"/>
    <w:rsid w:val="00F51CCA"/>
    <w:rsid w:val="00F66018"/>
    <w:rsid w:val="00F87CC3"/>
    <w:rsid w:val="00FB5206"/>
    <w:rsid w:val="00FB7EA9"/>
    <w:rsid w:val="00FC7C01"/>
    <w:rsid w:val="00FD2C3E"/>
    <w:rsid w:val="00FD5A3A"/>
    <w:rsid w:val="00FF7E3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ind w:firstLine="709"/>
      <w:jc w:val="both"/>
    </w:pPr>
    <w:rPr>
      <w:sz w:val="24"/>
      <w:szCs w:val="24"/>
    </w:rPr>
  </w:style>
  <w:style w:type="paragraph" w:styleId="10">
    <w:name w:val="heading 1"/>
    <w:basedOn w:val="a1"/>
    <w:next w:val="a1"/>
    <w:link w:val="14"/>
    <w:qFormat/>
    <w:pPr>
      <w:keepNext/>
      <w:spacing w:before="240" w:after="60"/>
      <w:outlineLvl w:val="0"/>
    </w:pPr>
    <w:rPr>
      <w:rFonts w:ascii="Arial" w:hAnsi="Arial"/>
      <w:b/>
      <w:bCs/>
      <w:sz w:val="32"/>
      <w:szCs w:val="32"/>
    </w:rPr>
  </w:style>
  <w:style w:type="paragraph" w:styleId="20">
    <w:name w:val="heading 2"/>
    <w:basedOn w:val="a1"/>
    <w:next w:val="a1"/>
    <w:link w:val="22"/>
    <w:qFormat/>
    <w:pPr>
      <w:keepNext/>
      <w:spacing w:before="240" w:after="60"/>
      <w:outlineLvl w:val="1"/>
    </w:pPr>
    <w:rPr>
      <w:rFonts w:ascii="Arial" w:hAnsi="Arial"/>
      <w:b/>
      <w:bCs/>
      <w:i/>
      <w:iCs/>
      <w:sz w:val="28"/>
      <w:szCs w:val="28"/>
    </w:rPr>
  </w:style>
  <w:style w:type="paragraph" w:styleId="31">
    <w:name w:val="heading 3"/>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basedOn w:val="a1"/>
    <w:next w:val="a1"/>
    <w:link w:val="40"/>
    <w:qFormat/>
    <w:pPr>
      <w:keepNext/>
      <w:spacing w:before="240" w:after="60"/>
      <w:outlineLvl w:val="3"/>
    </w:pPr>
    <w:rPr>
      <w:b/>
      <w:bCs/>
      <w:sz w:val="28"/>
      <w:szCs w:val="28"/>
    </w:rPr>
  </w:style>
  <w:style w:type="paragraph" w:styleId="5">
    <w:name w:val="heading 5"/>
    <w:basedOn w:val="a1"/>
    <w:next w:val="a1"/>
    <w:link w:val="50"/>
    <w:qFormat/>
    <w:pPr>
      <w:keepNext/>
      <w:tabs>
        <w:tab w:val="left" w:pos="426"/>
      </w:tabs>
      <w:spacing w:before="120"/>
      <w:jc w:val="center"/>
      <w:outlineLvl w:val="4"/>
    </w:pPr>
    <w:rPr>
      <w:b/>
      <w:bCs/>
    </w:rPr>
  </w:style>
  <w:style w:type="paragraph" w:styleId="6">
    <w:name w:val="heading 6"/>
    <w:basedOn w:val="a1"/>
    <w:next w:val="a1"/>
    <w:link w:val="60"/>
    <w:qFormat/>
    <w:pPr>
      <w:tabs>
        <w:tab w:val="num" w:pos="1152"/>
      </w:tabs>
      <w:spacing w:before="240" w:after="60"/>
      <w:ind w:left="1152" w:hanging="1152"/>
      <w:outlineLvl w:val="5"/>
    </w:pPr>
    <w:rPr>
      <w:i/>
      <w:iCs/>
      <w:sz w:val="22"/>
      <w:szCs w:val="22"/>
    </w:rPr>
  </w:style>
  <w:style w:type="paragraph" w:styleId="7">
    <w:name w:val="heading 7"/>
    <w:basedOn w:val="a1"/>
    <w:next w:val="a1"/>
    <w:link w:val="70"/>
    <w:qFormat/>
    <w:pPr>
      <w:tabs>
        <w:tab w:val="num" w:pos="1296"/>
      </w:tabs>
      <w:spacing w:before="240" w:after="60"/>
      <w:ind w:left="1296" w:hanging="1296"/>
      <w:outlineLvl w:val="6"/>
    </w:pPr>
    <w:rPr>
      <w:rFonts w:ascii="Arial" w:hAnsi="Arial"/>
      <w:sz w:val="20"/>
      <w:szCs w:val="20"/>
    </w:rPr>
  </w:style>
  <w:style w:type="paragraph" w:styleId="8">
    <w:name w:val="heading 8"/>
    <w:basedOn w:val="a1"/>
    <w:next w:val="a1"/>
    <w:link w:val="80"/>
    <w:qFormat/>
    <w:pPr>
      <w:tabs>
        <w:tab w:val="num" w:pos="1440"/>
      </w:tabs>
      <w:spacing w:before="240" w:after="60"/>
      <w:ind w:left="1440" w:hanging="1440"/>
      <w:outlineLvl w:val="7"/>
    </w:pPr>
    <w:rPr>
      <w:rFonts w:ascii="Arial" w:hAnsi="Arial"/>
      <w:i/>
      <w:iCs/>
      <w:sz w:val="20"/>
      <w:szCs w:val="20"/>
    </w:rPr>
  </w:style>
  <w:style w:type="paragraph" w:styleId="9">
    <w:name w:val="heading 9"/>
    <w:basedOn w:val="a1"/>
    <w:next w:val="a1"/>
    <w:link w:val="90"/>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
    <w:rPr>
      <w:rFonts w:ascii="Arial" w:eastAsia="Arial" w:hAnsi="Arial" w:cs="Arial"/>
      <w:sz w:val="40"/>
      <w:szCs w:val="40"/>
    </w:rPr>
  </w:style>
  <w:style w:type="character" w:customStyle="1" w:styleId="Heading2Char">
    <w:name w:val="Heading 2 Char"/>
    <w:basedOn w:val="a2"/>
    <w:uiPriority w:val="9"/>
    <w:rPr>
      <w:rFonts w:ascii="Arial" w:eastAsia="Arial" w:hAnsi="Arial" w:cs="Arial"/>
      <w:sz w:val="34"/>
    </w:rPr>
  </w:style>
  <w:style w:type="character" w:customStyle="1" w:styleId="Heading3Char">
    <w:name w:val="Heading 3 Char"/>
    <w:basedOn w:val="a2"/>
    <w:uiPriority w:val="9"/>
    <w:rPr>
      <w:rFonts w:ascii="Arial" w:eastAsia="Arial" w:hAnsi="Arial" w:cs="Arial"/>
      <w:sz w:val="30"/>
      <w:szCs w:val="30"/>
    </w:rPr>
  </w:style>
  <w:style w:type="character" w:customStyle="1" w:styleId="Heading4Char">
    <w:name w:val="Heading 4 Char"/>
    <w:basedOn w:val="a2"/>
    <w:uiPriority w:val="9"/>
    <w:rPr>
      <w:rFonts w:ascii="Arial" w:eastAsia="Arial" w:hAnsi="Arial" w:cs="Arial"/>
      <w:b/>
      <w:bCs/>
      <w:sz w:val="26"/>
      <w:szCs w:val="26"/>
    </w:rPr>
  </w:style>
  <w:style w:type="character" w:customStyle="1" w:styleId="Heading5Char">
    <w:name w:val="Heading 5 Char"/>
    <w:basedOn w:val="a2"/>
    <w:uiPriority w:val="9"/>
    <w:rPr>
      <w:rFonts w:ascii="Arial" w:eastAsia="Arial" w:hAnsi="Arial" w:cs="Arial"/>
      <w:b/>
      <w:bCs/>
      <w:sz w:val="24"/>
      <w:szCs w:val="24"/>
    </w:rPr>
  </w:style>
  <w:style w:type="character" w:customStyle="1" w:styleId="Heading6Char">
    <w:name w:val="Heading 6 Char"/>
    <w:basedOn w:val="a2"/>
    <w:uiPriority w:val="9"/>
    <w:rPr>
      <w:rFonts w:ascii="Arial" w:eastAsia="Arial" w:hAnsi="Arial" w:cs="Arial"/>
      <w:b/>
      <w:bCs/>
      <w:sz w:val="22"/>
      <w:szCs w:val="22"/>
    </w:rPr>
  </w:style>
  <w:style w:type="character" w:customStyle="1" w:styleId="Heading7Char">
    <w:name w:val="Heading 7 Char"/>
    <w:basedOn w:val="a2"/>
    <w:uiPriority w:val="9"/>
    <w:rPr>
      <w:rFonts w:ascii="Arial" w:eastAsia="Arial" w:hAnsi="Arial" w:cs="Arial"/>
      <w:b/>
      <w:bCs/>
      <w:i/>
      <w:iCs/>
      <w:sz w:val="22"/>
      <w:szCs w:val="22"/>
    </w:rPr>
  </w:style>
  <w:style w:type="character" w:customStyle="1" w:styleId="Heading8Char">
    <w:name w:val="Heading 8 Char"/>
    <w:basedOn w:val="a2"/>
    <w:uiPriority w:val="9"/>
    <w:rPr>
      <w:rFonts w:ascii="Arial" w:eastAsia="Arial" w:hAnsi="Arial" w:cs="Arial"/>
      <w:i/>
      <w:iCs/>
      <w:sz w:val="22"/>
      <w:szCs w:val="22"/>
    </w:rPr>
  </w:style>
  <w:style w:type="character" w:customStyle="1" w:styleId="Heading9Char">
    <w:name w:val="Heading 9 Char"/>
    <w:basedOn w:val="a2"/>
    <w:uiPriority w:val="9"/>
    <w:rPr>
      <w:rFonts w:ascii="Arial" w:eastAsia="Arial" w:hAnsi="Arial" w:cs="Arial"/>
      <w:i/>
      <w:iCs/>
      <w:sz w:val="21"/>
      <w:szCs w:val="21"/>
    </w:rPr>
  </w:style>
  <w:style w:type="character" w:customStyle="1" w:styleId="TitleChar">
    <w:name w:val="Title Char"/>
    <w:basedOn w:val="a2"/>
    <w:uiPriority w:val="10"/>
    <w:rPr>
      <w:sz w:val="48"/>
      <w:szCs w:val="48"/>
    </w:rPr>
  </w:style>
  <w:style w:type="character" w:customStyle="1" w:styleId="SubtitleChar">
    <w:name w:val="Subtitle Char"/>
    <w:basedOn w:val="a2"/>
    <w:uiPriority w:val="11"/>
    <w:rPr>
      <w:sz w:val="24"/>
      <w:szCs w:val="24"/>
    </w:rPr>
  </w:style>
  <w:style w:type="paragraph" w:styleId="24">
    <w:name w:val="Quote"/>
    <w:basedOn w:val="a1"/>
    <w:next w:val="a1"/>
    <w:link w:val="25"/>
    <w:uiPriority w:val="29"/>
    <w:qFormat/>
    <w:pPr>
      <w:ind w:left="720" w:right="720"/>
    </w:pPr>
    <w:rPr>
      <w:i/>
    </w:rPr>
  </w:style>
  <w:style w:type="character" w:customStyle="1" w:styleId="25">
    <w:name w:val="Цитата 2 Знак"/>
    <w:link w:val="24"/>
    <w:uiPriority w:val="29"/>
    <w:rPr>
      <w:i/>
    </w:rPr>
  </w:style>
  <w:style w:type="paragraph" w:styleId="a5">
    <w:name w:val="Intense Quote"/>
    <w:basedOn w:val="a1"/>
    <w:next w:val="a1"/>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character" w:customStyle="1" w:styleId="HeaderChar">
    <w:name w:val="Header Char"/>
    <w:basedOn w:val="a2"/>
    <w:uiPriority w:val="99"/>
  </w:style>
  <w:style w:type="character" w:customStyle="1" w:styleId="FooterChar">
    <w:name w:val="Footer Char"/>
    <w:basedOn w:val="a2"/>
    <w:uiPriority w:val="99"/>
  </w:style>
  <w:style w:type="character" w:customStyle="1" w:styleId="CaptionChar">
    <w:name w:val="Caption Char"/>
    <w:uiPriority w:val="99"/>
  </w:style>
  <w:style w:type="table" w:customStyle="1" w:styleId="TableGridLight">
    <w:name w:val="Table Grid Light"/>
    <w:basedOn w:val="a3"/>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3"/>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3"/>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3"/>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3"/>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3"/>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3"/>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3"/>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3"/>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3"/>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3"/>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3"/>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3"/>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a7">
    <w:name w:val="TOC Heading"/>
    <w:uiPriority w:val="39"/>
    <w:unhideWhenUsed/>
  </w:style>
  <w:style w:type="paragraph" w:styleId="a8">
    <w:name w:val="table of figures"/>
    <w:basedOn w:val="a1"/>
    <w:next w:val="a1"/>
    <w:uiPriority w:val="99"/>
    <w:unhideWhenUsed/>
  </w:style>
  <w:style w:type="character" w:customStyle="1" w:styleId="14">
    <w:name w:val="Заголовок 1 Знак"/>
    <w:link w:val="10"/>
    <w:rPr>
      <w:rFonts w:ascii="Arial" w:hAnsi="Arial" w:cs="Arial"/>
      <w:b/>
      <w:bCs/>
      <w:sz w:val="32"/>
      <w:szCs w:val="32"/>
      <w:lang w:val="ru-RU" w:eastAsia="ru-RU"/>
    </w:rPr>
  </w:style>
  <w:style w:type="character" w:customStyle="1" w:styleId="22">
    <w:name w:val="Заголовок 2 Знак"/>
    <w:link w:val="20"/>
    <w:rPr>
      <w:rFonts w:ascii="Arial" w:hAnsi="Arial" w:cs="Arial"/>
      <w:b/>
      <w:bCs/>
      <w:i/>
      <w:iCs/>
      <w:sz w:val="28"/>
      <w:szCs w:val="28"/>
      <w:lang w:val="ru-RU" w:eastAsia="ru-RU"/>
    </w:rPr>
  </w:style>
  <w:style w:type="character" w:customStyle="1" w:styleId="32">
    <w:name w:val="Заголовок 3 Знак"/>
    <w:link w:val="31"/>
    <w:rPr>
      <w:rFonts w:ascii="Courier New" w:hAnsi="Courier New" w:cs="Courier New"/>
      <w:b/>
      <w:bCs/>
      <w:lang w:val="ru-RU" w:eastAsia="ru-RU" w:bidi="ar-SA"/>
    </w:rPr>
  </w:style>
  <w:style w:type="character" w:customStyle="1" w:styleId="40">
    <w:name w:val="Заголовок 4 Знак"/>
    <w:link w:val="4"/>
    <w:rPr>
      <w:rFonts w:cs="Times New Roman"/>
      <w:b/>
      <w:bCs/>
      <w:sz w:val="28"/>
      <w:szCs w:val="28"/>
      <w:lang w:val="ru-RU" w:eastAsia="ru-RU"/>
    </w:rPr>
  </w:style>
  <w:style w:type="character" w:customStyle="1" w:styleId="50">
    <w:name w:val="Заголовок 5 Знак"/>
    <w:link w:val="5"/>
    <w:rPr>
      <w:rFonts w:cs="Times New Roman"/>
      <w:b/>
      <w:bCs/>
      <w:sz w:val="24"/>
      <w:szCs w:val="24"/>
      <w:lang w:val="ru-RU" w:eastAsia="ru-RU"/>
    </w:rPr>
  </w:style>
  <w:style w:type="character" w:customStyle="1" w:styleId="60">
    <w:name w:val="Заголовок 6 Знак"/>
    <w:link w:val="6"/>
    <w:rPr>
      <w:rFonts w:cs="Times New Roman"/>
      <w:i/>
      <w:iCs/>
      <w:sz w:val="22"/>
      <w:szCs w:val="22"/>
      <w:lang w:val="ru-RU" w:eastAsia="ru-RU"/>
    </w:rPr>
  </w:style>
  <w:style w:type="character" w:customStyle="1" w:styleId="70">
    <w:name w:val="Заголовок 7 Знак"/>
    <w:link w:val="7"/>
    <w:rPr>
      <w:rFonts w:ascii="Arial" w:hAnsi="Arial" w:cs="Arial"/>
      <w:lang w:val="ru-RU" w:eastAsia="ru-RU"/>
    </w:rPr>
  </w:style>
  <w:style w:type="character" w:customStyle="1" w:styleId="80">
    <w:name w:val="Заголовок 8 Знак"/>
    <w:link w:val="8"/>
    <w:rPr>
      <w:rFonts w:ascii="Arial" w:hAnsi="Arial" w:cs="Arial"/>
      <w:i/>
      <w:iCs/>
      <w:lang w:val="ru-RU" w:eastAsia="ru-RU"/>
    </w:rPr>
  </w:style>
  <w:style w:type="character" w:customStyle="1" w:styleId="90">
    <w:name w:val="Заголовок 9 Знак"/>
    <w:link w:val="9"/>
    <w:rPr>
      <w:rFonts w:ascii="Arial" w:hAnsi="Arial" w:cs="Arial"/>
      <w:b/>
      <w:bCs/>
      <w:i/>
      <w:iCs/>
      <w:sz w:val="18"/>
      <w:szCs w:val="18"/>
      <w:lang w:val="ru-RU" w:eastAsia="ru-RU"/>
    </w:rPr>
  </w:style>
  <w:style w:type="paragraph" w:customStyle="1" w:styleId="41">
    <w:name w:val="СНИП4"/>
    <w:basedOn w:val="a1"/>
    <w:pPr>
      <w:spacing w:after="60"/>
    </w:pPr>
    <w:rPr>
      <w:rFonts w:ascii="Jourier Russian" w:hAnsi="Jourier Russian" w:cs="Jourier Russian"/>
      <w:sz w:val="18"/>
      <w:szCs w:val="18"/>
    </w:rPr>
  </w:style>
  <w:style w:type="paragraph" w:styleId="26">
    <w:name w:val="Body Text Indent 2"/>
    <w:basedOn w:val="a1"/>
    <w:link w:val="27"/>
  </w:style>
  <w:style w:type="character" w:customStyle="1" w:styleId="27">
    <w:name w:val="Основной текст с отступом 2 Знак"/>
    <w:link w:val="26"/>
    <w:rPr>
      <w:rFonts w:cs="Times New Roman"/>
      <w:sz w:val="24"/>
      <w:szCs w:val="24"/>
      <w:lang w:val="ru-RU" w:eastAsia="ru-RU"/>
    </w:rPr>
  </w:style>
  <w:style w:type="paragraph" w:styleId="a9">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styleId="aa">
    <w:name w:val="Hyperlink"/>
    <w:uiPriority w:val="99"/>
    <w:rPr>
      <w:rFonts w:cs="Times New Roman"/>
      <w:color w:val="0000FF"/>
      <w:u w:val="single"/>
    </w:rPr>
  </w:style>
  <w:style w:type="character" w:customStyle="1" w:styleId="320">
    <w:name w:val="Стиль3 Знак Знак2 Знак"/>
    <w:link w:val="321"/>
    <w:semiHidden/>
    <w:rPr>
      <w:sz w:val="24"/>
      <w:szCs w:val="24"/>
      <w:lang w:val="ru-RU" w:eastAsia="ru-RU" w:bidi="ar-SA"/>
    </w:rPr>
  </w:style>
  <w:style w:type="paragraph" w:customStyle="1" w:styleId="321">
    <w:name w:val="Стиль3 Знак Знак2"/>
    <w:basedOn w:val="26"/>
    <w:link w:val="320"/>
    <w:semiHidden/>
    <w:pPr>
      <w:widowControl w:val="0"/>
      <w:tabs>
        <w:tab w:val="num" w:pos="926"/>
        <w:tab w:val="num" w:pos="1307"/>
      </w:tabs>
      <w:ind w:left="1080" w:hanging="360"/>
    </w:pPr>
  </w:style>
  <w:style w:type="paragraph" w:styleId="ab">
    <w:name w:val="Block Text"/>
    <w:basedOn w:val="a1"/>
    <w:semiHidden/>
    <w:pPr>
      <w:spacing w:after="120"/>
      <w:ind w:left="1440" w:right="1440"/>
    </w:pPr>
  </w:style>
  <w:style w:type="paragraph" w:customStyle="1" w:styleId="ac">
    <w:name w:val="Словарная статья"/>
    <w:basedOn w:val="a1"/>
    <w:next w:val="a1"/>
    <w:semiHidden/>
    <w:pPr>
      <w:ind w:right="118"/>
    </w:pPr>
    <w:rPr>
      <w:rFonts w:ascii="Arial" w:hAnsi="Arial" w:cs="Arial"/>
      <w:sz w:val="20"/>
      <w:szCs w:val="20"/>
    </w:rPr>
  </w:style>
  <w:style w:type="paragraph" w:styleId="ad">
    <w:name w:val="Body Text"/>
    <w:basedOn w:val="a1"/>
    <w:link w:val="ae"/>
    <w:pPr>
      <w:spacing w:after="120"/>
    </w:pPr>
  </w:style>
  <w:style w:type="character" w:customStyle="1" w:styleId="ae">
    <w:name w:val="Основной текст Знак"/>
    <w:link w:val="ad"/>
    <w:semiHidden/>
    <w:rPr>
      <w:rFonts w:cs="Times New Roman"/>
      <w:sz w:val="24"/>
      <w:szCs w:val="24"/>
      <w:lang w:val="ru-RU" w:eastAsia="ru-RU"/>
    </w:rPr>
  </w:style>
  <w:style w:type="paragraph" w:styleId="af">
    <w:name w:val="Body Text Indent"/>
    <w:basedOn w:val="a1"/>
    <w:link w:val="af0"/>
    <w:pPr>
      <w:spacing w:after="120"/>
      <w:ind w:left="283"/>
    </w:pPr>
  </w:style>
  <w:style w:type="character" w:customStyle="1" w:styleId="af0">
    <w:name w:val="Основной текст с отступом Знак"/>
    <w:link w:val="af"/>
    <w:semiHidden/>
    <w:rPr>
      <w:rFonts w:cs="Times New Roman"/>
      <w:sz w:val="24"/>
      <w:szCs w:val="24"/>
      <w:lang w:val="ru-RU" w:eastAsia="ru-RU"/>
    </w:rPr>
  </w:style>
  <w:style w:type="paragraph" w:styleId="28">
    <w:name w:val="Body Text 2"/>
    <w:basedOn w:val="a1"/>
    <w:link w:val="29"/>
  </w:style>
  <w:style w:type="character" w:customStyle="1" w:styleId="29">
    <w:name w:val="Основной текст 2 Знак"/>
    <w:link w:val="28"/>
    <w:semiHidden/>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basedOn w:val="a1"/>
    <w:link w:val="35"/>
    <w:pPr>
      <w:spacing w:before="120"/>
      <w:jc w:val="center"/>
    </w:pPr>
    <w:rPr>
      <w:sz w:val="16"/>
      <w:szCs w:val="16"/>
    </w:rPr>
  </w:style>
  <w:style w:type="character" w:customStyle="1" w:styleId="35">
    <w:name w:val="Основной текст 3 Знак"/>
    <w:link w:val="34"/>
    <w:semiHidden/>
    <w:rPr>
      <w:rFonts w:cs="Times New Roman"/>
      <w:sz w:val="16"/>
      <w:szCs w:val="16"/>
    </w:rPr>
  </w:style>
  <w:style w:type="paragraph" w:styleId="af1">
    <w:name w:val="header"/>
    <w:basedOn w:val="a1"/>
    <w:link w:val="af2"/>
    <w:pPr>
      <w:tabs>
        <w:tab w:val="center" w:pos="4153"/>
        <w:tab w:val="right" w:pos="8306"/>
      </w:tabs>
      <w:spacing w:before="120" w:after="120"/>
    </w:pPr>
    <w:rPr>
      <w:rFonts w:ascii="Arial" w:hAnsi="Arial"/>
    </w:rPr>
  </w:style>
  <w:style w:type="character" w:customStyle="1" w:styleId="af2">
    <w:name w:val="Верхний колонтитул Знак"/>
    <w:link w:val="af1"/>
    <w:semiHidden/>
    <w:rPr>
      <w:rFonts w:ascii="Arial" w:hAnsi="Arial" w:cs="Arial"/>
      <w:sz w:val="24"/>
      <w:szCs w:val="24"/>
      <w:lang w:val="ru-RU" w:eastAsia="ru-RU"/>
    </w:rPr>
  </w:style>
  <w:style w:type="paragraph" w:customStyle="1" w:styleId="ConsPlusNormal">
    <w:name w:val="ConsPlusNormal"/>
    <w:link w:val="ConsPlusNormal0"/>
    <w:qFormat/>
    <w:pPr>
      <w:widowControl w:val="0"/>
      <w:ind w:firstLine="720"/>
    </w:pPr>
    <w:rPr>
      <w:rFonts w:ascii="Arial" w:hAnsi="Arial" w:cs="Arial"/>
    </w:rPr>
  </w:style>
  <w:style w:type="paragraph" w:styleId="af3">
    <w:name w:val="footer"/>
    <w:basedOn w:val="a1"/>
    <w:link w:val="af4"/>
    <w:uiPriority w:val="99"/>
    <w:pPr>
      <w:tabs>
        <w:tab w:val="center" w:pos="4153"/>
        <w:tab w:val="right" w:pos="8306"/>
      </w:tabs>
      <w:spacing w:after="60"/>
    </w:pPr>
  </w:style>
  <w:style w:type="character" w:customStyle="1" w:styleId="af4">
    <w:name w:val="Нижний колонтитул Знак"/>
    <w:link w:val="af3"/>
    <w:uiPriority w:val="99"/>
    <w:rPr>
      <w:rFonts w:cs="Times New Roman"/>
      <w:sz w:val="24"/>
      <w:szCs w:val="24"/>
    </w:rPr>
  </w:style>
  <w:style w:type="paragraph" w:customStyle="1" w:styleId="ConsNormal">
    <w:name w:val="ConsNormal"/>
    <w:semiHidden/>
    <w:pPr>
      <w:widowControl w:val="0"/>
      <w:ind w:right="19772" w:firstLine="720"/>
    </w:pPr>
    <w:rPr>
      <w:rFonts w:ascii="Arial" w:hAnsi="Arial" w:cs="Arial"/>
    </w:rPr>
  </w:style>
  <w:style w:type="character" w:styleId="af5">
    <w:name w:val="page number"/>
    <w:rPr>
      <w:rFonts w:ascii="Times New Roman" w:hAnsi="Times New Roman" w:cs="Times New Roman"/>
    </w:rPr>
  </w:style>
  <w:style w:type="table" w:styleId="af6">
    <w:name w:val="Table Grid"/>
    <w:basedOn w:val="a3"/>
    <w:uiPriority w:val="39"/>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basedOn w:val="a1"/>
    <w:link w:val="37"/>
    <w:rPr>
      <w:sz w:val="16"/>
      <w:szCs w:val="16"/>
    </w:rPr>
  </w:style>
  <w:style w:type="character" w:customStyle="1" w:styleId="37">
    <w:name w:val="Основной текст с отступом 3 Знак"/>
    <w:link w:val="36"/>
    <w:semiHidden/>
    <w:rPr>
      <w:rFonts w:cs="Times New Roman"/>
      <w:sz w:val="16"/>
      <w:szCs w:val="16"/>
    </w:rPr>
  </w:style>
  <w:style w:type="character" w:styleId="af7">
    <w:name w:val="FollowedHyperlink"/>
    <w:uiPriority w:val="99"/>
    <w:semiHidden/>
    <w:rPr>
      <w:rFonts w:cs="Times New Roman"/>
      <w:color w:val="800080"/>
      <w:u w:val="single"/>
    </w:rPr>
  </w:style>
  <w:style w:type="paragraph" w:styleId="HTML">
    <w:name w:val="HTML Address"/>
    <w:basedOn w:val="a1"/>
    <w:link w:val="HTML0"/>
    <w:semiHidden/>
    <w:pPr>
      <w:spacing w:after="60"/>
    </w:pPr>
    <w:rPr>
      <w:i/>
      <w:iCs/>
    </w:rPr>
  </w:style>
  <w:style w:type="character" w:customStyle="1" w:styleId="HTML0">
    <w:name w:val="Адрес HTML Знак"/>
    <w:link w:val="HTML"/>
    <w:semiHidden/>
    <w:rPr>
      <w:rFonts w:cs="Times New Roman"/>
      <w:i/>
      <w:iCs/>
      <w:sz w:val="24"/>
      <w:szCs w:val="24"/>
    </w:rPr>
  </w:style>
  <w:style w:type="character" w:styleId="HTML1">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basedOn w:val="a1"/>
    <w:link w:val="HTML4"/>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rPr>
  </w:style>
  <w:style w:type="character" w:customStyle="1" w:styleId="HTML4">
    <w:name w:val="Стандартный HTML Знак"/>
    <w:link w:val="HTML3"/>
    <w:semiHidden/>
    <w:rPr>
      <w:rFonts w:ascii="Courier New" w:hAnsi="Courier New" w:cs="Courier New"/>
      <w:sz w:val="20"/>
      <w:szCs w:val="20"/>
    </w:rPr>
  </w:style>
  <w:style w:type="character" w:styleId="HTML5">
    <w:name w:val="HTML Sample"/>
    <w:semiHidden/>
    <w:rPr>
      <w:rFonts w:ascii="Courier New" w:hAnsi="Courier New" w:cs="Courier New"/>
    </w:rPr>
  </w:style>
  <w:style w:type="character" w:styleId="HTML6">
    <w:name w:val="HTML Typewriter"/>
    <w:semiHidden/>
    <w:rPr>
      <w:rFonts w:ascii="Courier New" w:hAnsi="Courier New" w:cs="Courier New"/>
      <w:sz w:val="20"/>
      <w:szCs w:val="20"/>
    </w:rPr>
  </w:style>
  <w:style w:type="paragraph" w:styleId="af8">
    <w:name w:val="Normal (Web)"/>
    <w:basedOn w:val="a1"/>
    <w:link w:val="af9"/>
    <w:uiPriority w:val="99"/>
    <w:semiHidden/>
    <w:pPr>
      <w:spacing w:before="100" w:beforeAutospacing="1" w:after="100" w:afterAutospacing="1"/>
    </w:pPr>
  </w:style>
  <w:style w:type="paragraph" w:styleId="15">
    <w:name w:val="toc 1"/>
    <w:basedOn w:val="a1"/>
    <w:next w:val="a1"/>
    <w:uiPriority w:val="39"/>
    <w:pPr>
      <w:spacing w:before="120" w:after="120"/>
    </w:pPr>
    <w:rPr>
      <w:b/>
      <w:bCs/>
      <w:caps/>
      <w:sz w:val="20"/>
      <w:szCs w:val="20"/>
    </w:rPr>
  </w:style>
  <w:style w:type="paragraph" w:styleId="2a">
    <w:name w:val="toc 2"/>
    <w:basedOn w:val="a1"/>
    <w:next w:val="a1"/>
    <w:uiPriority w:val="39"/>
    <w:pPr>
      <w:tabs>
        <w:tab w:val="right" w:leader="dot" w:pos="9912"/>
      </w:tabs>
      <w:ind w:left="180"/>
    </w:pPr>
    <w:rPr>
      <w:smallCaps/>
      <w:sz w:val="20"/>
      <w:szCs w:val="20"/>
    </w:rPr>
  </w:style>
  <w:style w:type="paragraph" w:styleId="38">
    <w:name w:val="toc 3"/>
    <w:basedOn w:val="a1"/>
    <w:next w:val="a1"/>
    <w:pPr>
      <w:tabs>
        <w:tab w:val="left" w:pos="900"/>
        <w:tab w:val="right" w:leader="dot" w:pos="9912"/>
      </w:tabs>
      <w:ind w:left="480"/>
    </w:pPr>
    <w:rPr>
      <w:i/>
      <w:iCs/>
      <w:sz w:val="20"/>
      <w:szCs w:val="20"/>
    </w:rPr>
  </w:style>
  <w:style w:type="paragraph" w:styleId="42">
    <w:name w:val="toc 4"/>
    <w:basedOn w:val="a1"/>
    <w:next w:val="a1"/>
    <w:semiHidden/>
    <w:pPr>
      <w:ind w:left="720"/>
    </w:pPr>
    <w:rPr>
      <w:sz w:val="18"/>
      <w:szCs w:val="18"/>
    </w:rPr>
  </w:style>
  <w:style w:type="paragraph" w:styleId="51">
    <w:name w:val="toc 5"/>
    <w:basedOn w:val="a1"/>
    <w:next w:val="a1"/>
    <w:semiHidden/>
    <w:pPr>
      <w:ind w:left="960"/>
    </w:pPr>
    <w:rPr>
      <w:sz w:val="18"/>
      <w:szCs w:val="18"/>
    </w:rPr>
  </w:style>
  <w:style w:type="paragraph" w:styleId="61">
    <w:name w:val="toc 6"/>
    <w:basedOn w:val="a1"/>
    <w:next w:val="a1"/>
    <w:semiHidden/>
    <w:pPr>
      <w:ind w:left="1200"/>
    </w:pPr>
    <w:rPr>
      <w:sz w:val="18"/>
      <w:szCs w:val="18"/>
    </w:rPr>
  </w:style>
  <w:style w:type="paragraph" w:styleId="71">
    <w:name w:val="toc 7"/>
    <w:basedOn w:val="a1"/>
    <w:next w:val="a1"/>
    <w:semiHidden/>
    <w:pPr>
      <w:ind w:left="1440"/>
    </w:pPr>
    <w:rPr>
      <w:sz w:val="18"/>
      <w:szCs w:val="18"/>
    </w:rPr>
  </w:style>
  <w:style w:type="paragraph" w:styleId="81">
    <w:name w:val="toc 8"/>
    <w:basedOn w:val="a1"/>
    <w:next w:val="a1"/>
    <w:semiHidden/>
    <w:pPr>
      <w:ind w:left="1680"/>
    </w:pPr>
    <w:rPr>
      <w:sz w:val="18"/>
      <w:szCs w:val="18"/>
    </w:rPr>
  </w:style>
  <w:style w:type="paragraph" w:styleId="91">
    <w:name w:val="toc 9"/>
    <w:basedOn w:val="a1"/>
    <w:next w:val="a1"/>
    <w:semiHidden/>
    <w:pPr>
      <w:ind w:left="1920"/>
    </w:pPr>
    <w:rPr>
      <w:sz w:val="18"/>
      <w:szCs w:val="18"/>
    </w:rPr>
  </w:style>
  <w:style w:type="paragraph" w:styleId="afa">
    <w:name w:val="Normal Indent"/>
    <w:basedOn w:val="a1"/>
    <w:semiHidden/>
    <w:pPr>
      <w:spacing w:after="60"/>
      <w:ind w:left="708"/>
    </w:pPr>
  </w:style>
  <w:style w:type="paragraph" w:styleId="afb">
    <w:name w:val="footnote text"/>
    <w:basedOn w:val="a1"/>
    <w:link w:val="afc"/>
    <w:semiHidden/>
    <w:pPr>
      <w:spacing w:after="60"/>
    </w:pPr>
    <w:rPr>
      <w:sz w:val="20"/>
      <w:szCs w:val="20"/>
    </w:rPr>
  </w:style>
  <w:style w:type="character" w:customStyle="1" w:styleId="afc">
    <w:name w:val="Текст сноски Знак"/>
    <w:link w:val="afb"/>
    <w:semiHidden/>
    <w:rPr>
      <w:rFonts w:cs="Times New Roman"/>
      <w:sz w:val="20"/>
      <w:szCs w:val="20"/>
    </w:rPr>
  </w:style>
  <w:style w:type="paragraph" w:styleId="2b">
    <w:name w:val="envelope return"/>
    <w:basedOn w:val="a1"/>
    <w:semiHidden/>
    <w:pPr>
      <w:spacing w:after="60"/>
    </w:pPr>
    <w:rPr>
      <w:rFonts w:ascii="Arial" w:hAnsi="Arial" w:cs="Arial"/>
      <w:sz w:val="20"/>
      <w:szCs w:val="20"/>
    </w:rPr>
  </w:style>
  <w:style w:type="paragraph" w:styleId="afd">
    <w:name w:val="List"/>
    <w:basedOn w:val="a1"/>
    <w:semiHidden/>
    <w:pPr>
      <w:spacing w:after="60"/>
      <w:ind w:left="283" w:hanging="283"/>
    </w:pPr>
  </w:style>
  <w:style w:type="paragraph" w:styleId="afe">
    <w:name w:val="List Bullet"/>
    <w:basedOn w:val="a1"/>
    <w:semiHidden/>
    <w:pPr>
      <w:widowControl w:val="0"/>
      <w:spacing w:after="60"/>
    </w:pPr>
  </w:style>
  <w:style w:type="paragraph" w:styleId="aff">
    <w:name w:val="List Number"/>
    <w:basedOn w:val="a1"/>
    <w:semiHidden/>
    <w:pPr>
      <w:tabs>
        <w:tab w:val="num" w:pos="360"/>
      </w:tabs>
      <w:spacing w:after="60"/>
      <w:ind w:left="360"/>
    </w:pPr>
  </w:style>
  <w:style w:type="paragraph" w:styleId="2c">
    <w:name w:val="List 2"/>
    <w:basedOn w:val="a1"/>
    <w:semiHidden/>
    <w:pPr>
      <w:spacing w:after="60"/>
      <w:ind w:left="566" w:hanging="283"/>
    </w:pPr>
  </w:style>
  <w:style w:type="paragraph" w:styleId="39">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d">
    <w:name w:val="List Bullet 2"/>
    <w:basedOn w:val="a1"/>
    <w:semiHidden/>
    <w:pPr>
      <w:tabs>
        <w:tab w:val="num" w:pos="643"/>
      </w:tabs>
      <w:spacing w:after="60"/>
      <w:ind w:left="643"/>
    </w:pPr>
  </w:style>
  <w:style w:type="paragraph" w:styleId="3a">
    <w:name w:val="List Bullet 3"/>
    <w:basedOn w:val="a1"/>
    <w:semiHidden/>
    <w:pPr>
      <w:tabs>
        <w:tab w:val="num" w:pos="926"/>
      </w:tabs>
      <w:spacing w:after="60"/>
      <w:ind w:left="926"/>
    </w:pPr>
  </w:style>
  <w:style w:type="paragraph" w:styleId="44">
    <w:name w:val="List Bullet 4"/>
    <w:basedOn w:val="a1"/>
    <w:semiHidden/>
    <w:pPr>
      <w:tabs>
        <w:tab w:val="num" w:pos="1209"/>
      </w:tabs>
      <w:spacing w:after="60"/>
      <w:ind w:left="1209"/>
    </w:pPr>
  </w:style>
  <w:style w:type="paragraph" w:styleId="53">
    <w:name w:val="List Bullet 5"/>
    <w:basedOn w:val="a1"/>
    <w:semiHidden/>
    <w:pPr>
      <w:tabs>
        <w:tab w:val="num" w:pos="1492"/>
      </w:tabs>
      <w:spacing w:after="60"/>
      <w:ind w:left="1492"/>
    </w:pPr>
  </w:style>
  <w:style w:type="paragraph" w:styleId="2e">
    <w:name w:val="List Number 2"/>
    <w:basedOn w:val="a1"/>
    <w:semiHidden/>
    <w:pPr>
      <w:tabs>
        <w:tab w:val="num" w:pos="643"/>
      </w:tabs>
      <w:spacing w:after="60"/>
      <w:ind w:left="643"/>
    </w:pPr>
  </w:style>
  <w:style w:type="paragraph" w:styleId="3b">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f0">
    <w:name w:val="Title"/>
    <w:basedOn w:val="a1"/>
    <w:link w:val="aff1"/>
    <w:qFormat/>
    <w:pPr>
      <w:spacing w:before="240" w:after="60"/>
      <w:jc w:val="center"/>
      <w:outlineLvl w:val="0"/>
    </w:pPr>
    <w:rPr>
      <w:rFonts w:ascii="Arial" w:hAnsi="Arial"/>
      <w:b/>
      <w:bCs/>
      <w:sz w:val="32"/>
      <w:szCs w:val="32"/>
    </w:rPr>
  </w:style>
  <w:style w:type="character" w:customStyle="1" w:styleId="aff1">
    <w:name w:val="Название Знак"/>
    <w:link w:val="aff0"/>
    <w:rPr>
      <w:rFonts w:ascii="Arial" w:hAnsi="Arial" w:cs="Arial"/>
      <w:b/>
      <w:bCs/>
      <w:sz w:val="32"/>
      <w:szCs w:val="32"/>
      <w:lang w:val="ru-RU" w:eastAsia="ru-RU"/>
    </w:rPr>
  </w:style>
  <w:style w:type="paragraph" w:styleId="aff2">
    <w:name w:val="Salutation"/>
    <w:basedOn w:val="a1"/>
    <w:next w:val="a1"/>
    <w:link w:val="aff3"/>
    <w:semiHidden/>
    <w:pPr>
      <w:spacing w:after="60"/>
    </w:pPr>
  </w:style>
  <w:style w:type="paragraph" w:styleId="aff4">
    <w:name w:val="Closing"/>
    <w:basedOn w:val="a1"/>
    <w:link w:val="aff5"/>
    <w:semiHidden/>
    <w:pPr>
      <w:spacing w:after="60"/>
      <w:ind w:left="4252"/>
    </w:pPr>
  </w:style>
  <w:style w:type="character" w:customStyle="1" w:styleId="aff5">
    <w:name w:val="Прощание Знак"/>
    <w:link w:val="aff4"/>
    <w:semiHidden/>
    <w:rPr>
      <w:rFonts w:cs="Times New Roman"/>
      <w:sz w:val="24"/>
      <w:szCs w:val="24"/>
    </w:rPr>
  </w:style>
  <w:style w:type="paragraph" w:styleId="aff6">
    <w:name w:val="Signature"/>
    <w:basedOn w:val="a1"/>
    <w:link w:val="aff7"/>
    <w:semiHidden/>
    <w:pPr>
      <w:spacing w:after="60"/>
      <w:ind w:left="4252"/>
    </w:pPr>
  </w:style>
  <w:style w:type="character" w:customStyle="1" w:styleId="aff7">
    <w:name w:val="Подпись Знак"/>
    <w:link w:val="aff6"/>
    <w:semiHidden/>
    <w:rPr>
      <w:rFonts w:cs="Times New Roman"/>
      <w:sz w:val="24"/>
      <w:szCs w:val="24"/>
    </w:rPr>
  </w:style>
  <w:style w:type="paragraph" w:styleId="aff8">
    <w:name w:val="List Continue"/>
    <w:basedOn w:val="a1"/>
    <w:semiHidden/>
    <w:pPr>
      <w:spacing w:after="120"/>
      <w:ind w:left="283"/>
    </w:pPr>
  </w:style>
  <w:style w:type="paragraph" w:styleId="2f">
    <w:name w:val="List Continue 2"/>
    <w:basedOn w:val="a1"/>
    <w:semiHidden/>
    <w:pPr>
      <w:spacing w:after="120"/>
      <w:ind w:left="566"/>
    </w:pPr>
  </w:style>
  <w:style w:type="paragraph" w:styleId="3c">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f9">
    <w:name w:val="Message Header"/>
    <w:basedOn w:val="a1"/>
    <w:link w:val="affa"/>
    <w:semiHidden/>
    <w:pPr>
      <w:pBdr>
        <w:top w:val="single" w:sz="6" w:space="1" w:color="000000"/>
        <w:left w:val="single" w:sz="6" w:space="1" w:color="000000"/>
        <w:bottom w:val="single" w:sz="6" w:space="1" w:color="000000"/>
        <w:right w:val="single" w:sz="6" w:space="1" w:color="000000"/>
      </w:pBdr>
      <w:shd w:val="pct20" w:color="auto" w:fill="auto"/>
      <w:spacing w:after="60"/>
      <w:ind w:left="1134" w:hanging="1134"/>
    </w:pPr>
    <w:rPr>
      <w:rFonts w:ascii="Cambria" w:hAnsi="Cambria"/>
    </w:rPr>
  </w:style>
  <w:style w:type="character" w:customStyle="1" w:styleId="affa">
    <w:name w:val="Шапка Знак"/>
    <w:link w:val="aff9"/>
    <w:semiHidden/>
    <w:rPr>
      <w:rFonts w:ascii="Cambria" w:eastAsia="Times New Roman" w:hAnsi="Cambria" w:cs="Times New Roman"/>
      <w:sz w:val="24"/>
      <w:szCs w:val="24"/>
      <w:shd w:val="pct20" w:color="auto" w:fill="auto"/>
    </w:rPr>
  </w:style>
  <w:style w:type="paragraph" w:styleId="affb">
    <w:name w:val="Subtitle"/>
    <w:basedOn w:val="a1"/>
    <w:link w:val="affc"/>
    <w:qFormat/>
    <w:pPr>
      <w:spacing w:before="240" w:after="120"/>
      <w:ind w:firstLine="0"/>
      <w:jc w:val="center"/>
      <w:outlineLvl w:val="1"/>
    </w:pPr>
    <w:rPr>
      <w:b/>
    </w:rPr>
  </w:style>
  <w:style w:type="character" w:customStyle="1" w:styleId="affc">
    <w:name w:val="Подзаголовок Знак"/>
    <w:link w:val="affb"/>
    <w:rPr>
      <w:b/>
      <w:sz w:val="24"/>
      <w:szCs w:val="24"/>
    </w:rPr>
  </w:style>
  <w:style w:type="character" w:customStyle="1" w:styleId="aff3">
    <w:name w:val="Приветствие Знак"/>
    <w:link w:val="aff2"/>
    <w:semiHidden/>
    <w:rPr>
      <w:rFonts w:cs="Times New Roman"/>
      <w:sz w:val="24"/>
      <w:szCs w:val="24"/>
    </w:rPr>
  </w:style>
  <w:style w:type="paragraph" w:styleId="affd">
    <w:name w:val="Date"/>
    <w:basedOn w:val="a1"/>
    <w:next w:val="a1"/>
    <w:link w:val="affe"/>
    <w:semiHidden/>
    <w:pPr>
      <w:spacing w:after="60"/>
    </w:pPr>
  </w:style>
  <w:style w:type="character" w:customStyle="1" w:styleId="affe">
    <w:name w:val="Дата Знак"/>
    <w:link w:val="affd"/>
    <w:semiHidden/>
    <w:rPr>
      <w:rFonts w:cs="Times New Roman"/>
      <w:sz w:val="24"/>
      <w:szCs w:val="24"/>
      <w:lang w:val="ru-RU" w:eastAsia="ru-RU"/>
    </w:rPr>
  </w:style>
  <w:style w:type="paragraph" w:styleId="afff">
    <w:name w:val="Body Text First Indent"/>
    <w:basedOn w:val="ad"/>
    <w:link w:val="afff0"/>
    <w:semiHidden/>
    <w:pPr>
      <w:ind w:firstLine="210"/>
    </w:pPr>
    <w:rPr>
      <w:rFonts w:ascii="Arial" w:hAnsi="Arial"/>
      <w:b/>
      <w:bCs/>
    </w:rPr>
  </w:style>
  <w:style w:type="character" w:customStyle="1" w:styleId="afff0">
    <w:name w:val="Красная строка Знак"/>
    <w:link w:val="afff"/>
    <w:semiHidden/>
    <w:rPr>
      <w:rFonts w:ascii="Arial" w:hAnsi="Arial" w:cs="Arial"/>
      <w:b/>
      <w:bCs/>
      <w:sz w:val="24"/>
      <w:szCs w:val="24"/>
      <w:lang w:val="ru-RU" w:eastAsia="ru-RU"/>
    </w:rPr>
  </w:style>
  <w:style w:type="paragraph" w:styleId="2f0">
    <w:name w:val="Body Text First Indent 2"/>
    <w:basedOn w:val="af"/>
    <w:link w:val="2f1"/>
    <w:semiHidden/>
    <w:pPr>
      <w:ind w:firstLine="210"/>
    </w:pPr>
  </w:style>
  <w:style w:type="character" w:customStyle="1" w:styleId="2f1">
    <w:name w:val="Красная строка 2 Знак"/>
    <w:basedOn w:val="ae"/>
    <w:link w:val="2f0"/>
    <w:semiHidden/>
    <w:rPr>
      <w:rFonts w:cs="Times New Roman"/>
      <w:sz w:val="24"/>
      <w:szCs w:val="24"/>
      <w:lang w:val="ru-RU" w:eastAsia="ru-RU"/>
    </w:rPr>
  </w:style>
  <w:style w:type="paragraph" w:styleId="afff1">
    <w:name w:val="Note Heading"/>
    <w:basedOn w:val="a1"/>
    <w:next w:val="a1"/>
    <w:link w:val="afff2"/>
    <w:semiHidden/>
    <w:pPr>
      <w:spacing w:after="60"/>
    </w:pPr>
  </w:style>
  <w:style w:type="character" w:customStyle="1" w:styleId="afff2">
    <w:name w:val="Заголовок записки Знак"/>
    <w:link w:val="afff1"/>
    <w:semiHidden/>
    <w:rPr>
      <w:rFonts w:cs="Times New Roman"/>
      <w:sz w:val="24"/>
      <w:szCs w:val="24"/>
    </w:rPr>
  </w:style>
  <w:style w:type="paragraph" w:styleId="afff3">
    <w:name w:val="Plain Text"/>
    <w:basedOn w:val="a1"/>
    <w:link w:val="afff4"/>
    <w:rPr>
      <w:rFonts w:ascii="Courier New" w:hAnsi="Courier New"/>
      <w:sz w:val="20"/>
      <w:szCs w:val="20"/>
    </w:rPr>
  </w:style>
  <w:style w:type="character" w:customStyle="1" w:styleId="afff4">
    <w:name w:val="Текст Знак"/>
    <w:link w:val="afff3"/>
    <w:semiHidden/>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f5">
    <w:name w:val="E-mail Signature"/>
    <w:basedOn w:val="a1"/>
    <w:link w:val="afff6"/>
    <w:semiHidden/>
    <w:pPr>
      <w:spacing w:after="60"/>
    </w:pPr>
  </w:style>
  <w:style w:type="character" w:customStyle="1" w:styleId="afff6">
    <w:name w:val="Электронная подпись Знак"/>
    <w:link w:val="afff5"/>
    <w:semiHidden/>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f7">
    <w:name w:val="Часть"/>
    <w:basedOn w:val="a1"/>
    <w:semiHidden/>
    <w:pPr>
      <w:spacing w:after="60"/>
      <w:jc w:val="center"/>
    </w:pPr>
    <w:rPr>
      <w:rFonts w:ascii="Arial" w:hAnsi="Arial" w:cs="Arial"/>
      <w:b/>
      <w:bCs/>
      <w:caps/>
      <w:sz w:val="32"/>
      <w:szCs w:val="32"/>
    </w:rPr>
  </w:style>
  <w:style w:type="paragraph" w:customStyle="1" w:styleId="30">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8"/>
    <w:semiHidden/>
    <w:pPr>
      <w:tabs>
        <w:tab w:val="num" w:pos="360"/>
      </w:tabs>
      <w:spacing w:before="180" w:after="60"/>
      <w:ind w:left="360" w:hanging="360"/>
    </w:pPr>
    <w:rPr>
      <w:b/>
      <w:bCs/>
    </w:rPr>
  </w:style>
  <w:style w:type="paragraph" w:customStyle="1" w:styleId="afff8">
    <w:name w:val="Тендерные данные"/>
    <w:basedOn w:val="a1"/>
    <w:semiHidden/>
    <w:pPr>
      <w:tabs>
        <w:tab w:val="left" w:pos="1985"/>
      </w:tabs>
      <w:spacing w:before="120" w:after="60"/>
    </w:pPr>
    <w:rPr>
      <w:b/>
      <w:bCs/>
    </w:rPr>
  </w:style>
  <w:style w:type="paragraph" w:customStyle="1" w:styleId="afff9">
    <w:name w:val="Îáû÷íûé"/>
  </w:style>
  <w:style w:type="paragraph" w:customStyle="1" w:styleId="afffa">
    <w:name w:val="Íîðìàëüíûé"/>
    <w:semiHidden/>
    <w:rPr>
      <w:rFonts w:ascii="Courier" w:hAnsi="Courier" w:cs="Courier"/>
      <w:sz w:val="24"/>
      <w:szCs w:val="24"/>
      <w:lang w:val="en-GB"/>
    </w:rPr>
  </w:style>
  <w:style w:type="paragraph" w:customStyle="1" w:styleId="afffb">
    <w:name w:val="Подраздел"/>
    <w:basedOn w:val="a1"/>
    <w:semiHidden/>
    <w:pPr>
      <w:spacing w:before="240" w:after="120"/>
      <w:jc w:val="center"/>
    </w:pPr>
    <w:rPr>
      <w:rFonts w:ascii="TimesDL" w:hAnsi="TimesDL" w:cs="TimesDL"/>
      <w:b/>
      <w:bCs/>
      <w:smallCaps/>
      <w:spacing w:val="-2"/>
    </w:rPr>
  </w:style>
  <w:style w:type="paragraph" w:customStyle="1" w:styleId="ConsNonformat">
    <w:name w:val="ConsNonformat"/>
    <w:semiHidden/>
    <w:pPr>
      <w:widowControl w:val="0"/>
      <w:ind w:right="19772"/>
    </w:pPr>
    <w:rPr>
      <w:rFonts w:ascii="Courier New" w:hAnsi="Courier New" w:cs="Courier New"/>
    </w:rPr>
  </w:style>
  <w:style w:type="paragraph" w:customStyle="1" w:styleId="16">
    <w:name w:val="Стиль1"/>
    <w:basedOn w:val="a1"/>
    <w:semiHidden/>
    <w:pPr>
      <w:keepNext/>
      <w:keepLines/>
      <w:widowControl w:val="0"/>
      <w:suppressLineNumbers/>
      <w:tabs>
        <w:tab w:val="num" w:pos="432"/>
        <w:tab w:val="num" w:pos="926"/>
      </w:tabs>
      <w:spacing w:after="60"/>
      <w:ind w:left="432" w:hanging="432"/>
    </w:pPr>
    <w:rPr>
      <w:b/>
      <w:bCs/>
      <w:sz w:val="28"/>
      <w:szCs w:val="28"/>
    </w:rPr>
  </w:style>
  <w:style w:type="paragraph" w:customStyle="1" w:styleId="2-1">
    <w:name w:val="содержание2-1"/>
    <w:basedOn w:val="31"/>
    <w:next w:val="a1"/>
    <w:semiHidden/>
  </w:style>
  <w:style w:type="paragraph" w:customStyle="1" w:styleId="210">
    <w:name w:val="Заголовок 2.1"/>
    <w:basedOn w:val="10"/>
    <w:semiHidden/>
    <w:pPr>
      <w:keepLines/>
      <w:widowControl w:val="0"/>
      <w:suppressLineNumbers/>
    </w:pPr>
    <w:rPr>
      <w:rFonts w:ascii="Times New Roman" w:hAnsi="Times New Roman"/>
      <w:caps/>
      <w:sz w:val="24"/>
      <w:szCs w:val="24"/>
    </w:rPr>
  </w:style>
  <w:style w:type="paragraph" w:customStyle="1" w:styleId="2f2">
    <w:name w:val="Стиль2"/>
    <w:basedOn w:val="2e"/>
    <w:semiHidden/>
    <w:pPr>
      <w:keepNext/>
      <w:keepLines/>
      <w:widowControl w:val="0"/>
      <w:suppressLineNumbers/>
      <w:tabs>
        <w:tab w:val="clear" w:pos="643"/>
        <w:tab w:val="num" w:pos="926"/>
        <w:tab w:val="num" w:pos="1476"/>
      </w:tab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pacing w:before="0"/>
      <w:ind w:firstLine="567"/>
    </w:pPr>
    <w:rPr>
      <w:rFonts w:ascii="Courier New" w:hAnsi="Courier New" w:cs="Courier New"/>
      <w:i w:val="0"/>
      <w:iCs w:val="0"/>
      <w:sz w:val="22"/>
      <w:szCs w:val="22"/>
    </w:rPr>
  </w:style>
  <w:style w:type="paragraph" w:customStyle="1" w:styleId="afffc">
    <w:name w:val="Таблица заголовок"/>
    <w:basedOn w:val="a1"/>
    <w:semiHidden/>
    <w:pPr>
      <w:spacing w:before="120" w:after="120" w:line="360" w:lineRule="auto"/>
      <w:jc w:val="right"/>
    </w:pPr>
    <w:rPr>
      <w:b/>
      <w:bCs/>
      <w:sz w:val="28"/>
      <w:szCs w:val="28"/>
    </w:rPr>
  </w:style>
  <w:style w:type="paragraph" w:customStyle="1" w:styleId="afffd">
    <w:name w:val="текст таблицы"/>
    <w:basedOn w:val="a1"/>
    <w:semiHidden/>
    <w:pPr>
      <w:spacing w:before="120"/>
      <w:ind w:right="-102"/>
    </w:pPr>
  </w:style>
  <w:style w:type="paragraph" w:customStyle="1" w:styleId="afffe">
    <w:name w:val="Пункт Знак"/>
    <w:basedOn w:val="a1"/>
    <w:semiHidden/>
    <w:pPr>
      <w:tabs>
        <w:tab w:val="num" w:pos="1134"/>
        <w:tab w:val="left" w:pos="1701"/>
      </w:tabs>
      <w:spacing w:line="360" w:lineRule="auto"/>
      <w:ind w:left="1134" w:hanging="567"/>
    </w:pPr>
    <w:rPr>
      <w:sz w:val="28"/>
      <w:szCs w:val="28"/>
    </w:rPr>
  </w:style>
  <w:style w:type="paragraph" w:customStyle="1" w:styleId="affff">
    <w:name w:val="a"/>
    <w:basedOn w:val="a1"/>
    <w:semiHidden/>
    <w:pPr>
      <w:spacing w:line="360" w:lineRule="auto"/>
      <w:ind w:left="1134" w:hanging="567"/>
    </w:pPr>
    <w:rPr>
      <w:sz w:val="28"/>
      <w:szCs w:val="28"/>
    </w:rPr>
  </w:style>
  <w:style w:type="paragraph" w:customStyle="1" w:styleId="affff0">
    <w:name w:val="Комментарий пользователя"/>
    <w:basedOn w:val="a1"/>
    <w:next w:val="a1"/>
    <w:semiHidden/>
    <w:pPr>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sz w:val="24"/>
      <w:szCs w:val="24"/>
    </w:rPr>
  </w:style>
  <w:style w:type="paragraph" w:customStyle="1" w:styleId="62">
    <w:name w:val="Стиль6"/>
    <w:basedOn w:val="16"/>
    <w:next w:val="16"/>
    <w:semiHidden/>
    <w:pPr>
      <w:tabs>
        <w:tab w:val="num" w:pos="0"/>
      </w:tabs>
      <w:ind w:left="0" w:firstLine="709"/>
    </w:pPr>
    <w:rPr>
      <w:rFonts w:ascii="Courier New" w:hAnsi="Courier New" w:cs="Courier New"/>
      <w:sz w:val="24"/>
      <w:szCs w:val="24"/>
    </w:rPr>
  </w:style>
  <w:style w:type="paragraph" w:customStyle="1" w:styleId="72">
    <w:name w:val="Стиль7"/>
    <w:basedOn w:val="2f2"/>
    <w:next w:val="2f2"/>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f1">
    <w:name w:val="А_обычный"/>
    <w:basedOn w:val="a1"/>
    <w:semiHidden/>
  </w:style>
  <w:style w:type="paragraph" w:customStyle="1" w:styleId="ConsTitle">
    <w:name w:val="ConsTitle"/>
    <w:semiHidden/>
    <w:pPr>
      <w:widowControl w:val="0"/>
      <w:ind w:right="19772"/>
    </w:pPr>
    <w:rPr>
      <w:rFonts w:ascii="Arial" w:hAnsi="Arial" w:cs="Arial"/>
      <w:b/>
      <w:bCs/>
    </w:rPr>
  </w:style>
  <w:style w:type="character" w:styleId="affff2">
    <w:name w:val="footnote reference"/>
    <w:semiHidden/>
    <w:rPr>
      <w:rFonts w:ascii="Times New Roman" w:hAnsi="Times New Roman" w:cs="Times New Roman"/>
      <w:vertAlign w:val="superscript"/>
    </w:rPr>
  </w:style>
  <w:style w:type="character" w:customStyle="1" w:styleId="affff3">
    <w:name w:val="Знак Знак"/>
    <w:rPr>
      <w:rFonts w:ascii="Arial" w:hAnsi="Arial" w:cs="Arial"/>
      <w:sz w:val="24"/>
      <w:szCs w:val="24"/>
      <w:lang w:val="ru-RU" w:eastAsia="ru-RU"/>
    </w:rPr>
  </w:style>
  <w:style w:type="character" w:customStyle="1" w:styleId="affff4">
    <w:name w:val="Основной шрифт"/>
    <w:semiHidden/>
  </w:style>
  <w:style w:type="character" w:customStyle="1" w:styleId="3d">
    <w:name w:val="Стиль3 Знак Знак"/>
    <w:rPr>
      <w:rFonts w:cs="Times New Roman"/>
      <w:sz w:val="24"/>
      <w:szCs w:val="24"/>
      <w:lang w:val="ru-RU" w:eastAsia="ru-RU"/>
    </w:rPr>
  </w:style>
  <w:style w:type="table" w:styleId="17">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styleId="2f3">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styleId="3e">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shd w:val="solid" w:color="000000" w:fill="FFFFFF"/>
      </w:tcPr>
    </w:tblStylePr>
  </w:style>
  <w:style w:type="table" w:styleId="18">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styleId="2f4">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styleId="3f">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styleId="19">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styleId="2f5">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styleId="3f0">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styleId="1a">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styleId="2f6">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styleId="3f1">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b">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StylePr>
    <w:tblStylePr w:type="lastCol">
      <w:rPr>
        <w:rFonts w:cs="Times New Roman"/>
        <w:i/>
        <w:iCs/>
      </w:rPr>
    </w:tblStylePr>
  </w:style>
  <w:style w:type="table" w:styleId="2f7">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styleId="3f2">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styleId="1c">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styleId="2f8">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3f3">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affff5">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styleId="affff6">
    <w:name w:val="Table Elegant"/>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StylePr>
  </w:style>
  <w:style w:type="table" w:styleId="affff7">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shd w:val="solid" w:color="000000" w:fill="FFFFFF"/>
      </w:tcPr>
    </w:tblStylePr>
  </w:style>
  <w:style w:type="table" w:styleId="1d">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2f9">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10">
    <w:name w:val="Table Web 1"/>
    <w:basedOn w:val="a3"/>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20">
    <w:name w:val="Table Web 2"/>
    <w:basedOn w:val="a3"/>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30">
    <w:name w:val="Table Web 3"/>
    <w:basedOn w:val="a3"/>
    <w:semiHidden/>
    <w:pPr>
      <w:spacing w:after="60"/>
      <w:jc w:val="both"/>
    </w:pPr>
    <w:tblPr>
      <w:tblCellSpacing w:w="20" w:type="dxa"/>
      <w:tblInd w:w="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affff8">
    <w:name w:val="Table Theme"/>
    <w:basedOn w:val="a3"/>
    <w:semiHidden/>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e">
    <w:name w:val="Таблица1"/>
    <w:rPr>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pPr>
      <w:widowControl w:val="0"/>
    </w:pPr>
    <w:rPr>
      <w:rFonts w:ascii="Courier New" w:hAnsi="Courier New" w:cs="Courier New"/>
    </w:rPr>
  </w:style>
  <w:style w:type="character" w:customStyle="1" w:styleId="3f4">
    <w:name w:val="Стиль3 Знак Знак Знак"/>
    <w:rPr>
      <w:rFonts w:cs="Times New Roman"/>
      <w:sz w:val="24"/>
      <w:szCs w:val="24"/>
      <w:lang w:val="ru-RU" w:eastAsia="ru-RU"/>
    </w:rPr>
  </w:style>
  <w:style w:type="paragraph" w:customStyle="1" w:styleId="CourierNew">
    <w:name w:val="обычный + Courier New"/>
    <w:basedOn w:val="a1"/>
    <w:pPr>
      <w:tabs>
        <w:tab w:val="num" w:pos="252"/>
      </w:tabs>
      <w:spacing w:after="60"/>
      <w:ind w:left="252" w:hanging="180"/>
    </w:pPr>
    <w:rPr>
      <w:rFonts w:ascii="Courier New" w:hAnsi="Courier New" w:cs="Courier New"/>
      <w:sz w:val="20"/>
      <w:szCs w:val="20"/>
    </w:rPr>
  </w:style>
  <w:style w:type="paragraph" w:styleId="affff9">
    <w:name w:val="Document Map"/>
    <w:basedOn w:val="a1"/>
    <w:link w:val="affffa"/>
    <w:pPr>
      <w:shd w:val="clear" w:color="auto" w:fill="000080"/>
      <w:spacing w:after="60"/>
    </w:pPr>
    <w:rPr>
      <w:rFonts w:ascii="Tahoma" w:hAnsi="Tahoma"/>
      <w:sz w:val="16"/>
      <w:szCs w:val="16"/>
    </w:rPr>
  </w:style>
  <w:style w:type="character" w:customStyle="1" w:styleId="affffa">
    <w:name w:val="Схема документа Знак"/>
    <w:link w:val="affff9"/>
    <w:semiHidden/>
    <w:rPr>
      <w:rFonts w:ascii="Tahoma" w:hAnsi="Tahoma" w:cs="Tahoma"/>
      <w:sz w:val="16"/>
      <w:szCs w:val="16"/>
    </w:rPr>
  </w:style>
  <w:style w:type="character" w:styleId="HTML7">
    <w:name w:val="HTML Acronym"/>
    <w:semiHidden/>
    <w:rPr>
      <w:rFonts w:cs="Times New Roman"/>
    </w:rPr>
  </w:style>
  <w:style w:type="character" w:styleId="affffb">
    <w:name w:val="Emphasis"/>
    <w:qFormat/>
    <w:rPr>
      <w:rFonts w:cs="Times New Roman"/>
      <w:i/>
      <w:iCs/>
    </w:rPr>
  </w:style>
  <w:style w:type="character" w:styleId="affffc">
    <w:name w:val="line number"/>
    <w:semiHidden/>
    <w:rPr>
      <w:rFonts w:cs="Times New Roman"/>
    </w:rPr>
  </w:style>
  <w:style w:type="character" w:styleId="HTML8">
    <w:name w:val="HTML Definition"/>
    <w:semiHidden/>
    <w:rPr>
      <w:rFonts w:cs="Times New Roman"/>
      <w:i/>
      <w:iCs/>
    </w:rPr>
  </w:style>
  <w:style w:type="character" w:styleId="HTML9">
    <w:name w:val="HTML Variable"/>
    <w:semiHidden/>
    <w:rPr>
      <w:rFonts w:cs="Times New Roman"/>
      <w:i/>
      <w:iCs/>
    </w:rPr>
  </w:style>
  <w:style w:type="character" w:styleId="affffd">
    <w:name w:val="Strong"/>
    <w:qFormat/>
    <w:rPr>
      <w:rFonts w:cs="Times New Roman"/>
      <w:b/>
      <w:bCs/>
    </w:rPr>
  </w:style>
  <w:style w:type="character" w:styleId="HTMLa">
    <w:name w:val="HTML Cite"/>
    <w:semiHidden/>
    <w:rPr>
      <w:rFonts w:cs="Times New Roman"/>
      <w:i/>
      <w:iCs/>
    </w:rPr>
  </w:style>
  <w:style w:type="paragraph" w:styleId="affffe">
    <w:name w:val="Balloon Text"/>
    <w:basedOn w:val="a1"/>
    <w:link w:val="afffff"/>
    <w:semiHidden/>
    <w:pPr>
      <w:spacing w:after="60"/>
    </w:pPr>
    <w:rPr>
      <w:rFonts w:ascii="Tahoma" w:hAnsi="Tahoma"/>
      <w:sz w:val="16"/>
      <w:szCs w:val="16"/>
    </w:rPr>
  </w:style>
  <w:style w:type="character" w:customStyle="1" w:styleId="afffff">
    <w:name w:val="Текст выноски Знак"/>
    <w:link w:val="affffe"/>
    <w:semiHidden/>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ff0">
    <w:name w:val="Цветовое выделение"/>
    <w:rPr>
      <w:b/>
      <w:color w:val="000080"/>
      <w:sz w:val="20"/>
    </w:rPr>
  </w:style>
  <w:style w:type="paragraph" w:customStyle="1" w:styleId="afffff1">
    <w:name w:val="Таблицы (моноширинный)"/>
    <w:basedOn w:val="a1"/>
    <w:next w:val="a1"/>
    <w:pPr>
      <w:widowControl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5">
    <w:name w:val="çàãîëîâîê 3"/>
    <w:basedOn w:val="a1"/>
    <w:next w:val="a1"/>
    <w:pPr>
      <w:keepNext/>
    </w:pPr>
  </w:style>
  <w:style w:type="paragraph" w:styleId="afffff2">
    <w:name w:val="caption"/>
    <w:basedOn w:val="a1"/>
    <w:next w:val="a1"/>
    <w:qFormat/>
    <w:pPr>
      <w:numPr>
        <w:ilvl w:val="12"/>
      </w:numPr>
      <w:ind w:firstLine="709"/>
      <w:jc w:val="center"/>
    </w:pPr>
    <w:rPr>
      <w:b/>
      <w:bCs/>
    </w:rPr>
  </w:style>
  <w:style w:type="character" w:customStyle="1" w:styleId="3f6">
    <w:name w:val="Знак Знак3"/>
    <w:rPr>
      <w:rFonts w:cs="Times New Roman"/>
      <w:sz w:val="24"/>
      <w:szCs w:val="24"/>
      <w:lang w:val="ru-RU" w:eastAsia="ru-RU"/>
    </w:rPr>
  </w:style>
  <w:style w:type="character" w:customStyle="1" w:styleId="3f7">
    <w:name w:val="Стиль3 Знак Знак Знак Знак Знак Знак Знак"/>
    <w:link w:val="3f8"/>
    <w:rPr>
      <w:rFonts w:cs="Times New Roman"/>
      <w:sz w:val="24"/>
      <w:szCs w:val="24"/>
      <w:lang w:val="ru-RU" w:eastAsia="ru-RU"/>
    </w:rPr>
  </w:style>
  <w:style w:type="paragraph" w:customStyle="1" w:styleId="3f8">
    <w:name w:val="Стиль3 Знак Знак Знак Знак Знак Знак"/>
    <w:basedOn w:val="26"/>
    <w:link w:val="3f7"/>
    <w:semiHidden/>
    <w:pPr>
      <w:widowControl w:val="0"/>
      <w:tabs>
        <w:tab w:val="num" w:pos="360"/>
      </w:tabs>
      <w:ind w:left="283" w:firstLine="0"/>
    </w:pPr>
  </w:style>
  <w:style w:type="character" w:customStyle="1" w:styleId="310">
    <w:name w:val="Стиль3 Знак Знак1"/>
    <w:basedOn w:val="27"/>
    <w:rPr>
      <w:rFonts w:cs="Times New Roman"/>
      <w:sz w:val="24"/>
      <w:szCs w:val="24"/>
      <w:lang w:val="ru-RU" w:eastAsia="ru-RU"/>
    </w:rPr>
  </w:style>
  <w:style w:type="paragraph" w:customStyle="1" w:styleId="14pt">
    <w:name w:val="Обычный + 14 pt Знак Знак"/>
    <w:basedOn w:val="a1"/>
    <w:link w:val="14pt0"/>
    <w:rPr>
      <w:sz w:val="28"/>
      <w:szCs w:val="28"/>
    </w:rPr>
  </w:style>
  <w:style w:type="character" w:customStyle="1" w:styleId="14pt0">
    <w:name w:val="Обычный + 14 pt Знак Знак Знак"/>
    <w:link w:val="14pt"/>
    <w:rPr>
      <w:rFonts w:cs="Times New Roman"/>
      <w:sz w:val="28"/>
      <w:szCs w:val="28"/>
      <w:lang w:val="ru-RU" w:eastAsia="ru-RU"/>
    </w:rPr>
  </w:style>
  <w:style w:type="paragraph" w:customStyle="1" w:styleId="afffff3">
    <w:name w:val="КД"/>
    <w:basedOn w:val="affff1"/>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f4">
    <w:name w:val="номер страницы"/>
    <w:rPr>
      <w:rFonts w:cs="Times New Roman"/>
    </w:rPr>
  </w:style>
  <w:style w:type="paragraph" w:styleId="afffff5">
    <w:name w:val="annotation text"/>
    <w:basedOn w:val="a1"/>
    <w:link w:val="afffff6"/>
    <w:rPr>
      <w:sz w:val="20"/>
      <w:szCs w:val="20"/>
    </w:rPr>
  </w:style>
  <w:style w:type="character" w:customStyle="1" w:styleId="afffff6">
    <w:name w:val="Текст примечания Знак"/>
    <w:link w:val="afffff5"/>
    <w:semiHidden/>
    <w:rPr>
      <w:rFonts w:cs="Times New Roman"/>
      <w:sz w:val="20"/>
      <w:szCs w:val="20"/>
    </w:rPr>
  </w:style>
  <w:style w:type="paragraph" w:customStyle="1" w:styleId="xl26">
    <w:name w:val="xl26"/>
    <w:basedOn w:val="a1"/>
    <w:pPr>
      <w:spacing w:before="100" w:beforeAutospacing="1" w:after="100" w:afterAutospacing="1"/>
      <w:jc w:val="center"/>
    </w:pPr>
    <w:rPr>
      <w:rFonts w:ascii="Times New Roman CYR" w:hAnsi="Times New Roman CYR" w:cs="Times New Roman CYR"/>
      <w:b/>
      <w:bCs/>
    </w:rPr>
  </w:style>
  <w:style w:type="paragraph" w:customStyle="1" w:styleId="xl27">
    <w:name w:val="xl27"/>
    <w:basedOn w:val="a1"/>
    <w:pPr>
      <w:spacing w:before="100" w:beforeAutospacing="1" w:after="100" w:afterAutospacing="1"/>
    </w:pPr>
    <w:rPr>
      <w:rFonts w:ascii="Times New Roman CYR" w:hAnsi="Times New Roman CYR" w:cs="Times New Roman CYR"/>
    </w:rPr>
  </w:style>
  <w:style w:type="paragraph" w:customStyle="1" w:styleId="xl28">
    <w:name w:val="xl28"/>
    <w:basedOn w:val="a1"/>
    <w:pPr>
      <w:spacing w:before="100" w:beforeAutospacing="1" w:after="100" w:afterAutospacing="1"/>
      <w:jc w:val="center"/>
    </w:pPr>
    <w:rPr>
      <w:rFonts w:ascii="Times New Roman CYR" w:hAnsi="Times New Roman CYR" w:cs="Times New Roman CYR"/>
    </w:rPr>
  </w:style>
  <w:style w:type="paragraph" w:customStyle="1" w:styleId="xl29">
    <w:name w:val="xl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0">
    <w:name w:val="xl3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1">
    <w:name w:val="xl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2">
    <w:name w:val="xl3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3">
    <w:name w:val="xl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4">
    <w:name w:val="xl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5">
    <w:name w:val="xl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6">
    <w:name w:val="xl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7">
    <w:name w:val="xl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8">
    <w:name w:val="xl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9">
    <w:name w:val="xl39"/>
    <w:basedOn w:val="a1"/>
    <w:pPr>
      <w:spacing w:before="100" w:beforeAutospacing="1" w:after="100" w:afterAutospacing="1"/>
    </w:pPr>
    <w:rPr>
      <w:rFonts w:ascii="Times New Roman CYR" w:hAnsi="Times New Roman CYR" w:cs="Times New Roman CYR"/>
    </w:rPr>
  </w:style>
  <w:style w:type="paragraph" w:customStyle="1" w:styleId="xl40">
    <w:name w:val="xl40"/>
    <w:basedOn w:val="a1"/>
    <w:pPr>
      <w:spacing w:before="100" w:beforeAutospacing="1" w:after="100" w:afterAutospacing="1"/>
      <w:jc w:val="center"/>
    </w:pPr>
    <w:rPr>
      <w:rFonts w:ascii="Times New Roman CYR" w:hAnsi="Times New Roman CYR" w:cs="Times New Roman CYR"/>
    </w:rPr>
  </w:style>
  <w:style w:type="paragraph" w:customStyle="1" w:styleId="xl41">
    <w:name w:val="xl41"/>
    <w:basedOn w:val="a1"/>
    <w:pPr>
      <w:spacing w:before="100" w:beforeAutospacing="1" w:after="100" w:afterAutospacing="1"/>
    </w:pPr>
    <w:rPr>
      <w:rFonts w:ascii="Times New Roman CYR" w:hAnsi="Times New Roman CYR" w:cs="Times New Roman CYR"/>
    </w:rPr>
  </w:style>
  <w:style w:type="paragraph" w:customStyle="1" w:styleId="xl42">
    <w:name w:val="xl42"/>
    <w:basedOn w:val="a1"/>
    <w:pPr>
      <w:spacing w:before="100" w:beforeAutospacing="1" w:after="100" w:afterAutospacing="1"/>
    </w:pPr>
    <w:rPr>
      <w:rFonts w:ascii="Times New Roman CYR" w:hAnsi="Times New Roman CYR" w:cs="Times New Roman CYR"/>
    </w:rPr>
  </w:style>
  <w:style w:type="paragraph" w:customStyle="1" w:styleId="xl43">
    <w:name w:val="xl43"/>
    <w:basedOn w:val="a1"/>
    <w:pPr>
      <w:spacing w:before="100" w:beforeAutospacing="1" w:after="100" w:afterAutospacing="1"/>
    </w:pPr>
    <w:rPr>
      <w:rFonts w:ascii="Times New Roman CYR" w:hAnsi="Times New Roman CYR" w:cs="Times New Roman CYR"/>
    </w:rPr>
  </w:style>
  <w:style w:type="paragraph" w:customStyle="1" w:styleId="xl44">
    <w:name w:val="xl44"/>
    <w:basedOn w:val="a1"/>
    <w:pPr>
      <w:spacing w:before="100" w:beforeAutospacing="1" w:after="100" w:afterAutospacing="1"/>
      <w:jc w:val="right"/>
    </w:pPr>
    <w:rPr>
      <w:rFonts w:ascii="Times New Roman CYR" w:hAnsi="Times New Roman CYR" w:cs="Times New Roman CYR"/>
    </w:rPr>
  </w:style>
  <w:style w:type="paragraph" w:customStyle="1" w:styleId="xl45">
    <w:name w:val="xl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6">
    <w:name w:val="xl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7">
    <w:name w:val="xl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8">
    <w:name w:val="xl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50">
    <w:name w:val="xl50"/>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000000"/>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2">
    <w:name w:val="xl52"/>
    <w:basedOn w:val="a1"/>
    <w:pPr>
      <w:pBdr>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3">
    <w:name w:val="xl53"/>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54">
    <w:name w:val="xl5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55">
    <w:name w:val="xl55"/>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56">
    <w:name w:val="xl5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57">
    <w:name w:val="xl57"/>
    <w:basedOn w:val="a1"/>
    <w:pPr>
      <w:pBdr>
        <w:left w:val="single" w:sz="4" w:space="31" w:color="000000"/>
        <w:right w:val="single" w:sz="4" w:space="0" w:color="000000"/>
      </w:pBdr>
      <w:spacing w:before="100" w:beforeAutospacing="1" w:after="100" w:afterAutospacing="1"/>
      <w:ind w:firstLine="400"/>
    </w:pPr>
    <w:rPr>
      <w:rFonts w:eastAsia="Arial Unicode MS"/>
    </w:rPr>
  </w:style>
  <w:style w:type="paragraph" w:customStyle="1" w:styleId="xl58">
    <w:name w:val="xl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61">
    <w:name w:val="xl61"/>
    <w:basedOn w:val="a1"/>
    <w:pPr>
      <w:pBdr>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62">
    <w:name w:val="xl62"/>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63">
    <w:name w:val="xl63"/>
    <w:basedOn w:val="a1"/>
    <w:pPr>
      <w:pBdr>
        <w:top w:val="single" w:sz="4" w:space="0" w:color="000000"/>
        <w:left w:val="single" w:sz="4" w:space="0" w:color="000000"/>
        <w:bottom w:val="single" w:sz="4" w:space="0" w:color="000000"/>
      </w:pBdr>
      <w:spacing w:before="100" w:beforeAutospacing="1" w:after="100" w:afterAutospacing="1"/>
      <w:jc w:val="center"/>
    </w:pPr>
    <w:rPr>
      <w:rFonts w:eastAsia="Arial Unicode MS"/>
    </w:rPr>
  </w:style>
  <w:style w:type="paragraph" w:customStyle="1" w:styleId="xl64">
    <w:name w:val="xl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5">
    <w:name w:val="xl65"/>
    <w:basedOn w:val="a1"/>
    <w:pPr>
      <w:pBdr>
        <w:top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6">
    <w:name w:val="xl66"/>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7">
    <w:name w:val="xl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0">
    <w:name w:val="xl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1">
    <w:name w:val="xl71"/>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3">
    <w:name w:val="xl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5">
    <w:name w:val="xl75"/>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76">
    <w:name w:val="xl7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7">
    <w:name w:val="xl77"/>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78">
    <w:name w:val="xl78"/>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9">
    <w:name w:val="xl79"/>
    <w:basedOn w:val="a1"/>
    <w:pPr>
      <w:pBdr>
        <w:top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0">
    <w:name w:val="xl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1">
    <w:name w:val="xl81"/>
    <w:basedOn w:val="a1"/>
    <w:pPr>
      <w:pBdr>
        <w:top w:val="single" w:sz="4" w:space="0" w:color="000000"/>
        <w:left w:val="single" w:sz="4" w:space="18" w:color="000000"/>
        <w:bottom w:val="single" w:sz="4" w:space="0" w:color="000000"/>
        <w:right w:val="single" w:sz="4" w:space="0" w:color="000000"/>
      </w:pBdr>
      <w:spacing w:before="100" w:beforeAutospacing="1" w:after="100" w:afterAutospacing="1"/>
      <w:ind w:firstLine="200"/>
    </w:pPr>
    <w:rPr>
      <w:rFonts w:eastAsia="Arial Unicode MS"/>
    </w:rPr>
  </w:style>
  <w:style w:type="paragraph" w:customStyle="1" w:styleId="xl82">
    <w:name w:val="xl82"/>
    <w:basedOn w:val="a1"/>
    <w:pPr>
      <w:pBdr>
        <w:top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83">
    <w:name w:val="xl83"/>
    <w:basedOn w:val="a1"/>
    <w:pPr>
      <w:pBdr>
        <w:top w:val="single" w:sz="4"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84">
    <w:name w:val="xl8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5">
    <w:name w:val="xl85"/>
    <w:basedOn w:val="a1"/>
    <w:pPr>
      <w:pBdr>
        <w:left w:val="single" w:sz="4" w:space="9" w:color="000000"/>
        <w:bottom w:val="single" w:sz="4" w:space="0" w:color="000000"/>
        <w:right w:val="single" w:sz="4" w:space="0" w:color="000000"/>
      </w:pBdr>
      <w:spacing w:before="100" w:beforeAutospacing="1" w:after="100" w:afterAutospacing="1"/>
      <w:ind w:firstLine="100"/>
    </w:pPr>
    <w:rPr>
      <w:rFonts w:eastAsia="Arial Unicode MS"/>
    </w:rPr>
  </w:style>
  <w:style w:type="paragraph" w:customStyle="1" w:styleId="xl86">
    <w:name w:val="xl86"/>
    <w:basedOn w:val="a1"/>
    <w:pPr>
      <w:pBdr>
        <w:top w:val="single" w:sz="4" w:space="0" w:color="000000"/>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9">
    <w:name w:val="xl8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90">
    <w:name w:val="xl90"/>
    <w:basedOn w:val="a1"/>
    <w:pPr>
      <w:pBdr>
        <w:top w:val="single" w:sz="8" w:space="0" w:color="000000"/>
        <w:left w:val="single" w:sz="8" w:space="0" w:color="000000"/>
        <w:bottom w:val="single" w:sz="8" w:space="0" w:color="000000"/>
        <w:right w:val="single" w:sz="4" w:space="0" w:color="000000"/>
      </w:pBdr>
      <w:spacing w:before="100" w:beforeAutospacing="1" w:after="100" w:afterAutospacing="1"/>
      <w:jc w:val="center"/>
    </w:pPr>
    <w:rPr>
      <w:rFonts w:eastAsia="Arial Unicode MS"/>
      <w:b/>
      <w:bCs/>
      <w:color w:val="000000"/>
    </w:rPr>
  </w:style>
  <w:style w:type="paragraph" w:customStyle="1" w:styleId="xl91">
    <w:name w:val="xl91"/>
    <w:basedOn w:val="a1"/>
    <w:pPr>
      <w:pBdr>
        <w:top w:val="single" w:sz="8" w:space="0" w:color="000000"/>
        <w:left w:val="single" w:sz="4"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2">
    <w:name w:val="xl92"/>
    <w:basedOn w:val="a1"/>
    <w:pPr>
      <w:pBdr>
        <w:top w:val="single" w:sz="8" w:space="0" w:color="000000"/>
        <w:left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93">
    <w:name w:val="xl93"/>
    <w:basedOn w:val="a1"/>
    <w:pPr>
      <w:pBdr>
        <w:top w:val="single" w:sz="4" w:space="0" w:color="000000"/>
        <w:left w:val="single" w:sz="8"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94">
    <w:name w:val="xl94"/>
    <w:basedOn w:val="a1"/>
    <w:pPr>
      <w:pBdr>
        <w:top w:val="single" w:sz="8" w:space="0" w:color="000000"/>
        <w:left w:val="single" w:sz="8" w:space="0" w:color="000000"/>
        <w:bottom w:val="single" w:sz="4"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5">
    <w:name w:val="xl95"/>
    <w:basedOn w:val="a1"/>
    <w:pPr>
      <w:pBdr>
        <w:top w:val="single" w:sz="4" w:space="0" w:color="000000"/>
        <w:left w:val="single" w:sz="8"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6">
    <w:name w:val="xl96"/>
    <w:basedOn w:val="a1"/>
    <w:pPr>
      <w:pBdr>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000000"/>
        <w:left w:val="single" w:sz="4" w:space="9" w:color="000000"/>
        <w:bottom w:val="single" w:sz="4" w:space="0" w:color="000000"/>
      </w:pBdr>
      <w:spacing w:before="100" w:beforeAutospacing="1" w:after="100" w:afterAutospacing="1"/>
      <w:ind w:firstLine="100"/>
    </w:pPr>
    <w:rPr>
      <w:rFonts w:eastAsia="Arial Unicode MS"/>
    </w:rPr>
  </w:style>
  <w:style w:type="paragraph" w:customStyle="1" w:styleId="xl98">
    <w:name w:val="xl98"/>
    <w:basedOn w:val="a1"/>
    <w:pPr>
      <w:pBdr>
        <w:top w:val="single" w:sz="4" w:space="0" w:color="000000"/>
        <w:left w:val="single" w:sz="4" w:space="0" w:color="000000"/>
        <w:bottom w:val="single" w:sz="4" w:space="0" w:color="000000"/>
      </w:pBdr>
      <w:spacing w:before="100" w:beforeAutospacing="1" w:after="100" w:afterAutospacing="1"/>
    </w:pPr>
    <w:rPr>
      <w:rFonts w:eastAsia="Arial Unicode MS"/>
    </w:rPr>
  </w:style>
  <w:style w:type="paragraph" w:customStyle="1" w:styleId="xl99">
    <w:name w:val="xl99"/>
    <w:basedOn w:val="a1"/>
    <w:pPr>
      <w:pBdr>
        <w:top w:val="single" w:sz="4" w:space="0" w:color="000000"/>
        <w:left w:val="single" w:sz="4" w:space="0" w:color="000000"/>
      </w:pBdr>
      <w:spacing w:before="100" w:beforeAutospacing="1" w:after="100" w:afterAutospacing="1"/>
      <w:jc w:val="center"/>
    </w:pPr>
    <w:rPr>
      <w:rFonts w:eastAsia="Arial Unicode MS"/>
    </w:rPr>
  </w:style>
  <w:style w:type="paragraph" w:customStyle="1" w:styleId="xl100">
    <w:name w:val="xl100"/>
    <w:basedOn w:val="a1"/>
    <w:pPr>
      <w:pBdr>
        <w:left w:val="single" w:sz="4" w:space="0" w:color="000000"/>
        <w:bottom w:val="single" w:sz="4" w:space="0" w:color="000000"/>
      </w:pBdr>
      <w:spacing w:before="100" w:beforeAutospacing="1" w:after="100" w:afterAutospacing="1"/>
      <w:jc w:val="center"/>
    </w:pPr>
    <w:rPr>
      <w:rFonts w:eastAsia="Arial Unicode MS"/>
    </w:rPr>
  </w:style>
  <w:style w:type="paragraph" w:customStyle="1" w:styleId="311">
    <w:name w:val="аголовок 31"/>
    <w:basedOn w:val="a1"/>
    <w:next w:val="a1"/>
    <w:pPr>
      <w:keepNext/>
    </w:pPr>
  </w:style>
  <w:style w:type="paragraph" w:customStyle="1" w:styleId="xl22">
    <w:name w:val="xl22"/>
    <w:basedOn w:val="a1"/>
    <w:pPr>
      <w:spacing w:before="100" w:beforeAutospacing="1" w:after="100" w:afterAutospacing="1"/>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rPr>
      <w:rFonts w:ascii="Arial" w:hAnsi="Arial" w:cs="Arial"/>
      <w:b/>
      <w:bCs/>
    </w:rPr>
  </w:style>
  <w:style w:type="paragraph" w:customStyle="1" w:styleId="1f">
    <w:name w:val="1"/>
    <w:basedOn w:val="a1"/>
    <w:next w:val="af8"/>
    <w:pPr>
      <w:spacing w:before="100" w:beforeAutospacing="1" w:after="100" w:afterAutospacing="1"/>
    </w:pPr>
  </w:style>
  <w:style w:type="paragraph" w:customStyle="1" w:styleId="ConsCell">
    <w:name w:val="ConsCell"/>
    <w:pPr>
      <w:widowControl w:val="0"/>
    </w:pPr>
    <w:rPr>
      <w:rFonts w:ascii="Arial" w:hAnsi="Arial" w:cs="Arial"/>
      <w:sz w:val="18"/>
      <w:szCs w:val="18"/>
    </w:rPr>
  </w:style>
  <w:style w:type="character" w:customStyle="1" w:styleId="312">
    <w:name w:val="Знак Знак31"/>
    <w:semiHidden/>
    <w:rPr>
      <w:rFonts w:ascii="Courier New" w:hAnsi="Courier New" w:cs="Courier New"/>
      <w:lang w:val="ru-RU" w:eastAsia="ru-RU"/>
    </w:rPr>
  </w:style>
  <w:style w:type="character" w:customStyle="1" w:styleId="121">
    <w:name w:val="Знак Знак121"/>
    <w:rPr>
      <w:rFonts w:ascii="Arial" w:hAnsi="Arial" w:cs="Arial"/>
      <w:b/>
      <w:bCs/>
      <w:sz w:val="32"/>
      <w:szCs w:val="32"/>
      <w:lang w:val="ru-RU" w:eastAsia="ru-RU"/>
    </w:rPr>
  </w:style>
  <w:style w:type="character" w:customStyle="1" w:styleId="122">
    <w:name w:val="Знак Знак122"/>
    <w:rPr>
      <w:rFonts w:ascii="Arial" w:hAnsi="Arial" w:cs="Arial"/>
      <w:b/>
      <w:bCs/>
      <w:sz w:val="32"/>
      <w:szCs w:val="32"/>
      <w:lang w:val="ru-RU" w:eastAsia="ru-RU"/>
    </w:rPr>
  </w:style>
  <w:style w:type="character" w:customStyle="1" w:styleId="123">
    <w:name w:val="Знак Знак123"/>
    <w:rPr>
      <w:rFonts w:ascii="Arial" w:hAnsi="Arial" w:cs="Arial"/>
      <w:b/>
      <w:bCs/>
      <w:sz w:val="32"/>
      <w:szCs w:val="32"/>
      <w:lang w:val="ru-RU" w:eastAsia="ru-RU"/>
    </w:rPr>
  </w:style>
  <w:style w:type="character" w:customStyle="1" w:styleId="4b">
    <w:name w:val="Знак Знак4"/>
    <w:semiHidden/>
    <w:rPr>
      <w:rFonts w:cs="Times New Roman"/>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rPr>
      <w:rFonts w:cs="Times New Roman"/>
      <w:sz w:val="24"/>
      <w:szCs w:val="24"/>
      <w:lang w:val="ru-RU" w:eastAsia="ru-RU" w:bidi="ar-SA"/>
    </w:rPr>
  </w:style>
  <w:style w:type="character" w:customStyle="1" w:styleId="afffff7">
    <w:name w:val="Знак Знак Знак"/>
    <w:rPr>
      <w:rFonts w:cs="Times New Roman"/>
      <w:sz w:val="24"/>
      <w:szCs w:val="24"/>
      <w:lang w:val="ru-RU" w:eastAsia="ru-RU" w:bidi="ar-SA"/>
    </w:rPr>
  </w:style>
  <w:style w:type="character" w:customStyle="1" w:styleId="2fa">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1">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sz w:val="24"/>
    </w:rPr>
  </w:style>
  <w:style w:type="character" w:customStyle="1" w:styleId="120">
    <w:name w:val="Знак Знак12"/>
    <w:rPr>
      <w:rFonts w:ascii="Arial" w:hAnsi="Arial" w:cs="Times New Roman"/>
      <w:b/>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9">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rPr>
      <w:rFonts w:ascii="Courier New" w:hAnsi="Courier New" w:cs="Courier New"/>
      <w:lang w:val="ru-RU" w:eastAsia="ru-RU" w:bidi="ar-SA"/>
    </w:rPr>
  </w:style>
  <w:style w:type="paragraph" w:customStyle="1" w:styleId="1f0">
    <w:name w:val="мой1"/>
    <w:basedOn w:val="a1"/>
    <w:pPr>
      <w:spacing w:line="360" w:lineRule="auto"/>
      <w:ind w:firstLine="567"/>
    </w:pPr>
    <w:rPr>
      <w:rFonts w:ascii="Arial" w:hAnsi="Arial"/>
      <w:sz w:val="20"/>
      <w:szCs w:val="20"/>
    </w:rPr>
  </w:style>
  <w:style w:type="paragraph" w:customStyle="1" w:styleId="Afffff8">
    <w:name w:val="мойA"/>
    <w:basedOn w:val="1f0"/>
  </w:style>
  <w:style w:type="numbering" w:styleId="111111">
    <w:name w:val="Outline List 2"/>
    <w:basedOn w:val="a4"/>
  </w:style>
  <w:style w:type="numbering" w:customStyle="1" w:styleId="1f1">
    <w:name w:val="Текущий список1"/>
  </w:style>
  <w:style w:type="numbering" w:styleId="afffff9">
    <w:name w:val="Outline List 3"/>
    <w:basedOn w:val="a4"/>
  </w:style>
  <w:style w:type="numbering" w:customStyle="1" w:styleId="2fb">
    <w:name w:val="Текущий список2"/>
  </w:style>
  <w:style w:type="numbering" w:styleId="1ai">
    <w:name w:val="Outline List 1"/>
    <w:basedOn w:val="a4"/>
  </w:style>
  <w:style w:type="paragraph" w:customStyle="1" w:styleId="afffffa">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c">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pPr>
      <w:tabs>
        <w:tab w:val="left" w:pos="2160"/>
      </w:tabs>
      <w:spacing w:before="120" w:line="240" w:lineRule="exact"/>
    </w:pPr>
    <w:rPr>
      <w:lang w:val="en-US"/>
    </w:rPr>
  </w:style>
  <w:style w:type="paragraph" w:customStyle="1" w:styleId="Head92">
    <w:name w:val="Head 9.2"/>
    <w:basedOn w:val="a1"/>
    <w:next w:val="a1"/>
    <w:pPr>
      <w:keepNext/>
      <w:widowControl w:val="0"/>
      <w:spacing w:before="240" w:after="60"/>
      <w:jc w:val="center"/>
    </w:pPr>
    <w:rPr>
      <w:rFonts w:ascii="Thorndale" w:eastAsia="Andale Sans UI" w:hAnsi="Thorndale"/>
      <w:b/>
    </w:rPr>
  </w:style>
  <w:style w:type="paragraph" w:customStyle="1" w:styleId="1f2">
    <w:name w:val="Обычный1"/>
    <w:pPr>
      <w:widowControl w:val="0"/>
    </w:pPr>
    <w:rPr>
      <w:rFonts w:ascii="Courier" w:hAnsi="Courier"/>
    </w:rPr>
  </w:style>
  <w:style w:type="character" w:customStyle="1" w:styleId="250">
    <w:name w:val="Знак Знак25"/>
    <w:semiHidden/>
    <w:rPr>
      <w:sz w:val="24"/>
      <w:szCs w:val="24"/>
      <w:lang w:val="ru-RU" w:eastAsia="ru-RU" w:bidi="ar-SA"/>
    </w:rPr>
  </w:style>
  <w:style w:type="paragraph" w:customStyle="1" w:styleId="afffffb">
    <w:name w:val="Знак Знак Знак Знак Знак Знак Знак Знак Знак Знак"/>
    <w:basedOn w:val="a1"/>
    <w:pPr>
      <w:tabs>
        <w:tab w:val="left" w:pos="2160"/>
      </w:tabs>
      <w:spacing w:before="120" w:line="240" w:lineRule="exact"/>
    </w:pPr>
    <w:rPr>
      <w:lang w:val="en-US"/>
    </w:rPr>
  </w:style>
  <w:style w:type="character" w:customStyle="1" w:styleId="postbody">
    <w:name w:val="postbody"/>
    <w:basedOn w:val="a2"/>
  </w:style>
  <w:style w:type="paragraph" w:customStyle="1" w:styleId="PRS-Text">
    <w:name w:val="PRS-Text"/>
    <w:basedOn w:val="a1"/>
    <w:pPr>
      <w:ind w:left="709" w:right="2268"/>
    </w:pPr>
    <w:rPr>
      <w:rFonts w:ascii="Arial" w:hAnsi="Arial"/>
      <w:sz w:val="20"/>
      <w:szCs w:val="20"/>
      <w:lang w:val="de-DE"/>
    </w:rPr>
  </w:style>
  <w:style w:type="paragraph" w:customStyle="1" w:styleId="PRS-Nummer">
    <w:name w:val="PRS-Nummer"/>
    <w:basedOn w:val="a1"/>
    <w:pPr>
      <w:ind w:left="709" w:hanging="709"/>
    </w:pPr>
    <w:rPr>
      <w:rFonts w:ascii="Arial" w:hAnsi="Arial"/>
      <w:sz w:val="20"/>
      <w:szCs w:val="20"/>
      <w:lang w:val="de-DE"/>
    </w:rPr>
  </w:style>
  <w:style w:type="paragraph" w:customStyle="1" w:styleId="PRS-UberSchrift2">
    <w:name w:val="PRS-UberSchrift2"/>
    <w:basedOn w:val="a1"/>
    <w:next w:val="a1"/>
    <w:pPr>
      <w:tabs>
        <w:tab w:val="left" w:pos="284"/>
      </w:tabs>
      <w:spacing w:after="120"/>
      <w:ind w:left="284" w:hanging="284"/>
    </w:pPr>
    <w:rPr>
      <w:rFonts w:ascii="Arial" w:hAnsi="Arial"/>
      <w:b/>
      <w:sz w:val="20"/>
      <w:szCs w:val="20"/>
      <w:lang w:val="de-DE"/>
    </w:rPr>
  </w:style>
  <w:style w:type="paragraph" w:customStyle="1" w:styleId="PRS-ZwischenUberschrift">
    <w:name w:val="PRS-ZwischenUberschrift"/>
    <w:basedOn w:val="a1"/>
    <w:next w:val="a1"/>
    <w:pPr>
      <w:spacing w:after="120"/>
      <w:ind w:left="284"/>
    </w:pPr>
    <w:rPr>
      <w:rFonts w:ascii="Arial" w:hAnsi="Arial"/>
      <w:sz w:val="20"/>
      <w:szCs w:val="20"/>
      <w:lang w:val="de-DE"/>
    </w:rPr>
  </w:style>
  <w:style w:type="paragraph" w:customStyle="1" w:styleId="PRS-berSchrift3">
    <w:name w:val="PRS-ЬberSchrift3"/>
    <w:basedOn w:val="a1"/>
    <w:next w:val="a1"/>
    <w:pPr>
      <w:tabs>
        <w:tab w:val="left" w:pos="284"/>
      </w:tabs>
      <w:spacing w:after="120"/>
      <w:ind w:left="284" w:hanging="284"/>
    </w:pPr>
    <w:rPr>
      <w:rFonts w:ascii="Arial" w:hAnsi="Arial"/>
      <w:sz w:val="20"/>
      <w:szCs w:val="20"/>
      <w:lang w:val="de-DE"/>
    </w:rPr>
  </w:style>
  <w:style w:type="character" w:customStyle="1" w:styleId="spelle">
    <w:name w:val="spelle"/>
    <w:basedOn w:val="a2"/>
  </w:style>
  <w:style w:type="paragraph" w:customStyle="1" w:styleId="Normal1">
    <w:name w:val="Normal1"/>
    <w:pPr>
      <w:widowControl w:val="0"/>
    </w:pPr>
    <w:rPr>
      <w:sz w:val="24"/>
    </w:rPr>
  </w:style>
  <w:style w:type="character" w:customStyle="1" w:styleId="Char">
    <w:name w:val="Char"/>
    <w:rPr>
      <w:sz w:val="24"/>
      <w:szCs w:val="24"/>
      <w:lang w:val="ru-RU" w:eastAsia="ru-RU" w:bidi="ar-SA"/>
    </w:rPr>
  </w:style>
  <w:style w:type="paragraph" w:customStyle="1" w:styleId="afffffc">
    <w:name w:val="Текст в заданном формате"/>
    <w:basedOn w:val="a1"/>
    <w:pPr>
      <w:widowControl w:val="0"/>
    </w:pPr>
    <w:rPr>
      <w:rFonts w:ascii="Cumberland" w:eastAsia="Cumberland" w:hAnsi="Cumberland" w:cs="Cumberland"/>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jc w:val="both"/>
    </w:pPr>
    <w:rPr>
      <w:rFonts w:ascii="Arial" w:hAnsi="Arial" w:cs="Arial"/>
      <w:sz w:val="12"/>
      <w:szCs w:val="12"/>
    </w:rPr>
  </w:style>
  <w:style w:type="paragraph" w:customStyle="1" w:styleId="1f3">
    <w:name w:val="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character" w:customStyle="1" w:styleId="251">
    <w:name w:val="Знак Знак25"/>
    <w:semiHidden/>
    <w:rPr>
      <w:rFonts w:cs="Times New Roman"/>
      <w:sz w:val="24"/>
      <w:szCs w:val="24"/>
      <w:lang w:val="ru-RU" w:eastAsia="ru-RU"/>
    </w:rPr>
  </w:style>
  <w:style w:type="paragraph" w:customStyle="1" w:styleId="1f4">
    <w:name w:val="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e">
    <w:name w:val="Знак Знак Знак Знак Знак Знак Знак Знак Знак"/>
    <w:basedOn w:val="a1"/>
    <w:pPr>
      <w:tabs>
        <w:tab w:val="left" w:pos="2160"/>
      </w:tabs>
      <w:spacing w:before="120" w:line="240" w:lineRule="exact"/>
    </w:pPr>
    <w:rPr>
      <w:lang w:val="en-US"/>
    </w:rPr>
  </w:style>
  <w:style w:type="paragraph" w:customStyle="1" w:styleId="212">
    <w:name w:val="Основной текст 21"/>
    <w:basedOn w:val="a1"/>
    <w:pPr>
      <w:ind w:left="720"/>
    </w:pPr>
    <w:rPr>
      <w:sz w:val="28"/>
    </w:rPr>
  </w:style>
  <w:style w:type="paragraph" w:customStyle="1" w:styleId="affffff">
    <w:name w:val="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0">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1">
    <w:name w:val="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5">
    <w:name w:val="Знак Знак Знак Знак Знак Знак Знак Знак Знак 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1f6">
    <w:name w:val="Знак Знак Знак Знак Знак Знак Знак Знак Знак Знак Знак Знак Знак Знак Знак1"/>
    <w:basedOn w:val="a1"/>
    <w:pPr>
      <w:tabs>
        <w:tab w:val="left" w:pos="2160"/>
      </w:tabs>
      <w:spacing w:before="120" w:line="240" w:lineRule="exact"/>
    </w:pPr>
    <w:rPr>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13">
    <w:name w:val="Знак Знак Знак Знак Знак Знак Знак Знак Знак Знак Знак Знак Знак Знак Знак2 Знак Знак Знак1"/>
    <w:basedOn w:val="a1"/>
    <w:pPr>
      <w:tabs>
        <w:tab w:val="left" w:pos="2160"/>
      </w:tabs>
      <w:spacing w:before="120" w:line="240" w:lineRule="exact"/>
    </w:pPr>
    <w:rPr>
      <w:lang w:val="en-US"/>
    </w:rPr>
  </w:style>
  <w:style w:type="paragraph" w:customStyle="1" w:styleId="3fa">
    <w:name w:val="Стиль3"/>
    <w:basedOn w:val="26"/>
    <w:semiHidden/>
    <w:pPr>
      <w:widowControl w:val="0"/>
      <w:tabs>
        <w:tab w:val="num" w:pos="926"/>
        <w:tab w:val="num" w:pos="1307"/>
      </w:tabs>
      <w:ind w:left="1080" w:hanging="360"/>
    </w:pPr>
  </w:style>
  <w:style w:type="paragraph" w:customStyle="1" w:styleId="3fb">
    <w:name w:val="Стиль3 Знак Знак Знак Знак"/>
    <w:basedOn w:val="26"/>
    <w:semiHidden/>
    <w:pPr>
      <w:widowControl w:val="0"/>
      <w:tabs>
        <w:tab w:val="num" w:pos="360"/>
      </w:tabs>
      <w:ind w:left="283" w:firstLine="0"/>
    </w:pPr>
  </w:style>
  <w:style w:type="character" w:customStyle="1" w:styleId="2fd">
    <w:name w:val="Основной текст с отступом 2 Знак Знак"/>
    <w:rPr>
      <w:rFonts w:cs="Times New Roman"/>
      <w:sz w:val="24"/>
      <w:szCs w:val="24"/>
      <w:lang w:val="ru-RU" w:eastAsia="ru-RU"/>
    </w:rPr>
  </w:style>
  <w:style w:type="paragraph" w:customStyle="1" w:styleId="1f7">
    <w:name w:val="Знак Знак Знак Знак Знак Знак Знак Знак Знак Знак Знак Знак Знак Знак Знак1 Знак Знак Знак Знак Знак Знак Знак Знак Знак"/>
    <w:basedOn w:val="a1"/>
    <w:pPr>
      <w:tabs>
        <w:tab w:val="left" w:pos="2160"/>
      </w:tabs>
      <w:spacing w:before="120" w:line="240" w:lineRule="exact"/>
    </w:pPr>
    <w:rPr>
      <w:lang w:val="en-US"/>
    </w:rPr>
  </w:style>
  <w:style w:type="paragraph" w:customStyle="1" w:styleId="3fc">
    <w:name w:val="Стиль3 Знак"/>
    <w:basedOn w:val="26"/>
    <w:semiHidden/>
    <w:pPr>
      <w:widowControl w:val="0"/>
      <w:tabs>
        <w:tab w:val="num" w:pos="926"/>
        <w:tab w:val="num" w:pos="1307"/>
      </w:tabs>
      <w:ind w:left="1080" w:hanging="360"/>
    </w:pPr>
  </w:style>
  <w:style w:type="character" w:customStyle="1" w:styleId="141">
    <w:name w:val="Знак14 Знак1"/>
    <w:semiHidden/>
    <w:rPr>
      <w:lang w:val="ru-RU" w:eastAsia="ru-RU" w:bidi="ar-SA"/>
    </w:rPr>
  </w:style>
  <w:style w:type="character" w:customStyle="1" w:styleId="313">
    <w:name w:val="Знак31"/>
    <w:rPr>
      <w:rFonts w:cs="Times New Roman"/>
      <w:sz w:val="24"/>
      <w:szCs w:val="24"/>
      <w:lang w:val="ru-RU" w:eastAsia="ru-RU"/>
    </w:rPr>
  </w:style>
  <w:style w:type="paragraph" w:customStyle="1" w:styleId="3fd">
    <w:name w:val="Стиль3 Знак Знак Знак Знак Знак"/>
    <w:basedOn w:val="26"/>
    <w:semiHidden/>
    <w:pPr>
      <w:widowControl w:val="0"/>
      <w:tabs>
        <w:tab w:val="num" w:pos="360"/>
      </w:tabs>
      <w:ind w:left="283" w:firstLine="0"/>
    </w:pPr>
  </w:style>
  <w:style w:type="character" w:customStyle="1" w:styleId="1f8">
    <w:name w:val="Знак Знак1"/>
    <w:semiHidden/>
    <w:rPr>
      <w:lang w:val="ru-RU" w:eastAsia="ru-RU" w:bidi="ar-SA"/>
    </w:rPr>
  </w:style>
  <w:style w:type="paragraph" w:customStyle="1" w:styleId="1f9">
    <w:name w:val="Знак Знак Знак Знак Знак Знак Знак Знак Знак Знак Знак Знак Знак Знак Знак1 Знак Знак Знак Знак"/>
    <w:basedOn w:val="a1"/>
    <w:pPr>
      <w:tabs>
        <w:tab w:val="left" w:pos="2160"/>
      </w:tabs>
      <w:spacing w:before="120" w:line="240" w:lineRule="exact"/>
    </w:pPr>
    <w:rPr>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5">
    <w:name w:val="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paragraph" w:customStyle="1" w:styleId="1fa">
    <w:name w:val="Знак Знак Знак Знак Знак Знак Знак Знак Знак Знак Знак Знак Знак Знак Знак1 Знак Знак Знак Знак Знак Знак"/>
    <w:basedOn w:val="a1"/>
    <w:pPr>
      <w:tabs>
        <w:tab w:val="left" w:pos="2160"/>
      </w:tabs>
      <w:spacing w:before="120" w:line="240" w:lineRule="exact"/>
    </w:pPr>
    <w:rPr>
      <w:lang w:val="en-US"/>
    </w:rPr>
  </w:style>
  <w:style w:type="paragraph" w:customStyle="1" w:styleId="2ff">
    <w:name w:val="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paragraph" w:customStyle="1" w:styleId="1fb">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252">
    <w:name w:val="Знак25"/>
    <w:basedOn w:val="a1"/>
    <w:pPr>
      <w:tabs>
        <w:tab w:val="left" w:pos="2160"/>
      </w:tabs>
      <w:spacing w:before="120" w:line="240" w:lineRule="exact"/>
    </w:pPr>
    <w:rPr>
      <w:lang w:val="en-US"/>
    </w:rPr>
  </w:style>
  <w:style w:type="paragraph" w:customStyle="1" w:styleId="2ff0">
    <w:name w:val="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character" w:customStyle="1" w:styleId="323">
    <w:name w:val="Знак Знак32"/>
    <w:semiHidden/>
    <w:rPr>
      <w:rFonts w:cs="Times New Roman"/>
      <w:sz w:val="20"/>
      <w:szCs w:val="20"/>
    </w:rPr>
  </w:style>
  <w:style w:type="character" w:customStyle="1" w:styleId="TimesNewRoman">
    <w:name w:val="Глава + Times New Roman Знак Знак"/>
    <w:rPr>
      <w:rFonts w:ascii="Arial" w:hAnsi="Arial" w:cs="Arial"/>
      <w:b/>
      <w:bCs/>
      <w:sz w:val="32"/>
      <w:szCs w:val="32"/>
      <w:lang w:val="ru-RU" w:eastAsia="ru-RU"/>
    </w:rPr>
  </w:style>
  <w:style w:type="character" w:customStyle="1" w:styleId="324">
    <w:name w:val="Заголовок 3 Знак2 Знак"/>
    <w:rPr>
      <w:rFonts w:ascii="Courier New" w:hAnsi="Courier New" w:cs="Courier New"/>
      <w:b/>
      <w:bCs/>
      <w:lang w:val="ru-RU" w:eastAsia="ru-RU" w:bidi="ar-SA"/>
    </w:rPr>
  </w:style>
  <w:style w:type="paragraph" w:customStyle="1" w:styleId="14pt1">
    <w:name w:val="Обычный + 14 pt"/>
    <w:basedOn w:val="a1"/>
    <w:link w:val="14pt2"/>
    <w:rPr>
      <w:sz w:val="28"/>
      <w:szCs w:val="28"/>
    </w:rPr>
  </w:style>
  <w:style w:type="character" w:customStyle="1" w:styleId="14pt2">
    <w:name w:val="Обычный + 14 pt Знак"/>
    <w:link w:val="14pt1"/>
    <w:rPr>
      <w:sz w:val="28"/>
      <w:szCs w:val="28"/>
      <w:lang w:val="ru-RU" w:eastAsia="ru-RU" w:bidi="ar-SA"/>
    </w:rPr>
  </w:style>
  <w:style w:type="character" w:customStyle="1" w:styleId="1fc">
    <w:name w:val="Основной текст с отступом Знак Знак1"/>
    <w:semiHidden/>
    <w:rPr>
      <w:sz w:val="24"/>
      <w:szCs w:val="24"/>
      <w:lang w:val="ru-RU" w:eastAsia="ru-RU" w:bidi="ar-SA"/>
    </w:rPr>
  </w:style>
  <w:style w:type="character" w:customStyle="1" w:styleId="112">
    <w:name w:val="Заголовок 1 Знак1 Знак2"/>
    <w:rPr>
      <w:rFonts w:ascii="Arial" w:hAnsi="Arial" w:cs="Arial"/>
      <w:b/>
      <w:bCs/>
      <w:sz w:val="32"/>
      <w:szCs w:val="32"/>
      <w:lang w:val="ru-RU" w:eastAsia="ru-RU" w:bidi="ar-SA"/>
    </w:rPr>
  </w:style>
  <w:style w:type="character" w:customStyle="1" w:styleId="113">
    <w:name w:val="Заголовок 1 Знак Знак1"/>
    <w:rPr>
      <w:rFonts w:ascii="Arial" w:hAnsi="Arial" w:cs="Arial"/>
      <w:b/>
      <w:bCs/>
      <w:sz w:val="32"/>
      <w:szCs w:val="32"/>
      <w:lang w:val="ru-RU" w:eastAsia="ru-RU"/>
    </w:rPr>
  </w:style>
  <w:style w:type="character" w:customStyle="1" w:styleId="142">
    <w:name w:val="Знак14"/>
    <w:semiHidden/>
    <w:rPr>
      <w:rFonts w:cs="Times New Roman"/>
      <w:sz w:val="20"/>
      <w:szCs w:val="20"/>
    </w:rPr>
  </w:style>
  <w:style w:type="character" w:customStyle="1" w:styleId="affffff6">
    <w:name w:val="Название Знак Знак"/>
    <w:rPr>
      <w:rFonts w:ascii="Arial" w:hAnsi="Arial" w:cs="Arial"/>
      <w:b/>
      <w:bCs/>
      <w:sz w:val="32"/>
      <w:szCs w:val="32"/>
      <w:lang w:val="ru-RU" w:eastAsia="ru-RU"/>
    </w:rPr>
  </w:style>
  <w:style w:type="paragraph" w:customStyle="1" w:styleId="affffff7">
    <w:name w:val="Знак"/>
    <w:basedOn w:val="a1"/>
    <w:pPr>
      <w:tabs>
        <w:tab w:val="left" w:pos="2160"/>
      </w:tabs>
      <w:spacing w:before="120" w:line="240" w:lineRule="exact"/>
    </w:pPr>
    <w:rPr>
      <w:lang w:val="en-US"/>
    </w:rPr>
  </w:style>
  <w:style w:type="paragraph" w:customStyle="1" w:styleId="314">
    <w:name w:val="Знак Знак Знак Знак Знак Знак Знак Знак Знак Знак Знак Знак Знак Знак Знак3 Знак Знак Знак1"/>
    <w:basedOn w:val="a1"/>
    <w:pPr>
      <w:tabs>
        <w:tab w:val="left" w:pos="2160"/>
      </w:tabs>
      <w:spacing w:before="120" w:line="240" w:lineRule="exact"/>
    </w:pPr>
    <w:rPr>
      <w:lang w:val="en-US"/>
    </w:rPr>
  </w:style>
  <w:style w:type="paragraph" w:customStyle="1" w:styleId="3fe">
    <w:name w:val="Знак Знак Знак Знак Знак Знак Знак Знак Знак Знак Знак Знак Знак Знак Знак3 Знак Знак Знак"/>
    <w:basedOn w:val="a1"/>
    <w:pPr>
      <w:tabs>
        <w:tab w:val="left" w:pos="2160"/>
      </w:tabs>
      <w:spacing w:before="120" w:line="240" w:lineRule="exact"/>
    </w:pPr>
    <w:rPr>
      <w:lang w:val="en-US"/>
    </w:rPr>
  </w:style>
  <w:style w:type="paragraph" w:customStyle="1" w:styleId="3ff">
    <w:name w:val="Знак Знак Знак Знак Знак Знак Знак Знак Знак Знак Знак Знак Знак Знак Знак3 Знак Знак Знак Знак"/>
    <w:basedOn w:val="a1"/>
    <w:pPr>
      <w:tabs>
        <w:tab w:val="left" w:pos="2160"/>
      </w:tabs>
      <w:spacing w:before="120" w:line="240" w:lineRule="exact"/>
    </w:pPr>
    <w:rPr>
      <w:lang w:val="en-US"/>
    </w:rPr>
  </w:style>
  <w:style w:type="character" w:customStyle="1" w:styleId="440">
    <w:name w:val="Знак44"/>
    <w:semiHidden/>
    <w:rPr>
      <w:rFonts w:cs="Times New Roman"/>
      <w:sz w:val="24"/>
      <w:szCs w:val="24"/>
      <w:lang w:val="ru-RU" w:eastAsia="ru-RU"/>
    </w:rPr>
  </w:style>
  <w:style w:type="character" w:customStyle="1" w:styleId="191">
    <w:name w:val="Знак Знак19"/>
    <w:semiHidden/>
    <w:rPr>
      <w:rFonts w:cs="Times New Roman"/>
      <w:sz w:val="24"/>
      <w:szCs w:val="24"/>
      <w:lang w:val="ru-RU" w:eastAsia="ru-RU"/>
    </w:rPr>
  </w:style>
  <w:style w:type="paragraph" w:customStyle="1" w:styleId="214">
    <w:name w:val="Знак Знак Знак Знак Знак Знак Знак Знак Знак Знак Знак Знак Знак Знак Знак2 Знак Знак Знак1 Знак"/>
    <w:basedOn w:val="a1"/>
    <w:pPr>
      <w:tabs>
        <w:tab w:val="left" w:pos="2160"/>
      </w:tabs>
      <w:spacing w:before="120" w:line="240" w:lineRule="exact"/>
    </w:pPr>
    <w:rPr>
      <w:lang w:val="en-US"/>
    </w:rPr>
  </w:style>
  <w:style w:type="paragraph" w:customStyle="1" w:styleId="2ff1">
    <w:name w:val="Знак Знак Знак Знак Знак Знак Знак Знак Знак Знак Знак Знак Знак Знак Знак2 Знак"/>
    <w:basedOn w:val="a1"/>
    <w:pPr>
      <w:tabs>
        <w:tab w:val="left" w:pos="2160"/>
      </w:tabs>
      <w:spacing w:before="120" w:line="240" w:lineRule="exact"/>
    </w:pPr>
    <w:rPr>
      <w:lang w:val="en-US"/>
    </w:rPr>
  </w:style>
  <w:style w:type="paragraph" w:customStyle="1" w:styleId="215">
    <w:name w:val="Знак Знак Знак Знак Знак Знак Знак Знак Знак Знак Знак Знак Знак Знак Знак2 Знак Знак Знак1 Знак Знак Знак"/>
    <w:basedOn w:val="a1"/>
    <w:pPr>
      <w:tabs>
        <w:tab w:val="left" w:pos="2160"/>
      </w:tabs>
      <w:spacing w:before="120" w:line="240" w:lineRule="exact"/>
    </w:pPr>
    <w:rPr>
      <w:lang w:val="en-US"/>
    </w:rPr>
  </w:style>
  <w:style w:type="paragraph" w:customStyle="1" w:styleId="315">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affffff8">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14">
    <w:name w:val="Знак Знак11 Знак"/>
    <w:basedOn w:val="a1"/>
    <w:pPr>
      <w:tabs>
        <w:tab w:val="left" w:pos="2160"/>
      </w:tabs>
      <w:spacing w:before="120" w:line="240" w:lineRule="exact"/>
    </w:pPr>
    <w:rPr>
      <w:lang w:val="en-US"/>
    </w:rPr>
  </w:style>
  <w:style w:type="paragraph" w:customStyle="1" w:styleId="3ff1">
    <w:name w:val="3"/>
    <w:basedOn w:val="a1"/>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rPr>
      <w:rFonts w:ascii="Arial" w:hAnsi="Arial" w:cs="Arial"/>
      <w:b/>
      <w:bCs/>
      <w:i/>
      <w:iCs/>
      <w:sz w:val="28"/>
      <w:szCs w:val="28"/>
      <w:lang w:val="ru-RU" w:eastAsia="ru-RU" w:bidi="ar-SA"/>
    </w:rPr>
  </w:style>
  <w:style w:type="character" w:customStyle="1" w:styleId="280">
    <w:name w:val="Знак28 Знак Знак"/>
    <w:rPr>
      <w:b/>
      <w:bCs/>
      <w:sz w:val="28"/>
      <w:szCs w:val="28"/>
      <w:lang w:val="ru-RU" w:eastAsia="ru-RU" w:bidi="ar-SA"/>
    </w:rPr>
  </w:style>
  <w:style w:type="character" w:customStyle="1" w:styleId="1110">
    <w:name w:val="Нижний колонтитул Знак1 Знак1 Знак1"/>
    <w:rPr>
      <w:lang w:val="ru-RU" w:eastAsia="ru-RU" w:bidi="ar-SA"/>
    </w:rPr>
  </w:style>
  <w:style w:type="character" w:customStyle="1" w:styleId="ConsPlusNormal0">
    <w:name w:val="ConsPlusNormal Знак"/>
    <w:link w:val="ConsPlusNormal"/>
    <w:rPr>
      <w:rFonts w:ascii="Arial" w:hAnsi="Arial" w:cs="Arial"/>
      <w:lang w:val="ru-RU" w:eastAsia="ru-RU" w:bidi="ar-SA"/>
    </w:rPr>
  </w:style>
  <w:style w:type="character" w:customStyle="1" w:styleId="af9">
    <w:name w:val="Обычный (веб) Знак"/>
    <w:link w:val="af8"/>
    <w:uiPriority w:val="99"/>
    <w:rPr>
      <w:sz w:val="24"/>
      <w:szCs w:val="24"/>
      <w:lang w:val="ru-RU" w:eastAsia="ru-RU" w:bidi="ar-SA"/>
    </w:rPr>
  </w:style>
  <w:style w:type="paragraph" w:customStyle="1" w:styleId="2ff2">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ConsPlusCell">
    <w:name w:val="ConsPlusCell"/>
    <w:pPr>
      <w:widowControl w:val="0"/>
    </w:pPr>
    <w:rPr>
      <w:rFonts w:ascii="Arial" w:hAnsi="Arial" w:cs="Arial"/>
    </w:rPr>
  </w:style>
  <w:style w:type="character" w:customStyle="1" w:styleId="13pt">
    <w:name w:val="Обычный + 13 pt Знак"/>
    <w:rPr>
      <w:sz w:val="26"/>
      <w:szCs w:val="26"/>
      <w:lang w:val="ru-RU" w:eastAsia="ru-RU"/>
    </w:rPr>
  </w:style>
  <w:style w:type="character" w:customStyle="1" w:styleId="115">
    <w:name w:val="Нижний колонтитул Знак1 Знак1 Знак"/>
    <w:semiHidden/>
    <w:rPr>
      <w:sz w:val="24"/>
      <w:szCs w:val="24"/>
      <w:lang w:val="ru-RU" w:eastAsia="ru-RU" w:bidi="ar-SA"/>
    </w:rPr>
  </w:style>
  <w:style w:type="paragraph" w:customStyle="1" w:styleId="1fd">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3">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character" w:customStyle="1" w:styleId="221">
    <w:name w:val="Знак Знак22"/>
    <w:semiHidden/>
    <w:rPr>
      <w:rFonts w:cs="Times New Roman"/>
      <w:sz w:val="24"/>
      <w:szCs w:val="24"/>
      <w:lang w:val="ru-RU" w:eastAsia="ru-RU"/>
    </w:rPr>
  </w:style>
  <w:style w:type="character" w:customStyle="1" w:styleId="181">
    <w:name w:val="Знак Знак18"/>
    <w:semiHidden/>
    <w:rPr>
      <w:rFonts w:cs="Times New Roman"/>
      <w:sz w:val="24"/>
      <w:szCs w:val="24"/>
    </w:rPr>
  </w:style>
  <w:style w:type="character" w:customStyle="1" w:styleId="131">
    <w:name w:val="Знак Знак13"/>
    <w:rPr>
      <w:rFonts w:ascii="Arial" w:hAnsi="Arial" w:cs="Arial"/>
      <w:b/>
      <w:bCs/>
      <w:sz w:val="32"/>
      <w:szCs w:val="32"/>
      <w:lang w:val="ru-RU" w:eastAsia="ru-RU"/>
    </w:rPr>
  </w:style>
  <w:style w:type="character" w:customStyle="1" w:styleId="291">
    <w:name w:val="Знак Знак29"/>
    <w:rPr>
      <w:rFonts w:cs="Times New Roman"/>
      <w:b/>
      <w:bCs/>
      <w:sz w:val="28"/>
      <w:szCs w:val="28"/>
      <w:lang w:val="ru-RU" w:eastAsia="ru-RU"/>
    </w:rPr>
  </w:style>
  <w:style w:type="paragraph" w:customStyle="1" w:styleId="216">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character" w:customStyle="1" w:styleId="1fe">
    <w:name w:val="Основной текст Знак1 Знак"/>
    <w:rPr>
      <w:sz w:val="24"/>
      <w:szCs w:val="24"/>
      <w:lang w:val="ru-RU" w:eastAsia="ru-RU" w:bidi="ar-SA"/>
    </w:rPr>
  </w:style>
  <w:style w:type="paragraph" w:customStyle="1" w:styleId="2ff4">
    <w:name w:val="2"/>
    <w:basedOn w:val="a1"/>
    <w:pPr>
      <w:spacing w:before="100" w:beforeAutospacing="1" w:after="100" w:afterAutospacing="1"/>
    </w:pPr>
    <w:rPr>
      <w:rFonts w:ascii="Tahoma" w:hAnsi="Tahoma"/>
      <w:sz w:val="20"/>
      <w:szCs w:val="20"/>
      <w:lang w:val="en-US" w:eastAsia="en-US"/>
    </w:rPr>
  </w:style>
  <w:style w:type="paragraph" w:customStyle="1" w:styleId="316">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ff5">
    <w:name w:val="Основной текст с отступом Знак2 Знак"/>
    <w:semiHidden/>
    <w:rPr>
      <w:rFonts w:cs="Times New Roman"/>
      <w:sz w:val="24"/>
      <w:szCs w:val="24"/>
      <w:lang w:val="ru-RU" w:eastAsia="ru-RU"/>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FontStyle33">
    <w:name w:val="Font Style33"/>
    <w:rPr>
      <w:rFonts w:ascii="Times New Roman" w:hAnsi="Times New Roman" w:cs="Times New Roman"/>
      <w:sz w:val="22"/>
      <w:szCs w:val="22"/>
    </w:rPr>
  </w:style>
  <w:style w:type="paragraph" w:styleId="affffff9">
    <w:name w:val="No Spacing"/>
    <w:qFormat/>
    <w:rPr>
      <w:rFonts w:ascii="Calibri" w:eastAsia="Calibri" w:hAnsi="Calibri"/>
      <w:sz w:val="22"/>
      <w:szCs w:val="22"/>
      <w:lang w:eastAsia="ar-SA"/>
    </w:rPr>
  </w:style>
  <w:style w:type="paragraph" w:styleId="affffffa">
    <w:name w:val="List Paragraph"/>
    <w:basedOn w:val="a1"/>
    <w:uiPriority w:val="34"/>
    <w:qFormat/>
    <w:pPr>
      <w:spacing w:after="200" w:line="276" w:lineRule="auto"/>
      <w:ind w:left="720"/>
      <w:contextualSpacing/>
    </w:pPr>
    <w:rPr>
      <w:rFonts w:ascii="Calibri" w:eastAsia="Calibri" w:hAnsi="Calibri"/>
      <w:sz w:val="22"/>
      <w:szCs w:val="22"/>
      <w:lang w:eastAsia="en-US"/>
    </w:rPr>
  </w:style>
  <w:style w:type="character" w:customStyle="1" w:styleId="rvts8">
    <w:name w:val="rvts8"/>
    <w:rPr>
      <w:rFonts w:ascii="Tahoma" w:hAnsi="Tahoma" w:cs="Tahoma" w:hint="default"/>
      <w:sz w:val="22"/>
      <w:szCs w:val="22"/>
    </w:rPr>
  </w:style>
  <w:style w:type="paragraph" w:customStyle="1" w:styleId="1ff">
    <w:name w:val="Абзац списка1"/>
    <w:basedOn w:val="a1"/>
    <w:pPr>
      <w:spacing w:after="200" w:line="276" w:lineRule="auto"/>
      <w:ind w:left="720"/>
    </w:pPr>
    <w:rPr>
      <w:rFonts w:ascii="Calibri" w:hAnsi="Calibri"/>
      <w:sz w:val="22"/>
      <w:szCs w:val="22"/>
      <w:lang w:eastAsia="en-US"/>
    </w:rPr>
  </w:style>
  <w:style w:type="paragraph" w:customStyle="1" w:styleId="Standard">
    <w:name w:val="Standard"/>
  </w:style>
  <w:style w:type="paragraph" w:customStyle="1" w:styleId="E">
    <w:name w:val="E"/>
    <w:basedOn w:val="a1"/>
    <w:pPr>
      <w:widowControl w:val="0"/>
      <w:spacing w:before="100" w:after="100"/>
    </w:pPr>
    <w:rPr>
      <w:rFonts w:ascii="Tahoma" w:hAnsi="Tahoma"/>
      <w:sz w:val="20"/>
      <w:szCs w:val="20"/>
      <w:lang w:val="en-US" w:eastAsia="en-US"/>
    </w:rPr>
  </w:style>
  <w:style w:type="paragraph" w:customStyle="1" w:styleId="1ff0">
    <w:name w:val="Обычный1"/>
    <w:pPr>
      <w:widowControl w:val="0"/>
    </w:pPr>
    <w:rPr>
      <w:rFonts w:ascii="Arial" w:eastAsia="Arial Unicode MS" w:hAnsi="Arial" w:cs="Mangal"/>
      <w:szCs w:val="24"/>
      <w:lang w:eastAsia="hi-IN" w:bidi="hi-IN"/>
    </w:rPr>
  </w:style>
  <w:style w:type="character" w:customStyle="1" w:styleId="1ff1">
    <w:name w:val="Основной шрифт абзаца1"/>
  </w:style>
  <w:style w:type="numbering" w:customStyle="1" w:styleId="WW8Num6">
    <w:name w:val="WW8Num6"/>
  </w:style>
  <w:style w:type="numbering" w:customStyle="1" w:styleId="WW8Num1">
    <w:name w:val="WW8Num1"/>
    <w:pPr>
      <w:numPr>
        <w:numId w:val="5"/>
      </w:numPr>
    </w:pPr>
  </w:style>
  <w:style w:type="numbering" w:customStyle="1" w:styleId="WW8Num2">
    <w:name w:val="WW8Num2"/>
    <w:pPr>
      <w:numPr>
        <w:numId w:val="6"/>
      </w:numPr>
    </w:pPr>
  </w:style>
  <w:style w:type="character" w:customStyle="1" w:styleId="HighlightedVariable">
    <w:name w:val="Highlighted Variable"/>
    <w:rPr>
      <w:rFonts w:ascii="Times New Roman" w:hAnsi="Times New Roman" w:cs="Times New Roman" w:hint="default"/>
      <w:color w:val="0000FF"/>
    </w:rPr>
  </w:style>
  <w:style w:type="character" w:customStyle="1" w:styleId="2910">
    <w:name w:val="Знак29 Знак Знак1"/>
    <w:semiHidden/>
    <w:rPr>
      <w:rFonts w:ascii="Cambria" w:eastAsia="Times New Roman" w:hAnsi="Cambria" w:cs="Times New Roman"/>
      <w:b/>
      <w:bCs/>
      <w:color w:val="4F81BD"/>
      <w:sz w:val="26"/>
      <w:szCs w:val="26"/>
    </w:rPr>
  </w:style>
  <w:style w:type="character" w:customStyle="1" w:styleId="3210">
    <w:name w:val="Заголовок 3 Знак2 Знак1"/>
    <w:semiHidden/>
    <w:rPr>
      <w:rFonts w:ascii="Cambria" w:eastAsia="Times New Roman" w:hAnsi="Cambria" w:cs="Times New Roman"/>
      <w:b/>
      <w:bCs/>
      <w:color w:val="4F81BD"/>
    </w:rPr>
  </w:style>
  <w:style w:type="character" w:customStyle="1" w:styleId="281">
    <w:name w:val="Знак28 Знак Знак1"/>
    <w:semiHidden/>
    <w:rPr>
      <w:rFonts w:ascii="Cambria" w:eastAsia="Times New Roman" w:hAnsi="Cambria" w:cs="Times New Roman"/>
      <w:b/>
      <w:bCs/>
      <w:i/>
      <w:iCs/>
      <w:color w:val="4F81BD"/>
    </w:rPr>
  </w:style>
  <w:style w:type="character" w:customStyle="1" w:styleId="2ff6">
    <w:name w:val="Название Знак2"/>
    <w:rPr>
      <w:rFonts w:ascii="Cambria" w:eastAsia="Times New Roman" w:hAnsi="Cambria" w:cs="Times New Roman"/>
      <w:color w:val="17365D"/>
      <w:spacing w:val="5"/>
      <w:sz w:val="52"/>
      <w:szCs w:val="52"/>
    </w:rPr>
  </w:style>
  <w:style w:type="character" w:customStyle="1" w:styleId="1ff2">
    <w:name w:val="Подзаголовок Знак Знак Знак1"/>
    <w:rPr>
      <w:rFonts w:ascii="Cambria" w:eastAsia="Times New Roman" w:hAnsi="Cambria" w:cs="Times New Roman"/>
      <w:i/>
      <w:iCs/>
      <w:color w:val="4F81BD"/>
      <w:spacing w:val="15"/>
      <w:sz w:val="24"/>
      <w:szCs w:val="24"/>
    </w:rPr>
  </w:style>
  <w:style w:type="character" w:customStyle="1" w:styleId="1ff3">
    <w:name w:val="Знак Знак1 Знак Знак Знак"/>
  </w:style>
  <w:style w:type="paragraph" w:customStyle="1" w:styleId="2ff7">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f4">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8">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217">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92">
    <w:name w:val="Знак Знак29"/>
    <w:rPr>
      <w:rFonts w:ascii="Times New Roman" w:hAnsi="Times New Roman" w:cs="Times New Roman" w:hint="default"/>
      <w:b/>
      <w:bCs/>
      <w:sz w:val="28"/>
      <w:szCs w:val="28"/>
      <w:lang w:val="ru-RU" w:eastAsia="ru-RU"/>
    </w:rPr>
  </w:style>
  <w:style w:type="character" w:customStyle="1" w:styleId="5a">
    <w:name w:val="Знак5 Знак Знак"/>
    <w:rPr>
      <w:sz w:val="16"/>
      <w:szCs w:val="16"/>
      <w:lang w:val="ru-RU" w:eastAsia="ru-RU" w:bidi="ar-SA"/>
    </w:rPr>
  </w:style>
  <w:style w:type="numbering" w:customStyle="1" w:styleId="WW8Num11">
    <w:name w:val="WW8Num11"/>
    <w:pPr>
      <w:numPr>
        <w:numId w:val="42"/>
      </w:numPr>
    </w:pPr>
  </w:style>
  <w:style w:type="numbering" w:customStyle="1" w:styleId="WW8Num21">
    <w:name w:val="WW8Num21"/>
    <w:pPr>
      <w:numPr>
        <w:numId w:val="3"/>
      </w:numPr>
    </w:pPr>
  </w:style>
  <w:style w:type="numbering" w:customStyle="1" w:styleId="WW8Num61">
    <w:name w:val="WW8Num61"/>
    <w:pPr>
      <w:numPr>
        <w:numId w:val="4"/>
      </w:numPr>
    </w:pPr>
  </w:style>
  <w:style w:type="numbering" w:customStyle="1" w:styleId="1ff6">
    <w:name w:val="Нет списка1"/>
    <w:next w:val="a4"/>
    <w:semiHidden/>
    <w:unhideWhenUsed/>
  </w:style>
  <w:style w:type="character" w:customStyle="1" w:styleId="561">
    <w:name w:val="Знак56 Знак1"/>
    <w:semiHidden/>
    <w:rPr>
      <w:sz w:val="24"/>
      <w:szCs w:val="24"/>
    </w:rPr>
  </w:style>
  <w:style w:type="character" w:customStyle="1" w:styleId="2ff9">
    <w:name w:val="Текст выноски Знак2"/>
    <w:semiHidden/>
    <w:rPr>
      <w:rFonts w:ascii="Tahoma" w:hAnsi="Tahoma" w:cs="Tahoma"/>
      <w:sz w:val="16"/>
      <w:szCs w:val="16"/>
    </w:rPr>
  </w:style>
  <w:style w:type="paragraph" w:customStyle="1" w:styleId="affffffb">
    <w:name w:val="Знак Знак Знак Знак"/>
    <w:basedOn w:val="a1"/>
    <w:semiHidden/>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pPr>
      <w:spacing w:after="160" w:line="240" w:lineRule="exact"/>
    </w:pPr>
    <w:rPr>
      <w:rFonts w:ascii="Verdana" w:hAnsi="Verdana"/>
      <w:sz w:val="20"/>
      <w:szCs w:val="20"/>
      <w:lang w:val="en-GB" w:eastAsia="en-US"/>
    </w:rPr>
  </w:style>
  <w:style w:type="paragraph" w:customStyle="1" w:styleId="1ff7">
    <w:name w:val="Знак Знак Знак Знак Знак Знак Знак Знак Знак Знак Знак Знак Знак Знак Знак Знак1 Знак Знак"/>
    <w:basedOn w:val="a1"/>
    <w:semiHidden/>
    <w:pPr>
      <w:tabs>
        <w:tab w:val="left" w:pos="2160"/>
      </w:tabs>
      <w:spacing w:before="120" w:line="240" w:lineRule="exact"/>
    </w:pPr>
    <w:rPr>
      <w:lang w:val="en-US"/>
    </w:rPr>
  </w:style>
  <w:style w:type="paragraph" w:customStyle="1" w:styleId="1ff8">
    <w:name w:val="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affffffc">
    <w:name w:val="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d">
    <w:name w:val="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e">
    <w:name w:val="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f0">
    <w:name w:val="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ff9">
    <w:name w:val="Знак Знак Знак Знак Знак Знак Знак Знак Знак 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1ffa">
    <w:name w:val="Знак Знак Знак Знак Знак Знак Знак Знак Знак Знак Знак Знак Знак Знак Знак1"/>
    <w:basedOn w:val="a1"/>
    <w:semiHidden/>
    <w:pPr>
      <w:tabs>
        <w:tab w:val="left" w:pos="2160"/>
      </w:tabs>
      <w:spacing w:before="120" w:line="240" w:lineRule="exact"/>
    </w:pPr>
    <w:rPr>
      <w:lang w:val="en-US"/>
    </w:rPr>
  </w:style>
  <w:style w:type="paragraph" w:customStyle="1" w:styleId="af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semiHidden/>
    <w:pPr>
      <w:tabs>
        <w:tab w:val="left" w:pos="2160"/>
      </w:tabs>
      <w:spacing w:before="120" w:line="240" w:lineRule="exact"/>
    </w:pPr>
    <w:rPr>
      <w:lang w:val="en-US"/>
    </w:rPr>
  </w:style>
  <w:style w:type="paragraph" w:customStyle="1" w:styleId="xl101">
    <w:name w:val="xl1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02">
    <w:name w:val="xl102"/>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3">
    <w:name w:val="xl10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b/>
      <w:bCs/>
      <w:sz w:val="12"/>
      <w:szCs w:val="12"/>
    </w:rPr>
  </w:style>
  <w:style w:type="paragraph" w:customStyle="1" w:styleId="xl104">
    <w:name w:val="xl10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5">
    <w:name w:val="xl105"/>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6">
    <w:name w:val="xl106"/>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7">
    <w:name w:val="xl107"/>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08">
    <w:name w:val="xl108"/>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09">
    <w:name w:val="xl109"/>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0">
    <w:name w:val="xl110"/>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1">
    <w:name w:val="xl111"/>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2">
    <w:name w:val="xl112"/>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3">
    <w:name w:val="xl11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14">
    <w:name w:val="xl11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5">
    <w:name w:val="xl115"/>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6">
    <w:name w:val="xl11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17">
    <w:name w:val="xl1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18">
    <w:name w:val="xl11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19">
    <w:name w:val="xl119"/>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20">
    <w:name w:val="xl12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21">
    <w:name w:val="xl12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2">
    <w:name w:val="xl1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3">
    <w:name w:val="xl1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24">
    <w:name w:val="xl1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25">
    <w:name w:val="xl1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6600"/>
      <w:sz w:val="12"/>
      <w:szCs w:val="12"/>
    </w:rPr>
  </w:style>
  <w:style w:type="paragraph" w:customStyle="1" w:styleId="xl126">
    <w:name w:val="xl1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7">
    <w:name w:val="xl1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8">
    <w:name w:val="xl1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29">
    <w:name w:val="xl1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30">
    <w:name w:val="xl130"/>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b/>
      <w:bCs/>
      <w:sz w:val="12"/>
      <w:szCs w:val="12"/>
    </w:rPr>
  </w:style>
  <w:style w:type="paragraph" w:customStyle="1" w:styleId="xl131">
    <w:name w:val="xl131"/>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2">
    <w:name w:val="xl132"/>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3">
    <w:name w:val="xl133"/>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4">
    <w:name w:val="xl134"/>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5">
    <w:name w:val="xl135"/>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6">
    <w:name w:val="xl136"/>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7">
    <w:name w:val="xl137"/>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8">
    <w:name w:val="xl138"/>
    <w:basedOn w:val="a1"/>
    <w:pPr>
      <w:pBdr>
        <w:top w:val="single" w:sz="4" w:space="0" w:color="000000"/>
        <w:left w:val="single" w:sz="6"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9">
    <w:name w:val="xl139"/>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40">
    <w:name w:val="xl1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1">
    <w:name w:val="xl14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2">
    <w:name w:val="xl14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43">
    <w:name w:val="xl1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4">
    <w:name w:val="xl14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5">
    <w:name w:val="xl1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6">
    <w:name w:val="xl1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7">
    <w:name w:val="xl1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8">
    <w:name w:val="xl1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9">
    <w:name w:val="xl14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50">
    <w:name w:val="xl15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1">
    <w:name w:val="xl15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2">
    <w:name w:val="xl15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53">
    <w:name w:val="xl15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54">
    <w:name w:val="xl15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5">
    <w:name w:val="xl155"/>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6">
    <w:name w:val="xl15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7">
    <w:name w:val="xl15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8">
    <w:name w:val="xl1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59">
    <w:name w:val="xl15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0">
    <w:name w:val="xl16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1">
    <w:name w:val="xl16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2">
    <w:name w:val="xl16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3">
    <w:name w:val="xl163"/>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000000"/>
      <w:sz w:val="12"/>
      <w:szCs w:val="12"/>
    </w:rPr>
  </w:style>
  <w:style w:type="paragraph" w:customStyle="1" w:styleId="xl164">
    <w:name w:val="xl1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5">
    <w:name w:val="xl16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66">
    <w:name w:val="xl1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67">
    <w:name w:val="xl1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8">
    <w:name w:val="xl1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9">
    <w:name w:val="xl1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70">
    <w:name w:val="xl1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71">
    <w:name w:val="xl1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72">
    <w:name w:val="xl172"/>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3">
    <w:name w:val="xl1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74">
    <w:name w:val="xl1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5">
    <w:name w:val="xl175"/>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FF0000"/>
      <w:sz w:val="12"/>
      <w:szCs w:val="12"/>
    </w:rPr>
  </w:style>
  <w:style w:type="paragraph" w:customStyle="1" w:styleId="xl176">
    <w:name w:val="xl1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77">
    <w:name w:val="xl1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78">
    <w:name w:val="xl1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79">
    <w:name w:val="xl17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80">
    <w:name w:val="xl1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81">
    <w:name w:val="xl18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2">
    <w:name w:val="xl18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3">
    <w:name w:val="xl183"/>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84">
    <w:name w:val="xl18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5">
    <w:name w:val="xl185"/>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86">
    <w:name w:val="xl1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87">
    <w:name w:val="xl1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8">
    <w:name w:val="xl1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89">
    <w:name w:val="xl189"/>
    <w:basedOn w:val="a1"/>
    <w:pPr>
      <w:pBdr>
        <w:top w:val="single" w:sz="4" w:space="0" w:color="000000"/>
        <w:left w:val="single" w:sz="6"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0">
    <w:name w:val="xl190"/>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b/>
      <w:bCs/>
      <w:color w:val="000000"/>
      <w:sz w:val="12"/>
      <w:szCs w:val="12"/>
    </w:rPr>
  </w:style>
  <w:style w:type="paragraph" w:customStyle="1" w:styleId="xl191">
    <w:name w:val="xl191"/>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color w:val="000000"/>
      <w:sz w:val="12"/>
      <w:szCs w:val="12"/>
    </w:rPr>
  </w:style>
  <w:style w:type="paragraph" w:customStyle="1" w:styleId="xl192">
    <w:name w:val="xl192"/>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color w:val="000000"/>
      <w:sz w:val="12"/>
      <w:szCs w:val="12"/>
    </w:rPr>
  </w:style>
  <w:style w:type="paragraph" w:customStyle="1" w:styleId="xl193">
    <w:name w:val="xl193"/>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4">
    <w:name w:val="xl194"/>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5">
    <w:name w:val="xl195"/>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6">
    <w:name w:val="xl196"/>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7">
    <w:name w:val="xl197"/>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8">
    <w:name w:val="xl198"/>
    <w:basedOn w:val="a1"/>
    <w:pPr>
      <w:pBdr>
        <w:top w:val="single" w:sz="4" w:space="0" w:color="000000"/>
        <w:left w:val="single" w:sz="4" w:space="0" w:color="000000"/>
        <w:bottom w:val="single" w:sz="6" w:space="0" w:color="000000"/>
        <w:right w:val="single" w:sz="6" w:space="0" w:color="000000"/>
      </w:pBdr>
      <w:spacing w:before="100" w:beforeAutospacing="1" w:after="100" w:afterAutospacing="1"/>
    </w:pPr>
    <w:rPr>
      <w:sz w:val="12"/>
      <w:szCs w:val="12"/>
    </w:rPr>
  </w:style>
  <w:style w:type="paragraph" w:customStyle="1" w:styleId="218">
    <w:name w:val="Знак Знак Знак Знак Знак Знак Знак Знак Знак Знак Знак Знак Знак Знак Знак2 Знак Знак Знак1 Знак"/>
    <w:basedOn w:val="a1"/>
    <w:semiHidden/>
    <w:pPr>
      <w:tabs>
        <w:tab w:val="left" w:pos="2160"/>
      </w:tabs>
      <w:spacing w:before="120" w:line="240" w:lineRule="exact"/>
    </w:pPr>
    <w:rPr>
      <w:lang w:val="en-US"/>
    </w:rPr>
  </w:style>
  <w:style w:type="paragraph" w:customStyle="1" w:styleId="afffffff4">
    <w:name w:val="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xl199">
    <w:name w:val="xl19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0">
    <w:name w:val="xl20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1">
    <w:name w:val="xl2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2">
    <w:name w:val="xl20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3">
    <w:name w:val="xl20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4">
    <w:name w:val="xl20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5">
    <w:name w:val="xl20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xl206">
    <w:name w:val="xl20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7">
    <w:name w:val="xl20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101">
    <w:name w:val="Знак Знак10 Знак"/>
    <w:basedOn w:val="a1"/>
    <w:semiHidden/>
    <w:pPr>
      <w:spacing w:before="100" w:beforeAutospacing="1" w:after="100" w:afterAutospacing="1"/>
    </w:pPr>
    <w:rPr>
      <w:rFonts w:ascii="Tahoma" w:hAnsi="Tahoma"/>
      <w:sz w:val="20"/>
      <w:szCs w:val="20"/>
      <w:lang w:val="en-US" w:eastAsia="en-US"/>
    </w:rPr>
  </w:style>
  <w:style w:type="character" w:customStyle="1" w:styleId="1ffb">
    <w:name w:val="Прощание Знак1"/>
    <w:semiHidden/>
    <w:rPr>
      <w:sz w:val="24"/>
      <w:szCs w:val="24"/>
    </w:rPr>
  </w:style>
  <w:style w:type="character" w:customStyle="1" w:styleId="1010">
    <w:name w:val="Знак Знак101"/>
    <w:semiHidden/>
    <w:rPr>
      <w:rFonts w:ascii="Times New Roman" w:hAnsi="Times New Roman" w:cs="Times New Roman" w:hint="default"/>
      <w:sz w:val="24"/>
    </w:rPr>
  </w:style>
  <w:style w:type="character" w:customStyle="1" w:styleId="Char0">
    <w:name w:val="Char"/>
    <w:rPr>
      <w:sz w:val="24"/>
      <w:szCs w:val="24"/>
      <w:lang w:val="ru-RU" w:eastAsia="ru-RU" w:bidi="ar-SA"/>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1"/>
    <w:pPr>
      <w:tabs>
        <w:tab w:val="left" w:pos="2160"/>
      </w:tabs>
      <w:spacing w:before="120" w:line="240" w:lineRule="exact"/>
    </w:pPr>
    <w:rPr>
      <w:lang w:val="en-US"/>
    </w:rPr>
  </w:style>
  <w:style w:type="paragraph" w:customStyle="1" w:styleId="afffffff6">
    <w:name w:val="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02">
    <w:name w:val="Знак Знак10"/>
    <w:basedOn w:val="a1"/>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pPr>
      <w:spacing w:before="100" w:beforeAutospacing="1" w:after="100" w:afterAutospacing="1"/>
    </w:pPr>
    <w:rPr>
      <w:rFonts w:ascii="Tahoma" w:hAnsi="Tahoma"/>
      <w:sz w:val="20"/>
      <w:szCs w:val="20"/>
      <w:lang w:val="en-US" w:eastAsia="en-US"/>
    </w:rPr>
  </w:style>
  <w:style w:type="paragraph" w:customStyle="1" w:styleId="2ffa">
    <w:name w:val="Знак Знак Знак 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character" w:customStyle="1" w:styleId="1810">
    <w:name w:val="Знак18 Знак Знак Знак1"/>
    <w:semiHidden/>
  </w:style>
  <w:style w:type="character" w:customStyle="1" w:styleId="2ffb">
    <w:name w:val="Нижний колонтитул Знак2"/>
    <w:semiHidden/>
  </w:style>
  <w:style w:type="character" w:customStyle="1" w:styleId="1ffc">
    <w:name w:val="Название Знак Знак1 Знак Знак"/>
    <w:rPr>
      <w:bCs/>
      <w:color w:val="000000"/>
      <w:spacing w:val="13"/>
      <w:sz w:val="24"/>
      <w:szCs w:val="22"/>
      <w:shd w:val="clear" w:color="auto" w:fill="FFFFFF"/>
    </w:rPr>
  </w:style>
  <w:style w:type="paragraph" w:customStyle="1" w:styleId="410">
    <w:name w:val="Знак Знак4 Знак Знак Знак1"/>
    <w:basedOn w:val="a1"/>
    <w:pPr>
      <w:spacing w:before="100" w:beforeAutospacing="1" w:after="100" w:afterAutospacing="1"/>
    </w:pPr>
    <w:rPr>
      <w:rFonts w:ascii="Tahoma" w:hAnsi="Tahoma"/>
      <w:sz w:val="20"/>
      <w:szCs w:val="20"/>
      <w:lang w:val="en-US" w:eastAsia="en-US"/>
    </w:rPr>
  </w:style>
  <w:style w:type="numbering" w:customStyle="1" w:styleId="2ffc">
    <w:name w:val="Нет списка2"/>
    <w:next w:val="a4"/>
    <w:semiHidden/>
    <w:unhideWhenUsed/>
  </w:style>
  <w:style w:type="character" w:customStyle="1" w:styleId="219">
    <w:name w:val="Заголовок 2 Знак Знак Знак1"/>
    <w:semiHidden/>
    <w:rPr>
      <w:rFonts w:ascii="Cambria" w:eastAsia="Times New Roman" w:hAnsi="Cambria" w:cs="Times New Roman"/>
      <w:b/>
      <w:bCs/>
      <w:color w:val="4F81BD"/>
      <w:sz w:val="26"/>
      <w:szCs w:val="26"/>
    </w:rPr>
  </w:style>
  <w:style w:type="character" w:customStyle="1" w:styleId="411">
    <w:name w:val="Заголовок 4 Знак Знак Знак1"/>
    <w:semiHidden/>
    <w:rPr>
      <w:rFonts w:ascii="Cambria" w:eastAsia="Times New Roman" w:hAnsi="Cambria" w:cs="Times New Roman"/>
      <w:b/>
      <w:bCs/>
      <w:i/>
      <w:iCs/>
      <w:color w:val="4F81BD"/>
      <w:sz w:val="24"/>
      <w:szCs w:val="24"/>
    </w:rPr>
  </w:style>
  <w:style w:type="character" w:customStyle="1" w:styleId="3110">
    <w:name w:val="Заголовок 3 Знак1 Знак1"/>
    <w:semiHidden/>
    <w:rPr>
      <w:rFonts w:ascii="Cambria" w:eastAsia="Times New Roman" w:hAnsi="Cambria" w:cs="Times New Roman"/>
      <w:b/>
      <w:bCs/>
      <w:color w:val="4F81BD"/>
      <w:sz w:val="24"/>
      <w:szCs w:val="24"/>
    </w:rPr>
  </w:style>
  <w:style w:type="character" w:customStyle="1" w:styleId="810">
    <w:name w:val="Знак8 Знак Знак1"/>
    <w:rPr>
      <w:rFonts w:ascii="Cambria" w:eastAsia="Times New Roman" w:hAnsi="Cambria" w:cs="Times New Roman"/>
      <w:i/>
      <w:iCs/>
      <w:color w:val="4F81BD"/>
      <w:spacing w:val="15"/>
      <w:sz w:val="24"/>
      <w:szCs w:val="24"/>
    </w:rPr>
  </w:style>
  <w:style w:type="character" w:customStyle="1" w:styleId="222">
    <w:name w:val="Основной текст 2 Знак2"/>
    <w:semiHidden/>
    <w:rPr>
      <w:sz w:val="24"/>
      <w:szCs w:val="24"/>
    </w:rPr>
  </w:style>
  <w:style w:type="paragraph" w:customStyle="1" w:styleId="21a">
    <w:name w:val="Знак Знак Знак Знак Знак Знак Знак Знак Знак Знак Знак Знак Знак Знак Знак2 Знак Знак Знак1"/>
    <w:basedOn w:val="a1"/>
    <w:semiHidden/>
    <w:pPr>
      <w:tabs>
        <w:tab w:val="left" w:pos="2160"/>
      </w:tabs>
      <w:spacing w:before="120" w:line="240" w:lineRule="exact"/>
    </w:pPr>
    <w:rPr>
      <w:lang w:val="en-US"/>
    </w:rPr>
  </w:style>
  <w:style w:type="paragraph" w:customStyle="1" w:styleId="1ffd">
    <w:name w:val="Знак Знак Знак Знак Знак Знак Знак Знак Знак Знак Знак Знак Знак Знак Знак1 Знак Знак Знак Знак Знак Знак Знак Знак Знак"/>
    <w:basedOn w:val="a1"/>
    <w:semiHidden/>
    <w:pPr>
      <w:tabs>
        <w:tab w:val="left" w:pos="2160"/>
      </w:tabs>
      <w:spacing w:before="120" w:line="240" w:lineRule="exact"/>
    </w:pPr>
    <w:rPr>
      <w:lang w:val="en-US"/>
    </w:rPr>
  </w:style>
  <w:style w:type="paragraph" w:customStyle="1" w:styleId="1ffe">
    <w:name w:val="Знак Знак Знак Знак Знак Знак Знак Знак Знак Знак Знак Знак Знак Знак Знак1 Знак Знак Знак Знак"/>
    <w:basedOn w:val="a1"/>
    <w:semiHidden/>
    <w:pPr>
      <w:tabs>
        <w:tab w:val="left" w:pos="2160"/>
      </w:tabs>
      <w:spacing w:before="120" w:line="240" w:lineRule="exact"/>
    </w:pPr>
    <w:rPr>
      <w:lang w:val="en-US"/>
    </w:rPr>
  </w:style>
  <w:style w:type="paragraph"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8">
    <w:name w:val="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2ffd">
    <w:name w:val="Знак Знак Знак Знак Знак Знак Знак Знак Знак 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1fff">
    <w:name w:val="Знак Знак Знак Знак Знак Знак Знак Знак Знак Знак Знак Знак Знак Знак Знак1 Знак Знак Знак Знак Знак Знак"/>
    <w:basedOn w:val="a1"/>
    <w:semiHidden/>
    <w:pPr>
      <w:tabs>
        <w:tab w:val="left" w:pos="2160"/>
      </w:tabs>
      <w:spacing w:before="120" w:line="240" w:lineRule="exact"/>
    </w:pPr>
    <w:rPr>
      <w:lang w:val="en-US"/>
    </w:rPr>
  </w:style>
  <w:style w:type="paragraph" w:customStyle="1" w:styleId="2ffe">
    <w:name w:val="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paragraph" w:customStyle="1" w:styleId="253">
    <w:name w:val="Знак25"/>
    <w:basedOn w:val="a1"/>
    <w:semiHidden/>
    <w:pPr>
      <w:tabs>
        <w:tab w:val="left" w:pos="2160"/>
      </w:tabs>
      <w:spacing w:before="120" w:line="240" w:lineRule="exact"/>
    </w:pPr>
    <w:rPr>
      <w:lang w:val="en-US"/>
    </w:rPr>
  </w:style>
  <w:style w:type="paragraph" w:customStyle="1" w:styleId="2fff">
    <w:name w:val="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318">
    <w:name w:val="Знак Знак Знак Знак Знак Знак Знак Знак Знак Знак Знак Знак Знак Знак Знак3 Знак Знак Знак1"/>
    <w:basedOn w:val="a1"/>
    <w:semiHidden/>
    <w:pPr>
      <w:tabs>
        <w:tab w:val="left" w:pos="2160"/>
      </w:tabs>
      <w:spacing w:before="120" w:line="240" w:lineRule="exact"/>
    </w:pPr>
    <w:rPr>
      <w:lang w:val="en-US"/>
    </w:rPr>
  </w:style>
  <w:style w:type="paragraph" w:customStyle="1" w:styleId="3ff7">
    <w:name w:val="Знак Знак Знак Знак Знак Знак Знак Знак Знак Знак Знак Знак Знак Знак Знак3 Знак Знак Знак"/>
    <w:basedOn w:val="a1"/>
    <w:semiHidden/>
    <w:pPr>
      <w:tabs>
        <w:tab w:val="left" w:pos="2160"/>
      </w:tabs>
      <w:spacing w:before="120" w:line="240" w:lineRule="exact"/>
    </w:pPr>
    <w:rPr>
      <w:lang w:val="en-US"/>
    </w:rPr>
  </w:style>
  <w:style w:type="paragraph" w:customStyle="1" w:styleId="3ff8">
    <w:name w:val="Знак Знак Знак Знак Знак Знак Знак Знак Знак Знак Знак Знак Знак Знак Знак3 Знак Знак Знак Знак"/>
    <w:basedOn w:val="a1"/>
    <w:semiHidden/>
    <w:pPr>
      <w:tabs>
        <w:tab w:val="left" w:pos="2160"/>
      </w:tabs>
      <w:spacing w:before="120" w:line="240" w:lineRule="exact"/>
    </w:pPr>
    <w:rPr>
      <w:lang w:val="en-US"/>
    </w:rPr>
  </w:style>
  <w:style w:type="paragraph" w:customStyle="1" w:styleId="2fff0">
    <w:name w:val="Знак Знак Знак Знак Знак Знак Знак Знак Знак Знак Знак Знак Знак Знак Знак2 Знак"/>
    <w:basedOn w:val="a1"/>
    <w:semiHidden/>
    <w:pPr>
      <w:tabs>
        <w:tab w:val="left" w:pos="2160"/>
      </w:tabs>
      <w:spacing w:before="120" w:line="240" w:lineRule="exact"/>
    </w:pPr>
    <w:rPr>
      <w:lang w:val="en-US"/>
    </w:rPr>
  </w:style>
  <w:style w:type="paragraph" w:customStyle="1" w:styleId="21b">
    <w:name w:val="Знак Знак Знак Знак Знак Знак Знак Знак Знак Знак Знак Знак Знак Знак Знак2 Знак Знак Знак1 Знак Знак Знак"/>
    <w:basedOn w:val="a1"/>
    <w:semiHidden/>
    <w:pPr>
      <w:tabs>
        <w:tab w:val="left" w:pos="2160"/>
      </w:tabs>
      <w:spacing w:before="120" w:line="240" w:lineRule="exact"/>
    </w:pPr>
    <w:rPr>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semiHidden/>
    <w:pPr>
      <w:tabs>
        <w:tab w:val="left" w:pos="2160"/>
      </w:tabs>
      <w:spacing w:before="120" w:line="240" w:lineRule="exact"/>
    </w:pPr>
    <w:rPr>
      <w:lang w:val="en-US"/>
    </w:rPr>
  </w:style>
  <w:style w:type="paragraph" w:customStyle="1" w:styleId="afffffff9">
    <w:name w:val="Знак Знак Знак Знак Знак Знак Знак Знак Знак Знак Знак Знак Знак Знак Знак Знак Знак Знак Знак"/>
    <w:basedOn w:val="a1"/>
    <w:semiHidden/>
    <w:pPr>
      <w:spacing w:after="160" w:line="240" w:lineRule="exact"/>
    </w:pPr>
    <w:rPr>
      <w:rFonts w:ascii="Verdana" w:hAnsi="Verdana"/>
      <w:lang w:val="en-US" w:eastAsia="en-US"/>
    </w:rPr>
  </w:style>
  <w:style w:type="paragraph" w:customStyle="1" w:styleId="3ff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16">
    <w:name w:val="Знак Знак11 Знак"/>
    <w:basedOn w:val="a1"/>
    <w:semiHidden/>
    <w:pPr>
      <w:tabs>
        <w:tab w:val="left" w:pos="2160"/>
      </w:tabs>
      <w:spacing w:before="120" w:line="240" w:lineRule="exact"/>
    </w:pPr>
    <w:rPr>
      <w:lang w:val="en-US"/>
    </w:rPr>
  </w:style>
  <w:style w:type="paragraph" w:customStyle="1" w:styleId="2fff1">
    <w:name w:val="Знак Знак Знак2"/>
    <w:basedOn w:val="a1"/>
    <w:semiHidden/>
    <w:pPr>
      <w:tabs>
        <w:tab w:val="left" w:pos="2160"/>
      </w:tabs>
      <w:spacing w:before="120" w:line="240" w:lineRule="exact"/>
    </w:pPr>
    <w:rPr>
      <w:lang w:val="en-US"/>
    </w:rPr>
  </w:style>
  <w:style w:type="character" w:customStyle="1" w:styleId="3ffa">
    <w:name w:val="Основной текст с отступом Знак3"/>
    <w:semiHidden/>
    <w:rPr>
      <w:sz w:val="24"/>
      <w:szCs w:val="24"/>
    </w:rPr>
  </w:style>
  <w:style w:type="character" w:customStyle="1" w:styleId="4d">
    <w:name w:val="Основной текст с отступом Знак4"/>
    <w:semiHidden/>
    <w:rPr>
      <w:sz w:val="24"/>
      <w:szCs w:val="24"/>
    </w:rPr>
  </w:style>
  <w:style w:type="character" w:customStyle="1" w:styleId="1410">
    <w:name w:val="Знак14 Знак1"/>
    <w:semiHidden/>
    <w:rPr>
      <w:lang w:val="ru-RU" w:eastAsia="ru-RU" w:bidi="ar-SA"/>
    </w:rPr>
  </w:style>
  <w:style w:type="character" w:customStyle="1" w:styleId="31a">
    <w:name w:val="Знак31"/>
    <w:rPr>
      <w:rFonts w:ascii="Times New Roman" w:hAnsi="Times New Roman" w:cs="Times New Roman" w:hint="default"/>
      <w:sz w:val="24"/>
      <w:szCs w:val="24"/>
      <w:lang w:val="ru-RU" w:eastAsia="ru-RU"/>
    </w:rPr>
  </w:style>
  <w:style w:type="character" w:customStyle="1" w:styleId="1111">
    <w:name w:val="Знак Знак111"/>
    <w:semiHidden/>
    <w:rPr>
      <w:lang w:val="ru-RU" w:eastAsia="ru-RU" w:bidi="ar-SA"/>
    </w:rPr>
  </w:style>
  <w:style w:type="character" w:customStyle="1" w:styleId="143">
    <w:name w:val="Знак14"/>
    <w:semiHidden/>
    <w:rPr>
      <w:rFonts w:ascii="Times New Roman" w:hAnsi="Times New Roman" w:cs="Times New Roman" w:hint="default"/>
      <w:sz w:val="20"/>
      <w:szCs w:val="20"/>
    </w:rPr>
  </w:style>
  <w:style w:type="character" w:customStyle="1" w:styleId="441">
    <w:name w:val="Знак44"/>
    <w:semiHidden/>
    <w:rPr>
      <w:rFonts w:ascii="Times New Roman" w:hAnsi="Times New Roman" w:cs="Times New Roman" w:hint="default"/>
      <w:sz w:val="24"/>
      <w:szCs w:val="24"/>
      <w:lang w:val="ru-RU" w:eastAsia="ru-RU"/>
    </w:rPr>
  </w:style>
  <w:style w:type="table" w:customStyle="1" w:styleId="1fff0">
    <w:name w:val="Сетка таблицы1"/>
    <w:basedOn w:val="a3"/>
    <w:next w:val="af6"/>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111">
    <w:name w:val="1 / 1.1 / 1.1.11"/>
    <w:basedOn w:val="a4"/>
    <w:next w:val="111111"/>
    <w:semiHidden/>
    <w:unhideWhenUsed/>
    <w:pPr>
      <w:numPr>
        <w:numId w:val="18"/>
      </w:numPr>
    </w:pPr>
  </w:style>
  <w:style w:type="numbering" w:customStyle="1" w:styleId="110">
    <w:name w:val="Текущий список11"/>
    <w:pPr>
      <w:numPr>
        <w:numId w:val="45"/>
      </w:numPr>
    </w:pPr>
  </w:style>
  <w:style w:type="numbering" w:customStyle="1" w:styleId="1">
    <w:name w:val="Статья / Раздел1"/>
    <w:basedOn w:val="a4"/>
    <w:next w:val="afffff9"/>
    <w:semiHidden/>
    <w:unhideWhenUsed/>
    <w:pPr>
      <w:numPr>
        <w:numId w:val="9"/>
      </w:numPr>
    </w:pPr>
  </w:style>
  <w:style w:type="numbering" w:customStyle="1" w:styleId="21">
    <w:name w:val="Текущий список21"/>
    <w:pPr>
      <w:numPr>
        <w:numId w:val="10"/>
      </w:numPr>
    </w:pPr>
  </w:style>
  <w:style w:type="numbering" w:customStyle="1" w:styleId="1ai1">
    <w:name w:val="1 / a / i1"/>
    <w:basedOn w:val="a4"/>
    <w:next w:val="1ai"/>
    <w:semiHidden/>
    <w:unhideWhenUsed/>
    <w:pPr>
      <w:numPr>
        <w:numId w:val="11"/>
      </w:numPr>
    </w:pPr>
  </w:style>
  <w:style w:type="numbering" w:customStyle="1" w:styleId="3ffb">
    <w:name w:val="Нет списка3"/>
    <w:next w:val="a4"/>
    <w:semiHidden/>
  </w:style>
  <w:style w:type="character" w:customStyle="1" w:styleId="1811">
    <w:name w:val="Знак18 Знак Знак Знак1"/>
    <w:semiHidden/>
    <w:rPr>
      <w:rFonts w:cs="Times New Roman"/>
      <w:sz w:val="24"/>
      <w:szCs w:val="24"/>
    </w:rPr>
  </w:style>
  <w:style w:type="table" w:customStyle="1" w:styleId="2fff2">
    <w:name w:val="Сетка таблицы2"/>
    <w:basedOn w:val="a3"/>
    <w:next w:val="af6"/>
    <w:semiHidden/>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7">
    <w:name w:val="Простая таблица 11"/>
    <w:basedOn w:val="a3"/>
    <w:next w:val="17"/>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customStyle="1" w:styleId="21c">
    <w:name w:val="Простая таблица 21"/>
    <w:basedOn w:val="a3"/>
    <w:next w:val="2f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customStyle="1" w:styleId="31b">
    <w:name w:val="Простая таблица 31"/>
    <w:basedOn w:val="a3"/>
    <w:next w:val="3e"/>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shd w:val="solid" w:color="000000" w:fill="FFFFFF"/>
      </w:tcPr>
    </w:tblStylePr>
  </w:style>
  <w:style w:type="table" w:customStyle="1" w:styleId="118">
    <w:name w:val="Классическая таблица 11"/>
    <w:basedOn w:val="a3"/>
    <w:next w:val="18"/>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customStyle="1" w:styleId="21d">
    <w:name w:val="Классическая таблица 21"/>
    <w:basedOn w:val="a3"/>
    <w:next w:val="2f4"/>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customStyle="1" w:styleId="31c">
    <w:name w:val="Классическая таблица 31"/>
    <w:basedOn w:val="a3"/>
    <w:next w:val="3f"/>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customStyle="1" w:styleId="412">
    <w:name w:val="Классическая таблица 41"/>
    <w:basedOn w:val="a3"/>
    <w:next w:val="48"/>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customStyle="1" w:styleId="119">
    <w:name w:val="Цветная таблица 11"/>
    <w:basedOn w:val="a3"/>
    <w:next w:val="19"/>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customStyle="1" w:styleId="21e">
    <w:name w:val="Цветная таблица 21"/>
    <w:basedOn w:val="a3"/>
    <w:next w:val="2f5"/>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customStyle="1" w:styleId="31d">
    <w:name w:val="Цветная таблица 31"/>
    <w:basedOn w:val="a3"/>
    <w:next w:val="3f0"/>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customStyle="1" w:styleId="11a">
    <w:name w:val="Столбцы таблицы 11"/>
    <w:basedOn w:val="a3"/>
    <w:next w:val="1a"/>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customStyle="1" w:styleId="21f">
    <w:name w:val="Столбцы таблицы 21"/>
    <w:basedOn w:val="a3"/>
    <w:next w:val="2f6"/>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customStyle="1" w:styleId="31e">
    <w:name w:val="Столбцы таблицы 31"/>
    <w:basedOn w:val="a3"/>
    <w:next w:val="3f1"/>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customStyle="1" w:styleId="413">
    <w:name w:val="Столбцы таблицы 41"/>
    <w:basedOn w:val="a3"/>
    <w:next w:val="49"/>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b"/>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StylePr>
    <w:tblStylePr w:type="lastCol">
      <w:rPr>
        <w:rFonts w:cs="Times New Roman"/>
        <w:i/>
        <w:iCs/>
      </w:rPr>
    </w:tblStylePr>
  </w:style>
  <w:style w:type="table" w:customStyle="1" w:styleId="21f0">
    <w:name w:val="Сетка таблицы 21"/>
    <w:basedOn w:val="a3"/>
    <w:next w:val="2f7"/>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customStyle="1" w:styleId="31f">
    <w:name w:val="Сетка таблицы 31"/>
    <w:basedOn w:val="a3"/>
    <w:next w:val="3f2"/>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customStyle="1" w:styleId="414">
    <w:name w:val="Сетка таблицы 41"/>
    <w:basedOn w:val="a3"/>
    <w:next w:val="4a"/>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customStyle="1" w:styleId="511">
    <w:name w:val="Сетка таблицы 51"/>
    <w:basedOn w:val="a3"/>
    <w:next w:val="58"/>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customStyle="1" w:styleId="610">
    <w:name w:val="Сетка таблицы 61"/>
    <w:basedOn w:val="a3"/>
    <w:next w:val="6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customStyle="1" w:styleId="710">
    <w:name w:val="Сетка таблицы 71"/>
    <w:basedOn w:val="a3"/>
    <w:next w:val="7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customStyle="1" w:styleId="811">
    <w:name w:val="Сетка таблицы 81"/>
    <w:basedOn w:val="a3"/>
    <w:next w:val="82"/>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customStyle="1" w:styleId="-11">
    <w:name w:val="Таблица-список 11"/>
    <w:basedOn w:val="a3"/>
    <w:next w:val="-1"/>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customStyle="1" w:styleId="-21">
    <w:name w:val="Таблица-список 21"/>
    <w:basedOn w:val="a3"/>
    <w:next w:val="-2"/>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customStyle="1" w:styleId="-31">
    <w:name w:val="Таблица-список 31"/>
    <w:basedOn w:val="a3"/>
    <w:next w:val="-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customStyle="1" w:styleId="-41">
    <w:name w:val="Таблица-список 41"/>
    <w:basedOn w:val="a3"/>
    <w:next w:val="-4"/>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cBorders>
        <w:shd w:val="solid" w:color="808080" w:fill="FFFFFF"/>
      </w:tcPr>
    </w:tblStylePr>
  </w:style>
  <w:style w:type="table" w:customStyle="1" w:styleId="-51">
    <w:name w:val="Таблица-список 51"/>
    <w:basedOn w:val="a3"/>
    <w:next w:val="-5"/>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customStyle="1" w:styleId="-61">
    <w:name w:val="Таблица-список 61"/>
    <w:basedOn w:val="a3"/>
    <w:next w:val="-6"/>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customStyle="1" w:styleId="-71">
    <w:name w:val="Таблица-список 71"/>
    <w:basedOn w:val="a3"/>
    <w:next w:val="-7"/>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customStyle="1" w:styleId="-81">
    <w:name w:val="Таблица-список 81"/>
    <w:basedOn w:val="a3"/>
    <w:next w:val="-8"/>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customStyle="1" w:styleId="11c">
    <w:name w:val="Объемная таблица 11"/>
    <w:basedOn w:val="a3"/>
    <w:next w:val="1c"/>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customStyle="1" w:styleId="21f1">
    <w:name w:val="Объемная таблица 21"/>
    <w:basedOn w:val="a3"/>
    <w:next w:val="2f8"/>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31f0">
    <w:name w:val="Объемная таблица 31"/>
    <w:basedOn w:val="a3"/>
    <w:next w:val="3f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1fff1">
    <w:name w:val="Современная таблица1"/>
    <w:basedOn w:val="a3"/>
    <w:next w:val="affff5"/>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customStyle="1" w:styleId="1fff2">
    <w:name w:val="Изысканная таблица1"/>
    <w:basedOn w:val="a3"/>
    <w:next w:val="affff6"/>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StylePr>
  </w:style>
  <w:style w:type="table" w:customStyle="1" w:styleId="1fff3">
    <w:name w:val="Стандартная таблица1"/>
    <w:basedOn w:val="a3"/>
    <w:next w:val="affff7"/>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shd w:val="solid" w:color="000000" w:fill="FFFFFF"/>
      </w:tcPr>
    </w:tblStylePr>
  </w:style>
  <w:style w:type="table" w:customStyle="1" w:styleId="11d">
    <w:name w:val="Изящная таблица 11"/>
    <w:basedOn w:val="a3"/>
    <w:next w:val="1d"/>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21f2">
    <w:name w:val="Изящная таблица 21"/>
    <w:basedOn w:val="a3"/>
    <w:next w:val="2f9"/>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110">
    <w:name w:val="Веб-таблица 11"/>
    <w:basedOn w:val="a3"/>
    <w:next w:val="-10"/>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customStyle="1" w:styleId="-210">
    <w:name w:val="Веб-таблица 21"/>
    <w:basedOn w:val="a3"/>
    <w:next w:val="-20"/>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customStyle="1" w:styleId="-310">
    <w:name w:val="Веб-таблица 31"/>
    <w:basedOn w:val="a3"/>
    <w:next w:val="-30"/>
    <w:semiHidden/>
    <w:pPr>
      <w:spacing w:after="60"/>
      <w:jc w:val="both"/>
    </w:pPr>
    <w:tblPr>
      <w:tblCellSpacing w:w="20" w:type="dxa"/>
      <w:tblInd w:w="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numbering" w:customStyle="1" w:styleId="1111112">
    <w:name w:val="1 / 1.1 / 1.1.12"/>
    <w:basedOn w:val="a4"/>
    <w:next w:val="111111"/>
    <w:pPr>
      <w:numPr>
        <w:numId w:val="15"/>
      </w:numPr>
    </w:pPr>
  </w:style>
  <w:style w:type="numbering" w:customStyle="1" w:styleId="12">
    <w:name w:val="Текущий список12"/>
    <w:pPr>
      <w:numPr>
        <w:numId w:val="16"/>
      </w:numPr>
    </w:pPr>
  </w:style>
  <w:style w:type="numbering" w:customStyle="1" w:styleId="2">
    <w:name w:val="Статья / Раздел2"/>
    <w:basedOn w:val="a4"/>
    <w:next w:val="afffff9"/>
    <w:pPr>
      <w:numPr>
        <w:numId w:val="17"/>
      </w:numPr>
    </w:pPr>
  </w:style>
  <w:style w:type="numbering" w:customStyle="1" w:styleId="223">
    <w:name w:val="Текущий список22"/>
  </w:style>
  <w:style w:type="numbering" w:customStyle="1" w:styleId="1ai2">
    <w:name w:val="1 / a / i2"/>
    <w:basedOn w:val="a4"/>
    <w:next w:val="1ai"/>
    <w:pPr>
      <w:numPr>
        <w:numId w:val="8"/>
      </w:numPr>
    </w:pPr>
  </w:style>
  <w:style w:type="numbering" w:customStyle="1" w:styleId="4e">
    <w:name w:val="Нет списка4"/>
    <w:next w:val="a4"/>
    <w:semiHidden/>
    <w:unhideWhenUsed/>
  </w:style>
  <w:style w:type="paragraph" w:customStyle="1" w:styleId="2fff3">
    <w:name w:val="Знак Знак Знак 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table" w:customStyle="1" w:styleId="3ffc">
    <w:name w:val="Сетка таблицы3"/>
    <w:basedOn w:val="a3"/>
    <w:next w:val="af6"/>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113">
    <w:name w:val="1 / 1.1 / 1.1.13"/>
    <w:basedOn w:val="a4"/>
    <w:next w:val="111111"/>
    <w:semiHidden/>
    <w:unhideWhenUsed/>
    <w:pPr>
      <w:numPr>
        <w:numId w:val="43"/>
      </w:numPr>
    </w:pPr>
  </w:style>
  <w:style w:type="numbering" w:customStyle="1" w:styleId="13">
    <w:name w:val="Текущий список13"/>
    <w:pPr>
      <w:numPr>
        <w:numId w:val="44"/>
      </w:numPr>
    </w:pPr>
  </w:style>
  <w:style w:type="numbering" w:customStyle="1" w:styleId="3">
    <w:name w:val="Статья / Раздел3"/>
    <w:basedOn w:val="a4"/>
    <w:next w:val="afffff9"/>
    <w:semiHidden/>
    <w:unhideWhenUsed/>
    <w:pPr>
      <w:numPr>
        <w:numId w:val="46"/>
      </w:numPr>
    </w:pPr>
  </w:style>
  <w:style w:type="numbering" w:customStyle="1" w:styleId="23">
    <w:name w:val="Текущий список23"/>
    <w:pPr>
      <w:numPr>
        <w:numId w:val="12"/>
      </w:numPr>
    </w:pPr>
  </w:style>
  <w:style w:type="numbering" w:customStyle="1" w:styleId="1ai3">
    <w:name w:val="1 / a / i3"/>
    <w:basedOn w:val="a4"/>
    <w:next w:val="1ai"/>
    <w:semiHidden/>
    <w:unhideWhenUsed/>
    <w:pPr>
      <w:numPr>
        <w:numId w:val="13"/>
      </w:numPr>
    </w:pPr>
  </w:style>
  <w:style w:type="numbering" w:customStyle="1" w:styleId="11">
    <w:name w:val="Статья / Раздел11"/>
    <w:basedOn w:val="a4"/>
    <w:next w:val="afffff9"/>
    <w:pPr>
      <w:numPr>
        <w:numId w:val="7"/>
      </w:numPr>
    </w:pPr>
  </w:style>
  <w:style w:type="numbering" w:customStyle="1" w:styleId="5b">
    <w:name w:val="Нет списка5"/>
    <w:next w:val="a4"/>
    <w:semiHidden/>
  </w:style>
  <w:style w:type="numbering" w:customStyle="1" w:styleId="65">
    <w:name w:val="Нет списка6"/>
    <w:next w:val="a4"/>
    <w:semiHidden/>
  </w:style>
  <w:style w:type="numbering" w:customStyle="1" w:styleId="75">
    <w:name w:val="Нет списка7"/>
    <w:next w:val="a4"/>
    <w:semiHidden/>
  </w:style>
  <w:style w:type="character" w:styleId="afffffffa">
    <w:name w:val="annotation reference"/>
    <w:semiHidden/>
    <w:rPr>
      <w:sz w:val="16"/>
      <w:szCs w:val="16"/>
    </w:rPr>
  </w:style>
  <w:style w:type="paragraph" w:styleId="afffffffb">
    <w:name w:val="annotation subject"/>
    <w:basedOn w:val="afffff5"/>
    <w:next w:val="afffff5"/>
    <w:semiHidden/>
    <w:rPr>
      <w:b/>
      <w:bCs/>
    </w:rPr>
  </w:style>
  <w:style w:type="paragraph" w:customStyle="1" w:styleId="4f">
    <w:name w:val="Знак Знак4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afff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numbering" w:customStyle="1" w:styleId="WW8Num211">
    <w:name w:val="WW8Num211"/>
    <w:pPr>
      <w:numPr>
        <w:numId w:val="23"/>
      </w:numPr>
    </w:pPr>
  </w:style>
  <w:style w:type="paragraph" w:styleId="afffffffd">
    <w:name w:val="Revision"/>
    <w:hidden/>
    <w:uiPriority w:val="99"/>
    <w:semiHidden/>
    <w:rPr>
      <w:sz w:val="24"/>
      <w:szCs w:val="24"/>
    </w:rPr>
  </w:style>
  <w:style w:type="paragraph" w:customStyle="1" w:styleId="1fff4">
    <w:name w:val="Текст1"/>
    <w:basedOn w:val="a1"/>
    <w:rPr>
      <w:rFonts w:ascii="Courier New" w:hAnsi="Courier New"/>
      <w:sz w:val="20"/>
      <w:szCs w:val="20"/>
    </w:rPr>
  </w:style>
  <w:style w:type="character" w:customStyle="1" w:styleId="rvts9">
    <w:name w:val="rvts9"/>
    <w:rPr>
      <w:rFonts w:ascii="Times New Roman" w:hAnsi="Times New Roman" w:cs="Times New Roman" w:hint="default"/>
    </w:rPr>
  </w:style>
  <w:style w:type="character" w:customStyle="1" w:styleId="rvts11">
    <w:name w:val="rvts11"/>
    <w:rPr>
      <w:rFonts w:ascii="Calibri" w:hAnsi="Calibri" w:cs="Calibri" w:hint="default"/>
      <w:sz w:val="22"/>
      <w:szCs w:val="22"/>
    </w:rPr>
  </w:style>
  <w:style w:type="character" w:customStyle="1" w:styleId="rvts12">
    <w:name w:val="rvts12"/>
    <w:rPr>
      <w:rFonts w:ascii="Calibri" w:hAnsi="Calibri" w:cs="Calibri" w:hint="default"/>
      <w:color w:val="1F497D"/>
      <w:sz w:val="22"/>
      <w:szCs w:val="22"/>
    </w:rPr>
  </w:style>
  <w:style w:type="numbering" w:customStyle="1" w:styleId="84">
    <w:name w:val="Нет списка8"/>
    <w:next w:val="a4"/>
    <w:uiPriority w:val="99"/>
    <w:semiHidden/>
    <w:unhideWhenUsed/>
  </w:style>
  <w:style w:type="table" w:customStyle="1" w:styleId="4f1">
    <w:name w:val="Сетка таблицы4"/>
    <w:basedOn w:val="a3"/>
    <w:next w:val="af6"/>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ffffffe">
    <w:name w:val="Текст Зна Знак"/>
    <w:rPr>
      <w:rFonts w:ascii="Consolas" w:hAnsi="Consolas" w:cs="Arial"/>
      <w:sz w:val="21"/>
      <w:szCs w:val="21"/>
    </w:rPr>
  </w:style>
  <w:style w:type="paragraph" w:customStyle="1" w:styleId="1fff5">
    <w:name w:val="Текст1"/>
    <w:basedOn w:val="a1"/>
    <w:rPr>
      <w:rFonts w:ascii="Courier New" w:hAnsi="Courier New"/>
      <w:sz w:val="20"/>
      <w:szCs w:val="20"/>
    </w:rPr>
  </w:style>
  <w:style w:type="paragraph" w:customStyle="1" w:styleId="affffffff">
    <w:name w:val="Абзац"/>
    <w:basedOn w:val="a1"/>
    <w:link w:val="affffffff0"/>
    <w:pPr>
      <w:spacing w:before="60"/>
      <w:ind w:firstLine="720"/>
    </w:pPr>
    <w:rPr>
      <w:sz w:val="26"/>
    </w:rPr>
  </w:style>
  <w:style w:type="character" w:customStyle="1" w:styleId="affffffff0">
    <w:name w:val="Абзац Знак"/>
    <w:link w:val="affffffff"/>
    <w:rPr>
      <w:sz w:val="26"/>
      <w:szCs w:val="24"/>
    </w:rPr>
  </w:style>
  <w:style w:type="paragraph" w:customStyle="1" w:styleId="1fff6">
    <w:name w:val="Знак Знак Знак Знак Знак Знак Знак Знак Знак Знак Знак Знак Знак Знак Знак1 Знак Знак Знак Знак Знак Знак Знак Знак Знак Знак"/>
    <w:basedOn w:val="a1"/>
    <w:pPr>
      <w:tabs>
        <w:tab w:val="left" w:pos="2160"/>
      </w:tabs>
      <w:spacing w:before="120" w:line="240" w:lineRule="exact"/>
    </w:pPr>
    <w:rPr>
      <w:lang w:val="en-US"/>
    </w:rPr>
  </w:style>
  <w:style w:type="paragraph" w:customStyle="1" w:styleId="BodyTextIndent3">
    <w:name w:val="Body Text Indent 3 + Синий"/>
    <w:basedOn w:val="1fff5"/>
    <w:pPr>
      <w:ind w:firstLine="720"/>
    </w:pPr>
    <w:rPr>
      <w:rFonts w:ascii="Times New Roman" w:hAnsi="Times New Roman"/>
      <w:b/>
      <w:color w:val="0000FF"/>
      <w:sz w:val="22"/>
      <w:szCs w:val="22"/>
    </w:rPr>
  </w:style>
  <w:style w:type="paragraph" w:customStyle="1" w:styleId="affffffff1">
    <w:name w:val="Маркер"/>
    <w:basedOn w:val="a1"/>
    <w:qFormat/>
    <w:pPr>
      <w:widowControl w:val="0"/>
    </w:pPr>
    <w:rPr>
      <w:rFonts w:eastAsia="Calibri"/>
    </w:rPr>
  </w:style>
  <w:style w:type="paragraph" w:customStyle="1" w:styleId="11e">
    <w:name w:val="Текст11"/>
    <w:basedOn w:val="a1"/>
    <w:rPr>
      <w:rFonts w:ascii="Courier New" w:hAnsi="Courier New"/>
      <w:sz w:val="20"/>
      <w:szCs w:val="20"/>
    </w:rPr>
  </w:style>
  <w:style w:type="paragraph" w:customStyle="1" w:styleId="2fff4">
    <w:name w:val="Текст2"/>
    <w:basedOn w:val="a1"/>
    <w:rPr>
      <w:rFonts w:ascii="Courier New" w:hAnsi="Courier New"/>
      <w:sz w:val="20"/>
      <w:szCs w:val="20"/>
    </w:rPr>
  </w:style>
  <w:style w:type="paragraph" w:customStyle="1" w:styleId="msonormalcxspmiddle">
    <w:name w:val="msonormalcxspmiddle"/>
    <w:basedOn w:val="a1"/>
    <w:pPr>
      <w:spacing w:before="100" w:beforeAutospacing="1" w:after="100" w:afterAutospacing="1"/>
    </w:pPr>
  </w:style>
  <w:style w:type="paragraph" w:customStyle="1" w:styleId="msonormalcxsplast">
    <w:name w:val="msonormalcxsplast"/>
    <w:basedOn w:val="a1"/>
    <w:pPr>
      <w:spacing w:before="100" w:beforeAutospacing="1" w:after="100" w:afterAutospacing="1"/>
    </w:pPr>
  </w:style>
  <w:style w:type="paragraph" w:customStyle="1" w:styleId="acxspmiddle">
    <w:name w:val="acxspmiddle"/>
    <w:basedOn w:val="a1"/>
    <w:pPr>
      <w:spacing w:before="100" w:beforeAutospacing="1" w:after="100" w:afterAutospacing="1"/>
    </w:pPr>
  </w:style>
  <w:style w:type="paragraph" w:customStyle="1" w:styleId="acxsplast">
    <w:name w:val="acxsplast"/>
    <w:basedOn w:val="a1"/>
    <w:pPr>
      <w:spacing w:before="100" w:beforeAutospacing="1" w:after="100" w:afterAutospacing="1"/>
    </w:pPr>
  </w:style>
  <w:style w:type="paragraph" w:customStyle="1" w:styleId="21f3">
    <w:name w:val="Основной текст 21"/>
    <w:basedOn w:val="a1"/>
    <w:rPr>
      <w:szCs w:val="20"/>
      <w:lang w:eastAsia="ar-SA"/>
    </w:rPr>
  </w:style>
  <w:style w:type="paragraph" w:customStyle="1" w:styleId="caaieiaie2">
    <w:name w:val="caaieiaie 2"/>
    <w:basedOn w:val="a1"/>
    <w:next w:val="a1"/>
    <w:pPr>
      <w:keepNext/>
      <w:widowControl w:val="0"/>
      <w:ind w:right="-1"/>
      <w:jc w:val="center"/>
    </w:pPr>
    <w:rPr>
      <w:szCs w:val="20"/>
    </w:rPr>
  </w:style>
  <w:style w:type="paragraph" w:customStyle="1" w:styleId="224">
    <w:name w:val="Основной текст 22"/>
    <w:basedOn w:val="a1"/>
    <w:pPr>
      <w:widowControl w:val="0"/>
      <w:ind w:right="-1" w:firstLine="567"/>
    </w:pPr>
    <w:rPr>
      <w:szCs w:val="20"/>
    </w:rPr>
  </w:style>
  <w:style w:type="paragraph" w:customStyle="1" w:styleId="31f1">
    <w:name w:val="Основной текст с отступом 31"/>
    <w:basedOn w:val="a1"/>
    <w:pPr>
      <w:ind w:firstLine="567"/>
    </w:pPr>
    <w:rPr>
      <w:szCs w:val="20"/>
    </w:rPr>
  </w:style>
  <w:style w:type="paragraph" w:customStyle="1" w:styleId="4f2">
    <w:name w:val="Текст4"/>
    <w:basedOn w:val="a1"/>
    <w:rPr>
      <w:rFonts w:ascii="Courier New" w:hAnsi="Courier New"/>
      <w:sz w:val="20"/>
      <w:szCs w:val="20"/>
    </w:rPr>
  </w:style>
  <w:style w:type="paragraph" w:customStyle="1" w:styleId="affffffff2">
    <w:name w:val="Чертежный"/>
    <w:pPr>
      <w:jc w:val="both"/>
    </w:pPr>
    <w:rPr>
      <w:rFonts w:ascii="ISOCPEUR" w:hAnsi="ISOCPEUR"/>
      <w:i/>
      <w:sz w:val="28"/>
      <w:lang w:val="uk-UA"/>
    </w:rPr>
  </w:style>
  <w:style w:type="paragraph" w:customStyle="1" w:styleId="21f4">
    <w:name w:val="Основной текст с отступом 21"/>
    <w:basedOn w:val="a1"/>
    <w:pPr>
      <w:tabs>
        <w:tab w:val="left" w:pos="2127"/>
      </w:tabs>
      <w:ind w:firstLine="426"/>
    </w:pPr>
    <w:rPr>
      <w:rFonts w:ascii="Arial" w:hAnsi="Arial"/>
      <w:color w:val="000000"/>
      <w:sz w:val="26"/>
      <w:szCs w:val="20"/>
    </w:rPr>
  </w:style>
  <w:style w:type="paragraph" w:customStyle="1" w:styleId="BodyText22">
    <w:name w:val="Body Text 22"/>
    <w:basedOn w:val="a1"/>
    <w:pPr>
      <w:widowControl w:val="0"/>
      <w:ind w:firstLine="425"/>
    </w:pPr>
    <w:rPr>
      <w:szCs w:val="20"/>
    </w:rPr>
  </w:style>
  <w:style w:type="paragraph" w:customStyle="1" w:styleId="0">
    <w:name w:val="0_Записка"/>
    <w:basedOn w:val="a1"/>
    <w:pPr>
      <w:spacing w:line="276" w:lineRule="auto"/>
    </w:pPr>
  </w:style>
  <w:style w:type="character" w:customStyle="1" w:styleId="apple-converted-space">
    <w:name w:val="apple-converted-space"/>
  </w:style>
  <w:style w:type="paragraph" w:styleId="affffffff3">
    <w:name w:val="endnote text"/>
    <w:basedOn w:val="a1"/>
    <w:link w:val="affffffff4"/>
    <w:uiPriority w:val="99"/>
    <w:unhideWhenUsed/>
    <w:rPr>
      <w:rFonts w:ascii="Arial" w:eastAsia="Calibri" w:hAnsi="Arial"/>
      <w:sz w:val="20"/>
      <w:szCs w:val="20"/>
      <w:lang w:eastAsia="en-US"/>
    </w:rPr>
  </w:style>
  <w:style w:type="character" w:customStyle="1" w:styleId="affffffff4">
    <w:name w:val="Текст концевой сноски Знак"/>
    <w:link w:val="affffffff3"/>
    <w:uiPriority w:val="99"/>
    <w:rPr>
      <w:rFonts w:ascii="Arial" w:eastAsia="Calibri" w:hAnsi="Arial" w:cs="Arial"/>
      <w:lang w:eastAsia="en-US"/>
    </w:rPr>
  </w:style>
  <w:style w:type="character" w:styleId="affffffff5">
    <w:name w:val="endnote reference"/>
    <w:uiPriority w:val="99"/>
    <w:unhideWhenUsed/>
    <w:rPr>
      <w:vertAlign w:val="superscript"/>
    </w:rPr>
  </w:style>
  <w:style w:type="paragraph" w:customStyle="1" w:styleId="affffffff6">
    <w:name w:val="Квадрат"/>
    <w:pPr>
      <w:spacing w:before="60"/>
      <w:jc w:val="center"/>
    </w:pPr>
    <w:rPr>
      <w:rFonts w:ascii="Arial" w:hAnsi="Arial"/>
    </w:rPr>
  </w:style>
  <w:style w:type="paragraph" w:customStyle="1" w:styleId="xl208">
    <w:name w:val="xl208"/>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09">
    <w:name w:val="xl20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0">
    <w:name w:val="xl21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1">
    <w:name w:val="xl21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color w:val="000000"/>
    </w:rPr>
  </w:style>
  <w:style w:type="paragraph" w:customStyle="1" w:styleId="xl212">
    <w:name w:val="xl21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3">
    <w:name w:val="xl21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14">
    <w:name w:val="xl21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215">
    <w:name w:val="xl21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6">
    <w:name w:val="xl21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7">
    <w:name w:val="xl21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8">
    <w:name w:val="xl218"/>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9">
    <w:name w:val="xl219"/>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20">
    <w:name w:val="xl220"/>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1">
    <w:name w:val="xl2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2">
    <w:name w:val="xl22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223">
    <w:name w:val="xl223"/>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4">
    <w:name w:val="xl224"/>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5">
    <w:name w:val="xl2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6">
    <w:name w:val="xl22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7">
    <w:name w:val="xl22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28">
    <w:name w:val="xl2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FFFFFF"/>
    </w:rPr>
  </w:style>
  <w:style w:type="paragraph" w:customStyle="1" w:styleId="xl229">
    <w:name w:val="xl22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30">
    <w:name w:val="xl2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31">
    <w:name w:val="xl231"/>
    <w:basedOn w:val="a1"/>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5">
    <w:name w:val="xl23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6">
    <w:name w:val="xl23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7">
    <w:name w:val="xl23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38">
    <w:name w:val="xl23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9">
    <w:name w:val="xl239"/>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0">
    <w:name w:val="xl24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41">
    <w:name w:val="xl241"/>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2">
    <w:name w:val="xl242"/>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3">
    <w:name w:val="xl24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44">
    <w:name w:val="xl24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5">
    <w:name w:val="xl245"/>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246">
    <w:name w:val="xl246"/>
    <w:basedOn w:val="a1"/>
    <w:pPr>
      <w:pBdr>
        <w:top w:val="single" w:sz="4" w:space="0" w:color="000000"/>
        <w:left w:val="single" w:sz="4" w:space="0" w:color="000000"/>
        <w:right w:val="single" w:sz="8" w:space="0" w:color="000000"/>
      </w:pBdr>
      <w:spacing w:before="100" w:beforeAutospacing="1" w:after="100" w:afterAutospacing="1"/>
      <w:ind w:firstLine="0"/>
      <w:jc w:val="left"/>
    </w:pPr>
  </w:style>
  <w:style w:type="paragraph" w:customStyle="1" w:styleId="xl247">
    <w:name w:val="xl247"/>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8">
    <w:name w:val="xl248"/>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9">
    <w:name w:val="xl24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50">
    <w:name w:val="xl25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1">
    <w:name w:val="xl251"/>
    <w:basedOn w:val="a1"/>
    <w:pPr>
      <w:pBdr>
        <w:top w:val="single" w:sz="8" w:space="0" w:color="000000"/>
        <w:left w:val="single" w:sz="4" w:space="0" w:color="000000"/>
        <w:bottom w:val="single" w:sz="8"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52">
    <w:name w:val="xl252"/>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3">
    <w:name w:val="xl253"/>
    <w:basedOn w:val="a1"/>
    <w:pPr>
      <w:pBdr>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54">
    <w:name w:val="xl25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5">
    <w:name w:val="xl25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56">
    <w:name w:val="xl256"/>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7">
    <w:name w:val="xl257"/>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58">
    <w:name w:val="xl258"/>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259">
    <w:name w:val="xl259"/>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260">
    <w:name w:val="xl260"/>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style>
  <w:style w:type="paragraph" w:customStyle="1" w:styleId="xl261">
    <w:name w:val="xl261"/>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sz w:val="20"/>
      <w:szCs w:val="20"/>
    </w:rPr>
  </w:style>
  <w:style w:type="paragraph" w:customStyle="1" w:styleId="xl262">
    <w:name w:val="xl262"/>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63">
    <w:name w:val="xl263"/>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4">
    <w:name w:val="xl26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5">
    <w:name w:val="xl26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rPr>
      <w:b/>
      <w:bCs/>
    </w:rPr>
  </w:style>
  <w:style w:type="paragraph" w:customStyle="1" w:styleId="xl266">
    <w:name w:val="xl26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7">
    <w:name w:val="xl267"/>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268">
    <w:name w:val="xl268"/>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69">
    <w:name w:val="xl269"/>
    <w:basedOn w:val="a1"/>
    <w:pPr>
      <w:pBdr>
        <w:top w:val="single" w:sz="4" w:space="0" w:color="000000"/>
        <w:left w:val="single" w:sz="4" w:space="7" w:color="000000"/>
        <w:right w:val="single" w:sz="4" w:space="0" w:color="000000"/>
      </w:pBdr>
      <w:spacing w:before="100" w:beforeAutospacing="1" w:after="100" w:afterAutospacing="1"/>
      <w:ind w:firstLine="0"/>
      <w:jc w:val="left"/>
    </w:pPr>
  </w:style>
  <w:style w:type="paragraph" w:customStyle="1" w:styleId="xl270">
    <w:name w:val="xl270"/>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71">
    <w:name w:val="xl271"/>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72">
    <w:name w:val="xl27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73">
    <w:name w:val="xl27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74">
    <w:name w:val="xl274"/>
    <w:basedOn w:val="a1"/>
    <w:pPr>
      <w:pBdr>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5">
    <w:name w:val="xl275"/>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rPr>
  </w:style>
  <w:style w:type="paragraph" w:customStyle="1" w:styleId="xl276">
    <w:name w:val="xl276"/>
    <w:basedOn w:val="a1"/>
    <w:pPr>
      <w:pBdr>
        <w:left w:val="single" w:sz="4" w:space="7"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77">
    <w:name w:val="xl277"/>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8">
    <w:name w:val="xl278"/>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80">
    <w:name w:val="xl280"/>
    <w:basedOn w:val="a1"/>
    <w:pPr>
      <w:pBdr>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i/>
      <w:iCs/>
    </w:rPr>
  </w:style>
  <w:style w:type="paragraph" w:customStyle="1" w:styleId="xl281">
    <w:name w:val="xl281"/>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82">
    <w:name w:val="xl282"/>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83">
    <w:name w:val="xl283"/>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style>
  <w:style w:type="paragraph" w:customStyle="1" w:styleId="xl284">
    <w:name w:val="xl28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5">
    <w:name w:val="xl28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6">
    <w:name w:val="xl286"/>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87">
    <w:name w:val="xl28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88">
    <w:name w:val="xl28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89">
    <w:name w:val="xl289"/>
    <w:basedOn w:val="a1"/>
    <w:pPr>
      <w:pBdr>
        <w:top w:val="single" w:sz="8"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0">
    <w:name w:val="xl29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1">
    <w:name w:val="xl291"/>
    <w:basedOn w:val="a1"/>
    <w:pPr>
      <w:pBdr>
        <w:top w:val="single" w:sz="4" w:space="0" w:color="000000"/>
        <w:left w:val="single" w:sz="4" w:space="0" w:color="000000"/>
        <w:right w:val="single" w:sz="8" w:space="0" w:color="000000"/>
      </w:pBdr>
      <w:spacing w:before="100" w:beforeAutospacing="1" w:after="100" w:afterAutospacing="1"/>
      <w:ind w:firstLine="0"/>
      <w:jc w:val="center"/>
    </w:pPr>
    <w:rPr>
      <w:b/>
      <w:bCs/>
    </w:rPr>
  </w:style>
  <w:style w:type="paragraph" w:customStyle="1" w:styleId="xl292">
    <w:name w:val="xl292"/>
    <w:basedOn w:val="a1"/>
    <w:pPr>
      <w:pBdr>
        <w:left w:val="single" w:sz="4" w:space="0" w:color="000000"/>
        <w:right w:val="single" w:sz="8" w:space="0" w:color="000000"/>
      </w:pBdr>
      <w:spacing w:before="100" w:beforeAutospacing="1" w:after="100" w:afterAutospacing="1"/>
      <w:ind w:firstLine="0"/>
      <w:jc w:val="center"/>
    </w:pPr>
    <w:rPr>
      <w:b/>
      <w:bCs/>
    </w:rPr>
  </w:style>
  <w:style w:type="paragraph" w:customStyle="1" w:styleId="xl293">
    <w:name w:val="xl29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4">
    <w:name w:val="xl294"/>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5">
    <w:name w:val="xl295"/>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6">
    <w:name w:val="xl29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7">
    <w:name w:val="xl29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8">
    <w:name w:val="xl29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9">
    <w:name w:val="xl299"/>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00">
    <w:name w:val="xl300"/>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301">
    <w:name w:val="xl30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2">
    <w:name w:val="xl30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3">
    <w:name w:val="xl30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4">
    <w:name w:val="xl30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5">
    <w:name w:val="xl30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6">
    <w:name w:val="xl306"/>
    <w:basedOn w:val="a1"/>
    <w:pPr>
      <w:pBdr>
        <w:top w:val="single" w:sz="8"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7">
    <w:name w:val="xl30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8">
    <w:name w:val="xl308"/>
    <w:basedOn w:val="a1"/>
    <w:pPr>
      <w:pBdr>
        <w:top w:val="single" w:sz="8"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9">
    <w:name w:val="xl30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10">
    <w:name w:val="xl310"/>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311">
    <w:name w:val="xl311"/>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font8">
    <w:name w:val="font8"/>
    <w:basedOn w:val="a1"/>
    <w:pPr>
      <w:spacing w:before="100" w:beforeAutospacing="1" w:after="100" w:afterAutospacing="1"/>
      <w:ind w:firstLine="0"/>
      <w:jc w:val="left"/>
    </w:pPr>
  </w:style>
  <w:style w:type="paragraph" w:customStyle="1" w:styleId="font9">
    <w:name w:val="font9"/>
    <w:basedOn w:val="a1"/>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13">
    <w:name w:val="xl313"/>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4">
    <w:name w:val="xl31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15">
    <w:name w:val="xl31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316">
    <w:name w:val="xl31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7">
    <w:name w:val="xl31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18">
    <w:name w:val="xl318"/>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19">
    <w:name w:val="xl31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0">
    <w:name w:val="xl32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rPr>
  </w:style>
  <w:style w:type="paragraph" w:customStyle="1" w:styleId="xl321">
    <w:name w:val="xl32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22">
    <w:name w:val="xl3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3">
    <w:name w:val="xl3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4">
    <w:name w:val="xl3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5">
    <w:name w:val="xl3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6">
    <w:name w:val="xl3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7">
    <w:name w:val="xl3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8">
    <w:name w:val="xl3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9">
    <w:name w:val="xl3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0">
    <w:name w:val="xl33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331">
    <w:name w:val="xl331"/>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color w:val="FF0000"/>
    </w:rPr>
  </w:style>
  <w:style w:type="paragraph" w:customStyle="1" w:styleId="xl332">
    <w:name w:val="xl332"/>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33">
    <w:name w:val="xl3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34">
    <w:name w:val="xl3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5">
    <w:name w:val="xl3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36">
    <w:name w:val="xl336"/>
    <w:basedOn w:val="a1"/>
    <w:pPr>
      <w:spacing w:before="100" w:beforeAutospacing="1" w:after="100" w:afterAutospacing="1"/>
      <w:ind w:firstLine="0"/>
      <w:jc w:val="left"/>
    </w:pPr>
    <w:rPr>
      <w:b/>
      <w:bCs/>
      <w:i/>
      <w:iCs/>
    </w:rPr>
  </w:style>
  <w:style w:type="paragraph" w:customStyle="1" w:styleId="xl337">
    <w:name w:val="xl3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8">
    <w:name w:val="xl3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9">
    <w:name w:val="xl33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40">
    <w:name w:val="xl3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1">
    <w:name w:val="xl341"/>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342">
    <w:name w:val="xl342"/>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43">
    <w:name w:val="xl3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4">
    <w:name w:val="xl34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345">
    <w:name w:val="xl3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6">
    <w:name w:val="xl3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47">
    <w:name w:val="xl34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48">
    <w:name w:val="xl3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9">
    <w:name w:val="xl34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rPr>
  </w:style>
  <w:style w:type="paragraph" w:customStyle="1" w:styleId="xl350">
    <w:name w:val="xl35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51">
    <w:name w:val="xl351"/>
    <w:basedOn w:val="a1"/>
    <w:pPr>
      <w:spacing w:before="100" w:beforeAutospacing="1" w:after="100" w:afterAutospacing="1"/>
      <w:ind w:firstLine="0"/>
      <w:jc w:val="center"/>
    </w:pPr>
    <w:rPr>
      <w:b/>
      <w:bCs/>
    </w:rPr>
  </w:style>
  <w:style w:type="paragraph" w:customStyle="1" w:styleId="xl352">
    <w:name w:val="xl352"/>
    <w:basedOn w:val="a1"/>
    <w:pPr>
      <w:spacing w:before="100" w:beforeAutospacing="1" w:after="100" w:afterAutospacing="1"/>
      <w:ind w:firstLine="0"/>
      <w:jc w:val="left"/>
    </w:pPr>
    <w:rPr>
      <w:b/>
      <w:bCs/>
      <w:color w:val="000000"/>
    </w:rPr>
  </w:style>
  <w:style w:type="paragraph" w:customStyle="1" w:styleId="xl353">
    <w:name w:val="xl353"/>
    <w:basedOn w:val="a1"/>
    <w:pPr>
      <w:spacing w:before="100" w:beforeAutospacing="1" w:after="100" w:afterAutospacing="1"/>
      <w:ind w:firstLine="0"/>
      <w:jc w:val="center"/>
    </w:pPr>
    <w:rPr>
      <w:b/>
      <w:bCs/>
      <w:color w:val="000000"/>
    </w:rPr>
  </w:style>
  <w:style w:type="paragraph" w:customStyle="1" w:styleId="xl354">
    <w:name w:val="xl354"/>
    <w:basedOn w:val="a1"/>
    <w:pPr>
      <w:spacing w:before="100" w:beforeAutospacing="1" w:after="100" w:afterAutospacing="1"/>
      <w:ind w:firstLine="0"/>
      <w:jc w:val="center"/>
    </w:pPr>
    <w:rPr>
      <w:b/>
      <w:bCs/>
    </w:rPr>
  </w:style>
  <w:style w:type="paragraph" w:customStyle="1" w:styleId="xl355">
    <w:name w:val="xl355"/>
    <w:basedOn w:val="a1"/>
    <w:pPr>
      <w:spacing w:before="100" w:beforeAutospacing="1" w:after="100" w:afterAutospacing="1"/>
      <w:ind w:firstLine="0"/>
      <w:jc w:val="center"/>
    </w:pPr>
    <w:rPr>
      <w:b/>
      <w:bCs/>
    </w:rPr>
  </w:style>
  <w:style w:type="paragraph" w:customStyle="1" w:styleId="xl356">
    <w:name w:val="xl356"/>
    <w:basedOn w:val="a1"/>
    <w:pPr>
      <w:spacing w:before="100" w:beforeAutospacing="1" w:after="100" w:afterAutospacing="1"/>
      <w:ind w:firstLine="0"/>
      <w:jc w:val="center"/>
    </w:pPr>
    <w:rPr>
      <w:b/>
      <w:bCs/>
    </w:rPr>
  </w:style>
  <w:style w:type="paragraph" w:customStyle="1" w:styleId="xl357">
    <w:name w:val="xl357"/>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358">
    <w:name w:val="xl35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59">
    <w:name w:val="xl359"/>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60">
    <w:name w:val="xl36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61">
    <w:name w:val="xl361"/>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color w:val="FF0000"/>
    </w:rPr>
  </w:style>
  <w:style w:type="paragraph" w:customStyle="1" w:styleId="xl362">
    <w:name w:val="xl36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63">
    <w:name w:val="xl363"/>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b/>
      <w:bCs/>
    </w:rPr>
  </w:style>
  <w:style w:type="paragraph" w:customStyle="1" w:styleId="xl364">
    <w:name w:val="xl3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5">
    <w:name w:val="xl36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66">
    <w:name w:val="xl3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367">
    <w:name w:val="xl3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8">
    <w:name w:val="xl3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69">
    <w:name w:val="xl3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0">
    <w:name w:val="xl370"/>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71">
    <w:name w:val="xl3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72">
    <w:name w:val="xl3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3">
    <w:name w:val="xl37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74">
    <w:name w:val="xl37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75">
    <w:name w:val="xl37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76">
    <w:name w:val="xl3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7">
    <w:name w:val="xl3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8">
    <w:name w:val="xl3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79">
    <w:name w:val="xl37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80">
    <w:name w:val="xl3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FFFFFF"/>
    </w:rPr>
  </w:style>
  <w:style w:type="paragraph" w:customStyle="1" w:styleId="xl381">
    <w:name w:val="xl381"/>
    <w:basedOn w:val="a1"/>
    <w:pPr>
      <w:pBdr>
        <w:top w:val="single" w:sz="4" w:space="0" w:color="000000"/>
        <w:left w:val="single" w:sz="4" w:space="7"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82">
    <w:name w:val="xl38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3">
    <w:name w:val="xl383"/>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style>
  <w:style w:type="paragraph" w:customStyle="1" w:styleId="xl384">
    <w:name w:val="xl38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5">
    <w:name w:val="xl38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6">
    <w:name w:val="xl3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7">
    <w:name w:val="xl3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8">
    <w:name w:val="xl3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9">
    <w:name w:val="xl38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0">
    <w:name w:val="xl39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91">
    <w:name w:val="xl39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2">
    <w:name w:val="xl39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3">
    <w:name w:val="xl393"/>
    <w:basedOn w:val="a1"/>
    <w:pPr>
      <w:pBdr>
        <w:top w:val="single" w:sz="4" w:space="0" w:color="000000"/>
        <w:bottom w:val="single" w:sz="4" w:space="0" w:color="000000"/>
      </w:pBdr>
      <w:spacing w:before="100" w:beforeAutospacing="1" w:after="100" w:afterAutospacing="1"/>
      <w:ind w:firstLine="0"/>
      <w:jc w:val="left"/>
    </w:pPr>
    <w:rPr>
      <w:b/>
      <w:bCs/>
    </w:rPr>
  </w:style>
  <w:style w:type="paragraph" w:customStyle="1" w:styleId="xl394">
    <w:name w:val="xl394"/>
    <w:basedOn w:val="a1"/>
    <w:pPr>
      <w:pBdr>
        <w:top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95">
    <w:name w:val="xl39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rFonts w:ascii="Arial CYR" w:hAnsi="Arial CYR" w:cs="Arial CYR"/>
      <w:i/>
      <w:iCs/>
      <w:sz w:val="16"/>
      <w:szCs w:val="16"/>
    </w:rPr>
  </w:style>
  <w:style w:type="paragraph" w:customStyle="1" w:styleId="xl396">
    <w:name w:val="xl396"/>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397">
    <w:name w:val="xl397"/>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8">
    <w:name w:val="xl398"/>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399">
    <w:name w:val="xl39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0">
    <w:name w:val="xl40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01">
    <w:name w:val="xl40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2">
    <w:name w:val="xl402"/>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3">
    <w:name w:val="xl40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04">
    <w:name w:val="xl40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5">
    <w:name w:val="xl405"/>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6">
    <w:name w:val="xl406"/>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407">
    <w:name w:val="xl407"/>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08">
    <w:name w:val="xl408"/>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9">
    <w:name w:val="xl40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10">
    <w:name w:val="xl41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11">
    <w:name w:val="xl411"/>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12">
    <w:name w:val="xl41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13">
    <w:name w:val="xl413"/>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414">
    <w:name w:val="xl414"/>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rPr>
  </w:style>
  <w:style w:type="paragraph" w:customStyle="1" w:styleId="xl415">
    <w:name w:val="xl415"/>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left"/>
    </w:pPr>
    <w:rPr>
      <w:i/>
      <w:iCs/>
    </w:rPr>
  </w:style>
  <w:style w:type="paragraph" w:customStyle="1" w:styleId="xl416">
    <w:name w:val="xl416"/>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sz w:val="20"/>
      <w:szCs w:val="20"/>
    </w:rPr>
  </w:style>
  <w:style w:type="paragraph" w:customStyle="1" w:styleId="xl417">
    <w:name w:val="xl4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418">
    <w:name w:val="xl41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sz w:val="20"/>
      <w:szCs w:val="20"/>
    </w:rPr>
  </w:style>
  <w:style w:type="paragraph" w:customStyle="1" w:styleId="xl419">
    <w:name w:val="xl419"/>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sz w:val="20"/>
      <w:szCs w:val="20"/>
    </w:rPr>
  </w:style>
  <w:style w:type="paragraph" w:customStyle="1" w:styleId="xl420">
    <w:name w:val="xl420"/>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sz w:val="20"/>
      <w:szCs w:val="20"/>
    </w:rPr>
  </w:style>
  <w:style w:type="paragraph" w:customStyle="1" w:styleId="xl421">
    <w:name w:val="xl4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22">
    <w:name w:val="xl4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3">
    <w:name w:val="xl4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i/>
      <w:iCs/>
    </w:rPr>
  </w:style>
  <w:style w:type="paragraph" w:customStyle="1" w:styleId="xl424">
    <w:name w:val="xl42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5">
    <w:name w:val="xl4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6">
    <w:name w:val="xl4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7">
    <w:name w:val="xl427"/>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428">
    <w:name w:val="xl4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9">
    <w:name w:val="xl429"/>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430">
    <w:name w:val="xl4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31">
    <w:name w:val="xl431"/>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32">
    <w:name w:val="xl43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33">
    <w:name w:val="xl433"/>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4">
    <w:name w:val="xl434"/>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5">
    <w:name w:val="xl435"/>
    <w:basedOn w:val="a1"/>
    <w:pPr>
      <w:pBdr>
        <w:top w:val="single" w:sz="4" w:space="0" w:color="000000"/>
        <w:left w:val="single" w:sz="4" w:space="0" w:color="000000"/>
        <w:bottom w:val="single" w:sz="4" w:space="0" w:color="000000"/>
      </w:pBdr>
      <w:spacing w:before="100" w:beforeAutospacing="1" w:after="100" w:afterAutospacing="1"/>
      <w:ind w:firstLine="0"/>
      <w:jc w:val="center"/>
    </w:pPr>
    <w:rPr>
      <w:rFonts w:ascii="Calibri" w:hAnsi="Calibri"/>
    </w:rPr>
  </w:style>
  <w:style w:type="paragraph" w:customStyle="1" w:styleId="xl436">
    <w:name w:val="xl4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ascii="Times New Roman CYR" w:hAnsi="Times New Roman CYR" w:cs="Times New Roman CYR"/>
    </w:rPr>
  </w:style>
  <w:style w:type="paragraph" w:customStyle="1" w:styleId="xl437">
    <w:name w:val="xl437"/>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8">
    <w:name w:val="xl438"/>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9">
    <w:name w:val="xl439"/>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440">
    <w:name w:val="xl440"/>
    <w:basedOn w:val="a1"/>
    <w:pPr>
      <w:pBdr>
        <w:top w:val="single" w:sz="4" w:space="0" w:color="000000"/>
      </w:pBdr>
      <w:spacing w:before="100" w:beforeAutospacing="1" w:after="100" w:afterAutospacing="1"/>
      <w:ind w:firstLine="0"/>
      <w:jc w:val="center"/>
    </w:pPr>
  </w:style>
  <w:style w:type="paragraph" w:customStyle="1" w:styleId="xl441">
    <w:name w:val="xl44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2">
    <w:name w:val="xl442"/>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43">
    <w:name w:val="xl443"/>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i/>
      <w:iCs/>
    </w:rPr>
  </w:style>
  <w:style w:type="paragraph" w:customStyle="1" w:styleId="xl444">
    <w:name w:val="xl444"/>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5">
    <w:name w:val="xl445"/>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46">
    <w:name w:val="xl446"/>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rPr>
  </w:style>
  <w:style w:type="paragraph" w:customStyle="1" w:styleId="xl447">
    <w:name w:val="xl447"/>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rPr>
      <w:b/>
      <w:bCs/>
    </w:rPr>
  </w:style>
  <w:style w:type="paragraph" w:customStyle="1" w:styleId="xl448">
    <w:name w:val="xl448"/>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49">
    <w:name w:val="xl449"/>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b/>
      <w:bCs/>
    </w:rPr>
  </w:style>
  <w:style w:type="paragraph" w:customStyle="1" w:styleId="xl450">
    <w:name w:val="xl450"/>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right"/>
    </w:pPr>
    <w:rPr>
      <w:b/>
      <w:bCs/>
    </w:rPr>
  </w:style>
  <w:style w:type="paragraph" w:customStyle="1" w:styleId="xl451">
    <w:name w:val="xl451"/>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52">
    <w:name w:val="xl45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53">
    <w:name w:val="xl45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54">
    <w:name w:val="xl454"/>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5">
    <w:name w:val="xl455"/>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6">
    <w:name w:val="xl45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57">
    <w:name w:val="xl457"/>
    <w:basedOn w:val="a1"/>
    <w:pPr>
      <w:pBdr>
        <w:top w:val="single" w:sz="4" w:space="0" w:color="000000"/>
        <w:left w:val="single" w:sz="8" w:space="0" w:color="000000"/>
        <w:bottom w:val="single" w:sz="4" w:space="0" w:color="000000"/>
      </w:pBdr>
      <w:spacing w:before="100" w:beforeAutospacing="1" w:after="100" w:afterAutospacing="1"/>
      <w:ind w:firstLine="0"/>
      <w:jc w:val="left"/>
    </w:pPr>
    <w:rPr>
      <w:b/>
      <w:bCs/>
    </w:rPr>
  </w:style>
  <w:style w:type="paragraph" w:customStyle="1" w:styleId="xl458">
    <w:name w:val="xl458"/>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style>
  <w:style w:type="paragraph" w:customStyle="1" w:styleId="xl459">
    <w:name w:val="xl459"/>
    <w:basedOn w:val="a1"/>
    <w:pPr>
      <w:pBdr>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60">
    <w:name w:val="xl460"/>
    <w:basedOn w:val="a1"/>
    <w:pPr>
      <w:pBdr>
        <w:left w:val="single" w:sz="8" w:space="0" w:color="000000"/>
        <w:bottom w:val="single" w:sz="4" w:space="0" w:color="000000"/>
      </w:pBdr>
      <w:spacing w:before="100" w:beforeAutospacing="1" w:after="100" w:afterAutospacing="1"/>
      <w:ind w:firstLine="0"/>
      <w:jc w:val="center"/>
    </w:pPr>
  </w:style>
  <w:style w:type="paragraph" w:customStyle="1" w:styleId="xl461">
    <w:name w:val="xl461"/>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62">
    <w:name w:val="xl462"/>
    <w:basedOn w:val="a1"/>
    <w:pPr>
      <w:pBdr>
        <w:top w:val="single" w:sz="4" w:space="0" w:color="000000"/>
        <w:left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463">
    <w:name w:val="xl46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style>
  <w:style w:type="paragraph" w:customStyle="1" w:styleId="xl464">
    <w:name w:val="xl464"/>
    <w:basedOn w:val="a1"/>
    <w:pPr>
      <w:pBdr>
        <w:top w:val="single" w:sz="4" w:space="0" w:color="000000"/>
        <w:left w:val="single" w:sz="8" w:space="0" w:color="000000"/>
        <w:bottom w:val="single" w:sz="8" w:space="0" w:color="000000"/>
        <w:right w:val="single" w:sz="4" w:space="0" w:color="000000"/>
      </w:pBdr>
      <w:shd w:val="clear" w:color="000000" w:fill="D8E4BC"/>
      <w:spacing w:before="100" w:beforeAutospacing="1" w:after="100" w:afterAutospacing="1"/>
      <w:ind w:firstLine="0"/>
      <w:jc w:val="center"/>
    </w:pPr>
  </w:style>
  <w:style w:type="paragraph" w:customStyle="1" w:styleId="xl465">
    <w:name w:val="xl465"/>
    <w:basedOn w:val="a1"/>
    <w:pPr>
      <w:pBdr>
        <w:top w:val="single" w:sz="4" w:space="0" w:color="000000"/>
        <w:left w:val="single" w:sz="4" w:space="7" w:color="000000"/>
        <w:bottom w:val="single" w:sz="8"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466">
    <w:name w:val="xl466"/>
    <w:basedOn w:val="a1"/>
    <w:pPr>
      <w:pBdr>
        <w:top w:val="single" w:sz="4"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67">
    <w:name w:val="xl467"/>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68">
    <w:name w:val="xl468"/>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left"/>
    </w:pPr>
  </w:style>
  <w:style w:type="paragraph" w:customStyle="1" w:styleId="xl469">
    <w:name w:val="xl469"/>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70">
    <w:name w:val="xl470"/>
    <w:basedOn w:val="a1"/>
    <w:pPr>
      <w:pBdr>
        <w:top w:val="single" w:sz="4" w:space="0" w:color="000000"/>
        <w:left w:val="single" w:sz="4" w:space="0" w:color="000000"/>
        <w:bottom w:val="single" w:sz="8"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71">
    <w:name w:val="xl471"/>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sz w:val="16"/>
      <w:szCs w:val="16"/>
    </w:rPr>
  </w:style>
  <w:style w:type="paragraph" w:customStyle="1" w:styleId="xl472">
    <w:name w:val="xl472"/>
    <w:basedOn w:val="a1"/>
    <w:pPr>
      <w:pBdr>
        <w:top w:val="single" w:sz="8"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73">
    <w:name w:val="xl473"/>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474">
    <w:name w:val="xl474"/>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75">
    <w:name w:val="xl475"/>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76">
    <w:name w:val="xl47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77">
    <w:name w:val="xl47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78">
    <w:name w:val="xl47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79">
    <w:name w:val="xl47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0">
    <w:name w:val="xl480"/>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1">
    <w:name w:val="xl481"/>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2">
    <w:name w:val="xl482"/>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3">
    <w:name w:val="xl483"/>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4">
    <w:name w:val="xl48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5">
    <w:name w:val="xl48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6">
    <w:name w:val="xl48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7">
    <w:name w:val="xl48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8">
    <w:name w:val="xl48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9">
    <w:name w:val="xl489"/>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0">
    <w:name w:val="xl49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1">
    <w:name w:val="xl49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92">
    <w:name w:val="xl49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93">
    <w:name w:val="xl49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94">
    <w:name w:val="xl49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5">
    <w:name w:val="xl49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6">
    <w:name w:val="xl49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97">
    <w:name w:val="xl49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8">
    <w:name w:val="xl498"/>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9">
    <w:name w:val="xl49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0">
    <w:name w:val="xl50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1">
    <w:name w:val="xl50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2">
    <w:name w:val="xl50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3">
    <w:name w:val="xl50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04">
    <w:name w:val="xl50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5">
    <w:name w:val="xl50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6">
    <w:name w:val="xl506"/>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07">
    <w:name w:val="xl50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8">
    <w:name w:val="xl50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9">
    <w:name w:val="xl509"/>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0">
    <w:name w:val="xl510"/>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1">
    <w:name w:val="xl511"/>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2">
    <w:name w:val="xl512"/>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3">
    <w:name w:val="xl513"/>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14">
    <w:name w:val="xl514"/>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15">
    <w:name w:val="xl515"/>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6">
    <w:name w:val="xl516"/>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17">
    <w:name w:val="xl517"/>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8">
    <w:name w:val="xl518"/>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19">
    <w:name w:val="xl519"/>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0">
    <w:name w:val="xl520"/>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1">
    <w:name w:val="xl52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22">
    <w:name w:val="xl52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23">
    <w:name w:val="xl523"/>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4">
    <w:name w:val="xl524"/>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5">
    <w:name w:val="xl52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6">
    <w:name w:val="xl526"/>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7">
    <w:name w:val="xl527"/>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8">
    <w:name w:val="xl528"/>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9">
    <w:name w:val="xl529"/>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left"/>
    </w:pPr>
    <w:rPr>
      <w:b/>
      <w:bCs/>
    </w:rPr>
  </w:style>
  <w:style w:type="paragraph" w:customStyle="1" w:styleId="xl530">
    <w:name w:val="xl53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1">
    <w:name w:val="xl5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2">
    <w:name w:val="xl532"/>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b/>
      <w:bCs/>
    </w:rPr>
  </w:style>
  <w:style w:type="paragraph" w:customStyle="1" w:styleId="xl533">
    <w:name w:val="xl533"/>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34">
    <w:name w:val="xl534"/>
    <w:basedOn w:val="a1"/>
    <w:pPr>
      <w:pBdr>
        <w:left w:val="single" w:sz="8" w:space="0" w:color="000000"/>
        <w:right w:val="single" w:sz="4" w:space="0" w:color="000000"/>
      </w:pBdr>
      <w:spacing w:before="100" w:beforeAutospacing="1" w:after="100" w:afterAutospacing="1"/>
      <w:ind w:firstLine="0"/>
      <w:jc w:val="center"/>
    </w:pPr>
  </w:style>
  <w:style w:type="paragraph" w:customStyle="1" w:styleId="xl535">
    <w:name w:val="xl535"/>
    <w:basedOn w:val="a1"/>
    <w:pPr>
      <w:pBdr>
        <w:left w:val="single" w:sz="8" w:space="0" w:color="000000"/>
      </w:pBdr>
      <w:spacing w:before="100" w:beforeAutospacing="1" w:after="100" w:afterAutospacing="1"/>
      <w:ind w:firstLine="0"/>
      <w:jc w:val="left"/>
    </w:pPr>
    <w:rPr>
      <w:b/>
      <w:bCs/>
    </w:rPr>
  </w:style>
  <w:style w:type="paragraph" w:customStyle="1" w:styleId="xl536">
    <w:name w:val="xl536"/>
    <w:basedOn w:val="a1"/>
    <w:pPr>
      <w:spacing w:before="100" w:beforeAutospacing="1" w:after="100" w:afterAutospacing="1"/>
      <w:ind w:firstLine="0"/>
      <w:jc w:val="left"/>
    </w:pPr>
    <w:rPr>
      <w:b/>
      <w:bCs/>
    </w:rPr>
  </w:style>
  <w:style w:type="paragraph" w:customStyle="1" w:styleId="xl537">
    <w:name w:val="xl537"/>
    <w:basedOn w:val="a1"/>
    <w:pPr>
      <w:pBdr>
        <w:right w:val="single" w:sz="8" w:space="0" w:color="000000"/>
      </w:pBdr>
      <w:spacing w:before="100" w:beforeAutospacing="1" w:after="100" w:afterAutospacing="1"/>
      <w:ind w:firstLine="0"/>
      <w:jc w:val="left"/>
    </w:pPr>
    <w:rPr>
      <w:b/>
      <w:bCs/>
    </w:rPr>
  </w:style>
  <w:style w:type="paragraph" w:customStyle="1" w:styleId="xl538">
    <w:name w:val="xl53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39">
    <w:name w:val="xl53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40">
    <w:name w:val="xl540"/>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41">
    <w:name w:val="xl541"/>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42">
    <w:name w:val="xl542"/>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43">
    <w:name w:val="xl543"/>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44">
    <w:name w:val="xl544"/>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45">
    <w:name w:val="xl545"/>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46">
    <w:name w:val="xl546"/>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47">
    <w:name w:val="xl54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48">
    <w:name w:val="xl548"/>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549">
    <w:name w:val="xl549"/>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550">
    <w:name w:val="xl550"/>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51">
    <w:name w:val="xl551"/>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52">
    <w:name w:val="xl552"/>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53">
    <w:name w:val="xl55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54">
    <w:name w:val="xl554"/>
    <w:basedOn w:val="a1"/>
    <w:pPr>
      <w:pBdr>
        <w:top w:val="single" w:sz="4" w:space="0" w:color="000000"/>
        <w:left w:val="single" w:sz="4" w:space="0" w:color="000000"/>
      </w:pBdr>
      <w:spacing w:before="100" w:beforeAutospacing="1" w:after="100" w:afterAutospacing="1"/>
      <w:ind w:firstLine="0"/>
      <w:jc w:val="center"/>
    </w:pPr>
  </w:style>
  <w:style w:type="paragraph" w:customStyle="1" w:styleId="xl555">
    <w:name w:val="xl555"/>
    <w:basedOn w:val="a1"/>
    <w:pPr>
      <w:pBdr>
        <w:left w:val="single" w:sz="4" w:space="0" w:color="000000"/>
        <w:bottom w:val="single" w:sz="4" w:space="0" w:color="000000"/>
      </w:pBdr>
      <w:spacing w:before="100" w:beforeAutospacing="1" w:after="100" w:afterAutospacing="1"/>
      <w:ind w:firstLine="0"/>
      <w:jc w:val="center"/>
    </w:pPr>
  </w:style>
  <w:style w:type="paragraph" w:customStyle="1" w:styleId="xl556">
    <w:name w:val="xl556"/>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table" w:customStyle="1" w:styleId="5c">
    <w:name w:val="Сетка таблицы5"/>
    <w:basedOn w:val="a3"/>
    <w:next w:val="af6"/>
    <w:uiPriority w:val="59"/>
    <w:rPr>
      <w:rFonts w:asciiTheme="minorHAnsi" w:eastAsiaTheme="minorHAnsi" w:hAnsiTheme="minorHAnsi" w:cstheme="minorBid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next w:val="af6"/>
    <w:uiPriority w:val="59"/>
    <w:rPr>
      <w:rFonts w:asciiTheme="minorHAnsi" w:eastAsiaTheme="minorHAnsi" w:hAnsiTheme="minorHAnsi" w:cstheme="minorBid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fff7">
    <w:name w:val="Подзаголовок Знак1"/>
    <w:aliases w:val="Подзаголовок Знак Знак,Знак8 Знак Знак2,Знак8 Знак3,Знак8 Знак1 Знак,Знак8 Знак Знак Знак"/>
    <w:locked/>
    <w:rsid w:val="0074760E"/>
    <w:rPr>
      <w:b/>
      <w:sz w:val="24"/>
      <w:szCs w:val="24"/>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0"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1">
    <w:name w:val="Normal"/>
    <w:qFormat/>
    <w:pPr>
      <w:ind w:firstLine="709"/>
      <w:jc w:val="both"/>
    </w:pPr>
    <w:rPr>
      <w:sz w:val="24"/>
      <w:szCs w:val="24"/>
    </w:rPr>
  </w:style>
  <w:style w:type="paragraph" w:styleId="10">
    <w:name w:val="heading 1"/>
    <w:basedOn w:val="a1"/>
    <w:next w:val="a1"/>
    <w:link w:val="14"/>
    <w:qFormat/>
    <w:pPr>
      <w:keepNext/>
      <w:spacing w:before="240" w:after="60"/>
      <w:outlineLvl w:val="0"/>
    </w:pPr>
    <w:rPr>
      <w:rFonts w:ascii="Arial" w:hAnsi="Arial"/>
      <w:b/>
      <w:bCs/>
      <w:sz w:val="32"/>
      <w:szCs w:val="32"/>
    </w:rPr>
  </w:style>
  <w:style w:type="paragraph" w:styleId="20">
    <w:name w:val="heading 2"/>
    <w:basedOn w:val="a1"/>
    <w:next w:val="a1"/>
    <w:link w:val="22"/>
    <w:qFormat/>
    <w:pPr>
      <w:keepNext/>
      <w:spacing w:before="240" w:after="60"/>
      <w:outlineLvl w:val="1"/>
    </w:pPr>
    <w:rPr>
      <w:rFonts w:ascii="Arial" w:hAnsi="Arial"/>
      <w:b/>
      <w:bCs/>
      <w:i/>
      <w:iCs/>
      <w:sz w:val="28"/>
      <w:szCs w:val="28"/>
    </w:rPr>
  </w:style>
  <w:style w:type="paragraph" w:styleId="31">
    <w:name w:val="heading 3"/>
    <w:basedOn w:val="a1"/>
    <w:next w:val="a1"/>
    <w:link w:val="32"/>
    <w:qFormat/>
    <w:pPr>
      <w:keepNext/>
      <w:tabs>
        <w:tab w:val="num" w:pos="720"/>
        <w:tab w:val="num" w:pos="4140"/>
      </w:tabs>
      <w:spacing w:before="240" w:after="120"/>
      <w:ind w:left="720"/>
      <w:outlineLvl w:val="2"/>
    </w:pPr>
    <w:rPr>
      <w:rFonts w:ascii="Courier New" w:hAnsi="Courier New" w:cs="Courier New"/>
      <w:b/>
      <w:bCs/>
      <w:sz w:val="20"/>
      <w:szCs w:val="20"/>
    </w:rPr>
  </w:style>
  <w:style w:type="paragraph" w:styleId="4">
    <w:name w:val="heading 4"/>
    <w:basedOn w:val="a1"/>
    <w:next w:val="a1"/>
    <w:link w:val="40"/>
    <w:qFormat/>
    <w:pPr>
      <w:keepNext/>
      <w:spacing w:before="240" w:after="60"/>
      <w:outlineLvl w:val="3"/>
    </w:pPr>
    <w:rPr>
      <w:b/>
      <w:bCs/>
      <w:sz w:val="28"/>
      <w:szCs w:val="28"/>
    </w:rPr>
  </w:style>
  <w:style w:type="paragraph" w:styleId="5">
    <w:name w:val="heading 5"/>
    <w:basedOn w:val="a1"/>
    <w:next w:val="a1"/>
    <w:link w:val="50"/>
    <w:qFormat/>
    <w:pPr>
      <w:keepNext/>
      <w:tabs>
        <w:tab w:val="left" w:pos="426"/>
      </w:tabs>
      <w:spacing w:before="120"/>
      <w:jc w:val="center"/>
      <w:outlineLvl w:val="4"/>
    </w:pPr>
    <w:rPr>
      <w:b/>
      <w:bCs/>
    </w:rPr>
  </w:style>
  <w:style w:type="paragraph" w:styleId="6">
    <w:name w:val="heading 6"/>
    <w:basedOn w:val="a1"/>
    <w:next w:val="a1"/>
    <w:link w:val="60"/>
    <w:qFormat/>
    <w:pPr>
      <w:tabs>
        <w:tab w:val="num" w:pos="1152"/>
      </w:tabs>
      <w:spacing w:before="240" w:after="60"/>
      <w:ind w:left="1152" w:hanging="1152"/>
      <w:outlineLvl w:val="5"/>
    </w:pPr>
    <w:rPr>
      <w:i/>
      <w:iCs/>
      <w:sz w:val="22"/>
      <w:szCs w:val="22"/>
    </w:rPr>
  </w:style>
  <w:style w:type="paragraph" w:styleId="7">
    <w:name w:val="heading 7"/>
    <w:basedOn w:val="a1"/>
    <w:next w:val="a1"/>
    <w:link w:val="70"/>
    <w:qFormat/>
    <w:pPr>
      <w:tabs>
        <w:tab w:val="num" w:pos="1296"/>
      </w:tabs>
      <w:spacing w:before="240" w:after="60"/>
      <w:ind w:left="1296" w:hanging="1296"/>
      <w:outlineLvl w:val="6"/>
    </w:pPr>
    <w:rPr>
      <w:rFonts w:ascii="Arial" w:hAnsi="Arial"/>
      <w:sz w:val="20"/>
      <w:szCs w:val="20"/>
    </w:rPr>
  </w:style>
  <w:style w:type="paragraph" w:styleId="8">
    <w:name w:val="heading 8"/>
    <w:basedOn w:val="a1"/>
    <w:next w:val="a1"/>
    <w:link w:val="80"/>
    <w:qFormat/>
    <w:pPr>
      <w:tabs>
        <w:tab w:val="num" w:pos="1440"/>
      </w:tabs>
      <w:spacing w:before="240" w:after="60"/>
      <w:ind w:left="1440" w:hanging="1440"/>
      <w:outlineLvl w:val="7"/>
    </w:pPr>
    <w:rPr>
      <w:rFonts w:ascii="Arial" w:hAnsi="Arial"/>
      <w:i/>
      <w:iCs/>
      <w:sz w:val="20"/>
      <w:szCs w:val="20"/>
    </w:rPr>
  </w:style>
  <w:style w:type="paragraph" w:styleId="9">
    <w:name w:val="heading 9"/>
    <w:basedOn w:val="a1"/>
    <w:next w:val="a1"/>
    <w:link w:val="90"/>
    <w:qFormat/>
    <w:pPr>
      <w:tabs>
        <w:tab w:val="num" w:pos="1584"/>
      </w:tabs>
      <w:spacing w:before="240" w:after="60"/>
      <w:ind w:left="1584" w:hanging="1584"/>
      <w:outlineLvl w:val="8"/>
    </w:pPr>
    <w:rPr>
      <w:rFonts w:ascii="Arial" w:hAnsi="Arial"/>
      <w:b/>
      <w:bCs/>
      <w:i/>
      <w:iCs/>
      <w:sz w:val="18"/>
      <w:szCs w:val="18"/>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Heading1Char">
    <w:name w:val="Heading 1 Char"/>
    <w:basedOn w:val="a2"/>
    <w:uiPriority w:val="9"/>
    <w:rPr>
      <w:rFonts w:ascii="Arial" w:eastAsia="Arial" w:hAnsi="Arial" w:cs="Arial"/>
      <w:sz w:val="40"/>
      <w:szCs w:val="40"/>
    </w:rPr>
  </w:style>
  <w:style w:type="character" w:customStyle="1" w:styleId="Heading2Char">
    <w:name w:val="Heading 2 Char"/>
    <w:basedOn w:val="a2"/>
    <w:uiPriority w:val="9"/>
    <w:rPr>
      <w:rFonts w:ascii="Arial" w:eastAsia="Arial" w:hAnsi="Arial" w:cs="Arial"/>
      <w:sz w:val="34"/>
    </w:rPr>
  </w:style>
  <w:style w:type="character" w:customStyle="1" w:styleId="Heading3Char">
    <w:name w:val="Heading 3 Char"/>
    <w:basedOn w:val="a2"/>
    <w:uiPriority w:val="9"/>
    <w:rPr>
      <w:rFonts w:ascii="Arial" w:eastAsia="Arial" w:hAnsi="Arial" w:cs="Arial"/>
      <w:sz w:val="30"/>
      <w:szCs w:val="30"/>
    </w:rPr>
  </w:style>
  <w:style w:type="character" w:customStyle="1" w:styleId="Heading4Char">
    <w:name w:val="Heading 4 Char"/>
    <w:basedOn w:val="a2"/>
    <w:uiPriority w:val="9"/>
    <w:rPr>
      <w:rFonts w:ascii="Arial" w:eastAsia="Arial" w:hAnsi="Arial" w:cs="Arial"/>
      <w:b/>
      <w:bCs/>
      <w:sz w:val="26"/>
      <w:szCs w:val="26"/>
    </w:rPr>
  </w:style>
  <w:style w:type="character" w:customStyle="1" w:styleId="Heading5Char">
    <w:name w:val="Heading 5 Char"/>
    <w:basedOn w:val="a2"/>
    <w:uiPriority w:val="9"/>
    <w:rPr>
      <w:rFonts w:ascii="Arial" w:eastAsia="Arial" w:hAnsi="Arial" w:cs="Arial"/>
      <w:b/>
      <w:bCs/>
      <w:sz w:val="24"/>
      <w:szCs w:val="24"/>
    </w:rPr>
  </w:style>
  <w:style w:type="character" w:customStyle="1" w:styleId="Heading6Char">
    <w:name w:val="Heading 6 Char"/>
    <w:basedOn w:val="a2"/>
    <w:uiPriority w:val="9"/>
    <w:rPr>
      <w:rFonts w:ascii="Arial" w:eastAsia="Arial" w:hAnsi="Arial" w:cs="Arial"/>
      <w:b/>
      <w:bCs/>
      <w:sz w:val="22"/>
      <w:szCs w:val="22"/>
    </w:rPr>
  </w:style>
  <w:style w:type="character" w:customStyle="1" w:styleId="Heading7Char">
    <w:name w:val="Heading 7 Char"/>
    <w:basedOn w:val="a2"/>
    <w:uiPriority w:val="9"/>
    <w:rPr>
      <w:rFonts w:ascii="Arial" w:eastAsia="Arial" w:hAnsi="Arial" w:cs="Arial"/>
      <w:b/>
      <w:bCs/>
      <w:i/>
      <w:iCs/>
      <w:sz w:val="22"/>
      <w:szCs w:val="22"/>
    </w:rPr>
  </w:style>
  <w:style w:type="character" w:customStyle="1" w:styleId="Heading8Char">
    <w:name w:val="Heading 8 Char"/>
    <w:basedOn w:val="a2"/>
    <w:uiPriority w:val="9"/>
    <w:rPr>
      <w:rFonts w:ascii="Arial" w:eastAsia="Arial" w:hAnsi="Arial" w:cs="Arial"/>
      <w:i/>
      <w:iCs/>
      <w:sz w:val="22"/>
      <w:szCs w:val="22"/>
    </w:rPr>
  </w:style>
  <w:style w:type="character" w:customStyle="1" w:styleId="Heading9Char">
    <w:name w:val="Heading 9 Char"/>
    <w:basedOn w:val="a2"/>
    <w:uiPriority w:val="9"/>
    <w:rPr>
      <w:rFonts w:ascii="Arial" w:eastAsia="Arial" w:hAnsi="Arial" w:cs="Arial"/>
      <w:i/>
      <w:iCs/>
      <w:sz w:val="21"/>
      <w:szCs w:val="21"/>
    </w:rPr>
  </w:style>
  <w:style w:type="character" w:customStyle="1" w:styleId="TitleChar">
    <w:name w:val="Title Char"/>
    <w:basedOn w:val="a2"/>
    <w:uiPriority w:val="10"/>
    <w:rPr>
      <w:sz w:val="48"/>
      <w:szCs w:val="48"/>
    </w:rPr>
  </w:style>
  <w:style w:type="character" w:customStyle="1" w:styleId="SubtitleChar">
    <w:name w:val="Subtitle Char"/>
    <w:basedOn w:val="a2"/>
    <w:uiPriority w:val="11"/>
    <w:rPr>
      <w:sz w:val="24"/>
      <w:szCs w:val="24"/>
    </w:rPr>
  </w:style>
  <w:style w:type="paragraph" w:styleId="24">
    <w:name w:val="Quote"/>
    <w:basedOn w:val="a1"/>
    <w:next w:val="a1"/>
    <w:link w:val="25"/>
    <w:uiPriority w:val="29"/>
    <w:qFormat/>
    <w:pPr>
      <w:ind w:left="720" w:right="720"/>
    </w:pPr>
    <w:rPr>
      <w:i/>
    </w:rPr>
  </w:style>
  <w:style w:type="character" w:customStyle="1" w:styleId="25">
    <w:name w:val="Цитата 2 Знак"/>
    <w:link w:val="24"/>
    <w:uiPriority w:val="29"/>
    <w:rPr>
      <w:i/>
    </w:rPr>
  </w:style>
  <w:style w:type="paragraph" w:styleId="a5">
    <w:name w:val="Intense Quote"/>
    <w:basedOn w:val="a1"/>
    <w:next w:val="a1"/>
    <w:link w:val="a6"/>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6">
    <w:name w:val="Выделенная цитата Знак"/>
    <w:link w:val="a5"/>
    <w:uiPriority w:val="30"/>
    <w:rPr>
      <w:i/>
    </w:rPr>
  </w:style>
  <w:style w:type="character" w:customStyle="1" w:styleId="HeaderChar">
    <w:name w:val="Header Char"/>
    <w:basedOn w:val="a2"/>
    <w:uiPriority w:val="99"/>
  </w:style>
  <w:style w:type="character" w:customStyle="1" w:styleId="FooterChar">
    <w:name w:val="Footer Char"/>
    <w:basedOn w:val="a2"/>
    <w:uiPriority w:val="99"/>
  </w:style>
  <w:style w:type="character" w:customStyle="1" w:styleId="CaptionChar">
    <w:name w:val="Caption Char"/>
    <w:uiPriority w:val="99"/>
  </w:style>
  <w:style w:type="table" w:customStyle="1" w:styleId="TableGridLight">
    <w:name w:val="Table Grid Light"/>
    <w:basedOn w:val="a3"/>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style>
  <w:style w:type="table" w:customStyle="1" w:styleId="PlainTable1">
    <w:name w:val="Plain Table 1"/>
    <w:basedOn w:val="a3"/>
    <w:uiPriority w:val="59"/>
    <w:tblPr>
      <w:tblInd w:w="0" w:type="dxa"/>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PlainTable2">
    <w:name w:val="Plain Table 2"/>
    <w:basedOn w:val="a3"/>
    <w:uiPriority w:val="59"/>
    <w:tblPr>
      <w:tblInd w:w="0" w:type="dxa"/>
      <w:tblBorders>
        <w:top w:val="single" w:sz="4" w:space="0" w:color="000000" w:themeColor="text1"/>
        <w:left w:val="none" w:sz="4" w:space="0" w:color="000000" w:themeColor="text1"/>
        <w:bottom w:val="single" w:sz="4" w:space="0" w:color="000000" w:themeColor="text1"/>
        <w:right w:val="none" w:sz="4" w:space="0" w:color="000000" w:themeColor="text1"/>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PlainTable3">
    <w:name w:val="Plain Table 3"/>
    <w:basedOn w:val="a3"/>
    <w:uiPriority w:val="99"/>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4">
    <w:name w:val="Plain Table 4"/>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PlainTable5">
    <w:name w:val="Plain Table 5"/>
    <w:basedOn w:val="a3"/>
    <w:uiPriority w:val="99"/>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GridTable1Light">
    <w:name w:val="Grid Table 1 Light"/>
    <w:basedOn w:val="a3"/>
    <w:uiPriority w:val="99"/>
    <w:tblPr>
      <w:tblStyleRowBandSize w:val="1"/>
      <w:tblStyleColBandSize w:val="1"/>
      <w:tblInd w:w="0" w:type="dxa"/>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CellMar>
        <w:top w:w="0" w:type="dxa"/>
        <w:left w:w="108" w:type="dxa"/>
        <w:bottom w:w="0" w:type="dxa"/>
        <w:right w:w="108" w:type="dxa"/>
      </w:tblCellMar>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3"/>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b/>
        <w:color w:val="404040"/>
      </w:rPr>
      <w:tblPr/>
      <w:tcPr>
        <w:tcBorders>
          <w:bottom w:val="single" w:sz="12" w:space="0" w:color="97B4D8"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GridTable1Light-Accent2">
    <w:name w:val="Grid Table 1 Light - Accent 2"/>
    <w:basedOn w:val="a3"/>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b/>
        <w:color w:val="404040"/>
      </w:rPr>
      <w:tblPr/>
      <w:tcPr>
        <w:tcBorders>
          <w:bottom w:val="single" w:sz="12" w:space="0" w:color="DA989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GridTable1Light-Accent3">
    <w:name w:val="Grid Table 1 Light - Accent 3"/>
    <w:basedOn w:val="a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b/>
        <w:color w:val="404040"/>
      </w:rPr>
      <w:tblPr/>
      <w:tcPr>
        <w:tcBorders>
          <w:bottom w:val="single" w:sz="12" w:space="0" w:color="C4D79D"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GridTable1Light-Accent4">
    <w:name w:val="Grid Table 1 Light - Accent 4"/>
    <w:basedOn w:val="a3"/>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b/>
        <w:color w:val="404040"/>
      </w:rPr>
      <w:tblPr/>
      <w:tcPr>
        <w:tcBorders>
          <w:bottom w:val="single" w:sz="12" w:space="0" w:color="B4A4C8"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GridTable1Light-Accent5">
    <w:name w:val="Grid Table 1 Light - Accent 5"/>
    <w:basedOn w:val="a3"/>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b/>
        <w:color w:val="404040"/>
      </w:rPr>
      <w:tblPr/>
      <w:tcPr>
        <w:tcBorders>
          <w:bottom w:val="single" w:sz="12" w:space="0" w:color="95CEDD"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GridTable1Light-Accent6">
    <w:name w:val="Grid Table 1 Light - Accent 6"/>
    <w:basedOn w:val="a3"/>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b/>
        <w:color w:val="404040"/>
      </w:rPr>
      <w:tblPr/>
      <w:tcPr>
        <w:tcBorders>
          <w:bottom w:val="single" w:sz="12" w:space="0" w:color="FAC192"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table" w:customStyle="1" w:styleId="GridTable2">
    <w:name w:val="Grid Table 2"/>
    <w:basedOn w:val="a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3"/>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D8AC2" w:themeColor="accent1" w:themeTint="EA"/>
          <w:right w:val="none" w:sz="4" w:space="0" w:color="000000"/>
        </w:tcBorders>
        <w:shd w:val="clear" w:color="FFFFFF" w:fill="auto"/>
      </w:tcPr>
    </w:tblStylePr>
    <w:tblStylePr w:type="lastRow">
      <w:rPr>
        <w:b/>
        <w:color w:val="404040"/>
      </w:rPr>
      <w:tblPr/>
      <w:tcPr>
        <w:tcBorders>
          <w:top w:val="single" w:sz="4" w:space="0" w:color="5D8AC2"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2-Accent2">
    <w:name w:val="Grid Table 2 - Accent 2"/>
    <w:basedOn w:val="a3"/>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D99695" w:themeColor="accent2" w:themeTint="97"/>
          <w:right w:val="none" w:sz="4" w:space="0" w:color="000000"/>
        </w:tcBorders>
        <w:shd w:val="clear" w:color="FFFFFF" w:fill="auto"/>
      </w:tcPr>
    </w:tblStylePr>
    <w:tblStylePr w:type="lastRow">
      <w:rPr>
        <w:b/>
        <w:color w:val="404040"/>
      </w:rPr>
      <w:tblPr/>
      <w:tcPr>
        <w:tcBorders>
          <w:top w:val="single" w:sz="4" w:space="0" w:color="D99695"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2-Accent3">
    <w:name w:val="Grid Table 2 - Accent 3"/>
    <w:basedOn w:val="a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9ABB59" w:themeColor="accent3" w:themeTint="FE"/>
          <w:right w:val="none" w:sz="4" w:space="0" w:color="000000"/>
        </w:tcBorders>
        <w:shd w:val="clear" w:color="FFFFFF" w:fill="auto"/>
      </w:tcPr>
    </w:tblStylePr>
    <w:tblStylePr w:type="lastRow">
      <w:rPr>
        <w:b/>
        <w:color w:val="404040"/>
      </w:rPr>
      <w:tblPr/>
      <w:tcPr>
        <w:tcBorders>
          <w:top w:val="single" w:sz="4" w:space="0" w:color="9ABB59"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2-Accent4">
    <w:name w:val="Grid Table 2 - Accent 4"/>
    <w:basedOn w:val="a3"/>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B2A1C6" w:themeColor="accent4" w:themeTint="9A"/>
          <w:right w:val="none" w:sz="4" w:space="0" w:color="000000"/>
        </w:tcBorders>
        <w:shd w:val="clear" w:color="FFFFFF" w:fill="auto"/>
      </w:tcPr>
    </w:tblStylePr>
    <w:tblStylePr w:type="lastRow">
      <w:rPr>
        <w:b/>
        <w:color w:val="404040"/>
      </w:rPr>
      <w:tblPr/>
      <w:tcPr>
        <w:tcBorders>
          <w:top w:val="single" w:sz="4" w:space="0" w:color="B2A1C6"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2-Accent5">
    <w:name w:val="Grid Table 2 - Accent 5"/>
    <w:basedOn w:val="a3"/>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4BACC6" w:themeColor="accent5"/>
          <w:right w:val="none" w:sz="4" w:space="0" w:color="000000"/>
        </w:tcBorders>
        <w:shd w:val="clear" w:color="FFFFFF" w:fill="auto"/>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2-Accent6">
    <w:name w:val="Grid Table 2 - Accent 6"/>
    <w:basedOn w:val="a3"/>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79646" w:themeColor="accent6"/>
          <w:right w:val="none" w:sz="4" w:space="0" w:color="000000"/>
        </w:tcBorders>
        <w:shd w:val="clear" w:color="FFFFFF" w:fill="auto"/>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3">
    <w:name w:val="Grid Table 3"/>
    <w:basedOn w:val="a3"/>
    <w:uiPriority w:val="99"/>
    <w:tblPr>
      <w:tblStyleRowBandSize w:val="1"/>
      <w:tblStyleColBandSize w:val="1"/>
      <w:tblInd w:w="0" w:type="dxa"/>
      <w:tblBorders>
        <w:bottom w:val="single" w:sz="4" w:space="0" w:color="6A6A6A" w:themeColor="text1" w:themeTint="95"/>
        <w:insideH w:val="single" w:sz="4" w:space="0" w:color="6A6A6A" w:themeColor="text1" w:themeTint="95"/>
        <w:insideV w:val="single" w:sz="4" w:space="0" w:color="6A6A6A" w:themeColor="text1" w:themeTint="9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3"/>
    <w:uiPriority w:val="99"/>
    <w:tblPr>
      <w:tblStyleRowBandSize w:val="1"/>
      <w:tblStyleColBandSize w:val="1"/>
      <w:tblInd w:w="0" w:type="dxa"/>
      <w:tblBorders>
        <w:bottom w:val="single" w:sz="4" w:space="0" w:color="5D8AC2" w:themeColor="accent1" w:themeTint="EA"/>
        <w:insideH w:val="single" w:sz="4" w:space="0" w:color="5D8AC2" w:themeColor="accent1" w:themeTint="EA"/>
        <w:insideV w:val="single" w:sz="4" w:space="0" w:color="5D8AC2" w:themeColor="accent1" w:themeTint="E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5F1" w:themeColor="accent1" w:themeTint="34" w:fill="DAE5F1" w:themeFill="accent1" w:themeFillTint="34"/>
      </w:tcPr>
    </w:tblStylePr>
    <w:tblStylePr w:type="band1Horz">
      <w:rPr>
        <w:rFonts w:ascii="Arial" w:hAnsi="Arial"/>
        <w:color w:val="404040"/>
        <w:sz w:val="22"/>
      </w:rPr>
      <w:tblPr/>
      <w:tcPr>
        <w:shd w:val="clear" w:color="DAE5F1" w:themeColor="accent1" w:themeTint="34" w:fill="DAE5F1" w:themeFill="accent1" w:themeFillTint="34"/>
      </w:tcPr>
    </w:tblStylePr>
  </w:style>
  <w:style w:type="table" w:customStyle="1" w:styleId="GridTable3-Accent2">
    <w:name w:val="Grid Table 3 - Accent 2"/>
    <w:basedOn w:val="a3"/>
    <w:uiPriority w:val="99"/>
    <w:tblPr>
      <w:tblStyleRowBandSize w:val="1"/>
      <w:tblStyleColBandSize w:val="1"/>
      <w:tblInd w:w="0" w:type="dxa"/>
      <w:tblBorders>
        <w:bottom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3-Accent3">
    <w:name w:val="Grid Table 3 - Accent 3"/>
    <w:basedOn w:val="a3"/>
    <w:uiPriority w:val="99"/>
    <w:tblPr>
      <w:tblStyleRowBandSize w:val="1"/>
      <w:tblStyleColBandSize w:val="1"/>
      <w:tblInd w:w="0" w:type="dxa"/>
      <w:tblBorders>
        <w:bottom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3-Accent4">
    <w:name w:val="Grid Table 3 - Accent 4"/>
    <w:basedOn w:val="a3"/>
    <w:uiPriority w:val="99"/>
    <w:tblPr>
      <w:tblStyleRowBandSize w:val="1"/>
      <w:tblStyleColBandSize w:val="1"/>
      <w:tblInd w:w="0" w:type="dxa"/>
      <w:tblBorders>
        <w:bottom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3-Accent5">
    <w:name w:val="Grid Table 3 - Accent 5"/>
    <w:basedOn w:val="a3"/>
    <w:uiPriority w:val="99"/>
    <w:tblPr>
      <w:tblStyleRowBandSize w:val="1"/>
      <w:tblStyleColBandSize w:val="1"/>
      <w:tblInd w:w="0" w:type="dxa"/>
      <w:tblBorders>
        <w:bottom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3-Accent6">
    <w:name w:val="Grid Table 3 - Accent 6"/>
    <w:basedOn w:val="a3"/>
    <w:uiPriority w:val="99"/>
    <w:tblPr>
      <w:tblStyleRowBandSize w:val="1"/>
      <w:tblStyleColBandSize w:val="1"/>
      <w:tblInd w:w="0" w:type="dxa"/>
      <w:tblBorders>
        <w:bottom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4">
    <w:name w:val="Grid Table 4"/>
    <w:basedOn w:val="a3"/>
    <w:uiPriority w:val="59"/>
    <w:tblPr>
      <w:tblStyleRowBandSize w:val="1"/>
      <w:tblStyleColBandSize w:val="1"/>
      <w:tblInd w:w="0" w:type="dxa"/>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3"/>
    <w:uiPriority w:val="5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insideV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D8AC2" w:themeColor="accent1" w:themeTint="EA"/>
          <w:left w:val="single" w:sz="4" w:space="0" w:color="5D8AC2" w:themeColor="accent1" w:themeTint="EA"/>
          <w:bottom w:val="single" w:sz="4" w:space="0" w:color="5D8AC2" w:themeColor="accent1" w:themeTint="EA"/>
          <w:right w:val="single" w:sz="4" w:space="0" w:color="5D8AC2" w:themeColor="accent1" w:themeTint="EA"/>
        </w:tcBorders>
        <w:shd w:val="clear" w:color="5D8AC2" w:themeColor="accent1" w:themeTint="EA" w:fill="5D8AC2" w:themeFill="accent1" w:themeFillTint="EA"/>
      </w:tcPr>
    </w:tblStylePr>
    <w:tblStylePr w:type="lastRow">
      <w:rPr>
        <w:b/>
        <w:color w:val="404040"/>
      </w:rPr>
      <w:tblPr/>
      <w:tcPr>
        <w:tcBorders>
          <w:top w:val="single" w:sz="4" w:space="0" w:color="5D8AC2"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CE6F2" w:themeColor="accent1" w:themeTint="32" w:fill="DCE6F2" w:themeFill="accent1" w:themeFillTint="32"/>
      </w:tcPr>
    </w:tblStylePr>
    <w:tblStylePr w:type="band1Horz">
      <w:rPr>
        <w:rFonts w:ascii="Arial" w:hAnsi="Arial"/>
        <w:color w:val="404040"/>
        <w:sz w:val="22"/>
      </w:rPr>
      <w:tblPr/>
      <w:tcPr>
        <w:shd w:val="clear" w:color="DCE6F2" w:themeColor="accent1" w:themeTint="32" w:fill="DCE6F2" w:themeFill="accent1" w:themeFillTint="32"/>
      </w:tcPr>
    </w:tblStylePr>
  </w:style>
  <w:style w:type="table" w:customStyle="1" w:styleId="GridTable4-Accent2">
    <w:name w:val="Grid Table 4 - Accent 2"/>
    <w:basedOn w:val="a3"/>
    <w:uiPriority w:val="5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insideV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cBorders>
        <w:shd w:val="clear" w:color="D99695" w:themeColor="accent2" w:themeTint="97" w:fill="D99695" w:themeFill="accent2" w:themeFillTint="97"/>
      </w:tcPr>
    </w:tblStylePr>
    <w:tblStylePr w:type="lastRow">
      <w:rPr>
        <w:b/>
        <w:color w:val="404040"/>
      </w:rPr>
      <w:tblPr/>
      <w:tcPr>
        <w:tcBorders>
          <w:top w:val="single" w:sz="4" w:space="0" w:color="D99695"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Pr/>
      <w:tcPr>
        <w:shd w:val="clear" w:color="F2DCDC" w:themeColor="accent2" w:themeTint="32" w:fill="F2DCDC" w:themeFill="accent2" w:themeFillTint="32"/>
      </w:tcPr>
    </w:tblStylePr>
  </w:style>
  <w:style w:type="table" w:customStyle="1" w:styleId="GridTable4-Accent3">
    <w:name w:val="Grid Table 4 - Accent 3"/>
    <w:basedOn w:val="a3"/>
    <w:uiPriority w:val="5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insideV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tcBorders>
        <w:shd w:val="clear" w:color="9ABB59" w:themeColor="accent3" w:themeTint="FE" w:fill="9ABB59" w:themeFill="accent3" w:themeFillTint="FE"/>
      </w:tcPr>
    </w:tblStylePr>
    <w:tblStylePr w:type="lastRow">
      <w:rPr>
        <w:b/>
        <w:color w:val="404040"/>
      </w:rPr>
      <w:tblPr/>
      <w:tcPr>
        <w:tcBorders>
          <w:top w:val="single" w:sz="4" w:space="0" w:color="9ABB59"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Pr/>
      <w:tcPr>
        <w:shd w:val="clear" w:color="EAF1DC" w:themeColor="accent3" w:themeTint="34" w:fill="EAF1DC" w:themeFill="accent3" w:themeFillTint="34"/>
      </w:tcPr>
    </w:tblStylePr>
  </w:style>
  <w:style w:type="table" w:customStyle="1" w:styleId="GridTable4-Accent4">
    <w:name w:val="Grid Table 4 - Accent 4"/>
    <w:basedOn w:val="a3"/>
    <w:uiPriority w:val="5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insideV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cBorders>
        <w:shd w:val="clear" w:color="B2A1C6" w:themeColor="accent4" w:themeTint="9A" w:fill="B2A1C6" w:themeFill="accent4" w:themeFillTint="9A"/>
      </w:tcPr>
    </w:tblStylePr>
    <w:tblStylePr w:type="lastRow">
      <w:rPr>
        <w:b/>
        <w:color w:val="404040"/>
      </w:rPr>
      <w:tblPr/>
      <w:tcPr>
        <w:tcBorders>
          <w:top w:val="single" w:sz="4" w:space="0" w:color="B2A1C6"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Pr/>
      <w:tcPr>
        <w:shd w:val="clear" w:color="E5DFEC" w:themeColor="accent4" w:themeTint="34" w:fill="E5DFEC" w:themeFill="accent4" w:themeFillTint="34"/>
      </w:tcPr>
    </w:tblStylePr>
  </w:style>
  <w:style w:type="table" w:customStyle="1" w:styleId="GridTable4-Accent5">
    <w:name w:val="Grid Table 4 - Accent 5"/>
    <w:basedOn w:val="a3"/>
    <w:uiPriority w:val="5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tcBorders>
        <w:shd w:val="clear" w:color="4BACC6" w:themeColor="accent5" w:fill="4BACC6" w:themeFill="accent5"/>
      </w:tcPr>
    </w:tblStylePr>
    <w:tblStylePr w:type="lastRow">
      <w:rPr>
        <w:b/>
        <w:color w:val="404040"/>
      </w:rPr>
      <w:tblPr/>
      <w:tcPr>
        <w:tcBorders>
          <w:top w:val="single" w:sz="4" w:space="0" w:color="4BACC6"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Pr/>
      <w:tcPr>
        <w:shd w:val="clear" w:color="DAEEF3" w:themeColor="accent5" w:themeTint="34" w:fill="DAEEF3" w:themeFill="accent5" w:themeFillTint="34"/>
      </w:tcPr>
    </w:tblStylePr>
  </w:style>
  <w:style w:type="table" w:customStyle="1" w:styleId="GridTable4-Accent6">
    <w:name w:val="Grid Table 4 - Accent 6"/>
    <w:basedOn w:val="a3"/>
    <w:uiPriority w:val="5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79646" w:themeColor="accent6"/>
          <w:left w:val="single" w:sz="4" w:space="0" w:color="F79646" w:themeColor="accent6"/>
          <w:bottom w:val="single" w:sz="4" w:space="0" w:color="F79646" w:themeColor="accent6"/>
          <w:right w:val="single" w:sz="4" w:space="0" w:color="F79646" w:themeColor="accent6"/>
        </w:tcBorders>
        <w:shd w:val="clear" w:color="F79646" w:themeColor="accent6" w:fill="F79646" w:themeFill="accent6"/>
      </w:tcPr>
    </w:tblStylePr>
    <w:tblStylePr w:type="lastRow">
      <w:rPr>
        <w:b/>
        <w:color w:val="404040"/>
      </w:rPr>
      <w:tblPr/>
      <w:tcPr>
        <w:tcBorders>
          <w:top w:val="single" w:sz="4" w:space="0" w:color="F79646"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Pr/>
      <w:tcPr>
        <w:shd w:val="clear" w:color="FDE9D8" w:themeColor="accent6" w:themeTint="34" w:fill="FDE9D8" w:themeFill="accent6" w:themeFillTint="34"/>
      </w:tcPr>
    </w:tblStylePr>
  </w:style>
  <w:style w:type="table" w:customStyle="1" w:styleId="GridTable5Dark">
    <w:name w:val="Grid Table 5 Dark"/>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5F1" w:themeColor="accent1" w:themeTint="34" w:fill="DAE5F1" w:themeFill="accent1" w:themeFillTint="34"/>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rFonts w:ascii="Arial" w:hAnsi="Arial"/>
        <w:b/>
        <w:color w:val="FFFFFF"/>
        <w:sz w:val="22"/>
      </w:rPr>
      <w:tblPr/>
      <w:tcPr>
        <w:tcBorders>
          <w:top w:val="single" w:sz="4" w:space="0" w:color="FFFFFF" w:themeColor="light1"/>
        </w:tcBorders>
        <w:shd w:val="clear" w:color="4F81BD" w:themeColor="accent1" w:fill="4F81BD" w:themeFill="accent1"/>
      </w:tcPr>
    </w:tblStylePr>
    <w:tblStylePr w:type="firstCol">
      <w:rPr>
        <w:rFonts w:ascii="Arial" w:hAnsi="Arial"/>
        <w:b/>
        <w:color w:val="FFFFFF"/>
        <w:sz w:val="22"/>
      </w:rPr>
      <w:tblPr/>
      <w:tcPr>
        <w:shd w:val="clear" w:color="4F81BD" w:themeColor="accent1" w:fill="4F81BD" w:themeFill="accent1"/>
      </w:tcPr>
    </w:tblStylePr>
    <w:tblStylePr w:type="lastCol">
      <w:rPr>
        <w:rFonts w:ascii="Arial" w:hAnsi="Arial"/>
        <w:b/>
        <w:color w:val="FFFFFF"/>
        <w:sz w:val="22"/>
      </w:rPr>
      <w:tblPr/>
      <w:tcPr>
        <w:shd w:val="clear" w:color="4F81BD" w:themeColor="accent1" w:fill="4F81BD" w:themeFill="accent1"/>
      </w:tcPr>
    </w:tblStylePr>
    <w:tblStylePr w:type="band1Vert">
      <w:tblPr/>
      <w:tcPr>
        <w:shd w:val="clear" w:color="AEC4E0" w:themeColor="accent1" w:themeTint="75" w:fill="AEC4E0" w:themeFill="accent1" w:themeFillTint="75"/>
      </w:tcPr>
    </w:tblStylePr>
    <w:tblStylePr w:type="band1Horz">
      <w:tblPr/>
      <w:tcPr>
        <w:shd w:val="clear" w:color="AEC4E0" w:themeColor="accent1" w:themeTint="75" w:fill="AEC4E0" w:themeFill="accent1" w:themeFillTint="75"/>
      </w:tcPr>
    </w:tblStylePr>
  </w:style>
  <w:style w:type="table" w:customStyle="1" w:styleId="GridTable5Dark-Accent2">
    <w:name w:val="Grid Table 5 Dark - Accent 2"/>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2DCDC" w:themeColor="accent2" w:themeTint="32" w:fill="F2DCDC" w:themeFill="accent2" w:themeFillTint="32"/>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rFonts w:ascii="Arial" w:hAnsi="Arial"/>
        <w:b/>
        <w:color w:val="FFFFFF"/>
        <w:sz w:val="22"/>
      </w:rPr>
      <w:tblPr/>
      <w:tcPr>
        <w:tcBorders>
          <w:top w:val="single" w:sz="4" w:space="0" w:color="FFFFFF" w:themeColor="light1"/>
        </w:tcBorders>
        <w:shd w:val="clear" w:color="C0504D" w:themeColor="accent2" w:fill="C0504D" w:themeFill="accent2"/>
      </w:tcPr>
    </w:tblStylePr>
    <w:tblStylePr w:type="firstCol">
      <w:rPr>
        <w:rFonts w:ascii="Arial" w:hAnsi="Arial"/>
        <w:b/>
        <w:color w:val="FFFFFF"/>
        <w:sz w:val="22"/>
      </w:rPr>
      <w:tblPr/>
      <w:tcPr>
        <w:shd w:val="clear" w:color="C0504D" w:themeColor="accent2" w:fill="C0504D" w:themeFill="accent2"/>
      </w:tcPr>
    </w:tblStylePr>
    <w:tblStylePr w:type="lastCol">
      <w:rPr>
        <w:rFonts w:ascii="Arial" w:hAnsi="Arial"/>
        <w:b/>
        <w:color w:val="FFFFFF"/>
        <w:sz w:val="22"/>
      </w:rPr>
      <w:tblPr/>
      <w:tcPr>
        <w:shd w:val="clear" w:color="C0504D" w:themeColor="accent2" w:fill="C0504D" w:themeFill="accent2"/>
      </w:tcPr>
    </w:tblStylePr>
    <w:tblStylePr w:type="band1Vert">
      <w:tblPr/>
      <w:tcPr>
        <w:shd w:val="clear" w:color="E2AEAD" w:themeColor="accent2" w:themeTint="75" w:fill="E2AEAD" w:themeFill="accent2" w:themeFillTint="75"/>
      </w:tcPr>
    </w:tblStylePr>
    <w:tblStylePr w:type="band1Horz">
      <w:tblPr/>
      <w:tcPr>
        <w:shd w:val="clear" w:color="E2AEAD" w:themeColor="accent2" w:themeTint="75" w:fill="E2AEAD" w:themeFill="accent2" w:themeFillTint="75"/>
      </w:tcPr>
    </w:tblStylePr>
  </w:style>
  <w:style w:type="table" w:customStyle="1" w:styleId="GridTable5Dark-Accent3">
    <w:name w:val="Grid Table 5 Dark - Accent 3"/>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AF1DC" w:themeColor="accent3" w:themeTint="34" w:fill="EAF1DC" w:themeFill="accent3" w:themeFillTint="34"/>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rFonts w:ascii="Arial" w:hAnsi="Arial"/>
        <w:b/>
        <w:color w:val="FFFFFF"/>
        <w:sz w:val="22"/>
      </w:rPr>
      <w:tblPr/>
      <w:tcPr>
        <w:tcBorders>
          <w:top w:val="single" w:sz="4" w:space="0" w:color="FFFFFF" w:themeColor="light1"/>
        </w:tcBorders>
        <w:shd w:val="clear" w:color="9BBB59" w:themeColor="accent3" w:fill="9BBB59" w:themeFill="accent3"/>
      </w:tcPr>
    </w:tblStylePr>
    <w:tblStylePr w:type="firstCol">
      <w:rPr>
        <w:rFonts w:ascii="Arial" w:hAnsi="Arial"/>
        <w:b/>
        <w:color w:val="FFFFFF"/>
        <w:sz w:val="22"/>
      </w:rPr>
      <w:tblPr/>
      <w:tcPr>
        <w:shd w:val="clear" w:color="9BBB59" w:themeColor="accent3" w:fill="9BBB59" w:themeFill="accent3"/>
      </w:tcPr>
    </w:tblStylePr>
    <w:tblStylePr w:type="lastCol">
      <w:rPr>
        <w:rFonts w:ascii="Arial" w:hAnsi="Arial"/>
        <w:b/>
        <w:color w:val="FFFFFF"/>
        <w:sz w:val="22"/>
      </w:rPr>
      <w:tblPr/>
      <w:tcPr>
        <w:shd w:val="clear" w:color="9BBB59" w:themeColor="accent3" w:fill="9BBB59" w:themeFill="accent3"/>
      </w:tcPr>
    </w:tblStylePr>
    <w:tblStylePr w:type="band1Vert">
      <w:tblPr/>
      <w:tcPr>
        <w:shd w:val="clear" w:color="D0DFB2" w:themeColor="accent3" w:themeTint="75" w:fill="D0DFB2" w:themeFill="accent3" w:themeFillTint="75"/>
      </w:tcPr>
    </w:tblStylePr>
    <w:tblStylePr w:type="band1Horz">
      <w:tblPr/>
      <w:tcPr>
        <w:shd w:val="clear" w:color="D0DFB2" w:themeColor="accent3" w:themeTint="75" w:fill="D0DFB2" w:themeFill="accent3" w:themeFillTint="75"/>
      </w:tcPr>
    </w:tblStylePr>
  </w:style>
  <w:style w:type="table" w:customStyle="1" w:styleId="GridTable5Dark-Accent4">
    <w:name w:val="Grid Table 5 Dark- Accent 4"/>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5DFEC" w:themeColor="accent4" w:themeTint="34" w:fill="E5DFEC" w:themeFill="accent4" w:themeFillTint="34"/>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rFonts w:ascii="Arial" w:hAnsi="Arial"/>
        <w:b/>
        <w:color w:val="FFFFFF"/>
        <w:sz w:val="22"/>
      </w:rPr>
      <w:tblPr/>
      <w:tcPr>
        <w:tcBorders>
          <w:top w:val="single" w:sz="4" w:space="0" w:color="FFFFFF" w:themeColor="light1"/>
        </w:tcBorders>
        <w:shd w:val="clear" w:color="8064A2" w:themeColor="accent4" w:fill="8064A2" w:themeFill="accent4"/>
      </w:tcPr>
    </w:tblStylePr>
    <w:tblStylePr w:type="firstCol">
      <w:rPr>
        <w:rFonts w:ascii="Arial" w:hAnsi="Arial"/>
        <w:b/>
        <w:color w:val="FFFFFF"/>
        <w:sz w:val="22"/>
      </w:rPr>
      <w:tblPr/>
      <w:tcPr>
        <w:shd w:val="clear" w:color="8064A2" w:themeColor="accent4" w:fill="8064A2" w:themeFill="accent4"/>
      </w:tcPr>
    </w:tblStylePr>
    <w:tblStylePr w:type="lastCol">
      <w:rPr>
        <w:rFonts w:ascii="Arial" w:hAnsi="Arial"/>
        <w:b/>
        <w:color w:val="FFFFFF"/>
        <w:sz w:val="22"/>
      </w:rPr>
      <w:tblPr/>
      <w:tcPr>
        <w:shd w:val="clear" w:color="8064A2" w:themeColor="accent4" w:fill="8064A2" w:themeFill="accent4"/>
      </w:tcPr>
    </w:tblStylePr>
    <w:tblStylePr w:type="band1Vert">
      <w:tblPr/>
      <w:tcPr>
        <w:shd w:val="clear" w:color="C4B7D4" w:themeColor="accent4" w:themeTint="75" w:fill="C4B7D4" w:themeFill="accent4" w:themeFillTint="75"/>
      </w:tcPr>
    </w:tblStylePr>
    <w:tblStylePr w:type="band1Horz">
      <w:tblPr/>
      <w:tcPr>
        <w:shd w:val="clear" w:color="C4B7D4" w:themeColor="accent4" w:themeTint="75" w:fill="C4B7D4" w:themeFill="accent4" w:themeFillTint="75"/>
      </w:tcPr>
    </w:tblStylePr>
  </w:style>
  <w:style w:type="table" w:customStyle="1" w:styleId="GridTable5Dark-Accent5">
    <w:name w:val="Grid Table 5 Dark - Accent 5"/>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AEEF3" w:themeColor="accent5" w:themeTint="34" w:fill="DAEEF3" w:themeFill="accent5" w:themeFillTint="34"/>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rFonts w:ascii="Arial" w:hAnsi="Arial"/>
        <w:b/>
        <w:color w:val="FFFFFF"/>
        <w:sz w:val="22"/>
      </w:rPr>
      <w:tblPr/>
      <w:tcPr>
        <w:tcBorders>
          <w:top w:val="single" w:sz="4" w:space="0" w:color="FFFFFF" w:themeColor="light1"/>
        </w:tcBorders>
        <w:shd w:val="clear" w:color="4BACC6" w:themeColor="accent5" w:fill="4BACC6" w:themeFill="accent5"/>
      </w:tcPr>
    </w:tblStylePr>
    <w:tblStylePr w:type="firstCol">
      <w:rPr>
        <w:rFonts w:ascii="Arial" w:hAnsi="Arial"/>
        <w:b/>
        <w:color w:val="FFFFFF"/>
        <w:sz w:val="22"/>
      </w:rPr>
      <w:tblPr/>
      <w:tcPr>
        <w:shd w:val="clear" w:color="4BACC6" w:themeColor="accent5" w:fill="4BACC6" w:themeFill="accent5"/>
      </w:tcPr>
    </w:tblStylePr>
    <w:tblStylePr w:type="lastCol">
      <w:rPr>
        <w:rFonts w:ascii="Arial" w:hAnsi="Arial"/>
        <w:b/>
        <w:color w:val="FFFFFF"/>
        <w:sz w:val="22"/>
      </w:rPr>
      <w:tblPr/>
      <w:tcPr>
        <w:shd w:val="clear" w:color="4BACC6" w:themeColor="accent5" w:fill="4BACC6" w:themeFill="accent5"/>
      </w:tcPr>
    </w:tblStylePr>
    <w:tblStylePr w:type="band1Vert">
      <w:tblPr/>
      <w:tcPr>
        <w:shd w:val="clear" w:color="ACD8E4" w:themeColor="accent5" w:themeTint="75" w:fill="ACD8E4" w:themeFill="accent5" w:themeFillTint="75"/>
      </w:tcPr>
    </w:tblStylePr>
    <w:tblStylePr w:type="band1Horz">
      <w:tblPr/>
      <w:tcPr>
        <w:shd w:val="clear" w:color="ACD8E4" w:themeColor="accent5" w:themeTint="75" w:fill="ACD8E4" w:themeFill="accent5" w:themeFillTint="75"/>
      </w:tcPr>
    </w:tblStylePr>
  </w:style>
  <w:style w:type="table" w:customStyle="1" w:styleId="GridTable5Dark-Accent6">
    <w:name w:val="Grid Table 5 Dark - Accent 6"/>
    <w:basedOn w:val="a3"/>
    <w:uiPriority w:val="99"/>
    <w:tblPr>
      <w:tblStyleRowBandSize w:val="1"/>
      <w:tblStyleColBandSize w:val="1"/>
      <w:tblInd w:w="0" w:type="dxa"/>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DE9D8" w:themeColor="accent6" w:themeTint="34" w:fill="FDE9D8" w:themeFill="accent6" w:themeFillTint="34"/>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rFonts w:ascii="Arial" w:hAnsi="Arial"/>
        <w:b/>
        <w:color w:val="FFFFFF"/>
        <w:sz w:val="22"/>
      </w:rPr>
      <w:tblPr/>
      <w:tcPr>
        <w:tcBorders>
          <w:top w:val="single" w:sz="4" w:space="0" w:color="FFFFFF" w:themeColor="light1"/>
        </w:tcBorders>
        <w:shd w:val="clear" w:color="F79646" w:themeColor="accent6" w:fill="F79646" w:themeFill="accent6"/>
      </w:tcPr>
    </w:tblStylePr>
    <w:tblStylePr w:type="firstCol">
      <w:rPr>
        <w:rFonts w:ascii="Arial" w:hAnsi="Arial"/>
        <w:b/>
        <w:color w:val="FFFFFF"/>
        <w:sz w:val="22"/>
      </w:rPr>
      <w:tblPr/>
      <w:tcPr>
        <w:shd w:val="clear" w:color="F79646" w:themeColor="accent6" w:fill="F79646" w:themeFill="accent6"/>
      </w:tcPr>
    </w:tblStylePr>
    <w:tblStylePr w:type="lastCol">
      <w:rPr>
        <w:rFonts w:ascii="Arial" w:hAnsi="Arial"/>
        <w:b/>
        <w:color w:val="FFFFFF"/>
        <w:sz w:val="22"/>
      </w:rPr>
      <w:tblPr/>
      <w:tcPr>
        <w:shd w:val="clear" w:color="F79646" w:themeColor="accent6" w:fill="F79646" w:themeFill="accent6"/>
      </w:tcPr>
    </w:tblStylePr>
    <w:tblStylePr w:type="band1Vert">
      <w:tblPr/>
      <w:tcPr>
        <w:shd w:val="clear" w:color="FBCEAA" w:themeColor="accent6" w:themeTint="75" w:fill="FBCEAA" w:themeFill="accent6" w:themeFillTint="75"/>
      </w:tcPr>
    </w:tblStylePr>
    <w:tblStylePr w:type="band1Horz">
      <w:tblPr/>
      <w:tcPr>
        <w:shd w:val="clear" w:color="FBCEAA" w:themeColor="accent6" w:themeTint="75" w:fill="FBCEAA" w:themeFill="accent6" w:themeFillTint="75"/>
      </w:tcPr>
    </w:tblStylePr>
  </w:style>
  <w:style w:type="table" w:customStyle="1" w:styleId="GridTable6Colorful">
    <w:name w:val="Grid Table 6 Colorful"/>
    <w:basedOn w:val="a3"/>
    <w:uiPriority w:val="99"/>
    <w:tblPr>
      <w:tblStyleRowBandSize w:val="1"/>
      <w:tblStyleColBandSize w:val="1"/>
      <w:tblInd w:w="0"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3"/>
    <w:uiPriority w:val="99"/>
    <w:tblPr>
      <w:tblStyleRowBandSize w:val="1"/>
      <w:tblStyleColBandSize w:val="1"/>
      <w:tblInd w:w="0" w:type="dxa"/>
      <w:tblBorders>
        <w:top w:val="single" w:sz="4" w:space="0" w:color="A6BFDD" w:themeColor="accent1" w:themeTint="80"/>
        <w:left w:val="single" w:sz="4" w:space="0" w:color="A6BFDD" w:themeColor="accent1" w:themeTint="80"/>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b/>
        <w:color w:val="A6BFDD" w:themeColor="accent1" w:themeTint="80" w:themeShade="95"/>
      </w:rPr>
      <w:tblPr/>
      <w:tcPr>
        <w:tcBorders>
          <w:bottom w:val="single" w:sz="12" w:space="0" w:color="A6BFDD" w:themeColor="accent1" w:themeTint="80"/>
        </w:tcBorders>
      </w:tcPr>
    </w:tblStylePr>
    <w:tblStylePr w:type="lastRow">
      <w:rPr>
        <w:b/>
        <w:color w:val="A6BFDD" w:themeColor="accent1" w:themeTint="80" w:themeShade="95"/>
      </w:rPr>
    </w:tblStylePr>
    <w:tblStylePr w:type="firstCol">
      <w:rPr>
        <w:b/>
        <w:color w:val="A6BFDD" w:themeColor="accent1" w:themeTint="80" w:themeShade="95"/>
      </w:rPr>
    </w:tblStylePr>
    <w:tblStylePr w:type="lastCol">
      <w:rPr>
        <w:b/>
        <w:color w:val="A6BFDD" w:themeColor="accent1" w:themeTint="80" w:themeShade="95"/>
      </w:r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6Colorful-Accent2">
    <w:name w:val="Grid Table 6 Colorful - Accent 2"/>
    <w:basedOn w:val="a3"/>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12" w:space="0" w:color="D99695" w:themeColor="accent2" w:themeTint="97"/>
        </w:tcBorders>
      </w:tcPr>
    </w:tblStylePr>
    <w:tblStylePr w:type="lastRow">
      <w:rPr>
        <w:b/>
        <w:color w:val="D99695" w:themeColor="accent2" w:themeTint="97" w:themeShade="95"/>
      </w:r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6Colorful-Accent3">
    <w:name w:val="Grid Table 6 Colorful - Accent 3"/>
    <w:basedOn w:val="a3"/>
    <w:uiPriority w:val="99"/>
    <w:tblPr>
      <w:tblStyleRowBandSize w:val="1"/>
      <w:tblStyleColBandSize w:val="1"/>
      <w:tblInd w:w="0" w:type="dxa"/>
      <w:tblBorders>
        <w:top w:val="single" w:sz="4" w:space="0" w:color="9ABB59" w:themeColor="accent3" w:themeTint="FE"/>
        <w:left w:val="single" w:sz="4" w:space="0" w:color="9ABB59" w:themeColor="accent3" w:themeTint="FE"/>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b/>
        <w:color w:val="9ABB59" w:themeColor="accent3" w:themeTint="FE" w:themeShade="95"/>
      </w:rPr>
      <w:tblPr/>
      <w:tcPr>
        <w:tcBorders>
          <w:bottom w:val="single" w:sz="12" w:space="0" w:color="9ABB59" w:themeColor="accent3" w:themeTint="FE"/>
        </w:tcBorders>
      </w:tcPr>
    </w:tblStylePr>
    <w:tblStylePr w:type="lastRow">
      <w:rPr>
        <w:b/>
        <w:color w:val="9ABB59" w:themeColor="accent3" w:themeTint="FE" w:themeShade="95"/>
      </w:rPr>
    </w:tblStylePr>
    <w:tblStylePr w:type="firstCol">
      <w:rPr>
        <w:b/>
        <w:color w:val="9ABB59" w:themeColor="accent3" w:themeTint="FE" w:themeShade="95"/>
      </w:rPr>
    </w:tblStylePr>
    <w:tblStylePr w:type="lastCol">
      <w:rPr>
        <w:b/>
        <w:color w:val="9ABB59" w:themeColor="accent3" w:themeTint="FE" w:themeShade="95"/>
      </w:r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6Colorful-Accent4">
    <w:name w:val="Grid Table 6 Colorful - Accent 4"/>
    <w:basedOn w:val="a3"/>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12" w:space="0" w:color="B2A1C6" w:themeColor="accent4" w:themeTint="9A"/>
        </w:tcBorders>
      </w:tcPr>
    </w:tblStylePr>
    <w:tblStylePr w:type="lastRow">
      <w:rPr>
        <w:b/>
        <w:color w:val="B2A1C6" w:themeColor="accent4" w:themeTint="9A" w:themeShade="95"/>
      </w:r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6Colorful-Accent5">
    <w:name w:val="Grid Table 6 Colorful - Accent 5"/>
    <w:basedOn w:val="a3"/>
    <w:uiPriority w:val="99"/>
    <w:tblPr>
      <w:tblStyleRowBandSize w:val="1"/>
      <w:tblStyleColBandSize w:val="1"/>
      <w:tblInd w:w="0" w:type="dxa"/>
      <w:tblBorders>
        <w:top w:val="single" w:sz="4" w:space="0" w:color="4BACC6" w:themeColor="accent5"/>
        <w:left w:val="single" w:sz="4" w:space="0" w:color="4BACC6" w:themeColor="accent5"/>
        <w:bottom w:val="single" w:sz="4" w:space="0" w:color="4BACC6" w:themeColor="accent5"/>
        <w:right w:val="single" w:sz="4" w:space="0" w:color="4BACC6" w:themeColor="accent5"/>
        <w:insideH w:val="single" w:sz="4" w:space="0" w:color="4BACC6" w:themeColor="accent5"/>
        <w:insideV w:val="single" w:sz="4" w:space="0" w:color="4BACC6" w:themeColor="accent5"/>
      </w:tblBorders>
      <w:tblCellMar>
        <w:top w:w="0" w:type="dxa"/>
        <w:left w:w="108" w:type="dxa"/>
        <w:bottom w:w="0" w:type="dxa"/>
        <w:right w:w="108" w:type="dxa"/>
      </w:tblCellMar>
    </w:tblPr>
    <w:tblStylePr w:type="firstRow">
      <w:rPr>
        <w:b/>
        <w:color w:val="266779" w:themeColor="accent5" w:themeShade="95"/>
      </w:rPr>
      <w:tblPr/>
      <w:tcPr>
        <w:tcBorders>
          <w:bottom w:val="single" w:sz="12" w:space="0" w:color="4BACC6" w:themeColor="accent5"/>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6Colorful-Accent6">
    <w:name w:val="Grid Table 6 Colorful - Accent 6"/>
    <w:basedOn w:val="a3"/>
    <w:uiPriority w:val="99"/>
    <w:tblPr>
      <w:tblStyleRowBandSize w:val="1"/>
      <w:tblStyleColBandSize w:val="1"/>
      <w:tblInd w:w="0" w:type="dxa"/>
      <w:tblBorders>
        <w:top w:val="single" w:sz="4" w:space="0" w:color="F79646" w:themeColor="accent6"/>
        <w:left w:val="single" w:sz="4" w:space="0" w:color="F79646" w:themeColor="accent6"/>
        <w:bottom w:val="single" w:sz="4" w:space="0" w:color="F79646" w:themeColor="accent6"/>
        <w:right w:val="single" w:sz="4" w:space="0" w:color="F79646" w:themeColor="accent6"/>
        <w:insideH w:val="single" w:sz="4" w:space="0" w:color="F79646" w:themeColor="accent6"/>
        <w:insideV w:val="single" w:sz="4" w:space="0" w:color="F79646" w:themeColor="accent6"/>
      </w:tblBorders>
      <w:tblCellMar>
        <w:top w:w="0" w:type="dxa"/>
        <w:left w:w="108" w:type="dxa"/>
        <w:bottom w:w="0" w:type="dxa"/>
        <w:right w:w="108" w:type="dxa"/>
      </w:tblCellMar>
    </w:tblPr>
    <w:tblStylePr w:type="firstRow">
      <w:rPr>
        <w:b/>
        <w:color w:val="266779" w:themeColor="accent5" w:themeShade="95"/>
      </w:rPr>
      <w:tblPr/>
      <w:tcPr>
        <w:tcBorders>
          <w:bottom w:val="single" w:sz="12" w:space="0" w:color="F79646" w:themeColor="accent6"/>
        </w:tcBorders>
      </w:tcPr>
    </w:tblStylePr>
    <w:tblStylePr w:type="lastRow">
      <w:rPr>
        <w:b/>
        <w:color w:val="266779" w:themeColor="accent5" w:themeShade="95"/>
      </w:rPr>
    </w:tblStylePr>
    <w:tblStylePr w:type="firstCol">
      <w:rPr>
        <w:b/>
        <w:color w:val="266779" w:themeColor="accent5" w:themeShade="95"/>
      </w:rPr>
    </w:tblStylePr>
    <w:tblStylePr w:type="lastCol">
      <w:rPr>
        <w:b/>
        <w:color w:val="266779" w:themeColor="accent5" w:themeShade="95"/>
      </w:rPr>
    </w:tblStylePr>
    <w:tblStylePr w:type="band1Vert">
      <w:tblPr/>
      <w:tcPr>
        <w:shd w:val="clear" w:color="FDE9D8" w:themeColor="accent6" w:themeTint="34" w:fill="FDE9D8" w:themeFill="accent6" w:themeFillTint="34"/>
      </w:tcPr>
    </w:tblStylePr>
    <w:tblStylePr w:type="band1Horz">
      <w:rPr>
        <w:rFonts w:ascii="Arial" w:hAnsi="Arial"/>
        <w:color w:val="266779" w:themeColor="accent5" w:themeShade="95"/>
        <w:sz w:val="22"/>
      </w:rPr>
      <w:tblPr/>
      <w:tcPr>
        <w:shd w:val="clear" w:color="FDE9D8" w:themeColor="accent6" w:themeTint="34" w:fill="FDE9D8" w:themeFill="accent6" w:themeFillTint="34"/>
      </w:tcPr>
    </w:tblStylePr>
    <w:tblStylePr w:type="band2Horz">
      <w:rPr>
        <w:rFonts w:ascii="Arial" w:hAnsi="Arial"/>
        <w:color w:val="266779" w:themeColor="accent5" w:themeShade="95"/>
        <w:sz w:val="22"/>
      </w:rPr>
    </w:tblStylePr>
  </w:style>
  <w:style w:type="table" w:customStyle="1" w:styleId="GridTable7Colorful">
    <w:name w:val="Grid Table 7 Colorful"/>
    <w:basedOn w:val="a3"/>
    <w:uiPriority w:val="99"/>
    <w:tblPr>
      <w:tblStyleRowBandSize w:val="1"/>
      <w:tblStyleColBandSize w:val="1"/>
      <w:tblInd w:w="0" w:type="dxa"/>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CellMar>
        <w:top w:w="0" w:type="dxa"/>
        <w:left w:w="108" w:type="dxa"/>
        <w:bottom w:w="0" w:type="dxa"/>
        <w:right w:w="108" w:type="dxa"/>
      </w:tblCellMar>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3"/>
    <w:uiPriority w:val="99"/>
    <w:tblPr>
      <w:tblStyleRowBandSize w:val="1"/>
      <w:tblStyleColBandSize w:val="1"/>
      <w:tblInd w:w="0" w:type="dxa"/>
      <w:tblBorders>
        <w:bottom w:val="single" w:sz="4" w:space="0" w:color="A6BFDD" w:themeColor="accent1" w:themeTint="80"/>
        <w:right w:val="single" w:sz="4" w:space="0" w:color="A6BFDD" w:themeColor="accent1" w:themeTint="80"/>
        <w:insideH w:val="single" w:sz="4" w:space="0" w:color="A6BFDD" w:themeColor="accent1" w:themeTint="80"/>
        <w:insideV w:val="single" w:sz="4" w:space="0" w:color="A6BFDD" w:themeColor="accent1" w:themeTint="80"/>
      </w:tblBorders>
      <w:tblCellMar>
        <w:top w:w="0" w:type="dxa"/>
        <w:left w:w="108" w:type="dxa"/>
        <w:bottom w:w="0" w:type="dxa"/>
        <w:right w:w="108" w:type="dxa"/>
      </w:tblCellMar>
    </w:tblPr>
    <w:tblStylePr w:type="firstRow">
      <w:rPr>
        <w:rFonts w:ascii="Arial" w:hAnsi="Arial"/>
        <w:b/>
        <w:color w:val="A6BFDD" w:themeColor="accent1" w:themeTint="80" w:themeShade="95"/>
        <w:sz w:val="22"/>
      </w:rPr>
      <w:tblPr/>
      <w:tcPr>
        <w:tcBorders>
          <w:top w:val="none" w:sz="0" w:space="0" w:color="auto"/>
          <w:left w:val="none" w:sz="0" w:space="0" w:color="auto"/>
          <w:bottom w:val="single" w:sz="4" w:space="0" w:color="A6BFDD" w:themeColor="accent1" w:themeTint="80"/>
          <w:right w:val="none" w:sz="0" w:space="0" w:color="auto"/>
        </w:tcBorders>
        <w:shd w:val="clear" w:color="FFFFFF" w:themeColor="light1" w:fill="FFFFFF" w:themeFill="light1"/>
      </w:tcPr>
    </w:tblStylePr>
    <w:tblStylePr w:type="lastRow">
      <w:rPr>
        <w:rFonts w:ascii="Arial" w:hAnsi="Arial"/>
        <w:b/>
        <w:color w:val="A6BFDD" w:themeColor="accent1" w:themeTint="80" w:themeShade="95"/>
        <w:sz w:val="22"/>
      </w:rPr>
      <w:tblPr/>
      <w:tcPr>
        <w:tcBorders>
          <w:top w:val="single" w:sz="4" w:space="0" w:color="A6BFDD"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6BFDD" w:themeColor="accent1" w:themeTint="80" w:themeShade="95"/>
        <w:sz w:val="22"/>
      </w:rPr>
      <w:tblPr/>
      <w:tcPr>
        <w:tcBorders>
          <w:top w:val="none" w:sz="0" w:space="0" w:color="auto"/>
          <w:left w:val="none" w:sz="0" w:space="0" w:color="auto"/>
          <w:bottom w:val="none" w:sz="0" w:space="0" w:color="auto"/>
          <w:right w:val="single" w:sz="4" w:space="0" w:color="A6BFDD" w:themeColor="accent1" w:themeTint="80"/>
        </w:tcBorders>
        <w:shd w:val="clear" w:color="FFFFFF" w:fill="auto"/>
      </w:tcPr>
    </w:tblStylePr>
    <w:tblStylePr w:type="lastCol">
      <w:rPr>
        <w:rFonts w:ascii="Arial" w:hAnsi="Arial"/>
        <w:i/>
        <w:color w:val="A6BFDD" w:themeColor="accent1" w:themeTint="80" w:themeShade="95"/>
        <w:sz w:val="22"/>
      </w:rPr>
      <w:tblPr/>
      <w:tcPr>
        <w:tcBorders>
          <w:top w:val="none" w:sz="0" w:space="0" w:color="auto"/>
          <w:left w:val="single" w:sz="4" w:space="0" w:color="A6BFDD" w:themeColor="accent1" w:themeTint="80"/>
          <w:bottom w:val="none" w:sz="0" w:space="0" w:color="auto"/>
          <w:right w:val="none" w:sz="0" w:space="0" w:color="auto"/>
        </w:tcBorders>
        <w:shd w:val="clear" w:color="FFFFFF" w:fill="auto"/>
      </w:tcPr>
    </w:tblStylePr>
    <w:tblStylePr w:type="band1Vert">
      <w:tblPr/>
      <w:tcPr>
        <w:shd w:val="clear" w:color="DAE5F1" w:themeColor="accent1" w:themeTint="34" w:fill="DAE5F1" w:themeFill="accent1" w:themeFillTint="34"/>
      </w:tcPr>
    </w:tblStylePr>
    <w:tblStylePr w:type="band1Horz">
      <w:rPr>
        <w:rFonts w:ascii="Arial" w:hAnsi="Arial"/>
        <w:color w:val="A6BFDD" w:themeColor="accent1" w:themeTint="80" w:themeShade="95"/>
        <w:sz w:val="22"/>
      </w:rPr>
      <w:tblPr/>
      <w:tcPr>
        <w:shd w:val="clear" w:color="DAE5F1" w:themeColor="accent1" w:themeTint="34" w:fill="DAE5F1" w:themeFill="accent1" w:themeFillTint="34"/>
      </w:tcPr>
    </w:tblStylePr>
    <w:tblStylePr w:type="band2Horz">
      <w:rPr>
        <w:rFonts w:ascii="Arial" w:hAnsi="Arial"/>
        <w:color w:val="A6BFDD" w:themeColor="accent1" w:themeTint="80" w:themeShade="95"/>
        <w:sz w:val="22"/>
      </w:rPr>
    </w:tblStylePr>
  </w:style>
  <w:style w:type="table" w:customStyle="1" w:styleId="GridTable7Colorful-Accent2">
    <w:name w:val="Grid Table 7 Colorful - Accent 2"/>
    <w:basedOn w:val="a3"/>
    <w:uiPriority w:val="99"/>
    <w:tblPr>
      <w:tblStyleRowBandSize w:val="1"/>
      <w:tblStyleColBandSize w:val="1"/>
      <w:tblInd w:w="0" w:type="dxa"/>
      <w:tblBorders>
        <w:bottom w:val="single" w:sz="4" w:space="0" w:color="D99695" w:themeColor="accent2" w:themeTint="97"/>
        <w:right w:val="single" w:sz="4" w:space="0" w:color="D99695" w:themeColor="accent2" w:themeTint="97"/>
        <w:insideH w:val="single" w:sz="4" w:space="0" w:color="D99695" w:themeColor="accent2" w:themeTint="97"/>
        <w:insideV w:val="single" w:sz="4" w:space="0" w:color="D99695" w:themeColor="accent2" w:themeTint="97"/>
      </w:tblBorders>
      <w:tblCellMar>
        <w:top w:w="0" w:type="dxa"/>
        <w:left w:w="108" w:type="dxa"/>
        <w:bottom w:w="0" w:type="dxa"/>
        <w:right w:w="108" w:type="dxa"/>
      </w:tblCellMar>
    </w:tblPr>
    <w:tblStylePr w:type="firstRow">
      <w:rPr>
        <w:rFonts w:ascii="Arial" w:hAnsi="Arial"/>
        <w:b/>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b/>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F2DCDC" w:themeColor="accent2" w:themeTint="32" w:fill="F2DCDC" w:themeFill="accent2" w:themeFillTint="32"/>
      </w:tcPr>
    </w:tblStylePr>
    <w:tblStylePr w:type="band1Horz">
      <w:rPr>
        <w:rFonts w:ascii="Arial" w:hAnsi="Arial"/>
        <w:color w:val="D99695" w:themeColor="accent2" w:themeTint="97" w:themeShade="95"/>
        <w:sz w:val="22"/>
      </w:rPr>
      <w:tblPr/>
      <w:tcPr>
        <w:shd w:val="clear" w:color="F2DCDC" w:themeColor="accent2" w:themeTint="32" w:fill="F2DCDC" w:themeFill="accent2" w:themeFillTint="32"/>
      </w:tcPr>
    </w:tblStylePr>
    <w:tblStylePr w:type="band2Horz">
      <w:rPr>
        <w:rFonts w:ascii="Arial" w:hAnsi="Arial"/>
        <w:color w:val="D99695" w:themeColor="accent2" w:themeTint="97" w:themeShade="95"/>
        <w:sz w:val="22"/>
      </w:rPr>
    </w:tblStylePr>
  </w:style>
  <w:style w:type="table" w:customStyle="1" w:styleId="GridTable7Colorful-Accent3">
    <w:name w:val="Grid Table 7 Colorful - Accent 3"/>
    <w:basedOn w:val="a3"/>
    <w:uiPriority w:val="99"/>
    <w:tblPr>
      <w:tblStyleRowBandSize w:val="1"/>
      <w:tblStyleColBandSize w:val="1"/>
      <w:tblInd w:w="0" w:type="dxa"/>
      <w:tblBorders>
        <w:bottom w:val="single" w:sz="4" w:space="0" w:color="9ABB59" w:themeColor="accent3" w:themeTint="FE"/>
        <w:right w:val="single" w:sz="4" w:space="0" w:color="9ABB59" w:themeColor="accent3" w:themeTint="FE"/>
        <w:insideH w:val="single" w:sz="4" w:space="0" w:color="9ABB59" w:themeColor="accent3" w:themeTint="FE"/>
        <w:insideV w:val="single" w:sz="4" w:space="0" w:color="9ABB59" w:themeColor="accent3" w:themeTint="FE"/>
      </w:tblBorders>
      <w:tblCellMar>
        <w:top w:w="0" w:type="dxa"/>
        <w:left w:w="108" w:type="dxa"/>
        <w:bottom w:w="0" w:type="dxa"/>
        <w:right w:w="108" w:type="dxa"/>
      </w:tblCellMar>
    </w:tblPr>
    <w:tblStylePr w:type="firstRow">
      <w:rPr>
        <w:rFonts w:ascii="Arial" w:hAnsi="Arial"/>
        <w:b/>
        <w:color w:val="9ABB59" w:themeColor="accent3" w:themeTint="FE" w:themeShade="95"/>
        <w:sz w:val="22"/>
      </w:rPr>
      <w:tblPr/>
      <w:tcPr>
        <w:tcBorders>
          <w:top w:val="none" w:sz="0" w:space="0" w:color="auto"/>
          <w:left w:val="none" w:sz="0" w:space="0" w:color="auto"/>
          <w:bottom w:val="single" w:sz="4" w:space="0" w:color="9ABB59" w:themeColor="accent3" w:themeTint="FE"/>
          <w:right w:val="none" w:sz="0" w:space="0" w:color="auto"/>
        </w:tcBorders>
        <w:shd w:val="clear" w:color="FFFFFF" w:themeColor="light1" w:fill="FFFFFF" w:themeFill="light1"/>
      </w:tcPr>
    </w:tblStylePr>
    <w:tblStylePr w:type="lastRow">
      <w:rPr>
        <w:rFonts w:ascii="Arial" w:hAnsi="Arial"/>
        <w:b/>
        <w:color w:val="9ABB59" w:themeColor="accent3" w:themeTint="FE" w:themeShade="95"/>
        <w:sz w:val="22"/>
      </w:rPr>
      <w:tblPr/>
      <w:tcPr>
        <w:tcBorders>
          <w:top w:val="single" w:sz="4" w:space="0" w:color="9ABB59"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ABB59" w:themeColor="accent3" w:themeTint="FE" w:themeShade="95"/>
        <w:sz w:val="22"/>
      </w:rPr>
      <w:tblPr/>
      <w:tcPr>
        <w:tcBorders>
          <w:top w:val="none" w:sz="0" w:space="0" w:color="auto"/>
          <w:left w:val="none" w:sz="0" w:space="0" w:color="auto"/>
          <w:bottom w:val="none" w:sz="0" w:space="0" w:color="auto"/>
          <w:right w:val="single" w:sz="4" w:space="0" w:color="9ABB59" w:themeColor="accent3" w:themeTint="FE"/>
        </w:tcBorders>
        <w:shd w:val="clear" w:color="FFFFFF" w:fill="auto"/>
      </w:tcPr>
    </w:tblStylePr>
    <w:tblStylePr w:type="lastCol">
      <w:rPr>
        <w:rFonts w:ascii="Arial" w:hAnsi="Arial"/>
        <w:i/>
        <w:color w:val="9ABB59" w:themeColor="accent3" w:themeTint="FE" w:themeShade="95"/>
        <w:sz w:val="22"/>
      </w:rPr>
      <w:tblPr/>
      <w:tcPr>
        <w:tcBorders>
          <w:top w:val="none" w:sz="0" w:space="0" w:color="auto"/>
          <w:left w:val="single" w:sz="4" w:space="0" w:color="9ABB59" w:themeColor="accent3" w:themeTint="FE"/>
          <w:bottom w:val="none" w:sz="0" w:space="0" w:color="auto"/>
          <w:right w:val="none" w:sz="0" w:space="0" w:color="auto"/>
        </w:tcBorders>
        <w:shd w:val="clear" w:color="FFFFFF" w:fill="auto"/>
      </w:tcPr>
    </w:tblStylePr>
    <w:tblStylePr w:type="band1Vert">
      <w:tblPr/>
      <w:tcPr>
        <w:shd w:val="clear" w:color="EAF1DC" w:themeColor="accent3" w:themeTint="34" w:fill="EAF1DC" w:themeFill="accent3" w:themeFillTint="34"/>
      </w:tcPr>
    </w:tblStylePr>
    <w:tblStylePr w:type="band1Horz">
      <w:rPr>
        <w:rFonts w:ascii="Arial" w:hAnsi="Arial"/>
        <w:color w:val="9ABB59" w:themeColor="accent3" w:themeTint="FE" w:themeShade="95"/>
        <w:sz w:val="22"/>
      </w:rPr>
      <w:tblPr/>
      <w:tcPr>
        <w:shd w:val="clear" w:color="EAF1DC" w:themeColor="accent3" w:themeTint="34" w:fill="EAF1DC" w:themeFill="accent3" w:themeFillTint="34"/>
      </w:tcPr>
    </w:tblStylePr>
    <w:tblStylePr w:type="band2Horz">
      <w:rPr>
        <w:rFonts w:ascii="Arial" w:hAnsi="Arial"/>
        <w:color w:val="9ABB59" w:themeColor="accent3" w:themeTint="FE" w:themeShade="95"/>
        <w:sz w:val="22"/>
      </w:rPr>
    </w:tblStylePr>
  </w:style>
  <w:style w:type="table" w:customStyle="1" w:styleId="GridTable7Colorful-Accent4">
    <w:name w:val="Grid Table 7 Colorful - Accent 4"/>
    <w:basedOn w:val="a3"/>
    <w:uiPriority w:val="99"/>
    <w:tblPr>
      <w:tblStyleRowBandSize w:val="1"/>
      <w:tblStyleColBandSize w:val="1"/>
      <w:tblInd w:w="0" w:type="dxa"/>
      <w:tblBorders>
        <w:bottom w:val="single" w:sz="4" w:space="0" w:color="B2A1C6" w:themeColor="accent4" w:themeTint="9A"/>
        <w:right w:val="single" w:sz="4" w:space="0" w:color="B2A1C6" w:themeColor="accent4" w:themeTint="9A"/>
        <w:insideH w:val="single" w:sz="4" w:space="0" w:color="B2A1C6" w:themeColor="accent4" w:themeTint="9A"/>
        <w:insideV w:val="single" w:sz="4" w:space="0" w:color="B2A1C6" w:themeColor="accent4" w:themeTint="9A"/>
      </w:tblBorders>
      <w:tblCellMar>
        <w:top w:w="0" w:type="dxa"/>
        <w:left w:w="108" w:type="dxa"/>
        <w:bottom w:w="0" w:type="dxa"/>
        <w:right w:w="108" w:type="dxa"/>
      </w:tblCellMar>
    </w:tblPr>
    <w:tblStylePr w:type="firstRow">
      <w:rPr>
        <w:rFonts w:ascii="Arial" w:hAnsi="Arial"/>
        <w:b/>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b/>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E5DFEC" w:themeColor="accent4" w:themeTint="34" w:fill="E5DFEC" w:themeFill="accent4" w:themeFillTint="34"/>
      </w:tcPr>
    </w:tblStylePr>
    <w:tblStylePr w:type="band1Horz">
      <w:rPr>
        <w:rFonts w:ascii="Arial" w:hAnsi="Arial"/>
        <w:color w:val="B2A1C6" w:themeColor="accent4" w:themeTint="9A" w:themeShade="95"/>
        <w:sz w:val="22"/>
      </w:rPr>
      <w:tblPr/>
      <w:tcPr>
        <w:shd w:val="clear" w:color="E5DFEC" w:themeColor="accent4" w:themeTint="34" w:fill="E5DFEC" w:themeFill="accent4" w:themeFillTint="34"/>
      </w:tcPr>
    </w:tblStylePr>
    <w:tblStylePr w:type="band2Horz">
      <w:rPr>
        <w:rFonts w:ascii="Arial" w:hAnsi="Arial"/>
        <w:color w:val="B2A1C6" w:themeColor="accent4" w:themeTint="9A" w:themeShade="95"/>
        <w:sz w:val="22"/>
      </w:rPr>
    </w:tblStylePr>
  </w:style>
  <w:style w:type="table" w:customStyle="1" w:styleId="GridTable7Colorful-Accent5">
    <w:name w:val="Grid Table 7 Colorful - Accent 5"/>
    <w:basedOn w:val="a3"/>
    <w:uiPriority w:val="99"/>
    <w:tblPr>
      <w:tblStyleRowBandSize w:val="1"/>
      <w:tblStyleColBandSize w:val="1"/>
      <w:tblInd w:w="0" w:type="dxa"/>
      <w:tblBorders>
        <w:bottom w:val="single" w:sz="4" w:space="0" w:color="99D0DE" w:themeColor="accent5" w:themeTint="90"/>
        <w:right w:val="single" w:sz="4" w:space="0" w:color="99D0DE" w:themeColor="accent5" w:themeTint="90"/>
        <w:insideH w:val="single" w:sz="4" w:space="0" w:color="99D0DE" w:themeColor="accent5" w:themeTint="90"/>
        <w:insideV w:val="single" w:sz="4" w:space="0" w:color="99D0DE" w:themeColor="accent5" w:themeTint="90"/>
      </w:tblBorders>
      <w:tblCellMar>
        <w:top w:w="0" w:type="dxa"/>
        <w:left w:w="108" w:type="dxa"/>
        <w:bottom w:w="0" w:type="dxa"/>
        <w:right w:w="108" w:type="dxa"/>
      </w:tblCellMar>
    </w:tblPr>
    <w:tblStylePr w:type="firstRow">
      <w:rPr>
        <w:rFonts w:ascii="Arial" w:hAnsi="Arial"/>
        <w:b/>
        <w:color w:val="266779" w:themeColor="accent5" w:themeShade="95"/>
        <w:sz w:val="22"/>
      </w:rPr>
      <w:tblPr/>
      <w:tcPr>
        <w:tcBorders>
          <w:top w:val="none" w:sz="0" w:space="0" w:color="auto"/>
          <w:left w:val="none" w:sz="0" w:space="0" w:color="auto"/>
          <w:bottom w:val="single" w:sz="4" w:space="0" w:color="99D0DE" w:themeColor="accent5" w:themeTint="90"/>
          <w:right w:val="none" w:sz="0" w:space="0" w:color="auto"/>
        </w:tcBorders>
        <w:shd w:val="clear" w:color="FFFFFF" w:themeColor="light1" w:fill="FFFFFF" w:themeFill="light1"/>
      </w:tcPr>
    </w:tblStylePr>
    <w:tblStylePr w:type="lastRow">
      <w:rPr>
        <w:rFonts w:ascii="Arial" w:hAnsi="Arial"/>
        <w:b/>
        <w:color w:val="266779" w:themeColor="accent5" w:themeShade="95"/>
        <w:sz w:val="22"/>
      </w:rPr>
      <w:tblPr/>
      <w:tcPr>
        <w:tcBorders>
          <w:top w:val="single" w:sz="4" w:space="0" w:color="99D0DE"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66779" w:themeColor="accent5" w:themeShade="95"/>
        <w:sz w:val="22"/>
      </w:rPr>
      <w:tblPr/>
      <w:tcPr>
        <w:tcBorders>
          <w:top w:val="none" w:sz="0" w:space="0" w:color="auto"/>
          <w:left w:val="none" w:sz="0" w:space="0" w:color="auto"/>
          <w:bottom w:val="none" w:sz="0" w:space="0" w:color="auto"/>
          <w:right w:val="single" w:sz="4" w:space="0" w:color="99D0DE" w:themeColor="accent5" w:themeTint="90"/>
        </w:tcBorders>
        <w:shd w:val="clear" w:color="FFFFFF" w:fill="auto"/>
      </w:tcPr>
    </w:tblStylePr>
    <w:tblStylePr w:type="lastCol">
      <w:rPr>
        <w:rFonts w:ascii="Arial" w:hAnsi="Arial"/>
        <w:i/>
        <w:color w:val="266779" w:themeColor="accent5" w:themeShade="95"/>
        <w:sz w:val="22"/>
      </w:rPr>
      <w:tblPr/>
      <w:tcPr>
        <w:tcBorders>
          <w:top w:val="none" w:sz="0" w:space="0" w:color="auto"/>
          <w:left w:val="single" w:sz="4" w:space="0" w:color="99D0DE" w:themeColor="accent5" w:themeTint="90"/>
          <w:bottom w:val="none" w:sz="0" w:space="0" w:color="auto"/>
          <w:right w:val="none" w:sz="0" w:space="0" w:color="auto"/>
        </w:tcBorders>
        <w:shd w:val="clear" w:color="FFFFFF" w:fill="auto"/>
      </w:tcPr>
    </w:tblStylePr>
    <w:tblStylePr w:type="band1Vert">
      <w:tblPr/>
      <w:tcPr>
        <w:shd w:val="clear" w:color="DAEEF3" w:themeColor="accent5" w:themeTint="34" w:fill="DAEEF3" w:themeFill="accent5" w:themeFillTint="34"/>
      </w:tcPr>
    </w:tblStylePr>
    <w:tblStylePr w:type="band1Horz">
      <w:rPr>
        <w:rFonts w:ascii="Arial" w:hAnsi="Arial"/>
        <w:color w:val="266779" w:themeColor="accent5" w:themeShade="95"/>
        <w:sz w:val="22"/>
      </w:rPr>
      <w:tblPr/>
      <w:tcPr>
        <w:shd w:val="clear" w:color="DAEEF3" w:themeColor="accent5" w:themeTint="34" w:fill="DAEEF3" w:themeFill="accent5" w:themeFillTint="34"/>
      </w:tcPr>
    </w:tblStylePr>
    <w:tblStylePr w:type="band2Horz">
      <w:rPr>
        <w:rFonts w:ascii="Arial" w:hAnsi="Arial"/>
        <w:color w:val="266779" w:themeColor="accent5" w:themeShade="95"/>
        <w:sz w:val="22"/>
      </w:rPr>
    </w:tblStylePr>
  </w:style>
  <w:style w:type="table" w:customStyle="1" w:styleId="GridTable7Colorful-Accent6">
    <w:name w:val="Grid Table 7 Colorful - Accent 6"/>
    <w:basedOn w:val="a3"/>
    <w:uiPriority w:val="99"/>
    <w:tblPr>
      <w:tblStyleRowBandSize w:val="1"/>
      <w:tblStyleColBandSize w:val="1"/>
      <w:tblInd w:w="0" w:type="dxa"/>
      <w:tblBorders>
        <w:bottom w:val="single" w:sz="4" w:space="0" w:color="FAC396" w:themeColor="accent6" w:themeTint="90"/>
        <w:right w:val="single" w:sz="4" w:space="0" w:color="FAC396" w:themeColor="accent6" w:themeTint="90"/>
        <w:insideH w:val="single" w:sz="4" w:space="0" w:color="FAC396" w:themeColor="accent6" w:themeTint="90"/>
        <w:insideV w:val="single" w:sz="4" w:space="0" w:color="FAC396" w:themeColor="accent6" w:themeTint="90"/>
      </w:tblBorders>
      <w:tblCellMar>
        <w:top w:w="0" w:type="dxa"/>
        <w:left w:w="108" w:type="dxa"/>
        <w:bottom w:w="0" w:type="dxa"/>
        <w:right w:w="108" w:type="dxa"/>
      </w:tblCellMar>
    </w:tblPr>
    <w:tblStylePr w:type="firstRow">
      <w:rPr>
        <w:rFonts w:ascii="Arial" w:hAnsi="Arial"/>
        <w:b/>
        <w:color w:val="B15407" w:themeColor="accent6" w:themeShade="95"/>
        <w:sz w:val="22"/>
      </w:rPr>
      <w:tblPr/>
      <w:tcPr>
        <w:tcBorders>
          <w:top w:val="none" w:sz="0" w:space="0" w:color="auto"/>
          <w:left w:val="none" w:sz="0" w:space="0" w:color="auto"/>
          <w:bottom w:val="single" w:sz="4" w:space="0" w:color="FAC396" w:themeColor="accent6" w:themeTint="90"/>
          <w:right w:val="none" w:sz="0" w:space="0" w:color="auto"/>
        </w:tcBorders>
        <w:shd w:val="clear" w:color="FFFFFF" w:themeColor="light1" w:fill="FFFFFF" w:themeFill="light1"/>
      </w:tcPr>
    </w:tblStylePr>
    <w:tblStylePr w:type="lastRow">
      <w:rPr>
        <w:rFonts w:ascii="Arial" w:hAnsi="Arial"/>
        <w:b/>
        <w:color w:val="B15407" w:themeColor="accent6" w:themeShade="95"/>
        <w:sz w:val="22"/>
      </w:rPr>
      <w:tblPr/>
      <w:tcPr>
        <w:tcBorders>
          <w:top w:val="single" w:sz="4" w:space="0" w:color="FAC396"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15407" w:themeColor="accent6" w:themeShade="95"/>
        <w:sz w:val="22"/>
      </w:rPr>
      <w:tblPr/>
      <w:tcPr>
        <w:tcBorders>
          <w:top w:val="none" w:sz="0" w:space="0" w:color="auto"/>
          <w:left w:val="none" w:sz="0" w:space="0" w:color="auto"/>
          <w:bottom w:val="none" w:sz="0" w:space="0" w:color="auto"/>
          <w:right w:val="single" w:sz="4" w:space="0" w:color="FAC396" w:themeColor="accent6" w:themeTint="90"/>
        </w:tcBorders>
        <w:shd w:val="clear" w:color="FFFFFF" w:fill="auto"/>
      </w:tcPr>
    </w:tblStylePr>
    <w:tblStylePr w:type="lastCol">
      <w:rPr>
        <w:rFonts w:ascii="Arial" w:hAnsi="Arial"/>
        <w:i/>
        <w:color w:val="B15407" w:themeColor="accent6" w:themeShade="95"/>
        <w:sz w:val="22"/>
      </w:rPr>
      <w:tblPr/>
      <w:tcPr>
        <w:tcBorders>
          <w:top w:val="none" w:sz="0" w:space="0" w:color="auto"/>
          <w:left w:val="single" w:sz="4" w:space="0" w:color="FAC396" w:themeColor="accent6" w:themeTint="90"/>
          <w:bottom w:val="none" w:sz="0" w:space="0" w:color="auto"/>
          <w:right w:val="none" w:sz="0" w:space="0" w:color="auto"/>
        </w:tcBorders>
        <w:shd w:val="clear" w:color="FFFFFF" w:fill="auto"/>
      </w:tcPr>
    </w:tblStylePr>
    <w:tblStylePr w:type="band1Vert">
      <w:tblPr/>
      <w:tcPr>
        <w:shd w:val="clear" w:color="FDE9D8" w:themeColor="accent6" w:themeTint="34" w:fill="FDE9D8" w:themeFill="accent6" w:themeFillTint="34"/>
      </w:tcPr>
    </w:tblStylePr>
    <w:tblStylePr w:type="band1Horz">
      <w:rPr>
        <w:rFonts w:ascii="Arial" w:hAnsi="Arial"/>
        <w:color w:val="B15407" w:themeColor="accent6" w:themeShade="95"/>
        <w:sz w:val="22"/>
      </w:rPr>
      <w:tblPr/>
      <w:tcPr>
        <w:shd w:val="clear" w:color="FDE9D8" w:themeColor="accent6" w:themeTint="34" w:fill="FDE9D8" w:themeFill="accent6" w:themeFillTint="34"/>
      </w:tcPr>
    </w:tblStylePr>
    <w:tblStylePr w:type="band2Horz">
      <w:rPr>
        <w:rFonts w:ascii="Arial" w:hAnsi="Arial"/>
        <w:color w:val="B15407" w:themeColor="accent6" w:themeShade="95"/>
        <w:sz w:val="22"/>
      </w:rPr>
    </w:tblStylePr>
  </w:style>
  <w:style w:type="table" w:customStyle="1" w:styleId="ListTable1Light">
    <w:name w:val="List Table 1 Light"/>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F81BD" w:themeColor="accent1"/>
          <w:right w:val="none" w:sz="4" w:space="0" w:color="000000"/>
        </w:tcBorders>
      </w:tcPr>
    </w:tblStylePr>
    <w:tblStylePr w:type="lastRow">
      <w:rPr>
        <w:b/>
        <w:color w:val="404040"/>
      </w:rPr>
      <w:tblPr/>
      <w:tcPr>
        <w:tcBorders>
          <w:top w:val="single" w:sz="4" w:space="0" w:color="4F81BD"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2DFEE" w:themeColor="accent1" w:themeTint="40" w:fill="D2DFEE" w:themeFill="accent1" w:themeFillTint="40"/>
      </w:tcPr>
    </w:tblStylePr>
    <w:tblStylePr w:type="band1Horz">
      <w:tblPr/>
      <w:tcPr>
        <w:shd w:val="clear" w:color="D2DFEE" w:themeColor="accent1" w:themeTint="40" w:fill="D2DFEE" w:themeFill="accent1" w:themeFillTint="40"/>
      </w:tcPr>
    </w:tblStylePr>
  </w:style>
  <w:style w:type="table" w:customStyle="1" w:styleId="ListTable1Light-Accent2">
    <w:name w:val="List Table 1 Light - Accent 2"/>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C0504D" w:themeColor="accent2"/>
          <w:right w:val="none" w:sz="4" w:space="0" w:color="000000"/>
        </w:tcBorders>
      </w:tcPr>
    </w:tblStylePr>
    <w:tblStylePr w:type="lastRow">
      <w:rPr>
        <w:b/>
        <w:color w:val="404040"/>
      </w:rPr>
      <w:tblPr/>
      <w:tcPr>
        <w:tcBorders>
          <w:top w:val="single" w:sz="4" w:space="0" w:color="C0504D"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FD2D2" w:themeColor="accent2" w:themeTint="40" w:fill="EFD2D2" w:themeFill="accent2" w:themeFillTint="40"/>
      </w:tcPr>
    </w:tblStylePr>
    <w:tblStylePr w:type="band1Horz">
      <w:tblPr/>
      <w:tcPr>
        <w:shd w:val="clear" w:color="EFD2D2" w:themeColor="accent2" w:themeTint="40" w:fill="EFD2D2" w:themeFill="accent2" w:themeFillTint="40"/>
      </w:tcPr>
    </w:tblStylePr>
  </w:style>
  <w:style w:type="table" w:customStyle="1" w:styleId="ListTable1Light-Accent3">
    <w:name w:val="List Table 1 Light - Accent 3"/>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9BBB59" w:themeColor="accent3"/>
          <w:right w:val="none" w:sz="4" w:space="0" w:color="000000"/>
        </w:tcBorders>
      </w:tcPr>
    </w:tblStylePr>
    <w:tblStylePr w:type="lastRow">
      <w:rPr>
        <w:b/>
        <w:color w:val="404040"/>
      </w:rPr>
      <w:tblPr/>
      <w:tcPr>
        <w:tcBorders>
          <w:top w:val="single" w:sz="4" w:space="0" w:color="9BBB59"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5EED5" w:themeColor="accent3" w:themeTint="40" w:fill="E5EED5" w:themeFill="accent3" w:themeFillTint="40"/>
      </w:tcPr>
    </w:tblStylePr>
    <w:tblStylePr w:type="band1Horz">
      <w:tblPr/>
      <w:tcPr>
        <w:shd w:val="clear" w:color="E5EED5" w:themeColor="accent3" w:themeTint="40" w:fill="E5EED5" w:themeFill="accent3" w:themeFillTint="40"/>
      </w:tcPr>
    </w:tblStylePr>
  </w:style>
  <w:style w:type="table" w:customStyle="1" w:styleId="ListTable1Light-Accent4">
    <w:name w:val="List Table 1 Light - Accent 4"/>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8064A2" w:themeColor="accent4"/>
          <w:right w:val="none" w:sz="4" w:space="0" w:color="000000"/>
        </w:tcBorders>
      </w:tcPr>
    </w:tblStylePr>
    <w:tblStylePr w:type="lastRow">
      <w:rPr>
        <w:b/>
        <w:color w:val="404040"/>
      </w:rPr>
      <w:tblPr/>
      <w:tcPr>
        <w:tcBorders>
          <w:top w:val="single" w:sz="4" w:space="0" w:color="8064A2"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FD8E7" w:themeColor="accent4" w:themeTint="40" w:fill="DFD8E7" w:themeFill="accent4" w:themeFillTint="40"/>
      </w:tcPr>
    </w:tblStylePr>
    <w:tblStylePr w:type="band1Horz">
      <w:tblPr/>
      <w:tcPr>
        <w:shd w:val="clear" w:color="DFD8E7" w:themeColor="accent4" w:themeTint="40" w:fill="DFD8E7" w:themeFill="accent4" w:themeFillTint="40"/>
      </w:tcPr>
    </w:tblStylePr>
  </w:style>
  <w:style w:type="table" w:customStyle="1" w:styleId="ListTable1Light-Accent5">
    <w:name w:val="List Table 1 Light - Accent 5"/>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BACC6" w:themeColor="accent5"/>
          <w:right w:val="none" w:sz="4" w:space="0" w:color="000000"/>
        </w:tcBorders>
      </w:tcPr>
    </w:tblStylePr>
    <w:tblStylePr w:type="lastRow">
      <w:rPr>
        <w:b/>
        <w:color w:val="404040"/>
      </w:rPr>
      <w:tblPr/>
      <w:tcPr>
        <w:tcBorders>
          <w:top w:val="single" w:sz="4" w:space="0" w:color="4BACC6"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1EAF0" w:themeColor="accent5" w:themeTint="40" w:fill="D1EAF0" w:themeFill="accent5" w:themeFillTint="40"/>
      </w:tcPr>
    </w:tblStylePr>
    <w:tblStylePr w:type="band1Horz">
      <w:tblPr/>
      <w:tcPr>
        <w:shd w:val="clear" w:color="D1EAF0" w:themeColor="accent5" w:themeTint="40" w:fill="D1EAF0" w:themeFill="accent5" w:themeFillTint="40"/>
      </w:tcPr>
    </w:tblStylePr>
  </w:style>
  <w:style w:type="table" w:customStyle="1" w:styleId="ListTable1Light-Accent6">
    <w:name w:val="List Table 1 Light - Accent 6"/>
    <w:basedOn w:val="a3"/>
    <w:uiPriority w:val="99"/>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79646" w:themeColor="accent6"/>
          <w:right w:val="none" w:sz="4" w:space="0" w:color="000000"/>
        </w:tcBorders>
      </w:tcPr>
    </w:tblStylePr>
    <w:tblStylePr w:type="lastRow">
      <w:rPr>
        <w:b/>
        <w:color w:val="404040"/>
      </w:rPr>
      <w:tblPr/>
      <w:tcPr>
        <w:tcBorders>
          <w:top w:val="single" w:sz="4" w:space="0" w:color="F79646"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DE4D0" w:themeColor="accent6" w:themeTint="40" w:fill="FDE4D0" w:themeFill="accent6" w:themeFillTint="40"/>
      </w:tcPr>
    </w:tblStylePr>
    <w:tblStylePr w:type="band1Horz">
      <w:tblPr/>
      <w:tcPr>
        <w:shd w:val="clear" w:color="FDE4D0" w:themeColor="accent6" w:themeTint="40" w:fill="FDE4D0" w:themeFill="accent6" w:themeFillTint="40"/>
      </w:tcPr>
    </w:tblStylePr>
  </w:style>
  <w:style w:type="table" w:customStyle="1" w:styleId="ListTable2">
    <w:name w:val="List Table 2"/>
    <w:basedOn w:val="a3"/>
    <w:uiPriority w:val="99"/>
    <w:tblPr>
      <w:tblStyleRowBandSize w:val="1"/>
      <w:tblStyleColBandSize w:val="1"/>
      <w:tblInd w:w="0" w:type="dxa"/>
      <w:tblBorders>
        <w:top w:val="single" w:sz="4" w:space="0" w:color="6F6F6F" w:themeColor="text1" w:themeTint="90"/>
        <w:bottom w:val="single" w:sz="4" w:space="0" w:color="6F6F6F" w:themeColor="text1" w:themeTint="90"/>
        <w:insideH w:val="single" w:sz="4" w:space="0" w:color="6F6F6F" w:themeColor="tex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3"/>
    <w:uiPriority w:val="99"/>
    <w:tblPr>
      <w:tblStyleRowBandSize w:val="1"/>
      <w:tblStyleColBandSize w:val="1"/>
      <w:tblInd w:w="0" w:type="dxa"/>
      <w:tblBorders>
        <w:top w:val="single" w:sz="4" w:space="0" w:color="9BB7D9" w:themeColor="accent1" w:themeTint="90"/>
        <w:bottom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lastRow">
      <w:rPr>
        <w:rFonts w:ascii="Arial" w:hAnsi="Arial"/>
        <w:b/>
        <w:color w:val="404040"/>
        <w:sz w:val="22"/>
      </w:rPr>
      <w:tblPr/>
      <w:tcPr>
        <w:tcBorders>
          <w:top w:val="single" w:sz="4" w:space="0" w:color="9BB7D9" w:themeColor="accent1" w:themeTint="90"/>
          <w:left w:val="none" w:sz="4" w:space="0" w:color="000000"/>
          <w:bottom w:val="single" w:sz="4" w:space="0" w:color="9BB7D9"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2-Accent2">
    <w:name w:val="List Table 2 - Accent 2"/>
    <w:basedOn w:val="a3"/>
    <w:uiPriority w:val="99"/>
    <w:tblPr>
      <w:tblStyleRowBandSize w:val="1"/>
      <w:tblStyleColBandSize w:val="1"/>
      <w:tblInd w:w="0" w:type="dxa"/>
      <w:tblBorders>
        <w:top w:val="single" w:sz="4" w:space="0" w:color="DB9B9A" w:themeColor="accent2" w:themeTint="90"/>
        <w:bottom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lastRow">
      <w:rPr>
        <w:rFonts w:ascii="Arial" w:hAnsi="Arial"/>
        <w:b/>
        <w:color w:val="404040"/>
        <w:sz w:val="22"/>
      </w:rPr>
      <w:tblPr/>
      <w:tcPr>
        <w:tcBorders>
          <w:top w:val="single" w:sz="4" w:space="0" w:color="DB9B9A" w:themeColor="accent2" w:themeTint="90"/>
          <w:left w:val="none" w:sz="4" w:space="0" w:color="000000"/>
          <w:bottom w:val="single" w:sz="4" w:space="0" w:color="DB9B9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2-Accent3">
    <w:name w:val="List Table 2 - Accent 3"/>
    <w:basedOn w:val="a3"/>
    <w:uiPriority w:val="99"/>
    <w:tblPr>
      <w:tblStyleRowBandSize w:val="1"/>
      <w:tblStyleColBandSize w:val="1"/>
      <w:tblInd w:w="0" w:type="dxa"/>
      <w:tblBorders>
        <w:top w:val="single" w:sz="4" w:space="0" w:color="C6D8A1" w:themeColor="accent3" w:themeTint="90"/>
        <w:bottom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lastRow">
      <w:rPr>
        <w:rFonts w:ascii="Arial" w:hAnsi="Arial"/>
        <w:b/>
        <w:color w:val="404040"/>
        <w:sz w:val="22"/>
      </w:rPr>
      <w:tblPr/>
      <w:tcPr>
        <w:tcBorders>
          <w:top w:val="single" w:sz="4" w:space="0" w:color="C6D8A1" w:themeColor="accent3" w:themeTint="90"/>
          <w:left w:val="none" w:sz="4" w:space="0" w:color="000000"/>
          <w:bottom w:val="single" w:sz="4" w:space="0" w:color="C6D8A1"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2-Accent4">
    <w:name w:val="List Table 2 - Accent 4"/>
    <w:basedOn w:val="a3"/>
    <w:uiPriority w:val="99"/>
    <w:tblPr>
      <w:tblStyleRowBandSize w:val="1"/>
      <w:tblStyleColBandSize w:val="1"/>
      <w:tblInd w:w="0" w:type="dxa"/>
      <w:tblBorders>
        <w:top w:val="single" w:sz="4" w:space="0" w:color="B7A7CA" w:themeColor="accent4" w:themeTint="90"/>
        <w:bottom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lastRow">
      <w:rPr>
        <w:rFonts w:ascii="Arial" w:hAnsi="Arial"/>
        <w:b/>
        <w:color w:val="404040"/>
        <w:sz w:val="22"/>
      </w:rPr>
      <w:tblPr/>
      <w:tcPr>
        <w:tcBorders>
          <w:top w:val="single" w:sz="4" w:space="0" w:color="B7A7CA" w:themeColor="accent4" w:themeTint="90"/>
          <w:left w:val="none" w:sz="4" w:space="0" w:color="000000"/>
          <w:bottom w:val="single" w:sz="4" w:space="0" w:color="B7A7CA"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2-Accent5">
    <w:name w:val="List Table 2 - Accent 5"/>
    <w:basedOn w:val="a3"/>
    <w:uiPriority w:val="99"/>
    <w:tblPr>
      <w:tblStyleRowBandSize w:val="1"/>
      <w:tblStyleColBandSize w:val="1"/>
      <w:tblInd w:w="0" w:type="dxa"/>
      <w:tblBorders>
        <w:top w:val="single" w:sz="4" w:space="0" w:color="99D0DE" w:themeColor="accent5" w:themeTint="90"/>
        <w:bottom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lastRow">
      <w:rPr>
        <w:rFonts w:ascii="Arial" w:hAnsi="Arial"/>
        <w:b/>
        <w:color w:val="404040"/>
        <w:sz w:val="22"/>
      </w:rPr>
      <w:tblPr/>
      <w:tcPr>
        <w:tcBorders>
          <w:top w:val="single" w:sz="4" w:space="0" w:color="99D0DE" w:themeColor="accent5" w:themeTint="90"/>
          <w:left w:val="none" w:sz="4" w:space="0" w:color="000000"/>
          <w:bottom w:val="single" w:sz="4" w:space="0" w:color="99D0DE"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2-Accent6">
    <w:name w:val="List Table 2 - Accent 6"/>
    <w:basedOn w:val="a3"/>
    <w:uiPriority w:val="99"/>
    <w:tblPr>
      <w:tblStyleRowBandSize w:val="1"/>
      <w:tblStyleColBandSize w:val="1"/>
      <w:tblInd w:w="0" w:type="dxa"/>
      <w:tblBorders>
        <w:top w:val="single" w:sz="4" w:space="0" w:color="FAC396" w:themeColor="accent6" w:themeTint="90"/>
        <w:bottom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lastRow">
      <w:rPr>
        <w:rFonts w:ascii="Arial" w:hAnsi="Arial"/>
        <w:b/>
        <w:color w:val="404040"/>
        <w:sz w:val="22"/>
      </w:rPr>
      <w:tblPr/>
      <w:tcPr>
        <w:tcBorders>
          <w:top w:val="single" w:sz="4" w:space="0" w:color="FAC396" w:themeColor="accent6" w:themeTint="90"/>
          <w:left w:val="none" w:sz="4" w:space="0" w:color="000000"/>
          <w:bottom w:val="single" w:sz="4" w:space="0" w:color="FAC396"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3">
    <w:name w:val="List Table 3"/>
    <w:basedOn w:val="a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3"/>
    <w:uiPriority w:val="99"/>
    <w:tblPr>
      <w:tblStyleRowBandSize w:val="1"/>
      <w:tblStyleColBandSize w:val="1"/>
      <w:tblInd w:w="0" w:type="dxa"/>
      <w:tblBorders>
        <w:top w:val="single" w:sz="4" w:space="0" w:color="4F81BD" w:themeColor="accent1"/>
        <w:left w:val="single" w:sz="4" w:space="0" w:color="4F81BD" w:themeColor="accent1"/>
        <w:bottom w:val="single" w:sz="4" w:space="0" w:color="4F81BD" w:themeColor="accent1"/>
        <w:right w:val="single" w:sz="4" w:space="0" w:color="4F81BD" w:themeColor="accent1"/>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F81BD" w:themeColor="accent1"/>
          <w:right w:val="single" w:sz="4" w:space="0" w:color="4F81BD" w:themeColor="accent1"/>
        </w:tcBorders>
      </w:tcPr>
    </w:tblStylePr>
    <w:tblStylePr w:type="band1Horz">
      <w:rPr>
        <w:rFonts w:ascii="Arial" w:hAnsi="Arial"/>
        <w:color w:val="404040"/>
        <w:sz w:val="22"/>
      </w:rPr>
      <w:tblPr/>
      <w:tcPr>
        <w:tcBorders>
          <w:top w:val="single" w:sz="4" w:space="0" w:color="4F81BD" w:themeColor="accent1"/>
          <w:bottom w:val="single" w:sz="4" w:space="0" w:color="4F81BD" w:themeColor="accent1"/>
        </w:tcBorders>
      </w:tcPr>
    </w:tblStylePr>
  </w:style>
  <w:style w:type="table" w:customStyle="1" w:styleId="ListTable3-Accent2">
    <w:name w:val="List Table 3 - Accent 2"/>
    <w:basedOn w:val="a3"/>
    <w:uiPriority w:val="99"/>
    <w:tblPr>
      <w:tblStyleRowBandSize w:val="1"/>
      <w:tblStyleColBandSize w:val="1"/>
      <w:tblInd w:w="0" w:type="dxa"/>
      <w:tblBorders>
        <w:top w:val="single" w:sz="4" w:space="0" w:color="D99695" w:themeColor="accent2" w:themeTint="97"/>
        <w:left w:val="single" w:sz="4" w:space="0" w:color="D99695" w:themeColor="accent2" w:themeTint="97"/>
        <w:bottom w:val="single" w:sz="4" w:space="0" w:color="D99695" w:themeColor="accent2" w:themeTint="97"/>
        <w:right w:val="single" w:sz="4" w:space="0" w:color="D99695" w:themeColor="accent2" w:themeTint="97"/>
      </w:tblBorders>
      <w:tblCellMar>
        <w:top w:w="0" w:type="dxa"/>
        <w:left w:w="108" w:type="dxa"/>
        <w:bottom w:w="0" w:type="dxa"/>
        <w:right w:w="108" w:type="dxa"/>
      </w:tblCellMar>
    </w:tblPr>
    <w:tblStylePr w:type="firstRow">
      <w:rPr>
        <w:rFonts w:ascii="Arial" w:hAnsi="Arial"/>
        <w:b/>
        <w:color w:val="FFFFFF"/>
        <w:sz w:val="22"/>
      </w:rPr>
      <w:tblPr/>
      <w:tcPr>
        <w:shd w:val="clear" w:color="D99695" w:themeColor="accent2" w:themeTint="97" w:fill="D99695"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D99695" w:themeColor="accent2" w:themeTint="97"/>
          <w:right w:val="single" w:sz="4" w:space="0" w:color="D99695" w:themeColor="accent2" w:themeTint="97"/>
        </w:tcBorders>
      </w:tcPr>
    </w:tblStylePr>
    <w:tblStylePr w:type="band1Horz">
      <w:rPr>
        <w:rFonts w:ascii="Arial" w:hAnsi="Arial"/>
        <w:color w:val="404040"/>
        <w:sz w:val="22"/>
      </w:rPr>
      <w:tblPr/>
      <w:tcPr>
        <w:tcBorders>
          <w:top w:val="single" w:sz="4" w:space="0" w:color="D99695" w:themeColor="accent2" w:themeTint="97"/>
          <w:bottom w:val="single" w:sz="4" w:space="0" w:color="D99695" w:themeColor="accent2" w:themeTint="97"/>
        </w:tcBorders>
      </w:tcPr>
    </w:tblStylePr>
  </w:style>
  <w:style w:type="table" w:customStyle="1" w:styleId="ListTable3-Accent3">
    <w:name w:val="List Table 3 - Accent 3"/>
    <w:basedOn w:val="a3"/>
    <w:uiPriority w:val="99"/>
    <w:tblPr>
      <w:tblStyleRowBandSize w:val="1"/>
      <w:tblStyleColBandSize w:val="1"/>
      <w:tblInd w:w="0" w:type="dxa"/>
      <w:tblBorders>
        <w:top w:val="single" w:sz="4" w:space="0" w:color="C3D69B" w:themeColor="accent3" w:themeTint="98"/>
        <w:left w:val="single" w:sz="4" w:space="0" w:color="C3D69B" w:themeColor="accent3" w:themeTint="98"/>
        <w:bottom w:val="single" w:sz="4" w:space="0" w:color="C3D69B" w:themeColor="accent3" w:themeTint="98"/>
        <w:right w:val="single" w:sz="4" w:space="0" w:color="C3D69B" w:themeColor="accent3" w:themeTint="98"/>
      </w:tblBorders>
      <w:tblCellMar>
        <w:top w:w="0" w:type="dxa"/>
        <w:left w:w="108" w:type="dxa"/>
        <w:bottom w:w="0" w:type="dxa"/>
        <w:right w:w="108" w:type="dxa"/>
      </w:tblCellMar>
    </w:tblPr>
    <w:tblStylePr w:type="firstRow">
      <w:rPr>
        <w:rFonts w:ascii="Arial" w:hAnsi="Arial"/>
        <w:b/>
        <w:color w:val="FFFFFF"/>
        <w:sz w:val="22"/>
      </w:rPr>
      <w:tblPr/>
      <w:tcPr>
        <w:shd w:val="clear" w:color="C3D69B" w:themeColor="accent3" w:themeTint="98" w:fill="C3D69B"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3D69B" w:themeColor="accent3" w:themeTint="98"/>
          <w:right w:val="single" w:sz="4" w:space="0" w:color="C3D69B" w:themeColor="accent3" w:themeTint="98"/>
        </w:tcBorders>
      </w:tcPr>
    </w:tblStylePr>
    <w:tblStylePr w:type="band1Horz">
      <w:rPr>
        <w:rFonts w:ascii="Arial" w:hAnsi="Arial"/>
        <w:color w:val="404040"/>
        <w:sz w:val="22"/>
      </w:rPr>
      <w:tblPr/>
      <w:tcPr>
        <w:tcBorders>
          <w:top w:val="single" w:sz="4" w:space="0" w:color="C3D69B" w:themeColor="accent3" w:themeTint="98"/>
          <w:bottom w:val="single" w:sz="4" w:space="0" w:color="C3D69B" w:themeColor="accent3" w:themeTint="98"/>
        </w:tcBorders>
      </w:tcPr>
    </w:tblStylePr>
  </w:style>
  <w:style w:type="table" w:customStyle="1" w:styleId="ListTable3-Accent4">
    <w:name w:val="List Table 3 - Accent 4"/>
    <w:basedOn w:val="a3"/>
    <w:uiPriority w:val="99"/>
    <w:tblPr>
      <w:tblStyleRowBandSize w:val="1"/>
      <w:tblStyleColBandSize w:val="1"/>
      <w:tblInd w:w="0" w:type="dxa"/>
      <w:tblBorders>
        <w:top w:val="single" w:sz="4" w:space="0" w:color="B2A1C6" w:themeColor="accent4" w:themeTint="9A"/>
        <w:left w:val="single" w:sz="4" w:space="0" w:color="B2A1C6" w:themeColor="accent4" w:themeTint="9A"/>
        <w:bottom w:val="single" w:sz="4" w:space="0" w:color="B2A1C6" w:themeColor="accent4" w:themeTint="9A"/>
        <w:right w:val="single" w:sz="4" w:space="0" w:color="B2A1C6" w:themeColor="accent4" w:themeTint="9A"/>
      </w:tblBorders>
      <w:tblCellMar>
        <w:top w:w="0" w:type="dxa"/>
        <w:left w:w="108" w:type="dxa"/>
        <w:bottom w:w="0" w:type="dxa"/>
        <w:right w:w="108" w:type="dxa"/>
      </w:tblCellMar>
    </w:tblPr>
    <w:tblStylePr w:type="firstRow">
      <w:rPr>
        <w:rFonts w:ascii="Arial" w:hAnsi="Arial"/>
        <w:b/>
        <w:color w:val="FFFFFF"/>
        <w:sz w:val="22"/>
      </w:rPr>
      <w:tblPr/>
      <w:tcPr>
        <w:shd w:val="clear" w:color="B2A1C6" w:themeColor="accent4" w:themeTint="9A" w:fill="B2A1C6"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B2A1C6" w:themeColor="accent4" w:themeTint="9A"/>
          <w:right w:val="single" w:sz="4" w:space="0" w:color="B2A1C6" w:themeColor="accent4" w:themeTint="9A"/>
        </w:tcBorders>
      </w:tcPr>
    </w:tblStylePr>
    <w:tblStylePr w:type="band1Horz">
      <w:rPr>
        <w:rFonts w:ascii="Arial" w:hAnsi="Arial"/>
        <w:color w:val="404040"/>
        <w:sz w:val="22"/>
      </w:rPr>
      <w:tblPr/>
      <w:tcPr>
        <w:tcBorders>
          <w:top w:val="single" w:sz="4" w:space="0" w:color="B2A1C6" w:themeColor="accent4" w:themeTint="9A"/>
          <w:bottom w:val="single" w:sz="4" w:space="0" w:color="B2A1C6" w:themeColor="accent4" w:themeTint="9A"/>
        </w:tcBorders>
      </w:tcPr>
    </w:tblStylePr>
  </w:style>
  <w:style w:type="table" w:customStyle="1" w:styleId="ListTable3-Accent5">
    <w:name w:val="List Table 3 - Accent 5"/>
    <w:basedOn w:val="a3"/>
    <w:uiPriority w:val="99"/>
    <w:tblPr>
      <w:tblStyleRowBandSize w:val="1"/>
      <w:tblStyleColBandSize w:val="1"/>
      <w:tblInd w:w="0" w:type="dxa"/>
      <w:tblBorders>
        <w:top w:val="single" w:sz="4" w:space="0" w:color="92CCDC" w:themeColor="accent5" w:themeTint="9A"/>
        <w:left w:val="single" w:sz="4" w:space="0" w:color="92CCDC" w:themeColor="accent5" w:themeTint="9A"/>
        <w:bottom w:val="single" w:sz="4" w:space="0" w:color="92CCDC" w:themeColor="accent5" w:themeTint="9A"/>
        <w:right w:val="single" w:sz="4" w:space="0" w:color="92CCDC" w:themeColor="accent5" w:themeTint="9A"/>
      </w:tblBorders>
      <w:tblCellMar>
        <w:top w:w="0" w:type="dxa"/>
        <w:left w:w="108" w:type="dxa"/>
        <w:bottom w:w="0" w:type="dxa"/>
        <w:right w:w="108" w:type="dxa"/>
      </w:tblCellMar>
    </w:tblPr>
    <w:tblStylePr w:type="firstRow">
      <w:rPr>
        <w:rFonts w:ascii="Arial" w:hAnsi="Arial"/>
        <w:b/>
        <w:color w:val="FFFFFF"/>
        <w:sz w:val="22"/>
      </w:rPr>
      <w:tblPr/>
      <w:tcPr>
        <w:shd w:val="clear" w:color="92CCDC" w:themeColor="accent5" w:themeTint="9A" w:fill="92CCDC"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2CCDC" w:themeColor="accent5" w:themeTint="9A"/>
          <w:right w:val="single" w:sz="4" w:space="0" w:color="92CCDC" w:themeColor="accent5" w:themeTint="9A"/>
        </w:tcBorders>
      </w:tcPr>
    </w:tblStylePr>
    <w:tblStylePr w:type="band1Horz">
      <w:rPr>
        <w:rFonts w:ascii="Arial" w:hAnsi="Arial"/>
        <w:color w:val="404040"/>
        <w:sz w:val="22"/>
      </w:rPr>
      <w:tblPr/>
      <w:tcPr>
        <w:tcBorders>
          <w:top w:val="single" w:sz="4" w:space="0" w:color="92CCDC" w:themeColor="accent5" w:themeTint="9A"/>
          <w:bottom w:val="single" w:sz="4" w:space="0" w:color="92CCDC" w:themeColor="accent5" w:themeTint="9A"/>
        </w:tcBorders>
      </w:tcPr>
    </w:tblStylePr>
  </w:style>
  <w:style w:type="table" w:customStyle="1" w:styleId="ListTable3-Accent6">
    <w:name w:val="List Table 3 - Accent 6"/>
    <w:basedOn w:val="a3"/>
    <w:uiPriority w:val="99"/>
    <w:tblPr>
      <w:tblStyleRowBandSize w:val="1"/>
      <w:tblStyleColBandSize w:val="1"/>
      <w:tblInd w:w="0" w:type="dxa"/>
      <w:tblBorders>
        <w:top w:val="single" w:sz="4" w:space="0" w:color="FAC090" w:themeColor="accent6" w:themeTint="98"/>
        <w:left w:val="single" w:sz="4" w:space="0" w:color="FAC090" w:themeColor="accent6" w:themeTint="98"/>
        <w:bottom w:val="single" w:sz="4" w:space="0" w:color="FAC090" w:themeColor="accent6" w:themeTint="98"/>
        <w:right w:val="single" w:sz="4" w:space="0" w:color="FAC090" w:themeColor="accent6" w:themeTint="98"/>
      </w:tblBorders>
      <w:tblCellMar>
        <w:top w:w="0" w:type="dxa"/>
        <w:left w:w="108" w:type="dxa"/>
        <w:bottom w:w="0" w:type="dxa"/>
        <w:right w:w="108" w:type="dxa"/>
      </w:tblCellMar>
    </w:tblPr>
    <w:tblStylePr w:type="firstRow">
      <w:rPr>
        <w:rFonts w:ascii="Arial" w:hAnsi="Arial"/>
        <w:b/>
        <w:color w:val="FFFFFF"/>
        <w:sz w:val="22"/>
      </w:rPr>
      <w:tblPr/>
      <w:tcPr>
        <w:shd w:val="clear" w:color="FAC090" w:themeColor="accent6" w:themeTint="98" w:fill="FAC090"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AC090" w:themeColor="accent6" w:themeTint="98"/>
          <w:right w:val="single" w:sz="4" w:space="0" w:color="FAC090" w:themeColor="accent6" w:themeTint="98"/>
        </w:tcBorders>
      </w:tcPr>
    </w:tblStylePr>
    <w:tblStylePr w:type="band1Horz">
      <w:rPr>
        <w:rFonts w:ascii="Arial" w:hAnsi="Arial"/>
        <w:color w:val="404040"/>
        <w:sz w:val="22"/>
      </w:rPr>
      <w:tblPr/>
      <w:tcPr>
        <w:tcBorders>
          <w:top w:val="single" w:sz="4" w:space="0" w:color="FAC090" w:themeColor="accent6" w:themeTint="98"/>
          <w:bottom w:val="single" w:sz="4" w:space="0" w:color="FAC090" w:themeColor="accent6" w:themeTint="98"/>
        </w:tcBorders>
      </w:tcPr>
    </w:tblStylePr>
  </w:style>
  <w:style w:type="table" w:customStyle="1" w:styleId="ListTable4">
    <w:name w:val="List Table 4"/>
    <w:basedOn w:val="a3"/>
    <w:uiPriority w:val="99"/>
    <w:tblPr>
      <w:tblStyleRowBandSize w:val="1"/>
      <w:tblStyleColBandSize w:val="1"/>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CellMar>
        <w:top w:w="0" w:type="dxa"/>
        <w:left w:w="108" w:type="dxa"/>
        <w:bottom w:w="0" w:type="dxa"/>
        <w:right w:w="108" w:type="dxa"/>
      </w:tblCellMar>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3"/>
    <w:uiPriority w:val="99"/>
    <w:tblPr>
      <w:tblStyleRowBandSize w:val="1"/>
      <w:tblStyleColBandSize w:val="1"/>
      <w:tblInd w:w="0" w:type="dxa"/>
      <w:tblBorders>
        <w:top w:val="single" w:sz="4" w:space="0" w:color="9BB7D9" w:themeColor="accent1" w:themeTint="90"/>
        <w:left w:val="single" w:sz="4" w:space="0" w:color="9BB7D9" w:themeColor="accent1" w:themeTint="90"/>
        <w:bottom w:val="single" w:sz="4" w:space="0" w:color="9BB7D9" w:themeColor="accent1" w:themeTint="90"/>
        <w:right w:val="single" w:sz="4" w:space="0" w:color="9BB7D9" w:themeColor="accent1" w:themeTint="90"/>
        <w:insideH w:val="single" w:sz="4" w:space="0" w:color="9BB7D9" w:themeColor="accent1" w:themeTint="90"/>
      </w:tblBorders>
      <w:tblCellMar>
        <w:top w:w="0" w:type="dxa"/>
        <w:left w:w="108" w:type="dxa"/>
        <w:bottom w:w="0" w:type="dxa"/>
        <w:right w:w="108" w:type="dxa"/>
      </w:tblCellMar>
    </w:tblPr>
    <w:tblStylePr w:type="firstRow">
      <w:rPr>
        <w:rFonts w:ascii="Arial" w:hAnsi="Arial"/>
        <w:b/>
        <w:color w:val="FFFFFF"/>
        <w:sz w:val="22"/>
      </w:rPr>
      <w:tblPr/>
      <w:tcPr>
        <w:shd w:val="clear" w:color="4F81BD" w:themeColor="accent1" w:fill="4F81BD"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2DFEE" w:themeColor="accent1" w:themeTint="40" w:fill="D2DFEE" w:themeFill="accent1" w:themeFillTint="40"/>
      </w:tcPr>
    </w:tblStylePr>
    <w:tblStylePr w:type="band1Horz">
      <w:rPr>
        <w:rFonts w:ascii="Arial" w:hAnsi="Arial"/>
        <w:color w:val="404040"/>
        <w:sz w:val="22"/>
      </w:rPr>
      <w:tblPr/>
      <w:tcPr>
        <w:shd w:val="clear" w:color="D2DFEE" w:themeColor="accent1" w:themeTint="40" w:fill="D2DFEE" w:themeFill="accent1" w:themeFillTint="40"/>
      </w:tcPr>
    </w:tblStylePr>
  </w:style>
  <w:style w:type="table" w:customStyle="1" w:styleId="ListTable4-Accent2">
    <w:name w:val="List Table 4 - Accent 2"/>
    <w:basedOn w:val="a3"/>
    <w:uiPriority w:val="99"/>
    <w:tblPr>
      <w:tblStyleRowBandSize w:val="1"/>
      <w:tblStyleColBandSize w:val="1"/>
      <w:tblInd w:w="0" w:type="dxa"/>
      <w:tblBorders>
        <w:top w:val="single" w:sz="4" w:space="0" w:color="DB9B9A" w:themeColor="accent2" w:themeTint="90"/>
        <w:left w:val="single" w:sz="4" w:space="0" w:color="DB9B9A" w:themeColor="accent2" w:themeTint="90"/>
        <w:bottom w:val="single" w:sz="4" w:space="0" w:color="DB9B9A" w:themeColor="accent2" w:themeTint="90"/>
        <w:right w:val="single" w:sz="4" w:space="0" w:color="DB9B9A" w:themeColor="accent2" w:themeTint="90"/>
        <w:insideH w:val="single" w:sz="4" w:space="0" w:color="DB9B9A" w:themeColor="accent2" w:themeTint="90"/>
      </w:tblBorders>
      <w:tblCellMar>
        <w:top w:w="0" w:type="dxa"/>
        <w:left w:w="108" w:type="dxa"/>
        <w:bottom w:w="0" w:type="dxa"/>
        <w:right w:w="108" w:type="dxa"/>
      </w:tblCellMar>
    </w:tblPr>
    <w:tblStylePr w:type="firstRow">
      <w:rPr>
        <w:rFonts w:ascii="Arial" w:hAnsi="Arial"/>
        <w:b/>
        <w:color w:val="FFFFFF"/>
        <w:sz w:val="22"/>
      </w:rPr>
      <w:tblPr/>
      <w:tcPr>
        <w:shd w:val="clear" w:color="C0504D" w:themeColor="accent2" w:fill="C0504D"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FD2D2" w:themeColor="accent2" w:themeTint="40" w:fill="EFD2D2" w:themeFill="accent2" w:themeFillTint="40"/>
      </w:tcPr>
    </w:tblStylePr>
    <w:tblStylePr w:type="band1Horz">
      <w:rPr>
        <w:rFonts w:ascii="Arial" w:hAnsi="Arial"/>
        <w:color w:val="404040"/>
        <w:sz w:val="22"/>
      </w:rPr>
      <w:tblPr/>
      <w:tcPr>
        <w:shd w:val="clear" w:color="EFD2D2" w:themeColor="accent2" w:themeTint="40" w:fill="EFD2D2" w:themeFill="accent2" w:themeFillTint="40"/>
      </w:tcPr>
    </w:tblStylePr>
  </w:style>
  <w:style w:type="table" w:customStyle="1" w:styleId="ListTable4-Accent3">
    <w:name w:val="List Table 4 - Accent 3"/>
    <w:basedOn w:val="a3"/>
    <w:uiPriority w:val="99"/>
    <w:tblPr>
      <w:tblStyleRowBandSize w:val="1"/>
      <w:tblStyleColBandSize w:val="1"/>
      <w:tblInd w:w="0" w:type="dxa"/>
      <w:tblBorders>
        <w:top w:val="single" w:sz="4" w:space="0" w:color="C6D8A1" w:themeColor="accent3" w:themeTint="90"/>
        <w:left w:val="single" w:sz="4" w:space="0" w:color="C6D8A1" w:themeColor="accent3" w:themeTint="90"/>
        <w:bottom w:val="single" w:sz="4" w:space="0" w:color="C6D8A1" w:themeColor="accent3" w:themeTint="90"/>
        <w:right w:val="single" w:sz="4" w:space="0" w:color="C6D8A1" w:themeColor="accent3" w:themeTint="90"/>
        <w:insideH w:val="single" w:sz="4" w:space="0" w:color="C6D8A1" w:themeColor="accent3" w:themeTint="90"/>
      </w:tblBorders>
      <w:tblCellMar>
        <w:top w:w="0" w:type="dxa"/>
        <w:left w:w="108" w:type="dxa"/>
        <w:bottom w:w="0" w:type="dxa"/>
        <w:right w:w="108" w:type="dxa"/>
      </w:tblCellMar>
    </w:tblPr>
    <w:tblStylePr w:type="firstRow">
      <w:rPr>
        <w:rFonts w:ascii="Arial" w:hAnsi="Arial"/>
        <w:b/>
        <w:color w:val="FFFFFF"/>
        <w:sz w:val="22"/>
      </w:rPr>
      <w:tblPr/>
      <w:tcPr>
        <w:shd w:val="clear" w:color="9BBB59" w:themeColor="accent3" w:fill="9BBB59"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5EED5" w:themeColor="accent3" w:themeTint="40" w:fill="E5EED5" w:themeFill="accent3" w:themeFillTint="40"/>
      </w:tcPr>
    </w:tblStylePr>
    <w:tblStylePr w:type="band1Horz">
      <w:rPr>
        <w:rFonts w:ascii="Arial" w:hAnsi="Arial"/>
        <w:color w:val="404040"/>
        <w:sz w:val="22"/>
      </w:rPr>
      <w:tblPr/>
      <w:tcPr>
        <w:shd w:val="clear" w:color="E5EED5" w:themeColor="accent3" w:themeTint="40" w:fill="E5EED5" w:themeFill="accent3" w:themeFillTint="40"/>
      </w:tcPr>
    </w:tblStylePr>
  </w:style>
  <w:style w:type="table" w:customStyle="1" w:styleId="ListTable4-Accent4">
    <w:name w:val="List Table 4 - Accent 4"/>
    <w:basedOn w:val="a3"/>
    <w:uiPriority w:val="99"/>
    <w:tblPr>
      <w:tblStyleRowBandSize w:val="1"/>
      <w:tblStyleColBandSize w:val="1"/>
      <w:tblInd w:w="0" w:type="dxa"/>
      <w:tblBorders>
        <w:top w:val="single" w:sz="4" w:space="0" w:color="B7A7CA" w:themeColor="accent4" w:themeTint="90"/>
        <w:left w:val="single" w:sz="4" w:space="0" w:color="B7A7CA" w:themeColor="accent4" w:themeTint="90"/>
        <w:bottom w:val="single" w:sz="4" w:space="0" w:color="B7A7CA" w:themeColor="accent4" w:themeTint="90"/>
        <w:right w:val="single" w:sz="4" w:space="0" w:color="B7A7CA" w:themeColor="accent4" w:themeTint="90"/>
        <w:insideH w:val="single" w:sz="4" w:space="0" w:color="B7A7CA" w:themeColor="accent4" w:themeTint="90"/>
      </w:tblBorders>
      <w:tblCellMar>
        <w:top w:w="0" w:type="dxa"/>
        <w:left w:w="108" w:type="dxa"/>
        <w:bottom w:w="0" w:type="dxa"/>
        <w:right w:w="108" w:type="dxa"/>
      </w:tblCellMar>
    </w:tblPr>
    <w:tblStylePr w:type="firstRow">
      <w:rPr>
        <w:rFonts w:ascii="Arial" w:hAnsi="Arial"/>
        <w:b/>
        <w:color w:val="FFFFFF"/>
        <w:sz w:val="22"/>
      </w:rPr>
      <w:tblPr/>
      <w:tcPr>
        <w:shd w:val="clear" w:color="8064A2" w:themeColor="accent4" w:fill="8064A2"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FD8E7" w:themeColor="accent4" w:themeTint="40" w:fill="DFD8E7" w:themeFill="accent4" w:themeFillTint="40"/>
      </w:tcPr>
    </w:tblStylePr>
    <w:tblStylePr w:type="band1Horz">
      <w:rPr>
        <w:rFonts w:ascii="Arial" w:hAnsi="Arial"/>
        <w:color w:val="404040"/>
        <w:sz w:val="22"/>
      </w:rPr>
      <w:tblPr/>
      <w:tcPr>
        <w:shd w:val="clear" w:color="DFD8E7" w:themeColor="accent4" w:themeTint="40" w:fill="DFD8E7" w:themeFill="accent4" w:themeFillTint="40"/>
      </w:tcPr>
    </w:tblStylePr>
  </w:style>
  <w:style w:type="table" w:customStyle="1" w:styleId="ListTable4-Accent5">
    <w:name w:val="List Table 4 - Accent 5"/>
    <w:basedOn w:val="a3"/>
    <w:uiPriority w:val="99"/>
    <w:tblPr>
      <w:tblStyleRowBandSize w:val="1"/>
      <w:tblStyleColBandSize w:val="1"/>
      <w:tblInd w:w="0" w:type="dxa"/>
      <w:tblBorders>
        <w:top w:val="single" w:sz="4" w:space="0" w:color="99D0DE" w:themeColor="accent5" w:themeTint="90"/>
        <w:left w:val="single" w:sz="4" w:space="0" w:color="99D0DE" w:themeColor="accent5" w:themeTint="90"/>
        <w:bottom w:val="single" w:sz="4" w:space="0" w:color="99D0DE" w:themeColor="accent5" w:themeTint="90"/>
        <w:right w:val="single" w:sz="4" w:space="0" w:color="99D0DE" w:themeColor="accent5" w:themeTint="90"/>
        <w:insideH w:val="single" w:sz="4" w:space="0" w:color="99D0DE" w:themeColor="accent5" w:themeTint="90"/>
      </w:tblBorders>
      <w:tblCellMar>
        <w:top w:w="0" w:type="dxa"/>
        <w:left w:w="108" w:type="dxa"/>
        <w:bottom w:w="0" w:type="dxa"/>
        <w:right w:w="108" w:type="dxa"/>
      </w:tblCellMar>
    </w:tblPr>
    <w:tblStylePr w:type="firstRow">
      <w:rPr>
        <w:rFonts w:ascii="Arial" w:hAnsi="Arial"/>
        <w:b/>
        <w:color w:val="FFFFFF"/>
        <w:sz w:val="22"/>
      </w:rPr>
      <w:tblPr/>
      <w:tcPr>
        <w:shd w:val="clear" w:color="4BACC6" w:themeColor="accent5" w:fill="4BACC6"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1EAF0" w:themeColor="accent5" w:themeTint="40" w:fill="D1EAF0" w:themeFill="accent5" w:themeFillTint="40"/>
      </w:tcPr>
    </w:tblStylePr>
    <w:tblStylePr w:type="band1Horz">
      <w:rPr>
        <w:rFonts w:ascii="Arial" w:hAnsi="Arial"/>
        <w:color w:val="404040"/>
        <w:sz w:val="22"/>
      </w:rPr>
      <w:tblPr/>
      <w:tcPr>
        <w:shd w:val="clear" w:color="D1EAF0" w:themeColor="accent5" w:themeTint="40" w:fill="D1EAF0" w:themeFill="accent5" w:themeFillTint="40"/>
      </w:tcPr>
    </w:tblStylePr>
  </w:style>
  <w:style w:type="table" w:customStyle="1" w:styleId="ListTable4-Accent6">
    <w:name w:val="List Table 4 - Accent 6"/>
    <w:basedOn w:val="a3"/>
    <w:uiPriority w:val="99"/>
    <w:tblPr>
      <w:tblStyleRowBandSize w:val="1"/>
      <w:tblStyleColBandSize w:val="1"/>
      <w:tblInd w:w="0" w:type="dxa"/>
      <w:tblBorders>
        <w:top w:val="single" w:sz="4" w:space="0" w:color="FAC396" w:themeColor="accent6" w:themeTint="90"/>
        <w:left w:val="single" w:sz="4" w:space="0" w:color="FAC396" w:themeColor="accent6" w:themeTint="90"/>
        <w:bottom w:val="single" w:sz="4" w:space="0" w:color="FAC396" w:themeColor="accent6" w:themeTint="90"/>
        <w:right w:val="single" w:sz="4" w:space="0" w:color="FAC396" w:themeColor="accent6" w:themeTint="90"/>
        <w:insideH w:val="single" w:sz="4" w:space="0" w:color="FAC396" w:themeColor="accent6" w:themeTint="90"/>
      </w:tblBorders>
      <w:tblCellMar>
        <w:top w:w="0" w:type="dxa"/>
        <w:left w:w="108" w:type="dxa"/>
        <w:bottom w:w="0" w:type="dxa"/>
        <w:right w:w="108" w:type="dxa"/>
      </w:tblCellMar>
    </w:tblPr>
    <w:tblStylePr w:type="firstRow">
      <w:rPr>
        <w:rFonts w:ascii="Arial" w:hAnsi="Arial"/>
        <w:b/>
        <w:color w:val="FFFFFF"/>
        <w:sz w:val="22"/>
      </w:rPr>
      <w:tblPr/>
      <w:tcPr>
        <w:shd w:val="clear" w:color="F79646" w:themeColor="accent6" w:fill="F79646"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DE4D0" w:themeColor="accent6" w:themeTint="40" w:fill="FDE4D0" w:themeFill="accent6" w:themeFillTint="40"/>
      </w:tcPr>
    </w:tblStylePr>
    <w:tblStylePr w:type="band1Horz">
      <w:rPr>
        <w:rFonts w:ascii="Arial" w:hAnsi="Arial"/>
        <w:color w:val="404040"/>
        <w:sz w:val="22"/>
      </w:rPr>
      <w:tblPr/>
      <w:tcPr>
        <w:shd w:val="clear" w:color="FDE4D0" w:themeColor="accent6" w:themeTint="40" w:fill="FDE4D0" w:themeFill="accent6" w:themeFillTint="40"/>
      </w:tcPr>
    </w:tblStylePr>
  </w:style>
  <w:style w:type="table" w:customStyle="1" w:styleId="ListTable5Dark">
    <w:name w:val="List Table 5 Dark"/>
    <w:basedOn w:val="a3"/>
    <w:uiPriority w:val="99"/>
    <w:tblPr>
      <w:tblStyleRowBandSize w:val="1"/>
      <w:tblStyleColBandSize w:val="1"/>
      <w:tblInd w:w="0" w:type="dxa"/>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3"/>
    <w:uiPriority w:val="99"/>
    <w:tblPr>
      <w:tblStyleRowBandSize w:val="1"/>
      <w:tblStyleColBandSize w:val="1"/>
      <w:tblInd w:w="0" w:type="dxa"/>
      <w:tblBorders>
        <w:top w:val="single" w:sz="32" w:space="0" w:color="4F81BD" w:themeColor="accent1"/>
        <w:left w:val="single" w:sz="32" w:space="0" w:color="4F81BD" w:themeColor="accent1"/>
        <w:bottom w:val="single" w:sz="32" w:space="0" w:color="4F81BD" w:themeColor="accent1"/>
        <w:right w:val="single" w:sz="32" w:space="0" w:color="4F81BD" w:themeColor="accent1"/>
      </w:tblBorders>
      <w:shd w:val="clear" w:color="4F81BD" w:themeColor="accent1" w:fill="4F81BD" w:themeFill="accent1"/>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4F81BD" w:themeColor="accent1"/>
          <w:bottom w:val="single" w:sz="12" w:space="0" w:color="FFFFFF" w:themeColor="light1"/>
        </w:tcBorders>
        <w:shd w:val="clear" w:color="4F81BD" w:themeColor="accent1" w:fill="4F81BD"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4F81BD" w:themeColor="accent1"/>
          <w:right w:val="single" w:sz="4" w:space="0" w:color="FFFFFF" w:themeColor="light1"/>
        </w:tcBorders>
      </w:tcPr>
    </w:tblStylePr>
    <w:tblStylePr w:type="lastCol">
      <w:tblPr/>
      <w:tcPr>
        <w:tcBorders>
          <w:left w:val="single" w:sz="4" w:space="0" w:color="FFFFFF" w:themeColor="light1"/>
          <w:right w:val="single" w:sz="32" w:space="0" w:color="4F81BD" w:themeColor="accent1"/>
        </w:tcBorders>
      </w:tcPr>
    </w:tblStylePr>
    <w:tblStylePr w:type="band1Vert">
      <w:tblPr/>
      <w:tcPr>
        <w:tcBorders>
          <w:left w:val="single" w:sz="4" w:space="0" w:color="FFFFFF" w:themeColor="light1"/>
          <w:right w:val="single" w:sz="4" w:space="0" w:color="FFFFFF" w:themeColor="light1"/>
        </w:tcBorders>
        <w:shd w:val="clear" w:color="4F81BD" w:themeColor="accent1" w:fill="4F81BD"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4F81BD" w:themeColor="accent1" w:fill="4F81BD" w:themeFill="accent1"/>
      </w:tcPr>
    </w:tblStylePr>
    <w:tblStylePr w:type="band2Horz">
      <w:tblPr/>
      <w:tcPr>
        <w:tcBorders>
          <w:top w:val="single" w:sz="4" w:space="0" w:color="FFFFFF" w:themeColor="light1"/>
          <w:bottom w:val="single" w:sz="4" w:space="0" w:color="FFFFFF" w:themeColor="light1"/>
        </w:tcBorders>
        <w:shd w:val="clear" w:color="4F81BD" w:themeColor="accent1" w:fill="4F81BD" w:themeFill="accent1"/>
      </w:tcPr>
    </w:tblStylePr>
  </w:style>
  <w:style w:type="table" w:customStyle="1" w:styleId="ListTable5Dark-Accent2">
    <w:name w:val="List Table 5 Dark - Accent 2"/>
    <w:basedOn w:val="a3"/>
    <w:uiPriority w:val="99"/>
    <w:tblPr>
      <w:tblStyleRowBandSize w:val="1"/>
      <w:tblStyleColBandSize w:val="1"/>
      <w:tblInd w:w="0" w:type="dxa"/>
      <w:tblBorders>
        <w:top w:val="single" w:sz="32" w:space="0" w:color="D99695" w:themeColor="accent2" w:themeTint="97"/>
        <w:left w:val="single" w:sz="32" w:space="0" w:color="D99695" w:themeColor="accent2" w:themeTint="97"/>
        <w:bottom w:val="single" w:sz="32" w:space="0" w:color="D99695" w:themeColor="accent2" w:themeTint="97"/>
        <w:right w:val="single" w:sz="32" w:space="0" w:color="D99695" w:themeColor="accent2" w:themeTint="97"/>
      </w:tblBorders>
      <w:shd w:val="clear" w:color="D99695" w:themeColor="accent2" w:themeTint="97" w:fill="D99695" w:themeFill="accent2" w:themeFillTint="97"/>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D99695" w:themeColor="accent2" w:themeTint="97"/>
          <w:bottom w:val="single" w:sz="12" w:space="0" w:color="FFFFFF" w:themeColor="light1"/>
        </w:tcBorders>
        <w:shd w:val="clear" w:color="D99695" w:themeColor="accent2" w:themeTint="97" w:fill="D99695"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D99695" w:themeColor="accent2" w:themeTint="97"/>
          <w:right w:val="single" w:sz="4" w:space="0" w:color="FFFFFF" w:themeColor="light1"/>
        </w:tcBorders>
      </w:tcPr>
    </w:tblStylePr>
    <w:tblStylePr w:type="lastCol">
      <w:tblPr/>
      <w:tcPr>
        <w:tcBorders>
          <w:left w:val="single" w:sz="4" w:space="0" w:color="FFFFFF" w:themeColor="light1"/>
          <w:right w:val="single" w:sz="32" w:space="0" w:color="D99695" w:themeColor="accent2" w:themeTint="97"/>
        </w:tcBorders>
      </w:tcPr>
    </w:tblStylePr>
    <w:tblStylePr w:type="band1Vert">
      <w:tblPr/>
      <w:tcPr>
        <w:tcBorders>
          <w:left w:val="single" w:sz="4" w:space="0" w:color="FFFFFF" w:themeColor="light1"/>
          <w:right w:val="single" w:sz="4" w:space="0" w:color="FFFFFF" w:themeColor="light1"/>
        </w:tcBorders>
        <w:shd w:val="clear" w:color="D99695" w:themeColor="accent2" w:themeTint="97" w:fill="D99695"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tblStylePr w:type="band2Horz">
      <w:tblPr/>
      <w:tcPr>
        <w:tcBorders>
          <w:top w:val="single" w:sz="4" w:space="0" w:color="FFFFFF" w:themeColor="light1"/>
          <w:bottom w:val="single" w:sz="4" w:space="0" w:color="FFFFFF" w:themeColor="light1"/>
        </w:tcBorders>
        <w:shd w:val="clear" w:color="D99695" w:themeColor="accent2" w:themeTint="97" w:fill="D99695" w:themeFill="accent2" w:themeFillTint="97"/>
      </w:tcPr>
    </w:tblStylePr>
  </w:style>
  <w:style w:type="table" w:customStyle="1" w:styleId="ListTable5Dark-Accent3">
    <w:name w:val="List Table 5 Dark - Accent 3"/>
    <w:basedOn w:val="a3"/>
    <w:uiPriority w:val="99"/>
    <w:tblPr>
      <w:tblStyleRowBandSize w:val="1"/>
      <w:tblStyleColBandSize w:val="1"/>
      <w:tblInd w:w="0" w:type="dxa"/>
      <w:tblBorders>
        <w:top w:val="single" w:sz="32" w:space="0" w:color="C3D69B" w:themeColor="accent3" w:themeTint="98"/>
        <w:left w:val="single" w:sz="32" w:space="0" w:color="C3D69B" w:themeColor="accent3" w:themeTint="98"/>
        <w:bottom w:val="single" w:sz="32" w:space="0" w:color="C3D69B" w:themeColor="accent3" w:themeTint="98"/>
        <w:right w:val="single" w:sz="32" w:space="0" w:color="C3D69B" w:themeColor="accent3" w:themeTint="98"/>
      </w:tblBorders>
      <w:shd w:val="clear" w:color="C3D69B" w:themeColor="accent3" w:themeTint="98" w:fill="C3D69B" w:themeFill="accent3"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C3D69B" w:themeColor="accent3" w:themeTint="98"/>
          <w:bottom w:val="single" w:sz="12" w:space="0" w:color="FFFFFF" w:themeColor="light1"/>
        </w:tcBorders>
        <w:shd w:val="clear" w:color="C3D69B" w:themeColor="accent3" w:themeTint="98" w:fill="C3D69B"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3D69B" w:themeColor="accent3" w:themeTint="98"/>
          <w:right w:val="single" w:sz="4" w:space="0" w:color="FFFFFF" w:themeColor="light1"/>
        </w:tcBorders>
      </w:tcPr>
    </w:tblStylePr>
    <w:tblStylePr w:type="lastCol">
      <w:tblPr/>
      <w:tcPr>
        <w:tcBorders>
          <w:left w:val="single" w:sz="4" w:space="0" w:color="FFFFFF" w:themeColor="light1"/>
          <w:right w:val="single" w:sz="32" w:space="0" w:color="C3D69B" w:themeColor="accent3" w:themeTint="98"/>
        </w:tcBorders>
      </w:tcPr>
    </w:tblStylePr>
    <w:tblStylePr w:type="band1Vert">
      <w:tblPr/>
      <w:tcPr>
        <w:tcBorders>
          <w:left w:val="single" w:sz="4" w:space="0" w:color="FFFFFF" w:themeColor="light1"/>
          <w:right w:val="single" w:sz="4" w:space="0" w:color="FFFFFF" w:themeColor="light1"/>
        </w:tcBorders>
        <w:shd w:val="clear" w:color="C3D69B" w:themeColor="accent3" w:themeTint="98" w:fill="C3D69B"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tblStylePr w:type="band2Horz">
      <w:tblPr/>
      <w:tcPr>
        <w:tcBorders>
          <w:top w:val="single" w:sz="4" w:space="0" w:color="FFFFFF" w:themeColor="light1"/>
          <w:bottom w:val="single" w:sz="4" w:space="0" w:color="FFFFFF" w:themeColor="light1"/>
        </w:tcBorders>
        <w:shd w:val="clear" w:color="C3D69B" w:themeColor="accent3" w:themeTint="98" w:fill="C3D69B" w:themeFill="accent3" w:themeFillTint="98"/>
      </w:tcPr>
    </w:tblStylePr>
  </w:style>
  <w:style w:type="table" w:customStyle="1" w:styleId="ListTable5Dark-Accent4">
    <w:name w:val="List Table 5 Dark - Accent 4"/>
    <w:basedOn w:val="a3"/>
    <w:uiPriority w:val="99"/>
    <w:tblPr>
      <w:tblStyleRowBandSize w:val="1"/>
      <w:tblStyleColBandSize w:val="1"/>
      <w:tblInd w:w="0" w:type="dxa"/>
      <w:tblBorders>
        <w:top w:val="single" w:sz="32" w:space="0" w:color="B2A1C6" w:themeColor="accent4" w:themeTint="9A"/>
        <w:left w:val="single" w:sz="32" w:space="0" w:color="B2A1C6" w:themeColor="accent4" w:themeTint="9A"/>
        <w:bottom w:val="single" w:sz="32" w:space="0" w:color="B2A1C6" w:themeColor="accent4" w:themeTint="9A"/>
        <w:right w:val="single" w:sz="32" w:space="0" w:color="B2A1C6" w:themeColor="accent4" w:themeTint="9A"/>
      </w:tblBorders>
      <w:shd w:val="clear" w:color="B2A1C6" w:themeColor="accent4" w:themeTint="9A" w:fill="B2A1C6" w:themeFill="accent4"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B2A1C6" w:themeColor="accent4" w:themeTint="9A"/>
          <w:bottom w:val="single" w:sz="12" w:space="0" w:color="FFFFFF" w:themeColor="light1"/>
        </w:tcBorders>
        <w:shd w:val="clear" w:color="B2A1C6" w:themeColor="accent4" w:themeTint="9A" w:fill="B2A1C6"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B2A1C6" w:themeColor="accent4" w:themeTint="9A"/>
          <w:right w:val="single" w:sz="4" w:space="0" w:color="FFFFFF" w:themeColor="light1"/>
        </w:tcBorders>
      </w:tcPr>
    </w:tblStylePr>
    <w:tblStylePr w:type="lastCol">
      <w:tblPr/>
      <w:tcPr>
        <w:tcBorders>
          <w:left w:val="single" w:sz="4" w:space="0" w:color="FFFFFF" w:themeColor="light1"/>
          <w:right w:val="single" w:sz="32" w:space="0" w:color="B2A1C6" w:themeColor="accent4" w:themeTint="9A"/>
        </w:tcBorders>
      </w:tcPr>
    </w:tblStylePr>
    <w:tblStylePr w:type="band1Vert">
      <w:tblPr/>
      <w:tcPr>
        <w:tcBorders>
          <w:left w:val="single" w:sz="4" w:space="0" w:color="FFFFFF" w:themeColor="light1"/>
          <w:right w:val="single" w:sz="4" w:space="0" w:color="FFFFFF" w:themeColor="light1"/>
        </w:tcBorders>
        <w:shd w:val="clear" w:color="B2A1C6" w:themeColor="accent4" w:themeTint="9A" w:fill="B2A1C6"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tblStylePr w:type="band2Horz">
      <w:tblPr/>
      <w:tcPr>
        <w:tcBorders>
          <w:top w:val="single" w:sz="4" w:space="0" w:color="FFFFFF" w:themeColor="light1"/>
          <w:bottom w:val="single" w:sz="4" w:space="0" w:color="FFFFFF" w:themeColor="light1"/>
        </w:tcBorders>
        <w:shd w:val="clear" w:color="B2A1C6" w:themeColor="accent4" w:themeTint="9A" w:fill="B2A1C6" w:themeFill="accent4" w:themeFillTint="9A"/>
      </w:tcPr>
    </w:tblStylePr>
  </w:style>
  <w:style w:type="table" w:customStyle="1" w:styleId="ListTable5Dark-Accent5">
    <w:name w:val="List Table 5 Dark - Accent 5"/>
    <w:basedOn w:val="a3"/>
    <w:uiPriority w:val="99"/>
    <w:tblPr>
      <w:tblStyleRowBandSize w:val="1"/>
      <w:tblStyleColBandSize w:val="1"/>
      <w:tblInd w:w="0" w:type="dxa"/>
      <w:tblBorders>
        <w:top w:val="single" w:sz="32" w:space="0" w:color="92CCDC" w:themeColor="accent5" w:themeTint="9A"/>
        <w:left w:val="single" w:sz="32" w:space="0" w:color="92CCDC" w:themeColor="accent5" w:themeTint="9A"/>
        <w:bottom w:val="single" w:sz="32" w:space="0" w:color="92CCDC" w:themeColor="accent5" w:themeTint="9A"/>
        <w:right w:val="single" w:sz="32" w:space="0" w:color="92CCDC" w:themeColor="accent5" w:themeTint="9A"/>
      </w:tblBorders>
      <w:shd w:val="clear" w:color="92CCDC" w:themeColor="accent5" w:themeTint="9A" w:fill="92CCDC" w:themeFill="accent5" w:themeFillTint="9A"/>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92CCDC" w:themeColor="accent5" w:themeTint="9A"/>
          <w:bottom w:val="single" w:sz="12" w:space="0" w:color="FFFFFF" w:themeColor="light1"/>
        </w:tcBorders>
        <w:shd w:val="clear" w:color="92CCDC" w:themeColor="accent5" w:themeTint="9A" w:fill="92CCDC"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92CCDC" w:themeColor="accent5" w:themeTint="9A"/>
          <w:right w:val="single" w:sz="4" w:space="0" w:color="FFFFFF" w:themeColor="light1"/>
        </w:tcBorders>
      </w:tcPr>
    </w:tblStylePr>
    <w:tblStylePr w:type="lastCol">
      <w:tblPr/>
      <w:tcPr>
        <w:tcBorders>
          <w:left w:val="single" w:sz="4" w:space="0" w:color="FFFFFF" w:themeColor="light1"/>
          <w:right w:val="single" w:sz="32" w:space="0" w:color="92CCDC" w:themeColor="accent5" w:themeTint="9A"/>
        </w:tcBorders>
      </w:tcPr>
    </w:tblStylePr>
    <w:tblStylePr w:type="band1Vert">
      <w:tblPr/>
      <w:tcPr>
        <w:tcBorders>
          <w:left w:val="single" w:sz="4" w:space="0" w:color="FFFFFF" w:themeColor="light1"/>
          <w:right w:val="single" w:sz="4" w:space="0" w:color="FFFFFF" w:themeColor="light1"/>
        </w:tcBorders>
        <w:shd w:val="clear" w:color="92CCDC" w:themeColor="accent5" w:themeTint="9A" w:fill="92CCDC"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tblStylePr w:type="band2Horz">
      <w:tblPr/>
      <w:tcPr>
        <w:tcBorders>
          <w:top w:val="single" w:sz="4" w:space="0" w:color="FFFFFF" w:themeColor="light1"/>
          <w:bottom w:val="single" w:sz="4" w:space="0" w:color="FFFFFF" w:themeColor="light1"/>
        </w:tcBorders>
        <w:shd w:val="clear" w:color="92CCDC" w:themeColor="accent5" w:themeTint="9A" w:fill="92CCDC" w:themeFill="accent5" w:themeFillTint="9A"/>
      </w:tcPr>
    </w:tblStylePr>
  </w:style>
  <w:style w:type="table" w:customStyle="1" w:styleId="ListTable5Dark-Accent6">
    <w:name w:val="List Table 5 Dark - Accent 6"/>
    <w:basedOn w:val="a3"/>
    <w:uiPriority w:val="99"/>
    <w:tblPr>
      <w:tblStyleRowBandSize w:val="1"/>
      <w:tblStyleColBandSize w:val="1"/>
      <w:tblInd w:w="0" w:type="dxa"/>
      <w:tblBorders>
        <w:top w:val="single" w:sz="32" w:space="0" w:color="FAC090" w:themeColor="accent6" w:themeTint="98"/>
        <w:left w:val="single" w:sz="32" w:space="0" w:color="FAC090" w:themeColor="accent6" w:themeTint="98"/>
        <w:bottom w:val="single" w:sz="32" w:space="0" w:color="FAC090" w:themeColor="accent6" w:themeTint="98"/>
        <w:right w:val="single" w:sz="32" w:space="0" w:color="FAC090" w:themeColor="accent6" w:themeTint="98"/>
      </w:tblBorders>
      <w:shd w:val="clear" w:color="FAC090" w:themeColor="accent6" w:themeTint="98" w:fill="FAC090" w:themeFill="accent6" w:themeFillTint="98"/>
      <w:tblCellMar>
        <w:top w:w="0" w:type="dxa"/>
        <w:left w:w="108" w:type="dxa"/>
        <w:bottom w:w="0" w:type="dxa"/>
        <w:right w:w="108" w:type="dxa"/>
      </w:tblCellMar>
    </w:tblPr>
    <w:tblStylePr w:type="firstRow">
      <w:rPr>
        <w:rFonts w:ascii="Arial" w:hAnsi="Arial"/>
        <w:b/>
        <w:color w:val="FFFFFF" w:themeColor="light1"/>
        <w:sz w:val="22"/>
      </w:rPr>
      <w:tblPr/>
      <w:tcPr>
        <w:tcBorders>
          <w:top w:val="single" w:sz="32" w:space="0" w:color="FAC090" w:themeColor="accent6" w:themeTint="98"/>
          <w:bottom w:val="single" w:sz="12" w:space="0" w:color="FFFFFF" w:themeColor="light1"/>
        </w:tcBorders>
        <w:shd w:val="clear" w:color="FAC090" w:themeColor="accent6" w:themeTint="98" w:fill="FAC090"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AC090" w:themeColor="accent6" w:themeTint="98"/>
          <w:right w:val="single" w:sz="4" w:space="0" w:color="FFFFFF" w:themeColor="light1"/>
        </w:tcBorders>
      </w:tcPr>
    </w:tblStylePr>
    <w:tblStylePr w:type="lastCol">
      <w:tblPr/>
      <w:tcPr>
        <w:tcBorders>
          <w:left w:val="single" w:sz="4" w:space="0" w:color="FFFFFF" w:themeColor="light1"/>
          <w:right w:val="single" w:sz="32" w:space="0" w:color="FAC090" w:themeColor="accent6" w:themeTint="98"/>
        </w:tcBorders>
      </w:tcPr>
    </w:tblStylePr>
    <w:tblStylePr w:type="band1Vert">
      <w:tblPr/>
      <w:tcPr>
        <w:tcBorders>
          <w:left w:val="single" w:sz="4" w:space="0" w:color="FFFFFF" w:themeColor="light1"/>
          <w:right w:val="single" w:sz="4" w:space="0" w:color="FFFFFF" w:themeColor="light1"/>
        </w:tcBorders>
        <w:shd w:val="clear" w:color="FAC090" w:themeColor="accent6" w:themeTint="98" w:fill="FAC090"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tblStylePr w:type="band2Horz">
      <w:tblPr/>
      <w:tcPr>
        <w:tcBorders>
          <w:top w:val="single" w:sz="4" w:space="0" w:color="FFFFFF" w:themeColor="light1"/>
          <w:bottom w:val="single" w:sz="4" w:space="0" w:color="FFFFFF" w:themeColor="light1"/>
        </w:tcBorders>
        <w:shd w:val="clear" w:color="FAC090" w:themeColor="accent6" w:themeTint="98" w:fill="FAC090" w:themeFill="accent6" w:themeFillTint="98"/>
      </w:tcPr>
    </w:tblStylePr>
  </w:style>
  <w:style w:type="table" w:customStyle="1" w:styleId="ListTable6Colorful">
    <w:name w:val="List Table 6 Colorful"/>
    <w:basedOn w:val="a3"/>
    <w:uiPriority w:val="99"/>
    <w:tblPr>
      <w:tblStyleRowBandSize w:val="1"/>
      <w:tblStyleColBandSize w:val="1"/>
      <w:tblInd w:w="0" w:type="dxa"/>
      <w:tblBorders>
        <w:top w:val="single" w:sz="4" w:space="0" w:color="7F7F7F" w:themeColor="text1" w:themeTint="80"/>
        <w:bottom w:val="single" w:sz="4" w:space="0" w:color="7F7F7F" w:themeColor="text1" w:themeTint="80"/>
      </w:tblBorders>
      <w:tblCellMar>
        <w:top w:w="0" w:type="dxa"/>
        <w:left w:w="108" w:type="dxa"/>
        <w:bottom w:w="0" w:type="dxa"/>
        <w:right w:w="108" w:type="dxa"/>
      </w:tblCellMar>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3"/>
    <w:uiPriority w:val="99"/>
    <w:tblPr>
      <w:tblStyleRowBandSize w:val="1"/>
      <w:tblStyleColBandSize w:val="1"/>
      <w:tblInd w:w="0" w:type="dxa"/>
      <w:tblBorders>
        <w:top w:val="single" w:sz="4" w:space="0" w:color="4F81BD" w:themeColor="accent1"/>
        <w:bottom w:val="single" w:sz="4" w:space="0" w:color="4F81BD" w:themeColor="accent1"/>
      </w:tblBorders>
      <w:tblCellMar>
        <w:top w:w="0" w:type="dxa"/>
        <w:left w:w="108" w:type="dxa"/>
        <w:bottom w:w="0" w:type="dxa"/>
        <w:right w:w="108" w:type="dxa"/>
      </w:tblCellMar>
    </w:tblPr>
    <w:tblStylePr w:type="firstRow">
      <w:rPr>
        <w:b/>
        <w:color w:val="2A4A71" w:themeColor="accent1" w:themeShade="95"/>
      </w:rPr>
      <w:tblPr/>
      <w:tcPr>
        <w:tcBorders>
          <w:bottom w:val="single" w:sz="4" w:space="0" w:color="4F81BD" w:themeColor="accent1"/>
        </w:tcBorders>
      </w:tcPr>
    </w:tblStylePr>
    <w:tblStylePr w:type="lastRow">
      <w:rPr>
        <w:b/>
        <w:color w:val="2A4A71" w:themeColor="accent1" w:themeShade="95"/>
      </w:rPr>
      <w:tblPr/>
      <w:tcPr>
        <w:tcBorders>
          <w:top w:val="single" w:sz="4" w:space="0" w:color="4F81BD" w:themeColor="accent1"/>
        </w:tcBorders>
      </w:tcPr>
    </w:tblStylePr>
    <w:tblStylePr w:type="firstCol">
      <w:rPr>
        <w:b/>
        <w:color w:val="2A4A71" w:themeColor="accent1" w:themeShade="95"/>
      </w:rPr>
    </w:tblStylePr>
    <w:tblStylePr w:type="lastCol">
      <w:rPr>
        <w:b/>
        <w:color w:val="2A4A71" w:themeColor="accent1" w:themeShade="95"/>
      </w:r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6Colorful-Accent2">
    <w:name w:val="List Table 6 Colorful - Accent 2"/>
    <w:basedOn w:val="a3"/>
    <w:uiPriority w:val="99"/>
    <w:tblPr>
      <w:tblStyleRowBandSize w:val="1"/>
      <w:tblStyleColBandSize w:val="1"/>
      <w:tblInd w:w="0" w:type="dxa"/>
      <w:tblBorders>
        <w:top w:val="single" w:sz="4" w:space="0" w:color="D99695" w:themeColor="accent2" w:themeTint="97"/>
        <w:bottom w:val="single" w:sz="4" w:space="0" w:color="D99695" w:themeColor="accent2" w:themeTint="97"/>
      </w:tblBorders>
      <w:tblCellMar>
        <w:top w:w="0" w:type="dxa"/>
        <w:left w:w="108" w:type="dxa"/>
        <w:bottom w:w="0" w:type="dxa"/>
        <w:right w:w="108" w:type="dxa"/>
      </w:tblCellMar>
    </w:tblPr>
    <w:tblStylePr w:type="firstRow">
      <w:rPr>
        <w:b/>
        <w:color w:val="D99695" w:themeColor="accent2" w:themeTint="97" w:themeShade="95"/>
      </w:rPr>
      <w:tblPr/>
      <w:tcPr>
        <w:tcBorders>
          <w:bottom w:val="single" w:sz="4" w:space="0" w:color="D99695" w:themeColor="accent2" w:themeTint="97"/>
        </w:tcBorders>
      </w:tcPr>
    </w:tblStylePr>
    <w:tblStylePr w:type="lastRow">
      <w:rPr>
        <w:b/>
        <w:color w:val="D99695" w:themeColor="accent2" w:themeTint="97" w:themeShade="95"/>
      </w:rPr>
      <w:tblPr/>
      <w:tcPr>
        <w:tcBorders>
          <w:top w:val="single" w:sz="4" w:space="0" w:color="D99695" w:themeColor="accent2" w:themeTint="97"/>
        </w:tcBorders>
      </w:tcPr>
    </w:tblStylePr>
    <w:tblStylePr w:type="firstCol">
      <w:rPr>
        <w:b/>
        <w:color w:val="D99695" w:themeColor="accent2" w:themeTint="97" w:themeShade="95"/>
      </w:rPr>
    </w:tblStylePr>
    <w:tblStylePr w:type="lastCol">
      <w:rPr>
        <w:b/>
        <w:color w:val="D99695" w:themeColor="accent2" w:themeTint="97" w:themeShade="95"/>
      </w:r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6Colorful-Accent3">
    <w:name w:val="List Table 6 Colorful - Accent 3"/>
    <w:basedOn w:val="a3"/>
    <w:uiPriority w:val="99"/>
    <w:tblPr>
      <w:tblStyleRowBandSize w:val="1"/>
      <w:tblStyleColBandSize w:val="1"/>
      <w:tblInd w:w="0" w:type="dxa"/>
      <w:tblBorders>
        <w:top w:val="single" w:sz="4" w:space="0" w:color="C3D69B" w:themeColor="accent3" w:themeTint="98"/>
        <w:bottom w:val="single" w:sz="4" w:space="0" w:color="C3D69B" w:themeColor="accent3" w:themeTint="98"/>
      </w:tblBorders>
      <w:tblCellMar>
        <w:top w:w="0" w:type="dxa"/>
        <w:left w:w="108" w:type="dxa"/>
        <w:bottom w:w="0" w:type="dxa"/>
        <w:right w:w="108" w:type="dxa"/>
      </w:tblCellMar>
    </w:tblPr>
    <w:tblStylePr w:type="firstRow">
      <w:rPr>
        <w:b/>
        <w:color w:val="C3D69B" w:themeColor="accent3" w:themeTint="98" w:themeShade="95"/>
      </w:rPr>
      <w:tblPr/>
      <w:tcPr>
        <w:tcBorders>
          <w:bottom w:val="single" w:sz="4" w:space="0" w:color="C3D69B" w:themeColor="accent3" w:themeTint="98"/>
        </w:tcBorders>
      </w:tcPr>
    </w:tblStylePr>
    <w:tblStylePr w:type="lastRow">
      <w:rPr>
        <w:b/>
        <w:color w:val="C3D69B" w:themeColor="accent3" w:themeTint="98" w:themeShade="95"/>
      </w:rPr>
      <w:tblPr/>
      <w:tcPr>
        <w:tcBorders>
          <w:top w:val="single" w:sz="4" w:space="0" w:color="C3D69B" w:themeColor="accent3" w:themeTint="98"/>
        </w:tcBorders>
      </w:tcPr>
    </w:tblStylePr>
    <w:tblStylePr w:type="firstCol">
      <w:rPr>
        <w:b/>
        <w:color w:val="C3D69B" w:themeColor="accent3" w:themeTint="98" w:themeShade="95"/>
      </w:rPr>
    </w:tblStylePr>
    <w:tblStylePr w:type="lastCol">
      <w:rPr>
        <w:b/>
        <w:color w:val="C3D69B" w:themeColor="accent3" w:themeTint="98" w:themeShade="95"/>
      </w:r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6Colorful-Accent4">
    <w:name w:val="List Table 6 Colorful - Accent 4"/>
    <w:basedOn w:val="a3"/>
    <w:uiPriority w:val="99"/>
    <w:tblPr>
      <w:tblStyleRowBandSize w:val="1"/>
      <w:tblStyleColBandSize w:val="1"/>
      <w:tblInd w:w="0" w:type="dxa"/>
      <w:tblBorders>
        <w:top w:val="single" w:sz="4" w:space="0" w:color="B2A1C6" w:themeColor="accent4" w:themeTint="9A"/>
        <w:bottom w:val="single" w:sz="4" w:space="0" w:color="B2A1C6" w:themeColor="accent4" w:themeTint="9A"/>
      </w:tblBorders>
      <w:tblCellMar>
        <w:top w:w="0" w:type="dxa"/>
        <w:left w:w="108" w:type="dxa"/>
        <w:bottom w:w="0" w:type="dxa"/>
        <w:right w:w="108" w:type="dxa"/>
      </w:tblCellMar>
    </w:tblPr>
    <w:tblStylePr w:type="firstRow">
      <w:rPr>
        <w:b/>
        <w:color w:val="B2A1C6" w:themeColor="accent4" w:themeTint="9A" w:themeShade="95"/>
      </w:rPr>
      <w:tblPr/>
      <w:tcPr>
        <w:tcBorders>
          <w:bottom w:val="single" w:sz="4" w:space="0" w:color="B2A1C6" w:themeColor="accent4" w:themeTint="9A"/>
        </w:tcBorders>
      </w:tcPr>
    </w:tblStylePr>
    <w:tblStylePr w:type="lastRow">
      <w:rPr>
        <w:b/>
        <w:color w:val="B2A1C6" w:themeColor="accent4" w:themeTint="9A" w:themeShade="95"/>
      </w:rPr>
      <w:tblPr/>
      <w:tcPr>
        <w:tcBorders>
          <w:top w:val="single" w:sz="4" w:space="0" w:color="B2A1C6" w:themeColor="accent4" w:themeTint="9A"/>
        </w:tcBorders>
      </w:tcPr>
    </w:tblStylePr>
    <w:tblStylePr w:type="firstCol">
      <w:rPr>
        <w:b/>
        <w:color w:val="B2A1C6" w:themeColor="accent4" w:themeTint="9A" w:themeShade="95"/>
      </w:rPr>
    </w:tblStylePr>
    <w:tblStylePr w:type="lastCol">
      <w:rPr>
        <w:b/>
        <w:color w:val="B2A1C6" w:themeColor="accent4" w:themeTint="9A" w:themeShade="95"/>
      </w:r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6Colorful-Accent5">
    <w:name w:val="List Table 6 Colorful - Accent 5"/>
    <w:basedOn w:val="a3"/>
    <w:uiPriority w:val="99"/>
    <w:tblPr>
      <w:tblStyleRowBandSize w:val="1"/>
      <w:tblStyleColBandSize w:val="1"/>
      <w:tblInd w:w="0" w:type="dxa"/>
      <w:tblBorders>
        <w:top w:val="single" w:sz="4" w:space="0" w:color="92CCDC" w:themeColor="accent5" w:themeTint="9A"/>
        <w:bottom w:val="single" w:sz="4" w:space="0" w:color="92CCDC" w:themeColor="accent5" w:themeTint="9A"/>
      </w:tblBorders>
      <w:tblCellMar>
        <w:top w:w="0" w:type="dxa"/>
        <w:left w:w="108" w:type="dxa"/>
        <w:bottom w:w="0" w:type="dxa"/>
        <w:right w:w="108" w:type="dxa"/>
      </w:tblCellMar>
    </w:tblPr>
    <w:tblStylePr w:type="firstRow">
      <w:rPr>
        <w:b/>
        <w:color w:val="92CCDC" w:themeColor="accent5" w:themeTint="9A" w:themeShade="95"/>
      </w:rPr>
      <w:tblPr/>
      <w:tcPr>
        <w:tcBorders>
          <w:bottom w:val="single" w:sz="4" w:space="0" w:color="92CCDC" w:themeColor="accent5" w:themeTint="9A"/>
        </w:tcBorders>
      </w:tcPr>
    </w:tblStylePr>
    <w:tblStylePr w:type="lastRow">
      <w:rPr>
        <w:b/>
        <w:color w:val="92CCDC" w:themeColor="accent5" w:themeTint="9A" w:themeShade="95"/>
      </w:rPr>
      <w:tblPr/>
      <w:tcPr>
        <w:tcBorders>
          <w:top w:val="single" w:sz="4" w:space="0" w:color="92CCDC" w:themeColor="accent5" w:themeTint="9A"/>
        </w:tcBorders>
      </w:tcPr>
    </w:tblStylePr>
    <w:tblStylePr w:type="firstCol">
      <w:rPr>
        <w:b/>
        <w:color w:val="92CCDC" w:themeColor="accent5" w:themeTint="9A" w:themeShade="95"/>
      </w:rPr>
    </w:tblStylePr>
    <w:tblStylePr w:type="lastCol">
      <w:rPr>
        <w:b/>
        <w:color w:val="92CCDC" w:themeColor="accent5" w:themeTint="9A" w:themeShade="95"/>
      </w:r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6Colorful-Accent6">
    <w:name w:val="List Table 6 Colorful - Accent 6"/>
    <w:basedOn w:val="a3"/>
    <w:uiPriority w:val="99"/>
    <w:tblPr>
      <w:tblStyleRowBandSize w:val="1"/>
      <w:tblStyleColBandSize w:val="1"/>
      <w:tblInd w:w="0" w:type="dxa"/>
      <w:tblBorders>
        <w:top w:val="single" w:sz="4" w:space="0" w:color="FAC090" w:themeColor="accent6" w:themeTint="98"/>
        <w:bottom w:val="single" w:sz="4" w:space="0" w:color="FAC090" w:themeColor="accent6" w:themeTint="98"/>
      </w:tblBorders>
      <w:tblCellMar>
        <w:top w:w="0" w:type="dxa"/>
        <w:left w:w="108" w:type="dxa"/>
        <w:bottom w:w="0" w:type="dxa"/>
        <w:right w:w="108" w:type="dxa"/>
      </w:tblCellMar>
    </w:tblPr>
    <w:tblStylePr w:type="firstRow">
      <w:rPr>
        <w:b/>
        <w:color w:val="FAC090" w:themeColor="accent6" w:themeTint="98" w:themeShade="95"/>
      </w:rPr>
      <w:tblPr/>
      <w:tcPr>
        <w:tcBorders>
          <w:bottom w:val="single" w:sz="4" w:space="0" w:color="FAC090" w:themeColor="accent6" w:themeTint="98"/>
        </w:tcBorders>
      </w:tcPr>
    </w:tblStylePr>
    <w:tblStylePr w:type="lastRow">
      <w:rPr>
        <w:b/>
        <w:color w:val="FAC090" w:themeColor="accent6" w:themeTint="98" w:themeShade="95"/>
      </w:rPr>
      <w:tblPr/>
      <w:tcPr>
        <w:tcBorders>
          <w:top w:val="single" w:sz="4" w:space="0" w:color="FAC090" w:themeColor="accent6" w:themeTint="98"/>
        </w:tcBorders>
      </w:tcPr>
    </w:tblStylePr>
    <w:tblStylePr w:type="firstCol">
      <w:rPr>
        <w:b/>
        <w:color w:val="FAC090" w:themeColor="accent6" w:themeTint="98" w:themeShade="95"/>
      </w:rPr>
    </w:tblStylePr>
    <w:tblStylePr w:type="lastCol">
      <w:rPr>
        <w:b/>
        <w:color w:val="FAC090" w:themeColor="accent6" w:themeTint="98" w:themeShade="95"/>
      </w:r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stTable7Colorful">
    <w:name w:val="List Table 7 Colorful"/>
    <w:basedOn w:val="a3"/>
    <w:uiPriority w:val="99"/>
    <w:tblPr>
      <w:tblStyleRowBandSize w:val="1"/>
      <w:tblStyleColBandSize w:val="1"/>
      <w:tblInd w:w="0" w:type="dxa"/>
      <w:tblBorders>
        <w:right w:val="single" w:sz="4" w:space="0" w:color="7F7F7F" w:themeColor="text1" w:themeTint="80"/>
      </w:tblBorders>
      <w:tblCellMar>
        <w:top w:w="0" w:type="dxa"/>
        <w:left w:w="108" w:type="dxa"/>
        <w:bottom w:w="0" w:type="dxa"/>
        <w:right w:w="108" w:type="dxa"/>
      </w:tblCellMar>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3"/>
    <w:uiPriority w:val="99"/>
    <w:tblPr>
      <w:tblStyleRowBandSize w:val="1"/>
      <w:tblStyleColBandSize w:val="1"/>
      <w:tblInd w:w="0" w:type="dxa"/>
      <w:tblBorders>
        <w:right w:val="single" w:sz="4" w:space="0" w:color="4F81BD" w:themeColor="accent1"/>
      </w:tblBorders>
      <w:tblCellMar>
        <w:top w:w="0" w:type="dxa"/>
        <w:left w:w="108" w:type="dxa"/>
        <w:bottom w:w="0" w:type="dxa"/>
        <w:right w:w="108" w:type="dxa"/>
      </w:tblCellMar>
    </w:tblPr>
    <w:tblStylePr w:type="firstRow">
      <w:rPr>
        <w:rFonts w:ascii="Arial" w:hAnsi="Arial"/>
        <w:i/>
        <w:color w:val="2A4A71" w:themeColor="accent1" w:themeShade="95"/>
        <w:sz w:val="22"/>
      </w:rPr>
      <w:tblPr/>
      <w:tcPr>
        <w:tcBorders>
          <w:top w:val="none" w:sz="0" w:space="0" w:color="auto"/>
          <w:left w:val="none" w:sz="0" w:space="0" w:color="auto"/>
          <w:bottom w:val="single" w:sz="4" w:space="0" w:color="4F81BD" w:themeColor="accent1"/>
          <w:right w:val="none" w:sz="0" w:space="0" w:color="auto"/>
        </w:tcBorders>
        <w:shd w:val="clear" w:color="FFFFFF" w:themeColor="light1" w:fill="FFFFFF" w:themeFill="light1"/>
      </w:tcPr>
    </w:tblStylePr>
    <w:tblStylePr w:type="lastRow">
      <w:rPr>
        <w:rFonts w:ascii="Arial" w:hAnsi="Arial"/>
        <w:i/>
        <w:color w:val="2A4A71" w:themeColor="accent1" w:themeShade="95"/>
        <w:sz w:val="22"/>
      </w:rPr>
      <w:tblPr/>
      <w:tcPr>
        <w:tcBorders>
          <w:top w:val="single" w:sz="4" w:space="0" w:color="4F81BD"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A4A71" w:themeColor="accent1" w:themeShade="95"/>
        <w:sz w:val="22"/>
      </w:rPr>
      <w:tblPr/>
      <w:tcPr>
        <w:tcBorders>
          <w:top w:val="none" w:sz="0" w:space="0" w:color="auto"/>
          <w:left w:val="none" w:sz="0" w:space="0" w:color="auto"/>
          <w:bottom w:val="none" w:sz="0" w:space="0" w:color="auto"/>
          <w:right w:val="single" w:sz="4" w:space="0" w:color="4F81BD" w:themeColor="accent1"/>
        </w:tcBorders>
        <w:shd w:val="clear" w:color="FFFFFF" w:fill="auto"/>
      </w:tcPr>
    </w:tblStylePr>
    <w:tblStylePr w:type="lastCol">
      <w:rPr>
        <w:rFonts w:ascii="Arial" w:hAnsi="Arial"/>
        <w:i/>
        <w:color w:val="2A4A71" w:themeColor="accent1" w:themeShade="95"/>
        <w:sz w:val="22"/>
      </w:rPr>
      <w:tblPr/>
      <w:tcPr>
        <w:tcBorders>
          <w:top w:val="none" w:sz="0" w:space="0" w:color="auto"/>
          <w:left w:val="single" w:sz="4" w:space="0" w:color="4F81BD" w:themeColor="accent1"/>
          <w:bottom w:val="none" w:sz="0" w:space="0" w:color="auto"/>
          <w:right w:val="none" w:sz="0" w:space="0" w:color="auto"/>
        </w:tcBorders>
        <w:shd w:val="clear" w:color="FFFFFF" w:fill="auto"/>
      </w:tcPr>
    </w:tblStylePr>
    <w:tblStylePr w:type="band1Vert">
      <w:tblPr/>
      <w:tcPr>
        <w:shd w:val="clear" w:color="D2DFEE" w:themeColor="accent1" w:themeTint="40" w:fill="D2DFEE" w:themeFill="accent1" w:themeFillTint="40"/>
      </w:tcPr>
    </w:tblStylePr>
    <w:tblStylePr w:type="band1Horz">
      <w:rPr>
        <w:rFonts w:ascii="Arial" w:hAnsi="Arial"/>
        <w:color w:val="2A4A71" w:themeColor="accent1" w:themeShade="95"/>
        <w:sz w:val="22"/>
      </w:rPr>
      <w:tblPr/>
      <w:tcPr>
        <w:shd w:val="clear" w:color="D2DFEE" w:themeColor="accent1" w:themeTint="40" w:fill="D2DFEE" w:themeFill="accent1" w:themeFillTint="40"/>
      </w:tcPr>
    </w:tblStylePr>
    <w:tblStylePr w:type="band2Horz">
      <w:rPr>
        <w:rFonts w:ascii="Arial" w:hAnsi="Arial"/>
        <w:color w:val="2A4A71" w:themeColor="accent1" w:themeShade="95"/>
        <w:sz w:val="22"/>
      </w:rPr>
    </w:tblStylePr>
  </w:style>
  <w:style w:type="table" w:customStyle="1" w:styleId="ListTable7Colorful-Accent2">
    <w:name w:val="List Table 7 Colorful - Accent 2"/>
    <w:basedOn w:val="a3"/>
    <w:uiPriority w:val="99"/>
    <w:tblPr>
      <w:tblStyleRowBandSize w:val="1"/>
      <w:tblStyleColBandSize w:val="1"/>
      <w:tblInd w:w="0" w:type="dxa"/>
      <w:tblBorders>
        <w:right w:val="single" w:sz="4" w:space="0" w:color="D99695" w:themeColor="accent2" w:themeTint="97"/>
      </w:tblBorders>
      <w:tblCellMar>
        <w:top w:w="0" w:type="dxa"/>
        <w:left w:w="108" w:type="dxa"/>
        <w:bottom w:w="0" w:type="dxa"/>
        <w:right w:w="108" w:type="dxa"/>
      </w:tblCellMar>
    </w:tblPr>
    <w:tblStylePr w:type="firstRow">
      <w:rPr>
        <w:rFonts w:ascii="Arial" w:hAnsi="Arial"/>
        <w:i/>
        <w:color w:val="D99695" w:themeColor="accent2" w:themeTint="97" w:themeShade="95"/>
        <w:sz w:val="22"/>
      </w:rPr>
      <w:tblPr/>
      <w:tcPr>
        <w:tcBorders>
          <w:top w:val="none" w:sz="0" w:space="0" w:color="auto"/>
          <w:left w:val="none" w:sz="0" w:space="0" w:color="auto"/>
          <w:bottom w:val="single" w:sz="4" w:space="0" w:color="D99695" w:themeColor="accent2" w:themeTint="97"/>
          <w:right w:val="none" w:sz="0" w:space="0" w:color="auto"/>
        </w:tcBorders>
        <w:shd w:val="clear" w:color="FFFFFF" w:themeColor="light1" w:fill="FFFFFF" w:themeFill="light1"/>
      </w:tcPr>
    </w:tblStylePr>
    <w:tblStylePr w:type="lastRow">
      <w:rPr>
        <w:rFonts w:ascii="Arial" w:hAnsi="Arial"/>
        <w:i/>
        <w:color w:val="D99695" w:themeColor="accent2" w:themeTint="97" w:themeShade="95"/>
        <w:sz w:val="22"/>
      </w:rPr>
      <w:tblPr/>
      <w:tcPr>
        <w:tcBorders>
          <w:top w:val="single" w:sz="4" w:space="0" w:color="D99695"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D99695" w:themeColor="accent2" w:themeTint="97" w:themeShade="95"/>
        <w:sz w:val="22"/>
      </w:rPr>
      <w:tblPr/>
      <w:tcPr>
        <w:tcBorders>
          <w:top w:val="none" w:sz="0" w:space="0" w:color="auto"/>
          <w:left w:val="none" w:sz="0" w:space="0" w:color="auto"/>
          <w:bottom w:val="none" w:sz="0" w:space="0" w:color="auto"/>
          <w:right w:val="single" w:sz="4" w:space="0" w:color="D99695" w:themeColor="accent2" w:themeTint="97"/>
        </w:tcBorders>
        <w:shd w:val="clear" w:color="FFFFFF" w:fill="auto"/>
      </w:tcPr>
    </w:tblStylePr>
    <w:tblStylePr w:type="lastCol">
      <w:rPr>
        <w:rFonts w:ascii="Arial" w:hAnsi="Arial"/>
        <w:i/>
        <w:color w:val="D99695" w:themeColor="accent2" w:themeTint="97" w:themeShade="95"/>
        <w:sz w:val="22"/>
      </w:rPr>
      <w:tblPr/>
      <w:tcPr>
        <w:tcBorders>
          <w:top w:val="none" w:sz="0" w:space="0" w:color="auto"/>
          <w:left w:val="single" w:sz="4" w:space="0" w:color="D99695" w:themeColor="accent2" w:themeTint="97"/>
          <w:bottom w:val="none" w:sz="0" w:space="0" w:color="auto"/>
          <w:right w:val="none" w:sz="0" w:space="0" w:color="auto"/>
        </w:tcBorders>
        <w:shd w:val="clear" w:color="FFFFFF" w:fill="auto"/>
      </w:tcPr>
    </w:tblStylePr>
    <w:tblStylePr w:type="band1Vert">
      <w:tblPr/>
      <w:tcPr>
        <w:shd w:val="clear" w:color="EFD2D2" w:themeColor="accent2" w:themeTint="40" w:fill="EFD2D2" w:themeFill="accent2" w:themeFillTint="40"/>
      </w:tcPr>
    </w:tblStylePr>
    <w:tblStylePr w:type="band1Horz">
      <w:rPr>
        <w:rFonts w:ascii="Arial" w:hAnsi="Arial"/>
        <w:color w:val="D99695" w:themeColor="accent2" w:themeTint="97" w:themeShade="95"/>
        <w:sz w:val="22"/>
      </w:rPr>
      <w:tblPr/>
      <w:tcPr>
        <w:shd w:val="clear" w:color="EFD2D2" w:themeColor="accent2" w:themeTint="40" w:fill="EFD2D2" w:themeFill="accent2" w:themeFillTint="40"/>
      </w:tcPr>
    </w:tblStylePr>
    <w:tblStylePr w:type="band2Horz">
      <w:rPr>
        <w:rFonts w:ascii="Arial" w:hAnsi="Arial"/>
        <w:color w:val="D99695" w:themeColor="accent2" w:themeTint="97" w:themeShade="95"/>
        <w:sz w:val="22"/>
      </w:rPr>
    </w:tblStylePr>
  </w:style>
  <w:style w:type="table" w:customStyle="1" w:styleId="ListTable7Colorful-Accent3">
    <w:name w:val="List Table 7 Colorful - Accent 3"/>
    <w:basedOn w:val="a3"/>
    <w:uiPriority w:val="99"/>
    <w:tblPr>
      <w:tblStyleRowBandSize w:val="1"/>
      <w:tblStyleColBandSize w:val="1"/>
      <w:tblInd w:w="0" w:type="dxa"/>
      <w:tblBorders>
        <w:right w:val="single" w:sz="4" w:space="0" w:color="C3D69B" w:themeColor="accent3" w:themeTint="98"/>
      </w:tblBorders>
      <w:tblCellMar>
        <w:top w:w="0" w:type="dxa"/>
        <w:left w:w="108" w:type="dxa"/>
        <w:bottom w:w="0" w:type="dxa"/>
        <w:right w:w="108" w:type="dxa"/>
      </w:tblCellMar>
    </w:tblPr>
    <w:tblStylePr w:type="firstRow">
      <w:rPr>
        <w:rFonts w:ascii="Arial" w:hAnsi="Arial"/>
        <w:i/>
        <w:color w:val="C3D69B" w:themeColor="accent3" w:themeTint="98" w:themeShade="95"/>
        <w:sz w:val="22"/>
      </w:rPr>
      <w:tblPr/>
      <w:tcPr>
        <w:tcBorders>
          <w:top w:val="none" w:sz="0" w:space="0" w:color="auto"/>
          <w:left w:val="none" w:sz="0" w:space="0" w:color="auto"/>
          <w:bottom w:val="single" w:sz="4" w:space="0" w:color="C3D69B" w:themeColor="accent3" w:themeTint="98"/>
          <w:right w:val="none" w:sz="0" w:space="0" w:color="auto"/>
        </w:tcBorders>
        <w:shd w:val="clear" w:color="FFFFFF" w:themeColor="light1" w:fill="FFFFFF" w:themeFill="light1"/>
      </w:tcPr>
    </w:tblStylePr>
    <w:tblStylePr w:type="lastRow">
      <w:rPr>
        <w:rFonts w:ascii="Arial" w:hAnsi="Arial"/>
        <w:i/>
        <w:color w:val="C3D69B" w:themeColor="accent3" w:themeTint="98" w:themeShade="95"/>
        <w:sz w:val="22"/>
      </w:rPr>
      <w:tblPr/>
      <w:tcPr>
        <w:tcBorders>
          <w:top w:val="single" w:sz="4" w:space="0" w:color="C3D69B"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3D69B" w:themeColor="accent3" w:themeTint="98" w:themeShade="95"/>
        <w:sz w:val="22"/>
      </w:rPr>
      <w:tblPr/>
      <w:tcPr>
        <w:tcBorders>
          <w:top w:val="none" w:sz="0" w:space="0" w:color="auto"/>
          <w:left w:val="none" w:sz="0" w:space="0" w:color="auto"/>
          <w:bottom w:val="none" w:sz="0" w:space="0" w:color="auto"/>
          <w:right w:val="single" w:sz="4" w:space="0" w:color="C3D69B" w:themeColor="accent3" w:themeTint="98"/>
        </w:tcBorders>
        <w:shd w:val="clear" w:color="FFFFFF" w:fill="auto"/>
      </w:tcPr>
    </w:tblStylePr>
    <w:tblStylePr w:type="lastCol">
      <w:rPr>
        <w:rFonts w:ascii="Arial" w:hAnsi="Arial"/>
        <w:i/>
        <w:color w:val="C3D69B" w:themeColor="accent3" w:themeTint="98" w:themeShade="95"/>
        <w:sz w:val="22"/>
      </w:rPr>
      <w:tblPr/>
      <w:tcPr>
        <w:tcBorders>
          <w:top w:val="none" w:sz="0" w:space="0" w:color="auto"/>
          <w:left w:val="single" w:sz="4" w:space="0" w:color="C3D69B" w:themeColor="accent3" w:themeTint="98"/>
          <w:bottom w:val="none" w:sz="0" w:space="0" w:color="auto"/>
          <w:right w:val="none" w:sz="0" w:space="0" w:color="auto"/>
        </w:tcBorders>
        <w:shd w:val="clear" w:color="FFFFFF" w:fill="auto"/>
      </w:tcPr>
    </w:tblStylePr>
    <w:tblStylePr w:type="band1Vert">
      <w:tblPr/>
      <w:tcPr>
        <w:shd w:val="clear" w:color="E5EED5" w:themeColor="accent3" w:themeTint="40" w:fill="E5EED5" w:themeFill="accent3" w:themeFillTint="40"/>
      </w:tcPr>
    </w:tblStylePr>
    <w:tblStylePr w:type="band1Horz">
      <w:rPr>
        <w:rFonts w:ascii="Arial" w:hAnsi="Arial"/>
        <w:color w:val="C3D69B" w:themeColor="accent3" w:themeTint="98" w:themeShade="95"/>
        <w:sz w:val="22"/>
      </w:rPr>
      <w:tblPr/>
      <w:tcPr>
        <w:shd w:val="clear" w:color="E5EED5" w:themeColor="accent3" w:themeTint="40" w:fill="E5EED5" w:themeFill="accent3" w:themeFillTint="40"/>
      </w:tcPr>
    </w:tblStylePr>
    <w:tblStylePr w:type="band2Horz">
      <w:rPr>
        <w:rFonts w:ascii="Arial" w:hAnsi="Arial"/>
        <w:color w:val="C3D69B" w:themeColor="accent3" w:themeTint="98" w:themeShade="95"/>
        <w:sz w:val="22"/>
      </w:rPr>
    </w:tblStylePr>
  </w:style>
  <w:style w:type="table" w:customStyle="1" w:styleId="ListTable7Colorful-Accent4">
    <w:name w:val="List Table 7 Colorful - Accent 4"/>
    <w:basedOn w:val="a3"/>
    <w:uiPriority w:val="99"/>
    <w:tblPr>
      <w:tblStyleRowBandSize w:val="1"/>
      <w:tblStyleColBandSize w:val="1"/>
      <w:tblInd w:w="0" w:type="dxa"/>
      <w:tblBorders>
        <w:right w:val="single" w:sz="4" w:space="0" w:color="B2A1C6" w:themeColor="accent4" w:themeTint="9A"/>
      </w:tblBorders>
      <w:tblCellMar>
        <w:top w:w="0" w:type="dxa"/>
        <w:left w:w="108" w:type="dxa"/>
        <w:bottom w:w="0" w:type="dxa"/>
        <w:right w:w="108" w:type="dxa"/>
      </w:tblCellMar>
    </w:tblPr>
    <w:tblStylePr w:type="firstRow">
      <w:rPr>
        <w:rFonts w:ascii="Arial" w:hAnsi="Arial"/>
        <w:i/>
        <w:color w:val="B2A1C6" w:themeColor="accent4" w:themeTint="9A" w:themeShade="95"/>
        <w:sz w:val="22"/>
      </w:rPr>
      <w:tblPr/>
      <w:tcPr>
        <w:tcBorders>
          <w:top w:val="none" w:sz="0" w:space="0" w:color="auto"/>
          <w:left w:val="none" w:sz="0" w:space="0" w:color="auto"/>
          <w:bottom w:val="single" w:sz="4" w:space="0" w:color="B2A1C6" w:themeColor="accent4" w:themeTint="9A"/>
          <w:right w:val="none" w:sz="0" w:space="0" w:color="auto"/>
        </w:tcBorders>
        <w:shd w:val="clear" w:color="FFFFFF" w:themeColor="light1" w:fill="FFFFFF" w:themeFill="light1"/>
      </w:tcPr>
    </w:tblStylePr>
    <w:tblStylePr w:type="lastRow">
      <w:rPr>
        <w:rFonts w:ascii="Arial" w:hAnsi="Arial"/>
        <w:i/>
        <w:color w:val="B2A1C6" w:themeColor="accent4" w:themeTint="9A" w:themeShade="95"/>
        <w:sz w:val="22"/>
      </w:rPr>
      <w:tblPr/>
      <w:tcPr>
        <w:tcBorders>
          <w:top w:val="single" w:sz="4" w:space="0" w:color="B2A1C6"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B2A1C6" w:themeColor="accent4" w:themeTint="9A" w:themeShade="95"/>
        <w:sz w:val="22"/>
      </w:rPr>
      <w:tblPr/>
      <w:tcPr>
        <w:tcBorders>
          <w:top w:val="none" w:sz="0" w:space="0" w:color="auto"/>
          <w:left w:val="none" w:sz="0" w:space="0" w:color="auto"/>
          <w:bottom w:val="none" w:sz="0" w:space="0" w:color="auto"/>
          <w:right w:val="single" w:sz="4" w:space="0" w:color="B2A1C6" w:themeColor="accent4" w:themeTint="9A"/>
        </w:tcBorders>
        <w:shd w:val="clear" w:color="FFFFFF" w:fill="auto"/>
      </w:tcPr>
    </w:tblStylePr>
    <w:tblStylePr w:type="lastCol">
      <w:rPr>
        <w:rFonts w:ascii="Arial" w:hAnsi="Arial"/>
        <w:i/>
        <w:color w:val="B2A1C6" w:themeColor="accent4" w:themeTint="9A" w:themeShade="95"/>
        <w:sz w:val="22"/>
      </w:rPr>
      <w:tblPr/>
      <w:tcPr>
        <w:tcBorders>
          <w:top w:val="none" w:sz="0" w:space="0" w:color="auto"/>
          <w:left w:val="single" w:sz="4" w:space="0" w:color="B2A1C6" w:themeColor="accent4" w:themeTint="9A"/>
          <w:bottom w:val="none" w:sz="0" w:space="0" w:color="auto"/>
          <w:right w:val="none" w:sz="0" w:space="0" w:color="auto"/>
        </w:tcBorders>
        <w:shd w:val="clear" w:color="FFFFFF" w:fill="auto"/>
      </w:tcPr>
    </w:tblStylePr>
    <w:tblStylePr w:type="band1Vert">
      <w:tblPr/>
      <w:tcPr>
        <w:shd w:val="clear" w:color="DFD8E7" w:themeColor="accent4" w:themeTint="40" w:fill="DFD8E7" w:themeFill="accent4" w:themeFillTint="40"/>
      </w:tcPr>
    </w:tblStylePr>
    <w:tblStylePr w:type="band1Horz">
      <w:rPr>
        <w:rFonts w:ascii="Arial" w:hAnsi="Arial"/>
        <w:color w:val="B2A1C6" w:themeColor="accent4" w:themeTint="9A" w:themeShade="95"/>
        <w:sz w:val="22"/>
      </w:rPr>
      <w:tblPr/>
      <w:tcPr>
        <w:shd w:val="clear" w:color="DFD8E7" w:themeColor="accent4" w:themeTint="40" w:fill="DFD8E7" w:themeFill="accent4" w:themeFillTint="40"/>
      </w:tcPr>
    </w:tblStylePr>
    <w:tblStylePr w:type="band2Horz">
      <w:rPr>
        <w:rFonts w:ascii="Arial" w:hAnsi="Arial"/>
        <w:color w:val="B2A1C6" w:themeColor="accent4" w:themeTint="9A" w:themeShade="95"/>
        <w:sz w:val="22"/>
      </w:rPr>
    </w:tblStylePr>
  </w:style>
  <w:style w:type="table" w:customStyle="1" w:styleId="ListTable7Colorful-Accent5">
    <w:name w:val="List Table 7 Colorful - Accent 5"/>
    <w:basedOn w:val="a3"/>
    <w:uiPriority w:val="99"/>
    <w:tblPr>
      <w:tblStyleRowBandSize w:val="1"/>
      <w:tblStyleColBandSize w:val="1"/>
      <w:tblInd w:w="0" w:type="dxa"/>
      <w:tblBorders>
        <w:right w:val="single" w:sz="4" w:space="0" w:color="92CCDC" w:themeColor="accent5" w:themeTint="9A"/>
      </w:tblBorders>
      <w:tblCellMar>
        <w:top w:w="0" w:type="dxa"/>
        <w:left w:w="108" w:type="dxa"/>
        <w:bottom w:w="0" w:type="dxa"/>
        <w:right w:w="108" w:type="dxa"/>
      </w:tblCellMar>
    </w:tblPr>
    <w:tblStylePr w:type="firstRow">
      <w:rPr>
        <w:rFonts w:ascii="Arial" w:hAnsi="Arial"/>
        <w:i/>
        <w:color w:val="92CCDC" w:themeColor="accent5" w:themeTint="9A" w:themeShade="95"/>
        <w:sz w:val="22"/>
      </w:rPr>
      <w:tblPr/>
      <w:tcPr>
        <w:tcBorders>
          <w:top w:val="none" w:sz="0" w:space="0" w:color="auto"/>
          <w:left w:val="none" w:sz="0" w:space="0" w:color="auto"/>
          <w:bottom w:val="single" w:sz="4" w:space="0" w:color="92CCDC" w:themeColor="accent5" w:themeTint="9A"/>
          <w:right w:val="none" w:sz="0" w:space="0" w:color="auto"/>
        </w:tcBorders>
        <w:shd w:val="clear" w:color="FFFFFF" w:themeColor="light1" w:fill="FFFFFF" w:themeFill="light1"/>
      </w:tcPr>
    </w:tblStylePr>
    <w:tblStylePr w:type="lastRow">
      <w:rPr>
        <w:rFonts w:ascii="Arial" w:hAnsi="Arial"/>
        <w:i/>
        <w:color w:val="92CCDC" w:themeColor="accent5" w:themeTint="9A" w:themeShade="95"/>
        <w:sz w:val="22"/>
      </w:rPr>
      <w:tblPr/>
      <w:tcPr>
        <w:tcBorders>
          <w:top w:val="single" w:sz="4" w:space="0" w:color="92CCDC"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92CCDC" w:themeColor="accent5" w:themeTint="9A" w:themeShade="95"/>
        <w:sz w:val="22"/>
      </w:rPr>
      <w:tblPr/>
      <w:tcPr>
        <w:tcBorders>
          <w:top w:val="none" w:sz="0" w:space="0" w:color="auto"/>
          <w:left w:val="none" w:sz="0" w:space="0" w:color="auto"/>
          <w:bottom w:val="none" w:sz="0" w:space="0" w:color="auto"/>
          <w:right w:val="single" w:sz="4" w:space="0" w:color="92CCDC" w:themeColor="accent5" w:themeTint="9A"/>
        </w:tcBorders>
        <w:shd w:val="clear" w:color="FFFFFF" w:fill="auto"/>
      </w:tcPr>
    </w:tblStylePr>
    <w:tblStylePr w:type="lastCol">
      <w:rPr>
        <w:rFonts w:ascii="Arial" w:hAnsi="Arial"/>
        <w:i/>
        <w:color w:val="92CCDC" w:themeColor="accent5" w:themeTint="9A" w:themeShade="95"/>
        <w:sz w:val="22"/>
      </w:rPr>
      <w:tblPr/>
      <w:tcPr>
        <w:tcBorders>
          <w:top w:val="none" w:sz="0" w:space="0" w:color="auto"/>
          <w:left w:val="single" w:sz="4" w:space="0" w:color="92CCDC" w:themeColor="accent5" w:themeTint="9A"/>
          <w:bottom w:val="none" w:sz="0" w:space="0" w:color="auto"/>
          <w:right w:val="none" w:sz="0" w:space="0" w:color="auto"/>
        </w:tcBorders>
        <w:shd w:val="clear" w:color="FFFFFF" w:fill="auto"/>
      </w:tcPr>
    </w:tblStylePr>
    <w:tblStylePr w:type="band1Vert">
      <w:tblPr/>
      <w:tcPr>
        <w:shd w:val="clear" w:color="D1EAF0" w:themeColor="accent5" w:themeTint="40" w:fill="D1EAF0" w:themeFill="accent5" w:themeFillTint="40"/>
      </w:tcPr>
    </w:tblStylePr>
    <w:tblStylePr w:type="band1Horz">
      <w:rPr>
        <w:rFonts w:ascii="Arial" w:hAnsi="Arial"/>
        <w:color w:val="92CCDC" w:themeColor="accent5" w:themeTint="9A" w:themeShade="95"/>
        <w:sz w:val="22"/>
      </w:rPr>
      <w:tblPr/>
      <w:tcPr>
        <w:shd w:val="clear" w:color="D1EAF0" w:themeColor="accent5" w:themeTint="40" w:fill="D1EAF0" w:themeFill="accent5" w:themeFillTint="40"/>
      </w:tcPr>
    </w:tblStylePr>
    <w:tblStylePr w:type="band2Horz">
      <w:rPr>
        <w:rFonts w:ascii="Arial" w:hAnsi="Arial"/>
        <w:color w:val="92CCDC" w:themeColor="accent5" w:themeTint="9A" w:themeShade="95"/>
        <w:sz w:val="22"/>
      </w:rPr>
    </w:tblStylePr>
  </w:style>
  <w:style w:type="table" w:customStyle="1" w:styleId="ListTable7Colorful-Accent6">
    <w:name w:val="List Table 7 Colorful - Accent 6"/>
    <w:basedOn w:val="a3"/>
    <w:uiPriority w:val="99"/>
    <w:tblPr>
      <w:tblStyleRowBandSize w:val="1"/>
      <w:tblStyleColBandSize w:val="1"/>
      <w:tblInd w:w="0" w:type="dxa"/>
      <w:tblBorders>
        <w:right w:val="single" w:sz="4" w:space="0" w:color="FAC090" w:themeColor="accent6" w:themeTint="98"/>
      </w:tblBorders>
      <w:tblCellMar>
        <w:top w:w="0" w:type="dxa"/>
        <w:left w:w="108" w:type="dxa"/>
        <w:bottom w:w="0" w:type="dxa"/>
        <w:right w:w="108" w:type="dxa"/>
      </w:tblCellMar>
    </w:tblPr>
    <w:tblStylePr w:type="firstRow">
      <w:rPr>
        <w:rFonts w:ascii="Arial" w:hAnsi="Arial"/>
        <w:i/>
        <w:color w:val="FAC090" w:themeColor="accent6" w:themeTint="98" w:themeShade="95"/>
        <w:sz w:val="22"/>
      </w:rPr>
      <w:tblPr/>
      <w:tcPr>
        <w:tcBorders>
          <w:top w:val="none" w:sz="0" w:space="0" w:color="auto"/>
          <w:left w:val="none" w:sz="0" w:space="0" w:color="auto"/>
          <w:bottom w:val="single" w:sz="4" w:space="0" w:color="FAC090" w:themeColor="accent6" w:themeTint="98"/>
          <w:right w:val="none" w:sz="0" w:space="0" w:color="auto"/>
        </w:tcBorders>
        <w:shd w:val="clear" w:color="FFFFFF" w:themeColor="light1" w:fill="FFFFFF" w:themeFill="light1"/>
      </w:tcPr>
    </w:tblStylePr>
    <w:tblStylePr w:type="lastRow">
      <w:rPr>
        <w:rFonts w:ascii="Arial" w:hAnsi="Arial"/>
        <w:i/>
        <w:color w:val="FAC090" w:themeColor="accent6" w:themeTint="98" w:themeShade="95"/>
        <w:sz w:val="22"/>
      </w:rPr>
      <w:tblPr/>
      <w:tcPr>
        <w:tcBorders>
          <w:top w:val="single" w:sz="4" w:space="0" w:color="FAC090"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AC090" w:themeColor="accent6" w:themeTint="98" w:themeShade="95"/>
        <w:sz w:val="22"/>
      </w:rPr>
      <w:tblPr/>
      <w:tcPr>
        <w:tcBorders>
          <w:top w:val="none" w:sz="0" w:space="0" w:color="auto"/>
          <w:left w:val="none" w:sz="0" w:space="0" w:color="auto"/>
          <w:bottom w:val="none" w:sz="0" w:space="0" w:color="auto"/>
          <w:right w:val="single" w:sz="4" w:space="0" w:color="FAC090" w:themeColor="accent6" w:themeTint="98"/>
        </w:tcBorders>
        <w:shd w:val="clear" w:color="FFFFFF" w:fill="auto"/>
      </w:tcPr>
    </w:tblStylePr>
    <w:tblStylePr w:type="lastCol">
      <w:rPr>
        <w:rFonts w:ascii="Arial" w:hAnsi="Arial"/>
        <w:i/>
        <w:color w:val="FAC090" w:themeColor="accent6" w:themeTint="98" w:themeShade="95"/>
        <w:sz w:val="22"/>
      </w:rPr>
      <w:tblPr/>
      <w:tcPr>
        <w:tcBorders>
          <w:top w:val="none" w:sz="0" w:space="0" w:color="auto"/>
          <w:left w:val="single" w:sz="4" w:space="0" w:color="FAC090" w:themeColor="accent6" w:themeTint="98"/>
          <w:bottom w:val="none" w:sz="0" w:space="0" w:color="auto"/>
          <w:right w:val="none" w:sz="0" w:space="0" w:color="auto"/>
        </w:tcBorders>
        <w:shd w:val="clear" w:color="FFFFFF" w:fill="auto"/>
      </w:tcPr>
    </w:tblStylePr>
    <w:tblStylePr w:type="band1Vert">
      <w:tblPr/>
      <w:tcPr>
        <w:shd w:val="clear" w:color="FDE4D0" w:themeColor="accent6" w:themeTint="40" w:fill="FDE4D0" w:themeFill="accent6" w:themeFillTint="40"/>
      </w:tcPr>
    </w:tblStylePr>
    <w:tblStylePr w:type="band1Horz">
      <w:rPr>
        <w:rFonts w:ascii="Arial" w:hAnsi="Arial"/>
        <w:color w:val="FAC090" w:themeColor="accent6" w:themeTint="98" w:themeShade="95"/>
        <w:sz w:val="22"/>
      </w:rPr>
      <w:tblPr/>
      <w:tcPr>
        <w:shd w:val="clear" w:color="FDE4D0" w:themeColor="accent6" w:themeTint="40" w:fill="FDE4D0" w:themeFill="accent6" w:themeFillTint="40"/>
      </w:tcPr>
    </w:tblStylePr>
    <w:tblStylePr w:type="band2Horz">
      <w:rPr>
        <w:rFonts w:ascii="Arial" w:hAnsi="Arial"/>
        <w:color w:val="FAC090" w:themeColor="accent6" w:themeTint="98" w:themeShade="95"/>
        <w:sz w:val="22"/>
      </w:rPr>
    </w:tblStylePr>
  </w:style>
  <w:style w:type="table" w:customStyle="1" w:styleId="Lined-Accent">
    <w:name w:val="Lined - Accent"/>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Lined-Accent2">
    <w:name w:val="Lined - Accent 2"/>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Lined-Accent3">
    <w:name w:val="Lined - Accent 3"/>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Lined-Accent4">
    <w:name w:val="Lined - Accent 4"/>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Lined-Accent5">
    <w:name w:val="Lined - Accent 5"/>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Lined-Accent6">
    <w:name w:val="Lined - Accent 6"/>
    <w:basedOn w:val="a3"/>
    <w:uiPriority w:val="99"/>
    <w:rPr>
      <w:color w:val="404040"/>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Lined-Accent">
    <w:name w:val="Bordered &amp; Lined - Accent"/>
    <w:basedOn w:val="a3"/>
    <w:uiPriority w:val="99"/>
    <w:rPr>
      <w:color w:val="404040"/>
    </w:rPr>
    <w:tblPr>
      <w:tblStyleRowBandSize w:val="1"/>
      <w:tblStyleColBandSize w:val="1"/>
      <w:tblInd w:w="0" w:type="dxa"/>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CellMar>
        <w:top w:w="0" w:type="dxa"/>
        <w:left w:w="108" w:type="dxa"/>
        <w:bottom w:w="0" w:type="dxa"/>
        <w:right w:w="108" w:type="dxa"/>
      </w:tblCellMar>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3"/>
    <w:uiPriority w:val="99"/>
    <w:rPr>
      <w:color w:val="404040"/>
    </w:rPr>
    <w:tblPr>
      <w:tblStyleRowBandSize w:val="1"/>
      <w:tblStyleColBandSize w:val="1"/>
      <w:tblInd w:w="0" w:type="dxa"/>
      <w:tblBorders>
        <w:top w:val="single" w:sz="4" w:space="0" w:color="2A4A71" w:themeColor="accent1" w:themeShade="95"/>
        <w:left w:val="single" w:sz="4" w:space="0" w:color="2A4A71" w:themeColor="accent1" w:themeShade="95"/>
        <w:bottom w:val="single" w:sz="4" w:space="0" w:color="2A4A71" w:themeColor="accent1" w:themeShade="95"/>
        <w:right w:val="single" w:sz="4" w:space="0" w:color="2A4A71" w:themeColor="accent1" w:themeShade="95"/>
        <w:insideH w:val="single" w:sz="4" w:space="0" w:color="2A4A71" w:themeColor="accent1" w:themeShade="95"/>
        <w:insideV w:val="single" w:sz="4" w:space="0" w:color="2A4A71" w:themeColor="accent1" w:themeShade="95"/>
      </w:tblBorders>
      <w:tblCellMar>
        <w:top w:w="0" w:type="dxa"/>
        <w:left w:w="108" w:type="dxa"/>
        <w:bottom w:w="0" w:type="dxa"/>
        <w:right w:w="108" w:type="dxa"/>
      </w:tblCellMar>
    </w:tblPr>
    <w:tblStylePr w:type="firstRow">
      <w:rPr>
        <w:rFonts w:ascii="Arial" w:hAnsi="Arial"/>
        <w:color w:val="F2F2F2"/>
        <w:sz w:val="22"/>
      </w:rPr>
      <w:tblPr/>
      <w:tcPr>
        <w:shd w:val="clear" w:color="5D8AC2" w:themeColor="accent1" w:themeTint="EA" w:fill="5D8AC2" w:themeFill="accent1" w:themeFillTint="EA"/>
      </w:tcPr>
    </w:tblStylePr>
    <w:tblStylePr w:type="lastRow">
      <w:rPr>
        <w:rFonts w:ascii="Arial" w:hAnsi="Arial"/>
        <w:color w:val="F2F2F2"/>
        <w:sz w:val="22"/>
      </w:rPr>
      <w:tblPr/>
      <w:tcPr>
        <w:shd w:val="clear" w:color="5D8AC2" w:themeColor="accent1" w:themeTint="EA" w:fill="5D8AC2" w:themeFill="accent1" w:themeFillTint="EA"/>
      </w:tcPr>
    </w:tblStylePr>
    <w:tblStylePr w:type="firstCol">
      <w:rPr>
        <w:rFonts w:ascii="Arial" w:hAnsi="Arial"/>
        <w:color w:val="F2F2F2"/>
        <w:sz w:val="22"/>
      </w:rPr>
      <w:tblPr/>
      <w:tcPr>
        <w:shd w:val="clear" w:color="5D8AC2" w:themeColor="accent1" w:themeTint="EA" w:fill="5D8AC2" w:themeFill="accent1" w:themeFillTint="EA"/>
      </w:tcPr>
    </w:tblStylePr>
    <w:tblStylePr w:type="lastCol">
      <w:rPr>
        <w:rFonts w:ascii="Arial" w:hAnsi="Arial"/>
        <w:color w:val="F2F2F2"/>
        <w:sz w:val="22"/>
      </w:rPr>
      <w:tblPr/>
      <w:tcPr>
        <w:shd w:val="clear" w:color="5D8AC2" w:themeColor="accent1" w:themeTint="EA" w:fill="5D8AC2"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7D7EA" w:themeColor="accent1" w:themeTint="50" w:fill="C7D7EA"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7D7EA" w:themeColor="accent1" w:themeTint="50" w:fill="C7D7EA" w:themeFill="accent1" w:themeFillTint="50"/>
      </w:tcPr>
    </w:tblStylePr>
  </w:style>
  <w:style w:type="table" w:customStyle="1" w:styleId="BorderedLined-Accent2">
    <w:name w:val="Bordered &amp; Lined - Accent 2"/>
    <w:basedOn w:val="a3"/>
    <w:uiPriority w:val="99"/>
    <w:rPr>
      <w:color w:val="404040"/>
    </w:rPr>
    <w:tblPr>
      <w:tblStyleRowBandSize w:val="1"/>
      <w:tblStyleColBandSize w:val="1"/>
      <w:tblInd w:w="0" w:type="dxa"/>
      <w:tblBorders>
        <w:top w:val="single" w:sz="4" w:space="0" w:color="732A29" w:themeColor="accent2" w:themeShade="95"/>
        <w:left w:val="single" w:sz="4" w:space="0" w:color="732A29" w:themeColor="accent2" w:themeShade="95"/>
        <w:bottom w:val="single" w:sz="4" w:space="0" w:color="732A29" w:themeColor="accent2" w:themeShade="95"/>
        <w:right w:val="single" w:sz="4" w:space="0" w:color="732A29" w:themeColor="accent2" w:themeShade="95"/>
        <w:insideH w:val="single" w:sz="4" w:space="0" w:color="732A29" w:themeColor="accent2" w:themeShade="95"/>
        <w:insideV w:val="single" w:sz="4" w:space="0" w:color="732A29" w:themeColor="accent2" w:themeShade="95"/>
      </w:tblBorders>
      <w:tblCellMar>
        <w:top w:w="0" w:type="dxa"/>
        <w:left w:w="108" w:type="dxa"/>
        <w:bottom w:w="0" w:type="dxa"/>
        <w:right w:w="108" w:type="dxa"/>
      </w:tblCellMar>
    </w:tblPr>
    <w:tblStylePr w:type="firstRow">
      <w:rPr>
        <w:rFonts w:ascii="Arial" w:hAnsi="Arial"/>
        <w:color w:val="F2F2F2"/>
        <w:sz w:val="22"/>
      </w:rPr>
      <w:tblPr/>
      <w:tcPr>
        <w:shd w:val="clear" w:color="D99695" w:themeColor="accent2" w:themeTint="97" w:fill="D99695" w:themeFill="accent2" w:themeFillTint="97"/>
      </w:tcPr>
    </w:tblStylePr>
    <w:tblStylePr w:type="lastRow">
      <w:rPr>
        <w:rFonts w:ascii="Arial" w:hAnsi="Arial"/>
        <w:color w:val="F2F2F2"/>
        <w:sz w:val="22"/>
      </w:rPr>
      <w:tblPr/>
      <w:tcPr>
        <w:shd w:val="clear" w:color="D99695" w:themeColor="accent2" w:themeTint="97" w:fill="D99695" w:themeFill="accent2" w:themeFillTint="97"/>
      </w:tcPr>
    </w:tblStylePr>
    <w:tblStylePr w:type="firstCol">
      <w:rPr>
        <w:rFonts w:ascii="Arial" w:hAnsi="Arial"/>
        <w:color w:val="F2F2F2"/>
        <w:sz w:val="22"/>
      </w:rPr>
      <w:tblPr/>
      <w:tcPr>
        <w:shd w:val="clear" w:color="D99695" w:themeColor="accent2" w:themeTint="97" w:fill="D99695" w:themeFill="accent2" w:themeFillTint="97"/>
      </w:tcPr>
    </w:tblStylePr>
    <w:tblStylePr w:type="lastCol">
      <w:rPr>
        <w:rFonts w:ascii="Arial" w:hAnsi="Arial"/>
        <w:color w:val="F2F2F2"/>
        <w:sz w:val="22"/>
      </w:rPr>
      <w:tblPr/>
      <w:tcPr>
        <w:shd w:val="clear" w:color="D99695" w:themeColor="accent2" w:themeTint="97" w:fill="D99695"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2DCDC" w:themeColor="accent2" w:themeTint="32" w:fill="F2DCDC"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2DCDC" w:themeColor="accent2" w:themeTint="32" w:fill="F2DCDC" w:themeFill="accent2" w:themeFillTint="32"/>
      </w:tcPr>
    </w:tblStylePr>
  </w:style>
  <w:style w:type="table" w:customStyle="1" w:styleId="BorderedLined-Accent3">
    <w:name w:val="Bordered &amp; Lined - Accent 3"/>
    <w:basedOn w:val="a3"/>
    <w:uiPriority w:val="99"/>
    <w:rPr>
      <w:color w:val="404040"/>
    </w:rPr>
    <w:tblPr>
      <w:tblStyleRowBandSize w:val="1"/>
      <w:tblStyleColBandSize w:val="1"/>
      <w:tblInd w:w="0" w:type="dxa"/>
      <w:tblBorders>
        <w:top w:val="single" w:sz="4" w:space="0" w:color="5B722E" w:themeColor="accent3" w:themeShade="95"/>
        <w:left w:val="single" w:sz="4" w:space="0" w:color="5B722E" w:themeColor="accent3" w:themeShade="95"/>
        <w:bottom w:val="single" w:sz="4" w:space="0" w:color="5B722E" w:themeColor="accent3" w:themeShade="95"/>
        <w:right w:val="single" w:sz="4" w:space="0" w:color="5B722E" w:themeColor="accent3" w:themeShade="95"/>
        <w:insideH w:val="single" w:sz="4" w:space="0" w:color="5B722E" w:themeColor="accent3" w:themeShade="95"/>
        <w:insideV w:val="single" w:sz="4" w:space="0" w:color="5B722E" w:themeColor="accent3" w:themeShade="95"/>
      </w:tblBorders>
      <w:tblCellMar>
        <w:top w:w="0" w:type="dxa"/>
        <w:left w:w="108" w:type="dxa"/>
        <w:bottom w:w="0" w:type="dxa"/>
        <w:right w:w="108" w:type="dxa"/>
      </w:tblCellMar>
    </w:tblPr>
    <w:tblStylePr w:type="firstRow">
      <w:rPr>
        <w:rFonts w:ascii="Arial" w:hAnsi="Arial"/>
        <w:color w:val="F2F2F2"/>
        <w:sz w:val="22"/>
      </w:rPr>
      <w:tblPr/>
      <w:tcPr>
        <w:shd w:val="clear" w:color="9ABB59" w:themeColor="accent3" w:themeTint="FE" w:fill="9ABB59" w:themeFill="accent3" w:themeFillTint="FE"/>
      </w:tcPr>
    </w:tblStylePr>
    <w:tblStylePr w:type="lastRow">
      <w:rPr>
        <w:rFonts w:ascii="Arial" w:hAnsi="Arial"/>
        <w:color w:val="F2F2F2"/>
        <w:sz w:val="22"/>
      </w:rPr>
      <w:tblPr/>
      <w:tcPr>
        <w:shd w:val="clear" w:color="9ABB59" w:themeColor="accent3" w:themeTint="FE" w:fill="9ABB59" w:themeFill="accent3" w:themeFillTint="FE"/>
      </w:tcPr>
    </w:tblStylePr>
    <w:tblStylePr w:type="firstCol">
      <w:rPr>
        <w:rFonts w:ascii="Arial" w:hAnsi="Arial"/>
        <w:color w:val="F2F2F2"/>
        <w:sz w:val="22"/>
      </w:rPr>
      <w:tblPr/>
      <w:tcPr>
        <w:shd w:val="clear" w:color="9ABB59" w:themeColor="accent3" w:themeTint="FE" w:fill="9ABB59" w:themeFill="accent3" w:themeFillTint="FE"/>
      </w:tcPr>
    </w:tblStylePr>
    <w:tblStylePr w:type="lastCol">
      <w:rPr>
        <w:rFonts w:ascii="Arial" w:hAnsi="Arial"/>
        <w:color w:val="F2F2F2"/>
        <w:sz w:val="22"/>
      </w:rPr>
      <w:tblPr/>
      <w:tcPr>
        <w:shd w:val="clear" w:color="9ABB59" w:themeColor="accent3" w:themeTint="FE" w:fill="9ABB59"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AF1DC" w:themeColor="accent3" w:themeTint="34" w:fill="EAF1D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AF1DC" w:themeColor="accent3" w:themeTint="34" w:fill="EAF1DC" w:themeFill="accent3" w:themeFillTint="34"/>
      </w:tcPr>
    </w:tblStylePr>
  </w:style>
  <w:style w:type="table" w:customStyle="1" w:styleId="BorderedLined-Accent4">
    <w:name w:val="Bordered &amp; Lined - Accent 4"/>
    <w:basedOn w:val="a3"/>
    <w:uiPriority w:val="99"/>
    <w:rPr>
      <w:color w:val="404040"/>
    </w:rPr>
    <w:tblPr>
      <w:tblStyleRowBandSize w:val="1"/>
      <w:tblStyleColBandSize w:val="1"/>
      <w:tblInd w:w="0" w:type="dxa"/>
      <w:tblBorders>
        <w:top w:val="single" w:sz="4" w:space="0" w:color="4A395F" w:themeColor="accent4" w:themeShade="95"/>
        <w:left w:val="single" w:sz="4" w:space="0" w:color="4A395F" w:themeColor="accent4" w:themeShade="95"/>
        <w:bottom w:val="single" w:sz="4" w:space="0" w:color="4A395F" w:themeColor="accent4" w:themeShade="95"/>
        <w:right w:val="single" w:sz="4" w:space="0" w:color="4A395F" w:themeColor="accent4" w:themeShade="95"/>
        <w:insideH w:val="single" w:sz="4" w:space="0" w:color="4A395F" w:themeColor="accent4" w:themeShade="95"/>
        <w:insideV w:val="single" w:sz="4" w:space="0" w:color="4A395F" w:themeColor="accent4" w:themeShade="95"/>
      </w:tblBorders>
      <w:tblCellMar>
        <w:top w:w="0" w:type="dxa"/>
        <w:left w:w="108" w:type="dxa"/>
        <w:bottom w:w="0" w:type="dxa"/>
        <w:right w:w="108" w:type="dxa"/>
      </w:tblCellMar>
    </w:tblPr>
    <w:tblStylePr w:type="firstRow">
      <w:rPr>
        <w:rFonts w:ascii="Arial" w:hAnsi="Arial"/>
        <w:color w:val="F2F2F2"/>
        <w:sz w:val="22"/>
      </w:rPr>
      <w:tblPr/>
      <w:tcPr>
        <w:shd w:val="clear" w:color="B2A1C6" w:themeColor="accent4" w:themeTint="9A" w:fill="B2A1C6" w:themeFill="accent4" w:themeFillTint="9A"/>
      </w:tcPr>
    </w:tblStylePr>
    <w:tblStylePr w:type="lastRow">
      <w:rPr>
        <w:rFonts w:ascii="Arial" w:hAnsi="Arial"/>
        <w:color w:val="F2F2F2"/>
        <w:sz w:val="22"/>
      </w:rPr>
      <w:tblPr/>
      <w:tcPr>
        <w:shd w:val="clear" w:color="B2A1C6" w:themeColor="accent4" w:themeTint="9A" w:fill="B2A1C6" w:themeFill="accent4" w:themeFillTint="9A"/>
      </w:tcPr>
    </w:tblStylePr>
    <w:tblStylePr w:type="firstCol">
      <w:rPr>
        <w:rFonts w:ascii="Arial" w:hAnsi="Arial"/>
        <w:color w:val="F2F2F2"/>
        <w:sz w:val="22"/>
      </w:rPr>
      <w:tblPr/>
      <w:tcPr>
        <w:shd w:val="clear" w:color="B2A1C6" w:themeColor="accent4" w:themeTint="9A" w:fill="B2A1C6" w:themeFill="accent4" w:themeFillTint="9A"/>
      </w:tcPr>
    </w:tblStylePr>
    <w:tblStylePr w:type="lastCol">
      <w:rPr>
        <w:rFonts w:ascii="Arial" w:hAnsi="Arial"/>
        <w:color w:val="F2F2F2"/>
        <w:sz w:val="22"/>
      </w:rPr>
      <w:tblPr/>
      <w:tcPr>
        <w:shd w:val="clear" w:color="B2A1C6" w:themeColor="accent4" w:themeTint="9A" w:fill="B2A1C6"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E5DFEC" w:themeColor="accent4" w:themeTint="34" w:fill="E5DFEC"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E5DFEC" w:themeColor="accent4" w:themeTint="34" w:fill="E5DFEC" w:themeFill="accent4" w:themeFillTint="34"/>
      </w:tcPr>
    </w:tblStylePr>
  </w:style>
  <w:style w:type="table" w:customStyle="1" w:styleId="BorderedLined-Accent5">
    <w:name w:val="Bordered &amp; Lined - Accent 5"/>
    <w:basedOn w:val="a3"/>
    <w:uiPriority w:val="99"/>
    <w:rPr>
      <w:color w:val="404040"/>
    </w:rPr>
    <w:tblPr>
      <w:tblStyleRowBandSize w:val="1"/>
      <w:tblStyleColBandSize w:val="1"/>
      <w:tblInd w:w="0" w:type="dxa"/>
      <w:tblBorders>
        <w:top w:val="single" w:sz="4" w:space="0" w:color="266779" w:themeColor="accent5" w:themeShade="95"/>
        <w:left w:val="single" w:sz="4" w:space="0" w:color="266779" w:themeColor="accent5" w:themeShade="95"/>
        <w:bottom w:val="single" w:sz="4" w:space="0" w:color="266779" w:themeColor="accent5" w:themeShade="95"/>
        <w:right w:val="single" w:sz="4" w:space="0" w:color="266779" w:themeColor="accent5" w:themeShade="95"/>
        <w:insideH w:val="single" w:sz="4" w:space="0" w:color="266779" w:themeColor="accent5" w:themeShade="95"/>
        <w:insideV w:val="single" w:sz="4" w:space="0" w:color="266779" w:themeColor="accent5" w:themeShade="95"/>
      </w:tblBorders>
      <w:tblCellMar>
        <w:top w:w="0" w:type="dxa"/>
        <w:left w:w="108" w:type="dxa"/>
        <w:bottom w:w="0" w:type="dxa"/>
        <w:right w:w="108" w:type="dxa"/>
      </w:tblCellMar>
    </w:tblPr>
    <w:tblStylePr w:type="firstRow">
      <w:rPr>
        <w:rFonts w:ascii="Arial" w:hAnsi="Arial"/>
        <w:color w:val="F2F2F2"/>
        <w:sz w:val="22"/>
      </w:rPr>
      <w:tblPr/>
      <w:tcPr>
        <w:shd w:val="clear" w:color="4BACC6" w:themeColor="accent5" w:fill="4BACC6" w:themeFill="accent5"/>
      </w:tcPr>
    </w:tblStylePr>
    <w:tblStylePr w:type="lastRow">
      <w:rPr>
        <w:rFonts w:ascii="Arial" w:hAnsi="Arial"/>
        <w:color w:val="F2F2F2"/>
        <w:sz w:val="22"/>
      </w:rPr>
      <w:tblPr/>
      <w:tcPr>
        <w:shd w:val="clear" w:color="4BACC6" w:themeColor="accent5" w:fill="4BACC6" w:themeFill="accent5"/>
      </w:tcPr>
    </w:tblStylePr>
    <w:tblStylePr w:type="firstCol">
      <w:rPr>
        <w:rFonts w:ascii="Arial" w:hAnsi="Arial"/>
        <w:color w:val="F2F2F2"/>
        <w:sz w:val="22"/>
      </w:rPr>
      <w:tblPr/>
      <w:tcPr>
        <w:shd w:val="clear" w:color="4BACC6" w:themeColor="accent5" w:fill="4BACC6" w:themeFill="accent5"/>
      </w:tcPr>
    </w:tblStylePr>
    <w:tblStylePr w:type="lastCol">
      <w:rPr>
        <w:rFonts w:ascii="Arial" w:hAnsi="Arial"/>
        <w:color w:val="F2F2F2"/>
        <w:sz w:val="22"/>
      </w:rPr>
      <w:tblPr/>
      <w:tcPr>
        <w:shd w:val="clear" w:color="4BACC6" w:themeColor="accent5" w:fill="4BACC6"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AEEF3" w:themeColor="accent5" w:themeTint="34" w:fill="DAEE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AEEF3" w:themeColor="accent5" w:themeTint="34" w:fill="DAEEF3" w:themeFill="accent5" w:themeFillTint="34"/>
      </w:tcPr>
    </w:tblStylePr>
  </w:style>
  <w:style w:type="table" w:customStyle="1" w:styleId="BorderedLined-Accent6">
    <w:name w:val="Bordered &amp; Lined - Accent 6"/>
    <w:basedOn w:val="a3"/>
    <w:uiPriority w:val="99"/>
    <w:rPr>
      <w:color w:val="404040"/>
    </w:rPr>
    <w:tblPr>
      <w:tblStyleRowBandSize w:val="1"/>
      <w:tblStyleColBandSize w:val="1"/>
      <w:tblInd w:w="0" w:type="dxa"/>
      <w:tblBorders>
        <w:top w:val="single" w:sz="4" w:space="0" w:color="B15407" w:themeColor="accent6" w:themeShade="95"/>
        <w:left w:val="single" w:sz="4" w:space="0" w:color="B15407" w:themeColor="accent6" w:themeShade="95"/>
        <w:bottom w:val="single" w:sz="4" w:space="0" w:color="B15407" w:themeColor="accent6" w:themeShade="95"/>
        <w:right w:val="single" w:sz="4" w:space="0" w:color="B15407" w:themeColor="accent6" w:themeShade="95"/>
        <w:insideH w:val="single" w:sz="4" w:space="0" w:color="B15407" w:themeColor="accent6" w:themeShade="95"/>
        <w:insideV w:val="single" w:sz="4" w:space="0" w:color="B15407" w:themeColor="accent6" w:themeShade="95"/>
      </w:tblBorders>
      <w:tblCellMar>
        <w:top w:w="0" w:type="dxa"/>
        <w:left w:w="108" w:type="dxa"/>
        <w:bottom w:w="0" w:type="dxa"/>
        <w:right w:w="108" w:type="dxa"/>
      </w:tblCellMar>
    </w:tblPr>
    <w:tblStylePr w:type="firstRow">
      <w:rPr>
        <w:rFonts w:ascii="Arial" w:hAnsi="Arial"/>
        <w:color w:val="F2F2F2"/>
        <w:sz w:val="22"/>
      </w:rPr>
      <w:tblPr/>
      <w:tcPr>
        <w:shd w:val="clear" w:color="F79646" w:themeColor="accent6" w:fill="F79646" w:themeFill="accent6"/>
      </w:tcPr>
    </w:tblStylePr>
    <w:tblStylePr w:type="lastRow">
      <w:rPr>
        <w:rFonts w:ascii="Arial" w:hAnsi="Arial"/>
        <w:color w:val="F2F2F2"/>
        <w:sz w:val="22"/>
      </w:rPr>
      <w:tblPr/>
      <w:tcPr>
        <w:shd w:val="clear" w:color="F79646" w:themeColor="accent6" w:fill="F79646" w:themeFill="accent6"/>
      </w:tcPr>
    </w:tblStylePr>
    <w:tblStylePr w:type="firstCol">
      <w:rPr>
        <w:rFonts w:ascii="Arial" w:hAnsi="Arial"/>
        <w:color w:val="F2F2F2"/>
        <w:sz w:val="22"/>
      </w:rPr>
      <w:tblPr/>
      <w:tcPr>
        <w:shd w:val="clear" w:color="F79646" w:themeColor="accent6" w:fill="F79646" w:themeFill="accent6"/>
      </w:tcPr>
    </w:tblStylePr>
    <w:tblStylePr w:type="lastCol">
      <w:rPr>
        <w:rFonts w:ascii="Arial" w:hAnsi="Arial"/>
        <w:color w:val="F2F2F2"/>
        <w:sz w:val="22"/>
      </w:rPr>
      <w:tblPr/>
      <w:tcPr>
        <w:shd w:val="clear" w:color="F79646" w:themeColor="accent6" w:fill="F79646" w:themeFill="accent6"/>
      </w:tcPr>
    </w:tblStylePr>
    <w:tblStylePr w:type="band1Vert">
      <w:rPr>
        <w:rFonts w:ascii="Arial" w:hAnsi="Arial"/>
        <w:color w:val="404040"/>
        <w:sz w:val="22"/>
      </w:rPr>
    </w:tblStylePr>
    <w:tblStylePr w:type="band2Vert">
      <w:rPr>
        <w:rFonts w:ascii="Arial" w:hAnsi="Arial"/>
        <w:color w:val="404040"/>
        <w:sz w:val="22"/>
      </w:rPr>
      <w:tblPr/>
      <w:tcPr>
        <w:shd w:val="clear" w:color="FDE9D8" w:themeColor="accent6" w:themeTint="34" w:fill="FDE9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FDE9D8" w:themeColor="accent6" w:themeTint="34" w:fill="FDE9D8" w:themeFill="accent6" w:themeFillTint="34"/>
      </w:tcPr>
    </w:tblStylePr>
  </w:style>
  <w:style w:type="table" w:customStyle="1" w:styleId="Bordered">
    <w:name w:val="Bordered"/>
    <w:basedOn w:val="a3"/>
    <w:uiPriority w:val="99"/>
    <w:tblPr>
      <w:tblStyleRowBandSize w:val="1"/>
      <w:tblStyleColBandSize w:val="1"/>
      <w:tblInd w:w="0" w:type="dxa"/>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3"/>
    <w:uiPriority w:val="99"/>
    <w:tblPr>
      <w:tblStyleRowBandSize w:val="1"/>
      <w:tblStyleColBandSize w:val="1"/>
      <w:tblInd w:w="0" w:type="dxa"/>
      <w:tbl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insideH w:val="single" w:sz="4" w:space="0" w:color="B7CBE4" w:themeColor="accent1" w:themeTint="67"/>
        <w:insideV w:val="single" w:sz="4" w:space="0" w:color="B7CBE4" w:themeColor="accent1"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F81BD" w:themeColor="accent1"/>
        </w:tcBorders>
      </w:tcPr>
    </w:tblStylePr>
    <w:tblStylePr w:type="lastRow">
      <w:rPr>
        <w:rFonts w:ascii="Arial" w:hAnsi="Arial"/>
        <w:color w:val="404040"/>
        <w:sz w:val="22"/>
      </w:rPr>
      <w:tblPr/>
      <w:tcPr>
        <w:tcBorders>
          <w:top w:val="single" w:sz="12" w:space="0" w:color="4F81BD"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F81BD" w:themeColor="accent1"/>
        </w:tcBorders>
      </w:tcPr>
    </w:tblStylePr>
    <w:tblStylePr w:type="band1Horz">
      <w:rPr>
        <w:rFonts w:ascii="Arial" w:hAnsi="Arial"/>
        <w:color w:val="404040"/>
        <w:sz w:val="22"/>
      </w:rPr>
      <w:tblPr/>
      <w:tcPr>
        <w:tcBorders>
          <w:top w:val="single" w:sz="4" w:space="0" w:color="B7CBE4" w:themeColor="accent1" w:themeTint="67"/>
          <w:left w:val="single" w:sz="4" w:space="0" w:color="B7CBE4" w:themeColor="accent1" w:themeTint="67"/>
          <w:bottom w:val="single" w:sz="4" w:space="0" w:color="B7CBE4" w:themeColor="accent1" w:themeTint="67"/>
          <w:right w:val="single" w:sz="4" w:space="0" w:color="B7CBE4" w:themeColor="accent1" w:themeTint="67"/>
        </w:tcBorders>
      </w:tcPr>
    </w:tblStylePr>
  </w:style>
  <w:style w:type="table" w:customStyle="1" w:styleId="Bordered-Accent2">
    <w:name w:val="Bordered - Accent 2"/>
    <w:basedOn w:val="a3"/>
    <w:uiPriority w:val="99"/>
    <w:tblPr>
      <w:tblStyleRowBandSize w:val="1"/>
      <w:tblStyleColBandSize w:val="1"/>
      <w:tblInd w:w="0" w:type="dxa"/>
      <w:tbl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insideH w:val="single" w:sz="4" w:space="0" w:color="E5B7B6" w:themeColor="accent2" w:themeTint="67"/>
        <w:insideV w:val="single" w:sz="4" w:space="0" w:color="E5B7B6" w:themeColor="accent2"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D99695" w:themeColor="accent2" w:themeTint="97"/>
        </w:tcBorders>
      </w:tcPr>
    </w:tblStylePr>
    <w:tblStylePr w:type="lastRow">
      <w:rPr>
        <w:rFonts w:ascii="Arial" w:hAnsi="Arial"/>
        <w:color w:val="404040"/>
        <w:sz w:val="22"/>
      </w:rPr>
      <w:tblPr/>
      <w:tcPr>
        <w:tcBorders>
          <w:top w:val="single" w:sz="12" w:space="0" w:color="D99695"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D99695" w:themeColor="accent2" w:themeTint="97"/>
        </w:tcBorders>
      </w:tcPr>
    </w:tblStylePr>
    <w:tblStylePr w:type="band1Horz">
      <w:rPr>
        <w:rFonts w:ascii="Arial" w:hAnsi="Arial"/>
        <w:color w:val="404040"/>
        <w:sz w:val="22"/>
      </w:rPr>
      <w:tblPr/>
      <w:tcPr>
        <w:tcBorders>
          <w:top w:val="single" w:sz="4" w:space="0" w:color="E5B7B6" w:themeColor="accent2" w:themeTint="67"/>
          <w:left w:val="single" w:sz="4" w:space="0" w:color="E5B7B6" w:themeColor="accent2" w:themeTint="67"/>
          <w:bottom w:val="single" w:sz="4" w:space="0" w:color="E5B7B6" w:themeColor="accent2" w:themeTint="67"/>
          <w:right w:val="single" w:sz="4" w:space="0" w:color="E5B7B6" w:themeColor="accent2" w:themeTint="67"/>
        </w:tcBorders>
      </w:tcPr>
    </w:tblStylePr>
  </w:style>
  <w:style w:type="table" w:customStyle="1" w:styleId="Bordered-Accent3">
    <w:name w:val="Bordered - Accent 3"/>
    <w:basedOn w:val="a3"/>
    <w:uiPriority w:val="99"/>
    <w:tblPr>
      <w:tblStyleRowBandSize w:val="1"/>
      <w:tblStyleColBandSize w:val="1"/>
      <w:tblInd w:w="0" w:type="dxa"/>
      <w:tbl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insideH w:val="single" w:sz="4" w:space="0" w:color="D6E3BB" w:themeColor="accent3" w:themeTint="67"/>
        <w:insideV w:val="single" w:sz="4" w:space="0" w:color="D6E3BB" w:themeColor="accent3"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3D69B" w:themeColor="accent3" w:themeTint="98"/>
        </w:tcBorders>
      </w:tcPr>
    </w:tblStylePr>
    <w:tblStylePr w:type="lastRow">
      <w:rPr>
        <w:rFonts w:ascii="Arial" w:hAnsi="Arial"/>
        <w:color w:val="404040"/>
        <w:sz w:val="22"/>
      </w:rPr>
      <w:tblPr/>
      <w:tcPr>
        <w:tcBorders>
          <w:top w:val="single" w:sz="12" w:space="0" w:color="C3D69B"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3D69B" w:themeColor="accent3" w:themeTint="98"/>
        </w:tcBorders>
      </w:tcPr>
    </w:tblStylePr>
    <w:tblStylePr w:type="band1Horz">
      <w:rPr>
        <w:rFonts w:ascii="Arial" w:hAnsi="Arial"/>
        <w:color w:val="404040"/>
        <w:sz w:val="22"/>
      </w:rPr>
      <w:tblPr/>
      <w:tcPr>
        <w:tcBorders>
          <w:top w:val="single" w:sz="4" w:space="0" w:color="D6E3BB" w:themeColor="accent3" w:themeTint="67"/>
          <w:left w:val="single" w:sz="4" w:space="0" w:color="D6E3BB" w:themeColor="accent3" w:themeTint="67"/>
          <w:bottom w:val="single" w:sz="4" w:space="0" w:color="D6E3BB" w:themeColor="accent3" w:themeTint="67"/>
          <w:right w:val="single" w:sz="4" w:space="0" w:color="D6E3BB" w:themeColor="accent3" w:themeTint="67"/>
        </w:tcBorders>
      </w:tcPr>
    </w:tblStylePr>
  </w:style>
  <w:style w:type="table" w:customStyle="1" w:styleId="Bordered-Accent4">
    <w:name w:val="Bordered - Accent 4"/>
    <w:basedOn w:val="a3"/>
    <w:uiPriority w:val="99"/>
    <w:tblPr>
      <w:tblStyleRowBandSize w:val="1"/>
      <w:tblStyleColBandSize w:val="1"/>
      <w:tblInd w:w="0" w:type="dxa"/>
      <w:tbl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insideH w:val="single" w:sz="4" w:space="0" w:color="CBC0D9" w:themeColor="accent4" w:themeTint="67"/>
        <w:insideV w:val="single" w:sz="4" w:space="0" w:color="CBC0D9" w:themeColor="accent4"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B2A1C6" w:themeColor="accent4" w:themeTint="9A"/>
        </w:tcBorders>
      </w:tcPr>
    </w:tblStylePr>
    <w:tblStylePr w:type="lastRow">
      <w:rPr>
        <w:rFonts w:ascii="Arial" w:hAnsi="Arial"/>
        <w:color w:val="404040"/>
        <w:sz w:val="22"/>
      </w:rPr>
      <w:tblPr/>
      <w:tcPr>
        <w:tcBorders>
          <w:top w:val="single" w:sz="12" w:space="0" w:color="B2A1C6"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B2A1C6" w:themeColor="accent4" w:themeTint="9A"/>
        </w:tcBorders>
      </w:tcPr>
    </w:tblStylePr>
    <w:tblStylePr w:type="band1Horz">
      <w:rPr>
        <w:rFonts w:ascii="Arial" w:hAnsi="Arial"/>
        <w:color w:val="404040"/>
        <w:sz w:val="22"/>
      </w:rPr>
      <w:tblPr/>
      <w:tcPr>
        <w:tcBorders>
          <w:top w:val="single" w:sz="4" w:space="0" w:color="CBC0D9" w:themeColor="accent4" w:themeTint="67"/>
          <w:left w:val="single" w:sz="4" w:space="0" w:color="CBC0D9" w:themeColor="accent4" w:themeTint="67"/>
          <w:bottom w:val="single" w:sz="4" w:space="0" w:color="CBC0D9" w:themeColor="accent4" w:themeTint="67"/>
          <w:right w:val="single" w:sz="4" w:space="0" w:color="CBC0D9" w:themeColor="accent4" w:themeTint="67"/>
        </w:tcBorders>
      </w:tcPr>
    </w:tblStylePr>
  </w:style>
  <w:style w:type="table" w:customStyle="1" w:styleId="Bordered-Accent5">
    <w:name w:val="Bordered - Accent 5"/>
    <w:basedOn w:val="a3"/>
    <w:uiPriority w:val="99"/>
    <w:tblPr>
      <w:tblStyleRowBandSize w:val="1"/>
      <w:tblStyleColBandSize w:val="1"/>
      <w:tblInd w:w="0" w:type="dxa"/>
      <w:tbl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insideH w:val="single" w:sz="4" w:space="0" w:color="B6DDE8" w:themeColor="accent5" w:themeTint="67"/>
        <w:insideV w:val="single" w:sz="4" w:space="0" w:color="B6DDE8" w:themeColor="accent5"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2CCDC" w:themeColor="accent5" w:themeTint="9A"/>
        </w:tcBorders>
      </w:tcPr>
    </w:tblStylePr>
    <w:tblStylePr w:type="lastRow">
      <w:rPr>
        <w:rFonts w:ascii="Arial" w:hAnsi="Arial"/>
        <w:color w:val="404040"/>
        <w:sz w:val="22"/>
      </w:rPr>
      <w:tblPr/>
      <w:tcPr>
        <w:tcBorders>
          <w:top w:val="single" w:sz="12" w:space="0" w:color="92CCDC"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2CCDC" w:themeColor="accent5" w:themeTint="9A"/>
        </w:tcBorders>
      </w:tcPr>
    </w:tblStylePr>
    <w:tblStylePr w:type="band1Horz">
      <w:rPr>
        <w:rFonts w:ascii="Arial" w:hAnsi="Arial"/>
        <w:color w:val="404040"/>
        <w:sz w:val="22"/>
      </w:rPr>
      <w:tblPr/>
      <w:tcPr>
        <w:tcBorders>
          <w:top w:val="single" w:sz="4" w:space="0" w:color="B6DDE8" w:themeColor="accent5" w:themeTint="67"/>
          <w:left w:val="single" w:sz="4" w:space="0" w:color="B6DDE8" w:themeColor="accent5" w:themeTint="67"/>
          <w:bottom w:val="single" w:sz="4" w:space="0" w:color="B6DDE8" w:themeColor="accent5" w:themeTint="67"/>
          <w:right w:val="single" w:sz="4" w:space="0" w:color="B6DDE8" w:themeColor="accent5" w:themeTint="67"/>
        </w:tcBorders>
      </w:tcPr>
    </w:tblStylePr>
  </w:style>
  <w:style w:type="table" w:customStyle="1" w:styleId="Bordered-Accent6">
    <w:name w:val="Bordered - Accent 6"/>
    <w:basedOn w:val="a3"/>
    <w:uiPriority w:val="99"/>
    <w:tblPr>
      <w:tblStyleRowBandSize w:val="1"/>
      <w:tblStyleColBandSize w:val="1"/>
      <w:tblInd w:w="0" w:type="dxa"/>
      <w:tbl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insideH w:val="single" w:sz="4" w:space="0" w:color="FBD4B4" w:themeColor="accent6" w:themeTint="67"/>
        <w:insideV w:val="single" w:sz="4" w:space="0" w:color="FBD4B4" w:themeColor="accent6" w:themeTint="6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AC090" w:themeColor="accent6" w:themeTint="98"/>
        </w:tcBorders>
      </w:tcPr>
    </w:tblStylePr>
    <w:tblStylePr w:type="lastRow">
      <w:rPr>
        <w:rFonts w:ascii="Arial" w:hAnsi="Arial"/>
        <w:color w:val="404040"/>
        <w:sz w:val="22"/>
      </w:rPr>
      <w:tblPr/>
      <w:tcPr>
        <w:tcBorders>
          <w:top w:val="single" w:sz="12" w:space="0" w:color="FAC090"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AC090" w:themeColor="accent6" w:themeTint="98"/>
        </w:tcBorders>
      </w:tcPr>
    </w:tblStylePr>
    <w:tblStylePr w:type="band1Horz">
      <w:rPr>
        <w:rFonts w:ascii="Arial" w:hAnsi="Arial"/>
        <w:color w:val="404040"/>
        <w:sz w:val="22"/>
      </w:rPr>
      <w:tblPr/>
      <w:tcPr>
        <w:tcBorders>
          <w:top w:val="single" w:sz="4" w:space="0" w:color="FBD4B4" w:themeColor="accent6" w:themeTint="67"/>
          <w:left w:val="single" w:sz="4" w:space="0" w:color="FBD4B4" w:themeColor="accent6" w:themeTint="67"/>
          <w:bottom w:val="single" w:sz="4" w:space="0" w:color="FBD4B4" w:themeColor="accent6" w:themeTint="67"/>
          <w:right w:val="single" w:sz="4" w:space="0" w:color="FBD4B4" w:themeColor="accent6" w:themeTint="67"/>
        </w:tcBorders>
      </w:tcPr>
    </w:tblStylePr>
  </w:style>
  <w:style w:type="character" w:customStyle="1" w:styleId="FootnoteTextChar">
    <w:name w:val="Footnote Text Char"/>
    <w:uiPriority w:val="99"/>
    <w:rPr>
      <w:sz w:val="18"/>
    </w:rPr>
  </w:style>
  <w:style w:type="character" w:customStyle="1" w:styleId="EndnoteTextChar">
    <w:name w:val="Endnote Text Char"/>
    <w:uiPriority w:val="99"/>
    <w:rPr>
      <w:sz w:val="20"/>
    </w:rPr>
  </w:style>
  <w:style w:type="paragraph" w:styleId="a7">
    <w:name w:val="TOC Heading"/>
    <w:uiPriority w:val="39"/>
    <w:unhideWhenUsed/>
  </w:style>
  <w:style w:type="paragraph" w:styleId="a8">
    <w:name w:val="table of figures"/>
    <w:basedOn w:val="a1"/>
    <w:next w:val="a1"/>
    <w:uiPriority w:val="99"/>
    <w:unhideWhenUsed/>
  </w:style>
  <w:style w:type="character" w:customStyle="1" w:styleId="14">
    <w:name w:val="Заголовок 1 Знак"/>
    <w:link w:val="10"/>
    <w:rPr>
      <w:rFonts w:ascii="Arial" w:hAnsi="Arial" w:cs="Arial"/>
      <w:b/>
      <w:bCs/>
      <w:sz w:val="32"/>
      <w:szCs w:val="32"/>
      <w:lang w:val="ru-RU" w:eastAsia="ru-RU"/>
    </w:rPr>
  </w:style>
  <w:style w:type="character" w:customStyle="1" w:styleId="22">
    <w:name w:val="Заголовок 2 Знак"/>
    <w:link w:val="20"/>
    <w:rPr>
      <w:rFonts w:ascii="Arial" w:hAnsi="Arial" w:cs="Arial"/>
      <w:b/>
      <w:bCs/>
      <w:i/>
      <w:iCs/>
      <w:sz w:val="28"/>
      <w:szCs w:val="28"/>
      <w:lang w:val="ru-RU" w:eastAsia="ru-RU"/>
    </w:rPr>
  </w:style>
  <w:style w:type="character" w:customStyle="1" w:styleId="32">
    <w:name w:val="Заголовок 3 Знак"/>
    <w:link w:val="31"/>
    <w:rPr>
      <w:rFonts w:ascii="Courier New" w:hAnsi="Courier New" w:cs="Courier New"/>
      <w:b/>
      <w:bCs/>
      <w:lang w:val="ru-RU" w:eastAsia="ru-RU" w:bidi="ar-SA"/>
    </w:rPr>
  </w:style>
  <w:style w:type="character" w:customStyle="1" w:styleId="40">
    <w:name w:val="Заголовок 4 Знак"/>
    <w:link w:val="4"/>
    <w:rPr>
      <w:rFonts w:cs="Times New Roman"/>
      <w:b/>
      <w:bCs/>
      <w:sz w:val="28"/>
      <w:szCs w:val="28"/>
      <w:lang w:val="ru-RU" w:eastAsia="ru-RU"/>
    </w:rPr>
  </w:style>
  <w:style w:type="character" w:customStyle="1" w:styleId="50">
    <w:name w:val="Заголовок 5 Знак"/>
    <w:link w:val="5"/>
    <w:rPr>
      <w:rFonts w:cs="Times New Roman"/>
      <w:b/>
      <w:bCs/>
      <w:sz w:val="24"/>
      <w:szCs w:val="24"/>
      <w:lang w:val="ru-RU" w:eastAsia="ru-RU"/>
    </w:rPr>
  </w:style>
  <w:style w:type="character" w:customStyle="1" w:styleId="60">
    <w:name w:val="Заголовок 6 Знак"/>
    <w:link w:val="6"/>
    <w:rPr>
      <w:rFonts w:cs="Times New Roman"/>
      <w:i/>
      <w:iCs/>
      <w:sz w:val="22"/>
      <w:szCs w:val="22"/>
      <w:lang w:val="ru-RU" w:eastAsia="ru-RU"/>
    </w:rPr>
  </w:style>
  <w:style w:type="character" w:customStyle="1" w:styleId="70">
    <w:name w:val="Заголовок 7 Знак"/>
    <w:link w:val="7"/>
    <w:rPr>
      <w:rFonts w:ascii="Arial" w:hAnsi="Arial" w:cs="Arial"/>
      <w:lang w:val="ru-RU" w:eastAsia="ru-RU"/>
    </w:rPr>
  </w:style>
  <w:style w:type="character" w:customStyle="1" w:styleId="80">
    <w:name w:val="Заголовок 8 Знак"/>
    <w:link w:val="8"/>
    <w:rPr>
      <w:rFonts w:ascii="Arial" w:hAnsi="Arial" w:cs="Arial"/>
      <w:i/>
      <w:iCs/>
      <w:lang w:val="ru-RU" w:eastAsia="ru-RU"/>
    </w:rPr>
  </w:style>
  <w:style w:type="character" w:customStyle="1" w:styleId="90">
    <w:name w:val="Заголовок 9 Знак"/>
    <w:link w:val="9"/>
    <w:rPr>
      <w:rFonts w:ascii="Arial" w:hAnsi="Arial" w:cs="Arial"/>
      <w:b/>
      <w:bCs/>
      <w:i/>
      <w:iCs/>
      <w:sz w:val="18"/>
      <w:szCs w:val="18"/>
      <w:lang w:val="ru-RU" w:eastAsia="ru-RU"/>
    </w:rPr>
  </w:style>
  <w:style w:type="paragraph" w:customStyle="1" w:styleId="41">
    <w:name w:val="СНИП4"/>
    <w:basedOn w:val="a1"/>
    <w:pPr>
      <w:spacing w:after="60"/>
    </w:pPr>
    <w:rPr>
      <w:rFonts w:ascii="Jourier Russian" w:hAnsi="Jourier Russian" w:cs="Jourier Russian"/>
      <w:sz w:val="18"/>
      <w:szCs w:val="18"/>
    </w:rPr>
  </w:style>
  <w:style w:type="paragraph" w:styleId="26">
    <w:name w:val="Body Text Indent 2"/>
    <w:basedOn w:val="a1"/>
    <w:link w:val="27"/>
  </w:style>
  <w:style w:type="character" w:customStyle="1" w:styleId="27">
    <w:name w:val="Основной текст с отступом 2 Знак"/>
    <w:link w:val="26"/>
    <w:rPr>
      <w:rFonts w:cs="Times New Roman"/>
      <w:sz w:val="24"/>
      <w:szCs w:val="24"/>
      <w:lang w:val="ru-RU" w:eastAsia="ru-RU"/>
    </w:rPr>
  </w:style>
  <w:style w:type="paragraph" w:styleId="a9">
    <w:name w:val="envelope address"/>
    <w:basedOn w:val="a1"/>
    <w:semiHidden/>
    <w:pPr>
      <w:framePr w:w="7920" w:h="1980" w:hSpace="180" w:wrap="auto" w:hAnchor="page" w:xAlign="center" w:yAlign="bottom"/>
      <w:spacing w:after="60"/>
      <w:ind w:left="2880"/>
    </w:pPr>
    <w:rPr>
      <w:rFonts w:ascii="Arial" w:hAnsi="Arial" w:cs="Arial"/>
    </w:rPr>
  </w:style>
  <w:style w:type="paragraph" w:customStyle="1" w:styleId="3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styleId="aa">
    <w:name w:val="Hyperlink"/>
    <w:uiPriority w:val="99"/>
    <w:rPr>
      <w:rFonts w:cs="Times New Roman"/>
      <w:color w:val="0000FF"/>
      <w:u w:val="single"/>
    </w:rPr>
  </w:style>
  <w:style w:type="character" w:customStyle="1" w:styleId="320">
    <w:name w:val="Стиль3 Знак Знак2 Знак"/>
    <w:link w:val="321"/>
    <w:semiHidden/>
    <w:rPr>
      <w:sz w:val="24"/>
      <w:szCs w:val="24"/>
      <w:lang w:val="ru-RU" w:eastAsia="ru-RU" w:bidi="ar-SA"/>
    </w:rPr>
  </w:style>
  <w:style w:type="paragraph" w:customStyle="1" w:styleId="321">
    <w:name w:val="Стиль3 Знак Знак2"/>
    <w:basedOn w:val="26"/>
    <w:link w:val="320"/>
    <w:semiHidden/>
    <w:pPr>
      <w:widowControl w:val="0"/>
      <w:tabs>
        <w:tab w:val="num" w:pos="926"/>
        <w:tab w:val="num" w:pos="1307"/>
      </w:tabs>
      <w:ind w:left="1080" w:hanging="360"/>
    </w:pPr>
  </w:style>
  <w:style w:type="paragraph" w:styleId="ab">
    <w:name w:val="Block Text"/>
    <w:basedOn w:val="a1"/>
    <w:semiHidden/>
    <w:pPr>
      <w:spacing w:after="120"/>
      <w:ind w:left="1440" w:right="1440"/>
    </w:pPr>
  </w:style>
  <w:style w:type="paragraph" w:customStyle="1" w:styleId="ac">
    <w:name w:val="Словарная статья"/>
    <w:basedOn w:val="a1"/>
    <w:next w:val="a1"/>
    <w:semiHidden/>
    <w:pPr>
      <w:ind w:right="118"/>
    </w:pPr>
    <w:rPr>
      <w:rFonts w:ascii="Arial" w:hAnsi="Arial" w:cs="Arial"/>
      <w:sz w:val="20"/>
      <w:szCs w:val="20"/>
    </w:rPr>
  </w:style>
  <w:style w:type="paragraph" w:styleId="ad">
    <w:name w:val="Body Text"/>
    <w:basedOn w:val="a1"/>
    <w:link w:val="ae"/>
    <w:pPr>
      <w:spacing w:after="120"/>
    </w:pPr>
  </w:style>
  <w:style w:type="character" w:customStyle="1" w:styleId="ae">
    <w:name w:val="Основной текст Знак"/>
    <w:link w:val="ad"/>
    <w:semiHidden/>
    <w:rPr>
      <w:rFonts w:cs="Times New Roman"/>
      <w:sz w:val="24"/>
      <w:szCs w:val="24"/>
      <w:lang w:val="ru-RU" w:eastAsia="ru-RU"/>
    </w:rPr>
  </w:style>
  <w:style w:type="paragraph" w:styleId="af">
    <w:name w:val="Body Text Indent"/>
    <w:basedOn w:val="a1"/>
    <w:link w:val="af0"/>
    <w:pPr>
      <w:spacing w:after="120"/>
      <w:ind w:left="283"/>
    </w:pPr>
  </w:style>
  <w:style w:type="character" w:customStyle="1" w:styleId="af0">
    <w:name w:val="Основной текст с отступом Знак"/>
    <w:link w:val="af"/>
    <w:semiHidden/>
    <w:rPr>
      <w:rFonts w:cs="Times New Roman"/>
      <w:sz w:val="24"/>
      <w:szCs w:val="24"/>
      <w:lang w:val="ru-RU" w:eastAsia="ru-RU"/>
    </w:rPr>
  </w:style>
  <w:style w:type="paragraph" w:styleId="28">
    <w:name w:val="Body Text 2"/>
    <w:basedOn w:val="a1"/>
    <w:link w:val="29"/>
  </w:style>
  <w:style w:type="character" w:customStyle="1" w:styleId="29">
    <w:name w:val="Основной текст 2 Знак"/>
    <w:link w:val="28"/>
    <w:semiHidden/>
    <w:rPr>
      <w:rFonts w:cs="Times New Roman"/>
      <w:sz w:val="24"/>
      <w:szCs w:val="24"/>
      <w:lang w:val="ru-RU" w:eastAsia="ru-RU"/>
    </w:rPr>
  </w:style>
  <w:style w:type="paragraph" w:customStyle="1" w:styleId="FR1">
    <w:name w:val="FR1"/>
    <w:basedOn w:val="a1"/>
    <w:pPr>
      <w:widowControl w:val="0"/>
      <w:spacing w:before="420"/>
      <w:jc w:val="center"/>
    </w:pPr>
    <w:rPr>
      <w:rFonts w:ascii="Arial" w:hAnsi="Arial" w:cs="Arial"/>
      <w:b/>
      <w:bCs/>
    </w:rPr>
  </w:style>
  <w:style w:type="paragraph" w:styleId="34">
    <w:name w:val="Body Text 3"/>
    <w:basedOn w:val="a1"/>
    <w:link w:val="35"/>
    <w:pPr>
      <w:spacing w:before="120"/>
      <w:jc w:val="center"/>
    </w:pPr>
    <w:rPr>
      <w:sz w:val="16"/>
      <w:szCs w:val="16"/>
    </w:rPr>
  </w:style>
  <w:style w:type="character" w:customStyle="1" w:styleId="35">
    <w:name w:val="Основной текст 3 Знак"/>
    <w:link w:val="34"/>
    <w:semiHidden/>
    <w:rPr>
      <w:rFonts w:cs="Times New Roman"/>
      <w:sz w:val="16"/>
      <w:szCs w:val="16"/>
    </w:rPr>
  </w:style>
  <w:style w:type="paragraph" w:styleId="af1">
    <w:name w:val="header"/>
    <w:basedOn w:val="a1"/>
    <w:link w:val="af2"/>
    <w:pPr>
      <w:tabs>
        <w:tab w:val="center" w:pos="4153"/>
        <w:tab w:val="right" w:pos="8306"/>
      </w:tabs>
      <w:spacing w:before="120" w:after="120"/>
    </w:pPr>
    <w:rPr>
      <w:rFonts w:ascii="Arial" w:hAnsi="Arial"/>
    </w:rPr>
  </w:style>
  <w:style w:type="character" w:customStyle="1" w:styleId="af2">
    <w:name w:val="Верхний колонтитул Знак"/>
    <w:link w:val="af1"/>
    <w:semiHidden/>
    <w:rPr>
      <w:rFonts w:ascii="Arial" w:hAnsi="Arial" w:cs="Arial"/>
      <w:sz w:val="24"/>
      <w:szCs w:val="24"/>
      <w:lang w:val="ru-RU" w:eastAsia="ru-RU"/>
    </w:rPr>
  </w:style>
  <w:style w:type="paragraph" w:customStyle="1" w:styleId="ConsPlusNormal">
    <w:name w:val="ConsPlusNormal"/>
    <w:link w:val="ConsPlusNormal0"/>
    <w:qFormat/>
    <w:pPr>
      <w:widowControl w:val="0"/>
      <w:ind w:firstLine="720"/>
    </w:pPr>
    <w:rPr>
      <w:rFonts w:ascii="Arial" w:hAnsi="Arial" w:cs="Arial"/>
    </w:rPr>
  </w:style>
  <w:style w:type="paragraph" w:styleId="af3">
    <w:name w:val="footer"/>
    <w:basedOn w:val="a1"/>
    <w:link w:val="af4"/>
    <w:uiPriority w:val="99"/>
    <w:pPr>
      <w:tabs>
        <w:tab w:val="center" w:pos="4153"/>
        <w:tab w:val="right" w:pos="8306"/>
      </w:tabs>
      <w:spacing w:after="60"/>
    </w:pPr>
  </w:style>
  <w:style w:type="character" w:customStyle="1" w:styleId="af4">
    <w:name w:val="Нижний колонтитул Знак"/>
    <w:link w:val="af3"/>
    <w:uiPriority w:val="99"/>
    <w:rPr>
      <w:rFonts w:cs="Times New Roman"/>
      <w:sz w:val="24"/>
      <w:szCs w:val="24"/>
    </w:rPr>
  </w:style>
  <w:style w:type="paragraph" w:customStyle="1" w:styleId="ConsNormal">
    <w:name w:val="ConsNormal"/>
    <w:semiHidden/>
    <w:pPr>
      <w:widowControl w:val="0"/>
      <w:ind w:right="19772" w:firstLine="720"/>
    </w:pPr>
    <w:rPr>
      <w:rFonts w:ascii="Arial" w:hAnsi="Arial" w:cs="Arial"/>
    </w:rPr>
  </w:style>
  <w:style w:type="character" w:styleId="af5">
    <w:name w:val="page number"/>
    <w:rPr>
      <w:rFonts w:ascii="Times New Roman" w:hAnsi="Times New Roman" w:cs="Times New Roman"/>
    </w:rPr>
  </w:style>
  <w:style w:type="table" w:styleId="af6">
    <w:name w:val="Table Grid"/>
    <w:basedOn w:val="a3"/>
    <w:uiPriority w:val="39"/>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o">
    <w:name w:val="o?"/>
    <w:basedOn w:val="a1"/>
    <w:pPr>
      <w:spacing w:after="120"/>
    </w:pPr>
    <w:rPr>
      <w:b/>
      <w:bCs/>
    </w:rPr>
  </w:style>
  <w:style w:type="paragraph" w:styleId="36">
    <w:name w:val="Body Text Indent 3"/>
    <w:basedOn w:val="a1"/>
    <w:link w:val="37"/>
    <w:rPr>
      <w:sz w:val="16"/>
      <w:szCs w:val="16"/>
    </w:rPr>
  </w:style>
  <w:style w:type="character" w:customStyle="1" w:styleId="37">
    <w:name w:val="Основной текст с отступом 3 Знак"/>
    <w:link w:val="36"/>
    <w:semiHidden/>
    <w:rPr>
      <w:rFonts w:cs="Times New Roman"/>
      <w:sz w:val="16"/>
      <w:szCs w:val="16"/>
    </w:rPr>
  </w:style>
  <w:style w:type="character" w:styleId="af7">
    <w:name w:val="FollowedHyperlink"/>
    <w:uiPriority w:val="99"/>
    <w:semiHidden/>
    <w:rPr>
      <w:rFonts w:cs="Times New Roman"/>
      <w:color w:val="800080"/>
      <w:u w:val="single"/>
    </w:rPr>
  </w:style>
  <w:style w:type="paragraph" w:styleId="HTML">
    <w:name w:val="HTML Address"/>
    <w:basedOn w:val="a1"/>
    <w:link w:val="HTML0"/>
    <w:semiHidden/>
    <w:pPr>
      <w:spacing w:after="60"/>
    </w:pPr>
    <w:rPr>
      <w:i/>
      <w:iCs/>
    </w:rPr>
  </w:style>
  <w:style w:type="character" w:customStyle="1" w:styleId="HTML0">
    <w:name w:val="Адрес HTML Знак"/>
    <w:link w:val="HTML"/>
    <w:semiHidden/>
    <w:rPr>
      <w:rFonts w:cs="Times New Roman"/>
      <w:i/>
      <w:iCs/>
      <w:sz w:val="24"/>
      <w:szCs w:val="24"/>
    </w:rPr>
  </w:style>
  <w:style w:type="character" w:styleId="HTML1">
    <w:name w:val="HTML Code"/>
    <w:semiHidden/>
    <w:rPr>
      <w:rFonts w:ascii="Courier New" w:hAnsi="Courier New" w:cs="Courier New"/>
      <w:sz w:val="20"/>
      <w:szCs w:val="20"/>
    </w:rPr>
  </w:style>
  <w:style w:type="character" w:styleId="HTML2">
    <w:name w:val="HTML Keyboard"/>
    <w:semiHidden/>
    <w:rPr>
      <w:rFonts w:ascii="Courier New" w:hAnsi="Courier New" w:cs="Courier New"/>
      <w:sz w:val="20"/>
      <w:szCs w:val="20"/>
    </w:rPr>
  </w:style>
  <w:style w:type="paragraph" w:styleId="HTML3">
    <w:name w:val="HTML Preformatted"/>
    <w:basedOn w:val="a1"/>
    <w:link w:val="HTML4"/>
    <w:semiHidden/>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60"/>
    </w:pPr>
    <w:rPr>
      <w:rFonts w:ascii="Courier New" w:hAnsi="Courier New"/>
      <w:sz w:val="20"/>
      <w:szCs w:val="20"/>
    </w:rPr>
  </w:style>
  <w:style w:type="character" w:customStyle="1" w:styleId="HTML4">
    <w:name w:val="Стандартный HTML Знак"/>
    <w:link w:val="HTML3"/>
    <w:semiHidden/>
    <w:rPr>
      <w:rFonts w:ascii="Courier New" w:hAnsi="Courier New" w:cs="Courier New"/>
      <w:sz w:val="20"/>
      <w:szCs w:val="20"/>
    </w:rPr>
  </w:style>
  <w:style w:type="character" w:styleId="HTML5">
    <w:name w:val="HTML Sample"/>
    <w:semiHidden/>
    <w:rPr>
      <w:rFonts w:ascii="Courier New" w:hAnsi="Courier New" w:cs="Courier New"/>
    </w:rPr>
  </w:style>
  <w:style w:type="character" w:styleId="HTML6">
    <w:name w:val="HTML Typewriter"/>
    <w:semiHidden/>
    <w:rPr>
      <w:rFonts w:ascii="Courier New" w:hAnsi="Courier New" w:cs="Courier New"/>
      <w:sz w:val="20"/>
      <w:szCs w:val="20"/>
    </w:rPr>
  </w:style>
  <w:style w:type="paragraph" w:styleId="af8">
    <w:name w:val="Normal (Web)"/>
    <w:basedOn w:val="a1"/>
    <w:link w:val="af9"/>
    <w:uiPriority w:val="99"/>
    <w:semiHidden/>
    <w:pPr>
      <w:spacing w:before="100" w:beforeAutospacing="1" w:after="100" w:afterAutospacing="1"/>
    </w:pPr>
  </w:style>
  <w:style w:type="paragraph" w:styleId="15">
    <w:name w:val="toc 1"/>
    <w:basedOn w:val="a1"/>
    <w:next w:val="a1"/>
    <w:uiPriority w:val="39"/>
    <w:pPr>
      <w:spacing w:before="120" w:after="120"/>
    </w:pPr>
    <w:rPr>
      <w:b/>
      <w:bCs/>
      <w:caps/>
      <w:sz w:val="20"/>
      <w:szCs w:val="20"/>
    </w:rPr>
  </w:style>
  <w:style w:type="paragraph" w:styleId="2a">
    <w:name w:val="toc 2"/>
    <w:basedOn w:val="a1"/>
    <w:next w:val="a1"/>
    <w:uiPriority w:val="39"/>
    <w:pPr>
      <w:tabs>
        <w:tab w:val="right" w:leader="dot" w:pos="9912"/>
      </w:tabs>
      <w:ind w:left="180"/>
    </w:pPr>
    <w:rPr>
      <w:smallCaps/>
      <w:sz w:val="20"/>
      <w:szCs w:val="20"/>
    </w:rPr>
  </w:style>
  <w:style w:type="paragraph" w:styleId="38">
    <w:name w:val="toc 3"/>
    <w:basedOn w:val="a1"/>
    <w:next w:val="a1"/>
    <w:pPr>
      <w:tabs>
        <w:tab w:val="left" w:pos="900"/>
        <w:tab w:val="right" w:leader="dot" w:pos="9912"/>
      </w:tabs>
      <w:ind w:left="480"/>
    </w:pPr>
    <w:rPr>
      <w:i/>
      <w:iCs/>
      <w:sz w:val="20"/>
      <w:szCs w:val="20"/>
    </w:rPr>
  </w:style>
  <w:style w:type="paragraph" w:styleId="42">
    <w:name w:val="toc 4"/>
    <w:basedOn w:val="a1"/>
    <w:next w:val="a1"/>
    <w:semiHidden/>
    <w:pPr>
      <w:ind w:left="720"/>
    </w:pPr>
    <w:rPr>
      <w:sz w:val="18"/>
      <w:szCs w:val="18"/>
    </w:rPr>
  </w:style>
  <w:style w:type="paragraph" w:styleId="51">
    <w:name w:val="toc 5"/>
    <w:basedOn w:val="a1"/>
    <w:next w:val="a1"/>
    <w:semiHidden/>
    <w:pPr>
      <w:ind w:left="960"/>
    </w:pPr>
    <w:rPr>
      <w:sz w:val="18"/>
      <w:szCs w:val="18"/>
    </w:rPr>
  </w:style>
  <w:style w:type="paragraph" w:styleId="61">
    <w:name w:val="toc 6"/>
    <w:basedOn w:val="a1"/>
    <w:next w:val="a1"/>
    <w:semiHidden/>
    <w:pPr>
      <w:ind w:left="1200"/>
    </w:pPr>
    <w:rPr>
      <w:sz w:val="18"/>
      <w:szCs w:val="18"/>
    </w:rPr>
  </w:style>
  <w:style w:type="paragraph" w:styleId="71">
    <w:name w:val="toc 7"/>
    <w:basedOn w:val="a1"/>
    <w:next w:val="a1"/>
    <w:semiHidden/>
    <w:pPr>
      <w:ind w:left="1440"/>
    </w:pPr>
    <w:rPr>
      <w:sz w:val="18"/>
      <w:szCs w:val="18"/>
    </w:rPr>
  </w:style>
  <w:style w:type="paragraph" w:styleId="81">
    <w:name w:val="toc 8"/>
    <w:basedOn w:val="a1"/>
    <w:next w:val="a1"/>
    <w:semiHidden/>
    <w:pPr>
      <w:ind w:left="1680"/>
    </w:pPr>
    <w:rPr>
      <w:sz w:val="18"/>
      <w:szCs w:val="18"/>
    </w:rPr>
  </w:style>
  <w:style w:type="paragraph" w:styleId="91">
    <w:name w:val="toc 9"/>
    <w:basedOn w:val="a1"/>
    <w:next w:val="a1"/>
    <w:semiHidden/>
    <w:pPr>
      <w:ind w:left="1920"/>
    </w:pPr>
    <w:rPr>
      <w:sz w:val="18"/>
      <w:szCs w:val="18"/>
    </w:rPr>
  </w:style>
  <w:style w:type="paragraph" w:styleId="afa">
    <w:name w:val="Normal Indent"/>
    <w:basedOn w:val="a1"/>
    <w:semiHidden/>
    <w:pPr>
      <w:spacing w:after="60"/>
      <w:ind w:left="708"/>
    </w:pPr>
  </w:style>
  <w:style w:type="paragraph" w:styleId="afb">
    <w:name w:val="footnote text"/>
    <w:basedOn w:val="a1"/>
    <w:link w:val="afc"/>
    <w:semiHidden/>
    <w:pPr>
      <w:spacing w:after="60"/>
    </w:pPr>
    <w:rPr>
      <w:sz w:val="20"/>
      <w:szCs w:val="20"/>
    </w:rPr>
  </w:style>
  <w:style w:type="character" w:customStyle="1" w:styleId="afc">
    <w:name w:val="Текст сноски Знак"/>
    <w:link w:val="afb"/>
    <w:semiHidden/>
    <w:rPr>
      <w:rFonts w:cs="Times New Roman"/>
      <w:sz w:val="20"/>
      <w:szCs w:val="20"/>
    </w:rPr>
  </w:style>
  <w:style w:type="paragraph" w:styleId="2b">
    <w:name w:val="envelope return"/>
    <w:basedOn w:val="a1"/>
    <w:semiHidden/>
    <w:pPr>
      <w:spacing w:after="60"/>
    </w:pPr>
    <w:rPr>
      <w:rFonts w:ascii="Arial" w:hAnsi="Arial" w:cs="Arial"/>
      <w:sz w:val="20"/>
      <w:szCs w:val="20"/>
    </w:rPr>
  </w:style>
  <w:style w:type="paragraph" w:styleId="afd">
    <w:name w:val="List"/>
    <w:basedOn w:val="a1"/>
    <w:semiHidden/>
    <w:pPr>
      <w:spacing w:after="60"/>
      <w:ind w:left="283" w:hanging="283"/>
    </w:pPr>
  </w:style>
  <w:style w:type="paragraph" w:styleId="afe">
    <w:name w:val="List Bullet"/>
    <w:basedOn w:val="a1"/>
    <w:semiHidden/>
    <w:pPr>
      <w:widowControl w:val="0"/>
      <w:spacing w:after="60"/>
    </w:pPr>
  </w:style>
  <w:style w:type="paragraph" w:styleId="aff">
    <w:name w:val="List Number"/>
    <w:basedOn w:val="a1"/>
    <w:semiHidden/>
    <w:pPr>
      <w:tabs>
        <w:tab w:val="num" w:pos="360"/>
      </w:tabs>
      <w:spacing w:after="60"/>
      <w:ind w:left="360"/>
    </w:pPr>
  </w:style>
  <w:style w:type="paragraph" w:styleId="2c">
    <w:name w:val="List 2"/>
    <w:basedOn w:val="a1"/>
    <w:semiHidden/>
    <w:pPr>
      <w:spacing w:after="60"/>
      <w:ind w:left="566" w:hanging="283"/>
    </w:pPr>
  </w:style>
  <w:style w:type="paragraph" w:styleId="39">
    <w:name w:val="List 3"/>
    <w:basedOn w:val="a1"/>
    <w:semiHidden/>
    <w:pPr>
      <w:spacing w:after="60"/>
      <w:ind w:left="849" w:hanging="283"/>
    </w:pPr>
  </w:style>
  <w:style w:type="paragraph" w:styleId="43">
    <w:name w:val="List 4"/>
    <w:basedOn w:val="a1"/>
    <w:semiHidden/>
    <w:pPr>
      <w:spacing w:after="60"/>
      <w:ind w:left="1132" w:hanging="283"/>
    </w:pPr>
  </w:style>
  <w:style w:type="paragraph" w:styleId="52">
    <w:name w:val="List 5"/>
    <w:basedOn w:val="a1"/>
    <w:semiHidden/>
    <w:pPr>
      <w:spacing w:after="60"/>
      <w:ind w:left="1415" w:hanging="283"/>
    </w:pPr>
  </w:style>
  <w:style w:type="paragraph" w:styleId="2d">
    <w:name w:val="List Bullet 2"/>
    <w:basedOn w:val="a1"/>
    <w:semiHidden/>
    <w:pPr>
      <w:tabs>
        <w:tab w:val="num" w:pos="643"/>
      </w:tabs>
      <w:spacing w:after="60"/>
      <w:ind w:left="643"/>
    </w:pPr>
  </w:style>
  <w:style w:type="paragraph" w:styleId="3a">
    <w:name w:val="List Bullet 3"/>
    <w:basedOn w:val="a1"/>
    <w:semiHidden/>
    <w:pPr>
      <w:tabs>
        <w:tab w:val="num" w:pos="926"/>
      </w:tabs>
      <w:spacing w:after="60"/>
      <w:ind w:left="926"/>
    </w:pPr>
  </w:style>
  <w:style w:type="paragraph" w:styleId="44">
    <w:name w:val="List Bullet 4"/>
    <w:basedOn w:val="a1"/>
    <w:semiHidden/>
    <w:pPr>
      <w:tabs>
        <w:tab w:val="num" w:pos="1209"/>
      </w:tabs>
      <w:spacing w:after="60"/>
      <w:ind w:left="1209"/>
    </w:pPr>
  </w:style>
  <w:style w:type="paragraph" w:styleId="53">
    <w:name w:val="List Bullet 5"/>
    <w:basedOn w:val="a1"/>
    <w:semiHidden/>
    <w:pPr>
      <w:tabs>
        <w:tab w:val="num" w:pos="1492"/>
      </w:tabs>
      <w:spacing w:after="60"/>
      <w:ind w:left="1492"/>
    </w:pPr>
  </w:style>
  <w:style w:type="paragraph" w:styleId="2e">
    <w:name w:val="List Number 2"/>
    <w:basedOn w:val="a1"/>
    <w:semiHidden/>
    <w:pPr>
      <w:tabs>
        <w:tab w:val="num" w:pos="643"/>
      </w:tabs>
      <w:spacing w:after="60"/>
      <w:ind w:left="643"/>
    </w:pPr>
  </w:style>
  <w:style w:type="paragraph" w:styleId="3b">
    <w:name w:val="List Number 3"/>
    <w:basedOn w:val="a1"/>
    <w:semiHidden/>
    <w:pPr>
      <w:tabs>
        <w:tab w:val="num" w:pos="926"/>
      </w:tabs>
      <w:spacing w:after="60"/>
      <w:ind w:left="926"/>
    </w:pPr>
  </w:style>
  <w:style w:type="paragraph" w:styleId="45">
    <w:name w:val="List Number 4"/>
    <w:basedOn w:val="a1"/>
    <w:semiHidden/>
    <w:pPr>
      <w:tabs>
        <w:tab w:val="num" w:pos="1209"/>
      </w:tabs>
      <w:spacing w:after="60"/>
      <w:ind w:left="1209"/>
    </w:pPr>
  </w:style>
  <w:style w:type="paragraph" w:styleId="54">
    <w:name w:val="List Number 5"/>
    <w:basedOn w:val="a1"/>
    <w:semiHidden/>
    <w:pPr>
      <w:tabs>
        <w:tab w:val="num" w:pos="1492"/>
      </w:tabs>
      <w:spacing w:after="60"/>
      <w:ind w:left="1492" w:hanging="360"/>
    </w:pPr>
  </w:style>
  <w:style w:type="paragraph" w:styleId="aff0">
    <w:name w:val="Title"/>
    <w:basedOn w:val="a1"/>
    <w:link w:val="aff1"/>
    <w:qFormat/>
    <w:pPr>
      <w:spacing w:before="240" w:after="60"/>
      <w:jc w:val="center"/>
      <w:outlineLvl w:val="0"/>
    </w:pPr>
    <w:rPr>
      <w:rFonts w:ascii="Arial" w:hAnsi="Arial"/>
      <w:b/>
      <w:bCs/>
      <w:sz w:val="32"/>
      <w:szCs w:val="32"/>
    </w:rPr>
  </w:style>
  <w:style w:type="character" w:customStyle="1" w:styleId="aff1">
    <w:name w:val="Название Знак"/>
    <w:link w:val="aff0"/>
    <w:rPr>
      <w:rFonts w:ascii="Arial" w:hAnsi="Arial" w:cs="Arial"/>
      <w:b/>
      <w:bCs/>
      <w:sz w:val="32"/>
      <w:szCs w:val="32"/>
      <w:lang w:val="ru-RU" w:eastAsia="ru-RU"/>
    </w:rPr>
  </w:style>
  <w:style w:type="paragraph" w:styleId="aff2">
    <w:name w:val="Salutation"/>
    <w:basedOn w:val="a1"/>
    <w:next w:val="a1"/>
    <w:link w:val="aff3"/>
    <w:semiHidden/>
    <w:pPr>
      <w:spacing w:after="60"/>
    </w:pPr>
  </w:style>
  <w:style w:type="paragraph" w:styleId="aff4">
    <w:name w:val="Closing"/>
    <w:basedOn w:val="a1"/>
    <w:link w:val="aff5"/>
    <w:semiHidden/>
    <w:pPr>
      <w:spacing w:after="60"/>
      <w:ind w:left="4252"/>
    </w:pPr>
  </w:style>
  <w:style w:type="character" w:customStyle="1" w:styleId="aff5">
    <w:name w:val="Прощание Знак"/>
    <w:link w:val="aff4"/>
    <w:semiHidden/>
    <w:rPr>
      <w:rFonts w:cs="Times New Roman"/>
      <w:sz w:val="24"/>
      <w:szCs w:val="24"/>
    </w:rPr>
  </w:style>
  <w:style w:type="paragraph" w:styleId="aff6">
    <w:name w:val="Signature"/>
    <w:basedOn w:val="a1"/>
    <w:link w:val="aff7"/>
    <w:semiHidden/>
    <w:pPr>
      <w:spacing w:after="60"/>
      <w:ind w:left="4252"/>
    </w:pPr>
  </w:style>
  <w:style w:type="character" w:customStyle="1" w:styleId="aff7">
    <w:name w:val="Подпись Знак"/>
    <w:link w:val="aff6"/>
    <w:semiHidden/>
    <w:rPr>
      <w:rFonts w:cs="Times New Roman"/>
      <w:sz w:val="24"/>
      <w:szCs w:val="24"/>
    </w:rPr>
  </w:style>
  <w:style w:type="paragraph" w:styleId="aff8">
    <w:name w:val="List Continue"/>
    <w:basedOn w:val="a1"/>
    <w:semiHidden/>
    <w:pPr>
      <w:spacing w:after="120"/>
      <w:ind w:left="283"/>
    </w:pPr>
  </w:style>
  <w:style w:type="paragraph" w:styleId="2f">
    <w:name w:val="List Continue 2"/>
    <w:basedOn w:val="a1"/>
    <w:semiHidden/>
    <w:pPr>
      <w:spacing w:after="120"/>
      <w:ind w:left="566"/>
    </w:pPr>
  </w:style>
  <w:style w:type="paragraph" w:styleId="3c">
    <w:name w:val="List Continue 3"/>
    <w:basedOn w:val="a1"/>
    <w:semiHidden/>
    <w:pPr>
      <w:spacing w:after="120"/>
      <w:ind w:left="849"/>
    </w:pPr>
  </w:style>
  <w:style w:type="paragraph" w:styleId="46">
    <w:name w:val="List Continue 4"/>
    <w:basedOn w:val="a1"/>
    <w:semiHidden/>
    <w:pPr>
      <w:spacing w:after="120"/>
      <w:ind w:left="1132"/>
    </w:pPr>
  </w:style>
  <w:style w:type="paragraph" w:styleId="55">
    <w:name w:val="List Continue 5"/>
    <w:basedOn w:val="a1"/>
    <w:semiHidden/>
    <w:pPr>
      <w:spacing w:after="120"/>
      <w:ind w:left="1415"/>
    </w:pPr>
  </w:style>
  <w:style w:type="paragraph" w:styleId="aff9">
    <w:name w:val="Message Header"/>
    <w:basedOn w:val="a1"/>
    <w:link w:val="affa"/>
    <w:semiHidden/>
    <w:pPr>
      <w:pBdr>
        <w:top w:val="single" w:sz="6" w:space="1" w:color="000000"/>
        <w:left w:val="single" w:sz="6" w:space="1" w:color="000000"/>
        <w:bottom w:val="single" w:sz="6" w:space="1" w:color="000000"/>
        <w:right w:val="single" w:sz="6" w:space="1" w:color="000000"/>
      </w:pBdr>
      <w:shd w:val="pct20" w:color="auto" w:fill="auto"/>
      <w:spacing w:after="60"/>
      <w:ind w:left="1134" w:hanging="1134"/>
    </w:pPr>
    <w:rPr>
      <w:rFonts w:ascii="Cambria" w:hAnsi="Cambria"/>
    </w:rPr>
  </w:style>
  <w:style w:type="character" w:customStyle="1" w:styleId="affa">
    <w:name w:val="Шапка Знак"/>
    <w:link w:val="aff9"/>
    <w:semiHidden/>
    <w:rPr>
      <w:rFonts w:ascii="Cambria" w:eastAsia="Times New Roman" w:hAnsi="Cambria" w:cs="Times New Roman"/>
      <w:sz w:val="24"/>
      <w:szCs w:val="24"/>
      <w:shd w:val="pct20" w:color="auto" w:fill="auto"/>
    </w:rPr>
  </w:style>
  <w:style w:type="paragraph" w:styleId="affb">
    <w:name w:val="Subtitle"/>
    <w:basedOn w:val="a1"/>
    <w:link w:val="affc"/>
    <w:qFormat/>
    <w:pPr>
      <w:spacing w:before="240" w:after="120"/>
      <w:ind w:firstLine="0"/>
      <w:jc w:val="center"/>
      <w:outlineLvl w:val="1"/>
    </w:pPr>
    <w:rPr>
      <w:b/>
    </w:rPr>
  </w:style>
  <w:style w:type="character" w:customStyle="1" w:styleId="affc">
    <w:name w:val="Подзаголовок Знак"/>
    <w:link w:val="affb"/>
    <w:rPr>
      <w:b/>
      <w:sz w:val="24"/>
      <w:szCs w:val="24"/>
    </w:rPr>
  </w:style>
  <w:style w:type="character" w:customStyle="1" w:styleId="aff3">
    <w:name w:val="Приветствие Знак"/>
    <w:link w:val="aff2"/>
    <w:semiHidden/>
    <w:rPr>
      <w:rFonts w:cs="Times New Roman"/>
      <w:sz w:val="24"/>
      <w:szCs w:val="24"/>
    </w:rPr>
  </w:style>
  <w:style w:type="paragraph" w:styleId="affd">
    <w:name w:val="Date"/>
    <w:basedOn w:val="a1"/>
    <w:next w:val="a1"/>
    <w:link w:val="affe"/>
    <w:semiHidden/>
    <w:pPr>
      <w:spacing w:after="60"/>
    </w:pPr>
  </w:style>
  <w:style w:type="character" w:customStyle="1" w:styleId="affe">
    <w:name w:val="Дата Знак"/>
    <w:link w:val="affd"/>
    <w:semiHidden/>
    <w:rPr>
      <w:rFonts w:cs="Times New Roman"/>
      <w:sz w:val="24"/>
      <w:szCs w:val="24"/>
      <w:lang w:val="ru-RU" w:eastAsia="ru-RU"/>
    </w:rPr>
  </w:style>
  <w:style w:type="paragraph" w:styleId="afff">
    <w:name w:val="Body Text First Indent"/>
    <w:basedOn w:val="ad"/>
    <w:link w:val="afff0"/>
    <w:semiHidden/>
    <w:pPr>
      <w:ind w:firstLine="210"/>
    </w:pPr>
    <w:rPr>
      <w:rFonts w:ascii="Arial" w:hAnsi="Arial"/>
      <w:b/>
      <w:bCs/>
    </w:rPr>
  </w:style>
  <w:style w:type="character" w:customStyle="1" w:styleId="afff0">
    <w:name w:val="Красная строка Знак"/>
    <w:link w:val="afff"/>
    <w:semiHidden/>
    <w:rPr>
      <w:rFonts w:ascii="Arial" w:hAnsi="Arial" w:cs="Arial"/>
      <w:b/>
      <w:bCs/>
      <w:sz w:val="24"/>
      <w:szCs w:val="24"/>
      <w:lang w:val="ru-RU" w:eastAsia="ru-RU"/>
    </w:rPr>
  </w:style>
  <w:style w:type="paragraph" w:styleId="2f0">
    <w:name w:val="Body Text First Indent 2"/>
    <w:basedOn w:val="af"/>
    <w:link w:val="2f1"/>
    <w:semiHidden/>
    <w:pPr>
      <w:ind w:firstLine="210"/>
    </w:pPr>
  </w:style>
  <w:style w:type="character" w:customStyle="1" w:styleId="2f1">
    <w:name w:val="Красная строка 2 Знак"/>
    <w:basedOn w:val="ae"/>
    <w:link w:val="2f0"/>
    <w:semiHidden/>
    <w:rPr>
      <w:rFonts w:cs="Times New Roman"/>
      <w:sz w:val="24"/>
      <w:szCs w:val="24"/>
      <w:lang w:val="ru-RU" w:eastAsia="ru-RU"/>
    </w:rPr>
  </w:style>
  <w:style w:type="paragraph" w:styleId="afff1">
    <w:name w:val="Note Heading"/>
    <w:basedOn w:val="a1"/>
    <w:next w:val="a1"/>
    <w:link w:val="afff2"/>
    <w:semiHidden/>
    <w:pPr>
      <w:spacing w:after="60"/>
    </w:pPr>
  </w:style>
  <w:style w:type="character" w:customStyle="1" w:styleId="afff2">
    <w:name w:val="Заголовок записки Знак"/>
    <w:link w:val="afff1"/>
    <w:semiHidden/>
    <w:rPr>
      <w:rFonts w:cs="Times New Roman"/>
      <w:sz w:val="24"/>
      <w:szCs w:val="24"/>
    </w:rPr>
  </w:style>
  <w:style w:type="paragraph" w:styleId="afff3">
    <w:name w:val="Plain Text"/>
    <w:basedOn w:val="a1"/>
    <w:link w:val="afff4"/>
    <w:rPr>
      <w:rFonts w:ascii="Courier New" w:hAnsi="Courier New"/>
      <w:sz w:val="20"/>
      <w:szCs w:val="20"/>
    </w:rPr>
  </w:style>
  <w:style w:type="character" w:customStyle="1" w:styleId="afff4">
    <w:name w:val="Текст Знак"/>
    <w:link w:val="afff3"/>
    <w:semiHidden/>
    <w:rPr>
      <w:rFonts w:ascii="Courier New" w:hAnsi="Courier New" w:cs="Courier New"/>
      <w:lang w:val="ru-RU" w:eastAsia="ru-RU"/>
    </w:rPr>
  </w:style>
  <w:style w:type="character" w:customStyle="1" w:styleId="92">
    <w:name w:val="Знак Знак9"/>
    <w:semiHidden/>
    <w:rPr>
      <w:rFonts w:cs="Times New Roman"/>
      <w:sz w:val="24"/>
      <w:szCs w:val="24"/>
    </w:rPr>
  </w:style>
  <w:style w:type="paragraph" w:styleId="afff5">
    <w:name w:val="E-mail Signature"/>
    <w:basedOn w:val="a1"/>
    <w:link w:val="afff6"/>
    <w:semiHidden/>
    <w:pPr>
      <w:spacing w:after="60"/>
    </w:pPr>
  </w:style>
  <w:style w:type="character" w:customStyle="1" w:styleId="afff6">
    <w:name w:val="Электронная подпись Знак"/>
    <w:link w:val="afff5"/>
    <w:semiHidden/>
    <w:rPr>
      <w:rFonts w:cs="Times New Roman"/>
      <w:sz w:val="24"/>
      <w:szCs w:val="24"/>
    </w:rPr>
  </w:style>
  <w:style w:type="paragraph" w:customStyle="1" w:styleId="a0">
    <w:name w:val="Раздел"/>
    <w:basedOn w:val="a1"/>
    <w:semiHidden/>
    <w:pPr>
      <w:numPr>
        <w:ilvl w:val="1"/>
        <w:numId w:val="2"/>
      </w:numPr>
      <w:spacing w:before="120" w:after="120"/>
      <w:jc w:val="center"/>
    </w:pPr>
    <w:rPr>
      <w:rFonts w:ascii="Arial Narrow" w:hAnsi="Arial Narrow" w:cs="Arial Narrow"/>
      <w:b/>
      <w:bCs/>
      <w:sz w:val="28"/>
      <w:szCs w:val="28"/>
    </w:rPr>
  </w:style>
  <w:style w:type="paragraph" w:customStyle="1" w:styleId="afff7">
    <w:name w:val="Часть"/>
    <w:basedOn w:val="a1"/>
    <w:semiHidden/>
    <w:pPr>
      <w:spacing w:after="60"/>
      <w:jc w:val="center"/>
    </w:pPr>
    <w:rPr>
      <w:rFonts w:ascii="Arial" w:hAnsi="Arial" w:cs="Arial"/>
      <w:b/>
      <w:bCs/>
      <w:caps/>
      <w:sz w:val="32"/>
      <w:szCs w:val="32"/>
    </w:rPr>
  </w:style>
  <w:style w:type="paragraph" w:customStyle="1" w:styleId="30">
    <w:name w:val="Раздел 3"/>
    <w:basedOn w:val="a1"/>
    <w:semiHidden/>
    <w:pPr>
      <w:numPr>
        <w:numId w:val="3"/>
      </w:numPr>
      <w:spacing w:before="120" w:after="120"/>
      <w:jc w:val="center"/>
    </w:pPr>
    <w:rPr>
      <w:b/>
      <w:bCs/>
    </w:rPr>
  </w:style>
  <w:style w:type="paragraph" w:customStyle="1" w:styleId="a">
    <w:name w:val="Условия контракта"/>
    <w:basedOn w:val="a1"/>
    <w:semiHidden/>
    <w:pPr>
      <w:numPr>
        <w:numId w:val="1"/>
      </w:numPr>
      <w:spacing w:before="240" w:after="120"/>
    </w:pPr>
    <w:rPr>
      <w:b/>
      <w:bCs/>
    </w:rPr>
  </w:style>
  <w:style w:type="paragraph" w:customStyle="1" w:styleId="Instruction">
    <w:name w:val="Instruction"/>
    <w:basedOn w:val="28"/>
    <w:semiHidden/>
    <w:pPr>
      <w:tabs>
        <w:tab w:val="num" w:pos="360"/>
      </w:tabs>
      <w:spacing w:before="180" w:after="60"/>
      <w:ind w:left="360" w:hanging="360"/>
    </w:pPr>
    <w:rPr>
      <w:b/>
      <w:bCs/>
    </w:rPr>
  </w:style>
  <w:style w:type="paragraph" w:customStyle="1" w:styleId="afff8">
    <w:name w:val="Тендерные данные"/>
    <w:basedOn w:val="a1"/>
    <w:semiHidden/>
    <w:pPr>
      <w:tabs>
        <w:tab w:val="left" w:pos="1985"/>
      </w:tabs>
      <w:spacing w:before="120" w:after="60"/>
    </w:pPr>
    <w:rPr>
      <w:b/>
      <w:bCs/>
    </w:rPr>
  </w:style>
  <w:style w:type="paragraph" w:customStyle="1" w:styleId="afff9">
    <w:name w:val="Îáû÷íûé"/>
  </w:style>
  <w:style w:type="paragraph" w:customStyle="1" w:styleId="afffa">
    <w:name w:val="Íîðìàëüíûé"/>
    <w:semiHidden/>
    <w:rPr>
      <w:rFonts w:ascii="Courier" w:hAnsi="Courier" w:cs="Courier"/>
      <w:sz w:val="24"/>
      <w:szCs w:val="24"/>
      <w:lang w:val="en-GB"/>
    </w:rPr>
  </w:style>
  <w:style w:type="paragraph" w:customStyle="1" w:styleId="afffb">
    <w:name w:val="Подраздел"/>
    <w:basedOn w:val="a1"/>
    <w:semiHidden/>
    <w:pPr>
      <w:spacing w:before="240" w:after="120"/>
      <w:jc w:val="center"/>
    </w:pPr>
    <w:rPr>
      <w:rFonts w:ascii="TimesDL" w:hAnsi="TimesDL" w:cs="TimesDL"/>
      <w:b/>
      <w:bCs/>
      <w:smallCaps/>
      <w:spacing w:val="-2"/>
    </w:rPr>
  </w:style>
  <w:style w:type="paragraph" w:customStyle="1" w:styleId="ConsNonformat">
    <w:name w:val="ConsNonformat"/>
    <w:semiHidden/>
    <w:pPr>
      <w:widowControl w:val="0"/>
      <w:ind w:right="19772"/>
    </w:pPr>
    <w:rPr>
      <w:rFonts w:ascii="Courier New" w:hAnsi="Courier New" w:cs="Courier New"/>
    </w:rPr>
  </w:style>
  <w:style w:type="paragraph" w:customStyle="1" w:styleId="16">
    <w:name w:val="Стиль1"/>
    <w:basedOn w:val="a1"/>
    <w:semiHidden/>
    <w:pPr>
      <w:keepNext/>
      <w:keepLines/>
      <w:widowControl w:val="0"/>
      <w:suppressLineNumbers/>
      <w:tabs>
        <w:tab w:val="num" w:pos="432"/>
        <w:tab w:val="num" w:pos="926"/>
      </w:tabs>
      <w:spacing w:after="60"/>
      <w:ind w:left="432" w:hanging="432"/>
    </w:pPr>
    <w:rPr>
      <w:b/>
      <w:bCs/>
      <w:sz w:val="28"/>
      <w:szCs w:val="28"/>
    </w:rPr>
  </w:style>
  <w:style w:type="paragraph" w:customStyle="1" w:styleId="2-1">
    <w:name w:val="содержание2-1"/>
    <w:basedOn w:val="31"/>
    <w:next w:val="a1"/>
    <w:semiHidden/>
  </w:style>
  <w:style w:type="paragraph" w:customStyle="1" w:styleId="210">
    <w:name w:val="Заголовок 2.1"/>
    <w:basedOn w:val="10"/>
    <w:semiHidden/>
    <w:pPr>
      <w:keepLines/>
      <w:widowControl w:val="0"/>
      <w:suppressLineNumbers/>
    </w:pPr>
    <w:rPr>
      <w:rFonts w:ascii="Times New Roman" w:hAnsi="Times New Roman"/>
      <w:caps/>
      <w:sz w:val="24"/>
      <w:szCs w:val="24"/>
    </w:rPr>
  </w:style>
  <w:style w:type="paragraph" w:customStyle="1" w:styleId="2f2">
    <w:name w:val="Стиль2"/>
    <w:basedOn w:val="2e"/>
    <w:semiHidden/>
    <w:pPr>
      <w:keepNext/>
      <w:keepLines/>
      <w:widowControl w:val="0"/>
      <w:suppressLineNumbers/>
      <w:tabs>
        <w:tab w:val="clear" w:pos="643"/>
        <w:tab w:val="num" w:pos="926"/>
        <w:tab w:val="num" w:pos="1476"/>
      </w:tabs>
      <w:ind w:left="1476" w:hanging="576"/>
    </w:pPr>
    <w:rPr>
      <w:b/>
      <w:bCs/>
    </w:rPr>
  </w:style>
  <w:style w:type="paragraph" w:customStyle="1" w:styleId="2-11">
    <w:name w:val="содержание2-11"/>
    <w:basedOn w:val="a1"/>
    <w:semiHidden/>
    <w:pPr>
      <w:spacing w:after="60"/>
    </w:pPr>
  </w:style>
  <w:style w:type="paragraph" w:customStyle="1" w:styleId="47">
    <w:name w:val="Стиль4"/>
    <w:basedOn w:val="20"/>
    <w:next w:val="a1"/>
    <w:semiHidden/>
    <w:pPr>
      <w:keepLines/>
      <w:widowControl w:val="0"/>
      <w:suppressLineNumbers/>
      <w:spacing w:before="0"/>
      <w:ind w:firstLine="567"/>
    </w:pPr>
    <w:rPr>
      <w:rFonts w:ascii="Courier New" w:hAnsi="Courier New" w:cs="Courier New"/>
      <w:i w:val="0"/>
      <w:iCs w:val="0"/>
      <w:sz w:val="22"/>
      <w:szCs w:val="22"/>
    </w:rPr>
  </w:style>
  <w:style w:type="paragraph" w:customStyle="1" w:styleId="afffc">
    <w:name w:val="Таблица заголовок"/>
    <w:basedOn w:val="a1"/>
    <w:semiHidden/>
    <w:pPr>
      <w:spacing w:before="120" w:after="120" w:line="360" w:lineRule="auto"/>
      <w:jc w:val="right"/>
    </w:pPr>
    <w:rPr>
      <w:b/>
      <w:bCs/>
      <w:sz w:val="28"/>
      <w:szCs w:val="28"/>
    </w:rPr>
  </w:style>
  <w:style w:type="paragraph" w:customStyle="1" w:styleId="afffd">
    <w:name w:val="текст таблицы"/>
    <w:basedOn w:val="a1"/>
    <w:semiHidden/>
    <w:pPr>
      <w:spacing w:before="120"/>
      <w:ind w:right="-102"/>
    </w:pPr>
  </w:style>
  <w:style w:type="paragraph" w:customStyle="1" w:styleId="afffe">
    <w:name w:val="Пункт Знак"/>
    <w:basedOn w:val="a1"/>
    <w:semiHidden/>
    <w:pPr>
      <w:tabs>
        <w:tab w:val="num" w:pos="1134"/>
        <w:tab w:val="left" w:pos="1701"/>
      </w:tabs>
      <w:spacing w:line="360" w:lineRule="auto"/>
      <w:ind w:left="1134" w:hanging="567"/>
    </w:pPr>
    <w:rPr>
      <w:sz w:val="28"/>
      <w:szCs w:val="28"/>
    </w:rPr>
  </w:style>
  <w:style w:type="paragraph" w:customStyle="1" w:styleId="affff">
    <w:name w:val="a"/>
    <w:basedOn w:val="a1"/>
    <w:semiHidden/>
    <w:pPr>
      <w:spacing w:line="360" w:lineRule="auto"/>
      <w:ind w:left="1134" w:hanging="567"/>
    </w:pPr>
    <w:rPr>
      <w:sz w:val="28"/>
      <w:szCs w:val="28"/>
    </w:rPr>
  </w:style>
  <w:style w:type="paragraph" w:customStyle="1" w:styleId="affff0">
    <w:name w:val="Комментарий пользователя"/>
    <w:basedOn w:val="a1"/>
    <w:next w:val="a1"/>
    <w:semiHidden/>
    <w:pPr>
      <w:ind w:left="170"/>
    </w:pPr>
    <w:rPr>
      <w:rFonts w:ascii="Arial" w:hAnsi="Arial" w:cs="Arial"/>
      <w:i/>
      <w:iCs/>
      <w:color w:val="000080"/>
      <w:sz w:val="20"/>
      <w:szCs w:val="20"/>
    </w:rPr>
  </w:style>
  <w:style w:type="paragraph" w:customStyle="1" w:styleId="56">
    <w:name w:val="Стиль5"/>
    <w:basedOn w:val="10"/>
    <w:semiHidden/>
    <w:rPr>
      <w:rFonts w:ascii="Courier New" w:hAnsi="Courier New" w:cs="Courier New"/>
      <w:sz w:val="24"/>
      <w:szCs w:val="24"/>
    </w:rPr>
  </w:style>
  <w:style w:type="paragraph" w:customStyle="1" w:styleId="62">
    <w:name w:val="Стиль6"/>
    <w:basedOn w:val="16"/>
    <w:next w:val="16"/>
    <w:semiHidden/>
    <w:pPr>
      <w:tabs>
        <w:tab w:val="num" w:pos="0"/>
      </w:tabs>
      <w:ind w:left="0" w:firstLine="709"/>
    </w:pPr>
    <w:rPr>
      <w:rFonts w:ascii="Courier New" w:hAnsi="Courier New" w:cs="Courier New"/>
      <w:sz w:val="24"/>
      <w:szCs w:val="24"/>
    </w:rPr>
  </w:style>
  <w:style w:type="paragraph" w:customStyle="1" w:styleId="72">
    <w:name w:val="Стиль7"/>
    <w:basedOn w:val="2f2"/>
    <w:next w:val="2f2"/>
    <w:semiHidden/>
    <w:pPr>
      <w:tabs>
        <w:tab w:val="num" w:pos="360"/>
      </w:tabs>
      <w:ind w:left="0" w:firstLine="709"/>
    </w:pPr>
    <w:rPr>
      <w:rFonts w:ascii="Courier New" w:hAnsi="Courier New" w:cs="Courier New"/>
      <w:sz w:val="20"/>
      <w:szCs w:val="20"/>
    </w:rPr>
  </w:style>
  <w:style w:type="paragraph" w:customStyle="1" w:styleId="2127">
    <w:name w:val="Стиль Заголовок 2 + Первая строка:  127 см"/>
    <w:basedOn w:val="20"/>
    <w:semiHidden/>
    <w:pPr>
      <w:spacing w:before="0"/>
      <w:ind w:firstLine="720"/>
    </w:pPr>
    <w:rPr>
      <w:rFonts w:ascii="Courier New" w:hAnsi="Courier New" w:cs="Courier New"/>
      <w:i w:val="0"/>
      <w:iCs w:val="0"/>
      <w:caps/>
      <w:sz w:val="22"/>
      <w:szCs w:val="22"/>
    </w:rPr>
  </w:style>
  <w:style w:type="paragraph" w:customStyle="1" w:styleId="affff1">
    <w:name w:val="А_обычный"/>
    <w:basedOn w:val="a1"/>
    <w:semiHidden/>
  </w:style>
  <w:style w:type="paragraph" w:customStyle="1" w:styleId="ConsTitle">
    <w:name w:val="ConsTitle"/>
    <w:semiHidden/>
    <w:pPr>
      <w:widowControl w:val="0"/>
      <w:ind w:right="19772"/>
    </w:pPr>
    <w:rPr>
      <w:rFonts w:ascii="Arial" w:hAnsi="Arial" w:cs="Arial"/>
      <w:b/>
      <w:bCs/>
    </w:rPr>
  </w:style>
  <w:style w:type="character" w:styleId="affff2">
    <w:name w:val="footnote reference"/>
    <w:semiHidden/>
    <w:rPr>
      <w:rFonts w:ascii="Times New Roman" w:hAnsi="Times New Roman" w:cs="Times New Roman"/>
      <w:vertAlign w:val="superscript"/>
    </w:rPr>
  </w:style>
  <w:style w:type="character" w:customStyle="1" w:styleId="affff3">
    <w:name w:val="Знак Знак"/>
    <w:rPr>
      <w:rFonts w:ascii="Arial" w:hAnsi="Arial" w:cs="Arial"/>
      <w:sz w:val="24"/>
      <w:szCs w:val="24"/>
      <w:lang w:val="ru-RU" w:eastAsia="ru-RU"/>
    </w:rPr>
  </w:style>
  <w:style w:type="character" w:customStyle="1" w:styleId="affff4">
    <w:name w:val="Основной шрифт"/>
    <w:semiHidden/>
  </w:style>
  <w:style w:type="character" w:customStyle="1" w:styleId="3d">
    <w:name w:val="Стиль3 Знак Знак"/>
    <w:rPr>
      <w:rFonts w:cs="Times New Roman"/>
      <w:sz w:val="24"/>
      <w:szCs w:val="24"/>
      <w:lang w:val="ru-RU" w:eastAsia="ru-RU"/>
    </w:rPr>
  </w:style>
  <w:style w:type="table" w:styleId="17">
    <w:name w:val="Table Simple 1"/>
    <w:basedOn w:val="a3"/>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styleId="2f3">
    <w:name w:val="Table Simple 2"/>
    <w:basedOn w:val="a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styleId="3e">
    <w:name w:val="Table Simple 3"/>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shd w:val="solid" w:color="000000" w:fill="FFFFFF"/>
      </w:tcPr>
    </w:tblStylePr>
  </w:style>
  <w:style w:type="table" w:styleId="18">
    <w:name w:val="Table Classic 1"/>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styleId="2f4">
    <w:name w:val="Table Classic 2"/>
    <w:basedOn w:val="a3"/>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styleId="3f">
    <w:name w:val="Table Classic 3"/>
    <w:basedOn w:val="a3"/>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styleId="48">
    <w:name w:val="Table Classic 4"/>
    <w:basedOn w:val="a3"/>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styleId="19">
    <w:name w:val="Table Colorful 1"/>
    <w:basedOn w:val="a3"/>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styleId="2f5">
    <w:name w:val="Table Colorful 2"/>
    <w:basedOn w:val="a3"/>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styleId="3f0">
    <w:name w:val="Table Colorful 3"/>
    <w:basedOn w:val="a3"/>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styleId="1a">
    <w:name w:val="Table Columns 1"/>
    <w:basedOn w:val="a3"/>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styleId="2f6">
    <w:name w:val="Table Columns 2"/>
    <w:basedOn w:val="a3"/>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styleId="3f1">
    <w:name w:val="Table Columns 3"/>
    <w:basedOn w:val="a3"/>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styleId="49">
    <w:name w:val="Table Columns 4"/>
    <w:basedOn w:val="a3"/>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7">
    <w:name w:val="Table Columns 5"/>
    <w:basedOn w:val="a3"/>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styleId="1b">
    <w:name w:val="Table Grid 1"/>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StylePr>
    <w:tblStylePr w:type="lastCol">
      <w:rPr>
        <w:rFonts w:cs="Times New Roman"/>
        <w:i/>
        <w:iCs/>
      </w:rPr>
    </w:tblStylePr>
  </w:style>
  <w:style w:type="table" w:styleId="2f7">
    <w:name w:val="Table Grid 2"/>
    <w:basedOn w:val="a3"/>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styleId="3f2">
    <w:name w:val="Table Grid 3"/>
    <w:basedOn w:val="a3"/>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styleId="4a">
    <w:name w:val="Table Grid 4"/>
    <w:basedOn w:val="a3"/>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styleId="58">
    <w:name w:val="Table Grid 5"/>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styleId="63">
    <w:name w:val="Table Grid 6"/>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styleId="73">
    <w:name w:val="Table Grid 7"/>
    <w:basedOn w:val="a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styleId="82">
    <w:name w:val="Table Grid 8"/>
    <w:basedOn w:val="a3"/>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styleId="-1">
    <w:name w:val="Table List 1"/>
    <w:basedOn w:val="a3"/>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styleId="-2">
    <w:name w:val="Table List 2"/>
    <w:basedOn w:val="a3"/>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styleId="-3">
    <w:name w:val="Table List 3"/>
    <w:basedOn w:val="a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styleId="-4">
    <w:name w:val="Table List 4"/>
    <w:basedOn w:val="a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cBorders>
        <w:shd w:val="solid" w:color="808080" w:fill="FFFFFF"/>
      </w:tcPr>
    </w:tblStylePr>
  </w:style>
  <w:style w:type="table" w:styleId="-5">
    <w:name w:val="Table List 5"/>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styleId="-6">
    <w:name w:val="Table List 6"/>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styleId="-7">
    <w:name w:val="Table List 7"/>
    <w:basedOn w:val="a3"/>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styleId="-8">
    <w:name w:val="Table List 8"/>
    <w:basedOn w:val="a3"/>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styleId="1c">
    <w:name w:val="Table 3D effects 1"/>
    <w:basedOn w:val="a3"/>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styleId="2f8">
    <w:name w:val="Table 3D effects 2"/>
    <w:basedOn w:val="a3"/>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3f3">
    <w:name w:val="Table 3D effects 3"/>
    <w:basedOn w:val="a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styleId="affff5">
    <w:name w:val="Table Contemporary"/>
    <w:basedOn w:val="a3"/>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styleId="affff6">
    <w:name w:val="Table Elegant"/>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StylePr>
  </w:style>
  <w:style w:type="table" w:styleId="affff7">
    <w:name w:val="Table Professional"/>
    <w:basedOn w:val="a3"/>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shd w:val="solid" w:color="000000" w:fill="FFFFFF"/>
      </w:tcPr>
    </w:tblStylePr>
  </w:style>
  <w:style w:type="table" w:styleId="1d">
    <w:name w:val="Table Subtle 1"/>
    <w:basedOn w:val="a3"/>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2f9">
    <w:name w:val="Table Subtle 2"/>
    <w:basedOn w:val="a3"/>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styleId="-10">
    <w:name w:val="Table Web 1"/>
    <w:basedOn w:val="a3"/>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20">
    <w:name w:val="Table Web 2"/>
    <w:basedOn w:val="a3"/>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30">
    <w:name w:val="Table Web 3"/>
    <w:basedOn w:val="a3"/>
    <w:semiHidden/>
    <w:pPr>
      <w:spacing w:after="60"/>
      <w:jc w:val="both"/>
    </w:pPr>
    <w:tblPr>
      <w:tblCellSpacing w:w="20" w:type="dxa"/>
      <w:tblInd w:w="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styleId="affff8">
    <w:name w:val="Table Theme"/>
    <w:basedOn w:val="a3"/>
    <w:semiHidden/>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e">
    <w:name w:val="Таблица1"/>
    <w:rPr>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nformat">
    <w:name w:val="ConsPlusNonformat"/>
    <w:pPr>
      <w:widowControl w:val="0"/>
    </w:pPr>
    <w:rPr>
      <w:rFonts w:ascii="Courier New" w:hAnsi="Courier New" w:cs="Courier New"/>
    </w:rPr>
  </w:style>
  <w:style w:type="character" w:customStyle="1" w:styleId="3f4">
    <w:name w:val="Стиль3 Знак Знак Знак"/>
    <w:rPr>
      <w:rFonts w:cs="Times New Roman"/>
      <w:sz w:val="24"/>
      <w:szCs w:val="24"/>
      <w:lang w:val="ru-RU" w:eastAsia="ru-RU"/>
    </w:rPr>
  </w:style>
  <w:style w:type="paragraph" w:customStyle="1" w:styleId="CourierNew">
    <w:name w:val="обычный + Courier New"/>
    <w:basedOn w:val="a1"/>
    <w:pPr>
      <w:tabs>
        <w:tab w:val="num" w:pos="252"/>
      </w:tabs>
      <w:spacing w:after="60"/>
      <w:ind w:left="252" w:hanging="180"/>
    </w:pPr>
    <w:rPr>
      <w:rFonts w:ascii="Courier New" w:hAnsi="Courier New" w:cs="Courier New"/>
      <w:sz w:val="20"/>
      <w:szCs w:val="20"/>
    </w:rPr>
  </w:style>
  <w:style w:type="paragraph" w:styleId="affff9">
    <w:name w:val="Document Map"/>
    <w:basedOn w:val="a1"/>
    <w:link w:val="affffa"/>
    <w:pPr>
      <w:shd w:val="clear" w:color="auto" w:fill="000080"/>
      <w:spacing w:after="60"/>
    </w:pPr>
    <w:rPr>
      <w:rFonts w:ascii="Tahoma" w:hAnsi="Tahoma"/>
      <w:sz w:val="16"/>
      <w:szCs w:val="16"/>
    </w:rPr>
  </w:style>
  <w:style w:type="character" w:customStyle="1" w:styleId="affffa">
    <w:name w:val="Схема документа Знак"/>
    <w:link w:val="affff9"/>
    <w:semiHidden/>
    <w:rPr>
      <w:rFonts w:ascii="Tahoma" w:hAnsi="Tahoma" w:cs="Tahoma"/>
      <w:sz w:val="16"/>
      <w:szCs w:val="16"/>
    </w:rPr>
  </w:style>
  <w:style w:type="character" w:styleId="HTML7">
    <w:name w:val="HTML Acronym"/>
    <w:semiHidden/>
    <w:rPr>
      <w:rFonts w:cs="Times New Roman"/>
    </w:rPr>
  </w:style>
  <w:style w:type="character" w:styleId="affffb">
    <w:name w:val="Emphasis"/>
    <w:qFormat/>
    <w:rPr>
      <w:rFonts w:cs="Times New Roman"/>
      <w:i/>
      <w:iCs/>
    </w:rPr>
  </w:style>
  <w:style w:type="character" w:styleId="affffc">
    <w:name w:val="line number"/>
    <w:semiHidden/>
    <w:rPr>
      <w:rFonts w:cs="Times New Roman"/>
    </w:rPr>
  </w:style>
  <w:style w:type="character" w:styleId="HTML8">
    <w:name w:val="HTML Definition"/>
    <w:semiHidden/>
    <w:rPr>
      <w:rFonts w:cs="Times New Roman"/>
      <w:i/>
      <w:iCs/>
    </w:rPr>
  </w:style>
  <w:style w:type="character" w:styleId="HTML9">
    <w:name w:val="HTML Variable"/>
    <w:semiHidden/>
    <w:rPr>
      <w:rFonts w:cs="Times New Roman"/>
      <w:i/>
      <w:iCs/>
    </w:rPr>
  </w:style>
  <w:style w:type="character" w:styleId="affffd">
    <w:name w:val="Strong"/>
    <w:qFormat/>
    <w:rPr>
      <w:rFonts w:cs="Times New Roman"/>
      <w:b/>
      <w:bCs/>
    </w:rPr>
  </w:style>
  <w:style w:type="character" w:styleId="HTMLa">
    <w:name w:val="HTML Cite"/>
    <w:semiHidden/>
    <w:rPr>
      <w:rFonts w:cs="Times New Roman"/>
      <w:i/>
      <w:iCs/>
    </w:rPr>
  </w:style>
  <w:style w:type="paragraph" w:styleId="affffe">
    <w:name w:val="Balloon Text"/>
    <w:basedOn w:val="a1"/>
    <w:link w:val="afffff"/>
    <w:semiHidden/>
    <w:pPr>
      <w:spacing w:after="60"/>
    </w:pPr>
    <w:rPr>
      <w:rFonts w:ascii="Tahoma" w:hAnsi="Tahoma"/>
      <w:sz w:val="16"/>
      <w:szCs w:val="16"/>
    </w:rPr>
  </w:style>
  <w:style w:type="character" w:customStyle="1" w:styleId="afffff">
    <w:name w:val="Текст выноски Знак"/>
    <w:link w:val="affffe"/>
    <w:semiHidden/>
    <w:rPr>
      <w:rFonts w:ascii="Tahoma" w:hAnsi="Tahoma" w:cs="Tahoma"/>
      <w:sz w:val="16"/>
      <w:szCs w:val="16"/>
    </w:rPr>
  </w:style>
  <w:style w:type="paragraph" w:customStyle="1" w:styleId="BodyTextIndent21">
    <w:name w:val="Body Text Indent 21"/>
    <w:basedOn w:val="a1"/>
  </w:style>
  <w:style w:type="paragraph" w:customStyle="1" w:styleId="BodyTextIndent31">
    <w:name w:val="Body Text Indent 31"/>
    <w:basedOn w:val="a1"/>
    <w:pPr>
      <w:tabs>
        <w:tab w:val="left" w:pos="1069"/>
      </w:tabs>
    </w:pPr>
    <w:rPr>
      <w:b/>
      <w:bCs/>
    </w:rPr>
  </w:style>
  <w:style w:type="character" w:customStyle="1" w:styleId="afffff0">
    <w:name w:val="Цветовое выделение"/>
    <w:rPr>
      <w:b/>
      <w:color w:val="000080"/>
      <w:sz w:val="20"/>
    </w:rPr>
  </w:style>
  <w:style w:type="paragraph" w:customStyle="1" w:styleId="afffff1">
    <w:name w:val="Таблицы (моноширинный)"/>
    <w:basedOn w:val="a1"/>
    <w:next w:val="a1"/>
    <w:pPr>
      <w:widowControl w:val="0"/>
    </w:pPr>
    <w:rPr>
      <w:rFonts w:ascii="Courier New" w:hAnsi="Courier New" w:cs="Courier New"/>
      <w:sz w:val="20"/>
      <w:szCs w:val="20"/>
    </w:rPr>
  </w:style>
  <w:style w:type="paragraph" w:customStyle="1" w:styleId="xl24">
    <w:name w:val="xl24"/>
    <w:basedOn w:val="a1"/>
    <w:pPr>
      <w:spacing w:before="100" w:after="100"/>
      <w:jc w:val="center"/>
    </w:pPr>
  </w:style>
  <w:style w:type="paragraph" w:customStyle="1" w:styleId="3f5">
    <w:name w:val="çàãîëîâîê 3"/>
    <w:basedOn w:val="a1"/>
    <w:next w:val="a1"/>
    <w:pPr>
      <w:keepNext/>
    </w:pPr>
  </w:style>
  <w:style w:type="paragraph" w:styleId="afffff2">
    <w:name w:val="caption"/>
    <w:basedOn w:val="a1"/>
    <w:next w:val="a1"/>
    <w:qFormat/>
    <w:pPr>
      <w:numPr>
        <w:ilvl w:val="12"/>
      </w:numPr>
      <w:ind w:firstLine="709"/>
      <w:jc w:val="center"/>
    </w:pPr>
    <w:rPr>
      <w:b/>
      <w:bCs/>
    </w:rPr>
  </w:style>
  <w:style w:type="character" w:customStyle="1" w:styleId="3f6">
    <w:name w:val="Знак Знак3"/>
    <w:rPr>
      <w:rFonts w:cs="Times New Roman"/>
      <w:sz w:val="24"/>
      <w:szCs w:val="24"/>
      <w:lang w:val="ru-RU" w:eastAsia="ru-RU"/>
    </w:rPr>
  </w:style>
  <w:style w:type="character" w:customStyle="1" w:styleId="3f7">
    <w:name w:val="Стиль3 Знак Знак Знак Знак Знак Знак Знак"/>
    <w:link w:val="3f8"/>
    <w:rPr>
      <w:rFonts w:cs="Times New Roman"/>
      <w:sz w:val="24"/>
      <w:szCs w:val="24"/>
      <w:lang w:val="ru-RU" w:eastAsia="ru-RU"/>
    </w:rPr>
  </w:style>
  <w:style w:type="paragraph" w:customStyle="1" w:styleId="3f8">
    <w:name w:val="Стиль3 Знак Знак Знак Знак Знак Знак"/>
    <w:basedOn w:val="26"/>
    <w:link w:val="3f7"/>
    <w:semiHidden/>
    <w:pPr>
      <w:widowControl w:val="0"/>
      <w:tabs>
        <w:tab w:val="num" w:pos="360"/>
      </w:tabs>
      <w:ind w:left="283" w:firstLine="0"/>
    </w:pPr>
  </w:style>
  <w:style w:type="character" w:customStyle="1" w:styleId="310">
    <w:name w:val="Стиль3 Знак Знак1"/>
    <w:basedOn w:val="27"/>
    <w:rPr>
      <w:rFonts w:cs="Times New Roman"/>
      <w:sz w:val="24"/>
      <w:szCs w:val="24"/>
      <w:lang w:val="ru-RU" w:eastAsia="ru-RU"/>
    </w:rPr>
  </w:style>
  <w:style w:type="paragraph" w:customStyle="1" w:styleId="14pt">
    <w:name w:val="Обычный + 14 pt Знак Знак"/>
    <w:basedOn w:val="a1"/>
    <w:link w:val="14pt0"/>
    <w:rPr>
      <w:sz w:val="28"/>
      <w:szCs w:val="28"/>
    </w:rPr>
  </w:style>
  <w:style w:type="character" w:customStyle="1" w:styleId="14pt0">
    <w:name w:val="Обычный + 14 pt Знак Знак Знак"/>
    <w:link w:val="14pt"/>
    <w:rPr>
      <w:rFonts w:cs="Times New Roman"/>
      <w:sz w:val="28"/>
      <w:szCs w:val="28"/>
      <w:lang w:val="ru-RU" w:eastAsia="ru-RU"/>
    </w:rPr>
  </w:style>
  <w:style w:type="paragraph" w:customStyle="1" w:styleId="afffff3">
    <w:name w:val="КД"/>
    <w:basedOn w:val="affff1"/>
    <w:rPr>
      <w:rFonts w:ascii="Courier New" w:hAnsi="Courier New" w:cs="Courier New"/>
      <w:sz w:val="18"/>
      <w:szCs w:val="18"/>
    </w:rPr>
  </w:style>
  <w:style w:type="paragraph" w:customStyle="1" w:styleId="font5">
    <w:name w:val="font5"/>
    <w:basedOn w:val="a1"/>
    <w:pPr>
      <w:spacing w:before="100" w:beforeAutospacing="1" w:after="100" w:afterAutospacing="1"/>
    </w:pPr>
    <w:rPr>
      <w:rFonts w:eastAsia="Arial Unicode MS"/>
    </w:rPr>
  </w:style>
  <w:style w:type="character" w:customStyle="1" w:styleId="afffff4">
    <w:name w:val="номер страницы"/>
    <w:rPr>
      <w:rFonts w:cs="Times New Roman"/>
    </w:rPr>
  </w:style>
  <w:style w:type="paragraph" w:styleId="afffff5">
    <w:name w:val="annotation text"/>
    <w:basedOn w:val="a1"/>
    <w:link w:val="afffff6"/>
    <w:rPr>
      <w:sz w:val="20"/>
      <w:szCs w:val="20"/>
    </w:rPr>
  </w:style>
  <w:style w:type="character" w:customStyle="1" w:styleId="afffff6">
    <w:name w:val="Текст примечания Знак"/>
    <w:link w:val="afffff5"/>
    <w:semiHidden/>
    <w:rPr>
      <w:rFonts w:cs="Times New Roman"/>
      <w:sz w:val="20"/>
      <w:szCs w:val="20"/>
    </w:rPr>
  </w:style>
  <w:style w:type="paragraph" w:customStyle="1" w:styleId="xl26">
    <w:name w:val="xl26"/>
    <w:basedOn w:val="a1"/>
    <w:pPr>
      <w:spacing w:before="100" w:beforeAutospacing="1" w:after="100" w:afterAutospacing="1"/>
      <w:jc w:val="center"/>
    </w:pPr>
    <w:rPr>
      <w:rFonts w:ascii="Times New Roman CYR" w:hAnsi="Times New Roman CYR" w:cs="Times New Roman CYR"/>
      <w:b/>
      <w:bCs/>
    </w:rPr>
  </w:style>
  <w:style w:type="paragraph" w:customStyle="1" w:styleId="xl27">
    <w:name w:val="xl27"/>
    <w:basedOn w:val="a1"/>
    <w:pPr>
      <w:spacing w:before="100" w:beforeAutospacing="1" w:after="100" w:afterAutospacing="1"/>
    </w:pPr>
    <w:rPr>
      <w:rFonts w:ascii="Times New Roman CYR" w:hAnsi="Times New Roman CYR" w:cs="Times New Roman CYR"/>
    </w:rPr>
  </w:style>
  <w:style w:type="paragraph" w:customStyle="1" w:styleId="xl28">
    <w:name w:val="xl28"/>
    <w:basedOn w:val="a1"/>
    <w:pPr>
      <w:spacing w:before="100" w:beforeAutospacing="1" w:after="100" w:afterAutospacing="1"/>
      <w:jc w:val="center"/>
    </w:pPr>
    <w:rPr>
      <w:rFonts w:ascii="Times New Roman CYR" w:hAnsi="Times New Roman CYR" w:cs="Times New Roman CYR"/>
    </w:rPr>
  </w:style>
  <w:style w:type="paragraph" w:customStyle="1" w:styleId="xl29">
    <w:name w:val="xl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0">
    <w:name w:val="xl3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31">
    <w:name w:val="xl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2">
    <w:name w:val="xl3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3">
    <w:name w:val="xl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4">
    <w:name w:val="xl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5">
    <w:name w:val="xl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6">
    <w:name w:val="xl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7">
    <w:name w:val="xl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8">
    <w:name w:val="xl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Times New Roman CYR" w:hAnsi="Times New Roman CYR" w:cs="Times New Roman CYR"/>
    </w:rPr>
  </w:style>
  <w:style w:type="paragraph" w:customStyle="1" w:styleId="xl39">
    <w:name w:val="xl39"/>
    <w:basedOn w:val="a1"/>
    <w:pPr>
      <w:spacing w:before="100" w:beforeAutospacing="1" w:after="100" w:afterAutospacing="1"/>
    </w:pPr>
    <w:rPr>
      <w:rFonts w:ascii="Times New Roman CYR" w:hAnsi="Times New Roman CYR" w:cs="Times New Roman CYR"/>
    </w:rPr>
  </w:style>
  <w:style w:type="paragraph" w:customStyle="1" w:styleId="xl40">
    <w:name w:val="xl40"/>
    <w:basedOn w:val="a1"/>
    <w:pPr>
      <w:spacing w:before="100" w:beforeAutospacing="1" w:after="100" w:afterAutospacing="1"/>
      <w:jc w:val="center"/>
    </w:pPr>
    <w:rPr>
      <w:rFonts w:ascii="Times New Roman CYR" w:hAnsi="Times New Roman CYR" w:cs="Times New Roman CYR"/>
    </w:rPr>
  </w:style>
  <w:style w:type="paragraph" w:customStyle="1" w:styleId="xl41">
    <w:name w:val="xl41"/>
    <w:basedOn w:val="a1"/>
    <w:pPr>
      <w:spacing w:before="100" w:beforeAutospacing="1" w:after="100" w:afterAutospacing="1"/>
    </w:pPr>
    <w:rPr>
      <w:rFonts w:ascii="Times New Roman CYR" w:hAnsi="Times New Roman CYR" w:cs="Times New Roman CYR"/>
    </w:rPr>
  </w:style>
  <w:style w:type="paragraph" w:customStyle="1" w:styleId="xl42">
    <w:name w:val="xl42"/>
    <w:basedOn w:val="a1"/>
    <w:pPr>
      <w:spacing w:before="100" w:beforeAutospacing="1" w:after="100" w:afterAutospacing="1"/>
    </w:pPr>
    <w:rPr>
      <w:rFonts w:ascii="Times New Roman CYR" w:hAnsi="Times New Roman CYR" w:cs="Times New Roman CYR"/>
    </w:rPr>
  </w:style>
  <w:style w:type="paragraph" w:customStyle="1" w:styleId="xl43">
    <w:name w:val="xl43"/>
    <w:basedOn w:val="a1"/>
    <w:pPr>
      <w:spacing w:before="100" w:beforeAutospacing="1" w:after="100" w:afterAutospacing="1"/>
    </w:pPr>
    <w:rPr>
      <w:rFonts w:ascii="Times New Roman CYR" w:hAnsi="Times New Roman CYR" w:cs="Times New Roman CYR"/>
    </w:rPr>
  </w:style>
  <w:style w:type="paragraph" w:customStyle="1" w:styleId="xl44">
    <w:name w:val="xl44"/>
    <w:basedOn w:val="a1"/>
    <w:pPr>
      <w:spacing w:before="100" w:beforeAutospacing="1" w:after="100" w:afterAutospacing="1"/>
      <w:jc w:val="right"/>
    </w:pPr>
    <w:rPr>
      <w:rFonts w:ascii="Times New Roman CYR" w:hAnsi="Times New Roman CYR" w:cs="Times New Roman CYR"/>
    </w:rPr>
  </w:style>
  <w:style w:type="paragraph" w:customStyle="1" w:styleId="xl45">
    <w:name w:val="xl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6">
    <w:name w:val="xl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7">
    <w:name w:val="xl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xl48">
    <w:name w:val="xl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ascii="Times New Roman CYR" w:hAnsi="Times New Roman CYR" w:cs="Times New Roman CYR"/>
    </w:rPr>
  </w:style>
  <w:style w:type="paragraph" w:customStyle="1" w:styleId="font6">
    <w:name w:val="font6"/>
    <w:basedOn w:val="a1"/>
    <w:pPr>
      <w:spacing w:before="100" w:beforeAutospacing="1" w:after="100" w:afterAutospacing="1"/>
    </w:pPr>
    <w:rPr>
      <w:rFonts w:eastAsia="Arial Unicode MS"/>
    </w:rPr>
  </w:style>
  <w:style w:type="paragraph" w:customStyle="1" w:styleId="font7">
    <w:name w:val="font7"/>
    <w:basedOn w:val="a1"/>
    <w:pPr>
      <w:spacing w:before="100" w:beforeAutospacing="1" w:after="100" w:afterAutospacing="1"/>
    </w:pPr>
    <w:rPr>
      <w:rFonts w:eastAsia="Arial Unicode MS"/>
      <w:sz w:val="14"/>
      <w:szCs w:val="14"/>
    </w:rPr>
  </w:style>
  <w:style w:type="paragraph" w:customStyle="1" w:styleId="xl25">
    <w:name w:val="xl25"/>
    <w:basedOn w:val="a1"/>
    <w:pPr>
      <w:spacing w:before="100" w:beforeAutospacing="1" w:after="100" w:afterAutospacing="1"/>
      <w:jc w:val="center"/>
    </w:pPr>
    <w:rPr>
      <w:rFonts w:eastAsia="Arial Unicode MS"/>
      <w:b/>
      <w:bCs/>
      <w:color w:val="000000"/>
      <w:sz w:val="16"/>
      <w:szCs w:val="16"/>
    </w:rPr>
  </w:style>
  <w:style w:type="paragraph" w:customStyle="1" w:styleId="xl49">
    <w:name w:val="xl49"/>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50">
    <w:name w:val="xl50"/>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51">
    <w:name w:val="xl51"/>
    <w:basedOn w:val="a1"/>
    <w:pPr>
      <w:pBdr>
        <w:top w:val="single" w:sz="4" w:space="0" w:color="000000"/>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2">
    <w:name w:val="xl52"/>
    <w:basedOn w:val="a1"/>
    <w:pPr>
      <w:pBdr>
        <w:left w:val="single" w:sz="4" w:space="9" w:color="000000"/>
        <w:right w:val="single" w:sz="4" w:space="0" w:color="000000"/>
      </w:pBdr>
      <w:spacing w:before="100" w:beforeAutospacing="1" w:after="100" w:afterAutospacing="1"/>
      <w:ind w:firstLine="100"/>
    </w:pPr>
    <w:rPr>
      <w:rFonts w:eastAsia="Arial Unicode MS"/>
    </w:rPr>
  </w:style>
  <w:style w:type="paragraph" w:customStyle="1" w:styleId="xl53">
    <w:name w:val="xl53"/>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54">
    <w:name w:val="xl5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55">
    <w:name w:val="xl55"/>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56">
    <w:name w:val="xl5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57">
    <w:name w:val="xl57"/>
    <w:basedOn w:val="a1"/>
    <w:pPr>
      <w:pBdr>
        <w:left w:val="single" w:sz="4" w:space="31" w:color="000000"/>
        <w:right w:val="single" w:sz="4" w:space="0" w:color="000000"/>
      </w:pBdr>
      <w:spacing w:before="100" w:beforeAutospacing="1" w:after="100" w:afterAutospacing="1"/>
      <w:ind w:firstLine="400"/>
    </w:pPr>
    <w:rPr>
      <w:rFonts w:eastAsia="Arial Unicode MS"/>
    </w:rPr>
  </w:style>
  <w:style w:type="paragraph" w:customStyle="1" w:styleId="xl58">
    <w:name w:val="xl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59">
    <w:name w:val="xl5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0">
    <w:name w:val="xl60"/>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61">
    <w:name w:val="xl61"/>
    <w:basedOn w:val="a1"/>
    <w:pPr>
      <w:pBdr>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62">
    <w:name w:val="xl62"/>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63">
    <w:name w:val="xl63"/>
    <w:basedOn w:val="a1"/>
    <w:pPr>
      <w:pBdr>
        <w:top w:val="single" w:sz="4" w:space="0" w:color="000000"/>
        <w:left w:val="single" w:sz="4" w:space="0" w:color="000000"/>
        <w:bottom w:val="single" w:sz="4" w:space="0" w:color="000000"/>
      </w:pBdr>
      <w:spacing w:before="100" w:beforeAutospacing="1" w:after="100" w:afterAutospacing="1"/>
      <w:jc w:val="center"/>
    </w:pPr>
    <w:rPr>
      <w:rFonts w:eastAsia="Arial Unicode MS"/>
    </w:rPr>
  </w:style>
  <w:style w:type="paragraph" w:customStyle="1" w:styleId="xl64">
    <w:name w:val="xl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5">
    <w:name w:val="xl65"/>
    <w:basedOn w:val="a1"/>
    <w:pPr>
      <w:pBdr>
        <w:top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6">
    <w:name w:val="xl66"/>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67">
    <w:name w:val="xl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u w:val="single"/>
    </w:rPr>
  </w:style>
  <w:style w:type="paragraph" w:customStyle="1" w:styleId="xl68">
    <w:name w:val="xl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rPr>
  </w:style>
  <w:style w:type="paragraph" w:customStyle="1" w:styleId="xl69">
    <w:name w:val="xl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0">
    <w:name w:val="xl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1">
    <w:name w:val="xl71"/>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i/>
      <w:iCs/>
    </w:rPr>
  </w:style>
  <w:style w:type="paragraph" w:customStyle="1" w:styleId="xl72">
    <w:name w:val="xl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73">
    <w:name w:val="xl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rFonts w:eastAsia="Arial Unicode MS"/>
      <w:b/>
      <w:bCs/>
      <w:i/>
      <w:iCs/>
      <w:u w:val="single"/>
    </w:rPr>
  </w:style>
  <w:style w:type="paragraph" w:customStyle="1" w:styleId="xl74">
    <w:name w:val="xl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5">
    <w:name w:val="xl75"/>
    <w:basedOn w:val="a1"/>
    <w:pPr>
      <w:pBdr>
        <w:top w:val="single" w:sz="4" w:space="0" w:color="000000"/>
        <w:left w:val="single" w:sz="4" w:space="0" w:color="000000"/>
        <w:right w:val="single" w:sz="4" w:space="0" w:color="000000"/>
      </w:pBdr>
      <w:spacing w:before="100" w:beforeAutospacing="1" w:after="100" w:afterAutospacing="1"/>
    </w:pPr>
    <w:rPr>
      <w:rFonts w:eastAsia="Arial Unicode MS"/>
    </w:rPr>
  </w:style>
  <w:style w:type="paragraph" w:customStyle="1" w:styleId="xl76">
    <w:name w:val="xl76"/>
    <w:basedOn w:val="a1"/>
    <w:pPr>
      <w:pBdr>
        <w:left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7">
    <w:name w:val="xl77"/>
    <w:basedOn w:val="a1"/>
    <w:pPr>
      <w:pBdr>
        <w:left w:val="single" w:sz="4" w:space="0" w:color="000000"/>
        <w:right w:val="single" w:sz="4" w:space="0" w:color="000000"/>
      </w:pBdr>
      <w:spacing w:before="100" w:beforeAutospacing="1" w:after="100" w:afterAutospacing="1"/>
    </w:pPr>
    <w:rPr>
      <w:rFonts w:eastAsia="Arial Unicode MS"/>
    </w:rPr>
  </w:style>
  <w:style w:type="paragraph" w:customStyle="1" w:styleId="xl78">
    <w:name w:val="xl78"/>
    <w:basedOn w:val="a1"/>
    <w:pPr>
      <w:pBdr>
        <w:top w:val="single" w:sz="4" w:space="0" w:color="000000"/>
        <w:bottom w:val="single" w:sz="4" w:space="0" w:color="000000"/>
        <w:right w:val="single" w:sz="4" w:space="0" w:color="000000"/>
      </w:pBdr>
      <w:spacing w:before="100" w:beforeAutospacing="1" w:after="100" w:afterAutospacing="1"/>
    </w:pPr>
    <w:rPr>
      <w:rFonts w:eastAsia="Arial Unicode MS"/>
    </w:rPr>
  </w:style>
  <w:style w:type="paragraph" w:customStyle="1" w:styleId="xl79">
    <w:name w:val="xl79"/>
    <w:basedOn w:val="a1"/>
    <w:pPr>
      <w:pBdr>
        <w:top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0">
    <w:name w:val="xl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1">
    <w:name w:val="xl81"/>
    <w:basedOn w:val="a1"/>
    <w:pPr>
      <w:pBdr>
        <w:top w:val="single" w:sz="4" w:space="0" w:color="000000"/>
        <w:left w:val="single" w:sz="4" w:space="18" w:color="000000"/>
        <w:bottom w:val="single" w:sz="4" w:space="0" w:color="000000"/>
        <w:right w:val="single" w:sz="4" w:space="0" w:color="000000"/>
      </w:pBdr>
      <w:spacing w:before="100" w:beforeAutospacing="1" w:after="100" w:afterAutospacing="1"/>
      <w:ind w:firstLine="200"/>
    </w:pPr>
    <w:rPr>
      <w:rFonts w:eastAsia="Arial Unicode MS"/>
    </w:rPr>
  </w:style>
  <w:style w:type="paragraph" w:customStyle="1" w:styleId="xl82">
    <w:name w:val="xl82"/>
    <w:basedOn w:val="a1"/>
    <w:pPr>
      <w:pBdr>
        <w:top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83">
    <w:name w:val="xl83"/>
    <w:basedOn w:val="a1"/>
    <w:pPr>
      <w:pBdr>
        <w:top w:val="single" w:sz="4"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84">
    <w:name w:val="xl84"/>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5">
    <w:name w:val="xl85"/>
    <w:basedOn w:val="a1"/>
    <w:pPr>
      <w:pBdr>
        <w:left w:val="single" w:sz="4" w:space="9" w:color="000000"/>
        <w:bottom w:val="single" w:sz="4" w:space="0" w:color="000000"/>
        <w:right w:val="single" w:sz="4" w:space="0" w:color="000000"/>
      </w:pBdr>
      <w:spacing w:before="100" w:beforeAutospacing="1" w:after="100" w:afterAutospacing="1"/>
      <w:ind w:firstLine="100"/>
    </w:pPr>
    <w:rPr>
      <w:rFonts w:eastAsia="Arial Unicode MS"/>
    </w:rPr>
  </w:style>
  <w:style w:type="paragraph" w:customStyle="1" w:styleId="xl86">
    <w:name w:val="xl86"/>
    <w:basedOn w:val="a1"/>
    <w:pPr>
      <w:pBdr>
        <w:top w:val="single" w:sz="4" w:space="0" w:color="000000"/>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7">
    <w:name w:val="xl87"/>
    <w:basedOn w:val="a1"/>
    <w:pPr>
      <w:pBdr>
        <w:left w:val="single" w:sz="4" w:space="0" w:color="000000"/>
        <w:bottom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88">
    <w:name w:val="xl88"/>
    <w:basedOn w:val="a1"/>
    <w:pPr>
      <w:pBdr>
        <w:top w:val="single" w:sz="4" w:space="0" w:color="000000"/>
        <w:left w:val="single" w:sz="4" w:space="0" w:color="000000"/>
        <w:right w:val="single" w:sz="4" w:space="0" w:color="000000"/>
      </w:pBdr>
      <w:spacing w:before="100" w:beforeAutospacing="1" w:after="100" w:afterAutospacing="1"/>
      <w:jc w:val="center"/>
    </w:pPr>
    <w:rPr>
      <w:rFonts w:eastAsia="Arial Unicode MS"/>
    </w:rPr>
  </w:style>
  <w:style w:type="paragraph" w:customStyle="1" w:styleId="xl89">
    <w:name w:val="xl89"/>
    <w:basedOn w:val="a1"/>
    <w:pPr>
      <w:pBdr>
        <w:left w:val="single" w:sz="4" w:space="0" w:color="000000"/>
        <w:bottom w:val="single" w:sz="4" w:space="0" w:color="000000"/>
        <w:right w:val="single" w:sz="4" w:space="0" w:color="000000"/>
      </w:pBdr>
      <w:spacing w:before="100" w:beforeAutospacing="1" w:after="100" w:afterAutospacing="1"/>
      <w:jc w:val="center"/>
    </w:pPr>
    <w:rPr>
      <w:rFonts w:eastAsia="Arial Unicode MS"/>
    </w:rPr>
  </w:style>
  <w:style w:type="paragraph" w:customStyle="1" w:styleId="xl90">
    <w:name w:val="xl90"/>
    <w:basedOn w:val="a1"/>
    <w:pPr>
      <w:pBdr>
        <w:top w:val="single" w:sz="8" w:space="0" w:color="000000"/>
        <w:left w:val="single" w:sz="8" w:space="0" w:color="000000"/>
        <w:bottom w:val="single" w:sz="8" w:space="0" w:color="000000"/>
        <w:right w:val="single" w:sz="4" w:space="0" w:color="000000"/>
      </w:pBdr>
      <w:spacing w:before="100" w:beforeAutospacing="1" w:after="100" w:afterAutospacing="1"/>
      <w:jc w:val="center"/>
    </w:pPr>
    <w:rPr>
      <w:rFonts w:eastAsia="Arial Unicode MS"/>
      <w:b/>
      <w:bCs/>
      <w:color w:val="000000"/>
    </w:rPr>
  </w:style>
  <w:style w:type="paragraph" w:customStyle="1" w:styleId="xl91">
    <w:name w:val="xl91"/>
    <w:basedOn w:val="a1"/>
    <w:pPr>
      <w:pBdr>
        <w:top w:val="single" w:sz="8" w:space="0" w:color="000000"/>
        <w:left w:val="single" w:sz="4"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2">
    <w:name w:val="xl92"/>
    <w:basedOn w:val="a1"/>
    <w:pPr>
      <w:pBdr>
        <w:top w:val="single" w:sz="8" w:space="0" w:color="000000"/>
        <w:left w:val="single" w:sz="8" w:space="0" w:color="000000"/>
        <w:bottom w:val="single" w:sz="4" w:space="0" w:color="000000"/>
      </w:pBdr>
      <w:spacing w:before="100" w:beforeAutospacing="1" w:after="100" w:afterAutospacing="1"/>
      <w:jc w:val="center"/>
    </w:pPr>
    <w:rPr>
      <w:rFonts w:eastAsia="Arial Unicode MS"/>
      <w:b/>
      <w:bCs/>
      <w:color w:val="000000"/>
    </w:rPr>
  </w:style>
  <w:style w:type="paragraph" w:customStyle="1" w:styleId="xl93">
    <w:name w:val="xl93"/>
    <w:basedOn w:val="a1"/>
    <w:pPr>
      <w:pBdr>
        <w:top w:val="single" w:sz="4" w:space="0" w:color="000000"/>
        <w:left w:val="single" w:sz="8" w:space="0" w:color="000000"/>
        <w:bottom w:val="single" w:sz="8" w:space="0" w:color="000000"/>
      </w:pBdr>
      <w:spacing w:before="100" w:beforeAutospacing="1" w:after="100" w:afterAutospacing="1"/>
      <w:jc w:val="center"/>
    </w:pPr>
    <w:rPr>
      <w:rFonts w:eastAsia="Arial Unicode MS"/>
      <w:b/>
      <w:bCs/>
      <w:color w:val="000000"/>
    </w:rPr>
  </w:style>
  <w:style w:type="paragraph" w:customStyle="1" w:styleId="xl94">
    <w:name w:val="xl94"/>
    <w:basedOn w:val="a1"/>
    <w:pPr>
      <w:pBdr>
        <w:top w:val="single" w:sz="8" w:space="0" w:color="000000"/>
        <w:left w:val="single" w:sz="8" w:space="0" w:color="000000"/>
        <w:bottom w:val="single" w:sz="4"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5">
    <w:name w:val="xl95"/>
    <w:basedOn w:val="a1"/>
    <w:pPr>
      <w:pBdr>
        <w:top w:val="single" w:sz="4" w:space="0" w:color="000000"/>
        <w:left w:val="single" w:sz="8" w:space="0" w:color="000000"/>
        <w:bottom w:val="single" w:sz="8" w:space="0" w:color="000000"/>
        <w:right w:val="single" w:sz="8" w:space="0" w:color="000000"/>
      </w:pBdr>
      <w:spacing w:before="100" w:beforeAutospacing="1" w:after="100" w:afterAutospacing="1"/>
      <w:jc w:val="center"/>
    </w:pPr>
    <w:rPr>
      <w:rFonts w:eastAsia="Arial Unicode MS"/>
      <w:b/>
      <w:bCs/>
      <w:color w:val="000000"/>
    </w:rPr>
  </w:style>
  <w:style w:type="paragraph" w:customStyle="1" w:styleId="xl96">
    <w:name w:val="xl96"/>
    <w:basedOn w:val="a1"/>
    <w:pPr>
      <w:pBdr>
        <w:left w:val="single" w:sz="4" w:space="0" w:color="000000"/>
        <w:right w:val="single" w:sz="4" w:space="0" w:color="000000"/>
      </w:pBdr>
      <w:spacing w:before="100" w:beforeAutospacing="1" w:after="100" w:afterAutospacing="1"/>
    </w:pPr>
    <w:rPr>
      <w:rFonts w:ascii="Arial Unicode MS" w:eastAsia="Arial Unicode MS" w:hAnsi="Arial Unicode MS" w:cs="Arial Unicode MS"/>
    </w:rPr>
  </w:style>
  <w:style w:type="paragraph" w:customStyle="1" w:styleId="xl97">
    <w:name w:val="xl97"/>
    <w:basedOn w:val="a1"/>
    <w:pPr>
      <w:pBdr>
        <w:top w:val="single" w:sz="4" w:space="0" w:color="000000"/>
        <w:left w:val="single" w:sz="4" w:space="9" w:color="000000"/>
        <w:bottom w:val="single" w:sz="4" w:space="0" w:color="000000"/>
      </w:pBdr>
      <w:spacing w:before="100" w:beforeAutospacing="1" w:after="100" w:afterAutospacing="1"/>
      <w:ind w:firstLine="100"/>
    </w:pPr>
    <w:rPr>
      <w:rFonts w:eastAsia="Arial Unicode MS"/>
    </w:rPr>
  </w:style>
  <w:style w:type="paragraph" w:customStyle="1" w:styleId="xl98">
    <w:name w:val="xl98"/>
    <w:basedOn w:val="a1"/>
    <w:pPr>
      <w:pBdr>
        <w:top w:val="single" w:sz="4" w:space="0" w:color="000000"/>
        <w:left w:val="single" w:sz="4" w:space="0" w:color="000000"/>
        <w:bottom w:val="single" w:sz="4" w:space="0" w:color="000000"/>
      </w:pBdr>
      <w:spacing w:before="100" w:beforeAutospacing="1" w:after="100" w:afterAutospacing="1"/>
    </w:pPr>
    <w:rPr>
      <w:rFonts w:eastAsia="Arial Unicode MS"/>
    </w:rPr>
  </w:style>
  <w:style w:type="paragraph" w:customStyle="1" w:styleId="xl99">
    <w:name w:val="xl99"/>
    <w:basedOn w:val="a1"/>
    <w:pPr>
      <w:pBdr>
        <w:top w:val="single" w:sz="4" w:space="0" w:color="000000"/>
        <w:left w:val="single" w:sz="4" w:space="0" w:color="000000"/>
      </w:pBdr>
      <w:spacing w:before="100" w:beforeAutospacing="1" w:after="100" w:afterAutospacing="1"/>
      <w:jc w:val="center"/>
    </w:pPr>
    <w:rPr>
      <w:rFonts w:eastAsia="Arial Unicode MS"/>
    </w:rPr>
  </w:style>
  <w:style w:type="paragraph" w:customStyle="1" w:styleId="xl100">
    <w:name w:val="xl100"/>
    <w:basedOn w:val="a1"/>
    <w:pPr>
      <w:pBdr>
        <w:left w:val="single" w:sz="4" w:space="0" w:color="000000"/>
        <w:bottom w:val="single" w:sz="4" w:space="0" w:color="000000"/>
      </w:pBdr>
      <w:spacing w:before="100" w:beforeAutospacing="1" w:after="100" w:afterAutospacing="1"/>
      <w:jc w:val="center"/>
    </w:pPr>
    <w:rPr>
      <w:rFonts w:eastAsia="Arial Unicode MS"/>
    </w:rPr>
  </w:style>
  <w:style w:type="paragraph" w:customStyle="1" w:styleId="311">
    <w:name w:val="аголовок 31"/>
    <w:basedOn w:val="a1"/>
    <w:next w:val="a1"/>
    <w:pPr>
      <w:keepNext/>
    </w:pPr>
  </w:style>
  <w:style w:type="paragraph" w:customStyle="1" w:styleId="xl22">
    <w:name w:val="xl22"/>
    <w:basedOn w:val="a1"/>
    <w:pPr>
      <w:spacing w:before="100" w:beforeAutospacing="1" w:after="100" w:afterAutospacing="1"/>
    </w:pPr>
  </w:style>
  <w:style w:type="paragraph" w:customStyle="1" w:styleId="xl23">
    <w:name w:val="xl23"/>
    <w:basedOn w:val="a1"/>
    <w:pPr>
      <w:spacing w:before="100" w:beforeAutospacing="1" w:after="100" w:afterAutospacing="1"/>
    </w:pPr>
    <w:rPr>
      <w:b/>
      <w:bCs/>
    </w:rPr>
  </w:style>
  <w:style w:type="paragraph" w:customStyle="1" w:styleId="Aaoieeeieiioeooe">
    <w:name w:val="Aa?oiee eieiioeooe"/>
    <w:basedOn w:val="a1"/>
    <w:pPr>
      <w:tabs>
        <w:tab w:val="center" w:pos="4536"/>
        <w:tab w:val="right" w:pos="9072"/>
      </w:tabs>
    </w:pPr>
    <w:rPr>
      <w:sz w:val="20"/>
      <w:szCs w:val="20"/>
      <w:lang w:val="en-US"/>
    </w:rPr>
  </w:style>
  <w:style w:type="paragraph" w:customStyle="1" w:styleId="ConsPlusTitle">
    <w:name w:val="ConsPlusTitle"/>
    <w:rPr>
      <w:rFonts w:ascii="Arial" w:hAnsi="Arial" w:cs="Arial"/>
      <w:b/>
      <w:bCs/>
    </w:rPr>
  </w:style>
  <w:style w:type="paragraph" w:customStyle="1" w:styleId="1f">
    <w:name w:val="1"/>
    <w:basedOn w:val="a1"/>
    <w:next w:val="af8"/>
    <w:pPr>
      <w:spacing w:before="100" w:beforeAutospacing="1" w:after="100" w:afterAutospacing="1"/>
    </w:pPr>
  </w:style>
  <w:style w:type="paragraph" w:customStyle="1" w:styleId="ConsCell">
    <w:name w:val="ConsCell"/>
    <w:pPr>
      <w:widowControl w:val="0"/>
    </w:pPr>
    <w:rPr>
      <w:rFonts w:ascii="Arial" w:hAnsi="Arial" w:cs="Arial"/>
      <w:sz w:val="18"/>
      <w:szCs w:val="18"/>
    </w:rPr>
  </w:style>
  <w:style w:type="character" w:customStyle="1" w:styleId="312">
    <w:name w:val="Знак Знак31"/>
    <w:semiHidden/>
    <w:rPr>
      <w:rFonts w:ascii="Courier New" w:hAnsi="Courier New" w:cs="Courier New"/>
      <w:lang w:val="ru-RU" w:eastAsia="ru-RU"/>
    </w:rPr>
  </w:style>
  <w:style w:type="character" w:customStyle="1" w:styleId="121">
    <w:name w:val="Знак Знак121"/>
    <w:rPr>
      <w:rFonts w:ascii="Arial" w:hAnsi="Arial" w:cs="Arial"/>
      <w:b/>
      <w:bCs/>
      <w:sz w:val="32"/>
      <w:szCs w:val="32"/>
      <w:lang w:val="ru-RU" w:eastAsia="ru-RU"/>
    </w:rPr>
  </w:style>
  <w:style w:type="character" w:customStyle="1" w:styleId="122">
    <w:name w:val="Знак Знак122"/>
    <w:rPr>
      <w:rFonts w:ascii="Arial" w:hAnsi="Arial" w:cs="Arial"/>
      <w:b/>
      <w:bCs/>
      <w:sz w:val="32"/>
      <w:szCs w:val="32"/>
      <w:lang w:val="ru-RU" w:eastAsia="ru-RU"/>
    </w:rPr>
  </w:style>
  <w:style w:type="character" w:customStyle="1" w:styleId="123">
    <w:name w:val="Знак Знак123"/>
    <w:rPr>
      <w:rFonts w:ascii="Arial" w:hAnsi="Arial" w:cs="Arial"/>
      <w:b/>
      <w:bCs/>
      <w:sz w:val="32"/>
      <w:szCs w:val="32"/>
      <w:lang w:val="ru-RU" w:eastAsia="ru-RU"/>
    </w:rPr>
  </w:style>
  <w:style w:type="character" w:customStyle="1" w:styleId="4b">
    <w:name w:val="Знак Знак4"/>
    <w:semiHidden/>
    <w:rPr>
      <w:rFonts w:cs="Times New Roman"/>
      <w:sz w:val="24"/>
    </w:rPr>
  </w:style>
  <w:style w:type="character" w:customStyle="1" w:styleId="230">
    <w:name w:val="Знак Знак23"/>
    <w:semiHidden/>
    <w:rPr>
      <w:rFonts w:ascii="Arial" w:hAnsi="Arial" w:cs="Times New Roman"/>
      <w:sz w:val="24"/>
      <w:lang w:val="ru-RU" w:eastAsia="ru-RU" w:bidi="ar-SA"/>
    </w:rPr>
  </w:style>
  <w:style w:type="character" w:customStyle="1" w:styleId="83">
    <w:name w:val="Знак Знак8"/>
    <w:rPr>
      <w:rFonts w:cs="Times New Roman"/>
      <w:sz w:val="24"/>
      <w:szCs w:val="24"/>
      <w:lang w:val="ru-RU" w:eastAsia="ru-RU" w:bidi="ar-SA"/>
    </w:rPr>
  </w:style>
  <w:style w:type="character" w:customStyle="1" w:styleId="afffff7">
    <w:name w:val="Знак Знак Знак"/>
    <w:rPr>
      <w:rFonts w:cs="Times New Roman"/>
      <w:sz w:val="24"/>
      <w:szCs w:val="24"/>
      <w:lang w:val="ru-RU" w:eastAsia="ru-RU" w:bidi="ar-SA"/>
    </w:rPr>
  </w:style>
  <w:style w:type="character" w:customStyle="1" w:styleId="2fa">
    <w:name w:val="Знак Знак2"/>
    <w:semiHidden/>
    <w:rPr>
      <w:rFonts w:ascii="Courier New" w:hAnsi="Courier New" w:cs="Courier New"/>
    </w:rPr>
  </w:style>
  <w:style w:type="character" w:customStyle="1" w:styleId="910">
    <w:name w:val="Знак Знак91"/>
    <w:semiHidden/>
    <w:rPr>
      <w:rFonts w:cs="Times New Roman"/>
      <w:sz w:val="24"/>
    </w:rPr>
  </w:style>
  <w:style w:type="character" w:customStyle="1" w:styleId="220">
    <w:name w:val="Знак Знак22"/>
    <w:rPr>
      <w:rFonts w:ascii="Courier New" w:hAnsi="Courier New" w:cs="Times New Roman"/>
      <w:b/>
      <w:sz w:val="22"/>
    </w:rPr>
  </w:style>
  <w:style w:type="character" w:customStyle="1" w:styleId="211">
    <w:name w:val="Знак Знак21"/>
    <w:rPr>
      <w:rFonts w:ascii="Courier New" w:hAnsi="Courier New" w:cs="Times New Roman"/>
      <w:b/>
      <w:lang w:val="ru-RU" w:eastAsia="ru-RU" w:bidi="ar-SA"/>
    </w:rPr>
  </w:style>
  <w:style w:type="character" w:customStyle="1" w:styleId="200">
    <w:name w:val="Знак Знак20"/>
    <w:rPr>
      <w:rFonts w:ascii="Arial" w:hAnsi="Arial" w:cs="Times New Roman"/>
      <w:sz w:val="24"/>
      <w:lang w:val="ru-RU" w:eastAsia="ru-RU" w:bidi="ar-SA"/>
    </w:rPr>
  </w:style>
  <w:style w:type="character" w:customStyle="1" w:styleId="190">
    <w:name w:val="Знак Знак19"/>
    <w:rPr>
      <w:rFonts w:cs="Times New Roman"/>
      <w:sz w:val="22"/>
      <w:lang w:val="ru-RU" w:eastAsia="ru-RU" w:bidi="ar-SA"/>
    </w:rPr>
  </w:style>
  <w:style w:type="character" w:customStyle="1" w:styleId="180">
    <w:name w:val="Знак Знак18"/>
    <w:rPr>
      <w:rFonts w:cs="Times New Roman"/>
      <w:i/>
      <w:sz w:val="22"/>
      <w:lang w:val="ru-RU" w:eastAsia="ru-RU" w:bidi="ar-SA"/>
    </w:rPr>
  </w:style>
  <w:style w:type="character" w:customStyle="1" w:styleId="170">
    <w:name w:val="Знак Знак17"/>
    <w:rPr>
      <w:rFonts w:ascii="Arial" w:hAnsi="Arial" w:cs="Times New Roman"/>
      <w:lang w:val="ru-RU" w:eastAsia="ru-RU" w:bidi="ar-SA"/>
    </w:rPr>
  </w:style>
  <w:style w:type="character" w:customStyle="1" w:styleId="160">
    <w:name w:val="Знак Знак16"/>
    <w:rPr>
      <w:rFonts w:ascii="Arial" w:hAnsi="Arial" w:cs="Times New Roman"/>
      <w:i/>
      <w:lang w:val="ru-RU" w:eastAsia="ru-RU" w:bidi="ar-SA"/>
    </w:rPr>
  </w:style>
  <w:style w:type="character" w:customStyle="1" w:styleId="150">
    <w:name w:val="Знак Знак15"/>
    <w:rPr>
      <w:rFonts w:ascii="Arial" w:hAnsi="Arial" w:cs="Times New Roman"/>
      <w:b/>
      <w:i/>
      <w:sz w:val="18"/>
      <w:lang w:val="ru-RU" w:eastAsia="ru-RU" w:bidi="ar-SA"/>
    </w:rPr>
  </w:style>
  <w:style w:type="character" w:customStyle="1" w:styleId="59">
    <w:name w:val="Знак Знак5"/>
    <w:semiHidden/>
    <w:rPr>
      <w:rFonts w:cs="Times New Roman"/>
    </w:rPr>
  </w:style>
  <w:style w:type="character" w:customStyle="1" w:styleId="64">
    <w:name w:val="Знак Знак6"/>
    <w:semiHidden/>
    <w:rPr>
      <w:rFonts w:ascii="Arial" w:hAnsi="Arial" w:cs="Times New Roman"/>
      <w:sz w:val="24"/>
    </w:rPr>
  </w:style>
  <w:style w:type="character" w:customStyle="1" w:styleId="120">
    <w:name w:val="Знак Знак12"/>
    <w:rPr>
      <w:rFonts w:ascii="Arial" w:hAnsi="Arial" w:cs="Times New Roman"/>
      <w:b/>
      <w:sz w:val="32"/>
    </w:rPr>
  </w:style>
  <w:style w:type="character" w:customStyle="1" w:styleId="140">
    <w:name w:val="Знак Знак14"/>
    <w:semiHidden/>
    <w:rPr>
      <w:rFonts w:cs="Times New Roman"/>
      <w:sz w:val="24"/>
    </w:rPr>
  </w:style>
  <w:style w:type="character" w:customStyle="1" w:styleId="111">
    <w:name w:val="Знак Знак11"/>
    <w:rPr>
      <w:rFonts w:ascii="Arial" w:hAnsi="Arial" w:cs="Times New Roman"/>
      <w:sz w:val="24"/>
    </w:rPr>
  </w:style>
  <w:style w:type="character" w:customStyle="1" w:styleId="100">
    <w:name w:val="Знак Знак10"/>
    <w:semiHidden/>
    <w:rPr>
      <w:rFonts w:cs="Times New Roman"/>
      <w:sz w:val="24"/>
    </w:rPr>
  </w:style>
  <w:style w:type="character" w:customStyle="1" w:styleId="130">
    <w:name w:val="Знак Знак13"/>
    <w:semiHidden/>
    <w:rPr>
      <w:rFonts w:cs="Times New Roman"/>
      <w:sz w:val="24"/>
      <w:lang w:val="ru-RU" w:eastAsia="ru-RU" w:bidi="ar-SA"/>
    </w:rPr>
  </w:style>
  <w:style w:type="character" w:customStyle="1" w:styleId="3f9">
    <w:name w:val="Знак Знак3"/>
    <w:semiHidden/>
    <w:rPr>
      <w:rFonts w:cs="Times New Roman"/>
      <w:b/>
      <w:i/>
      <w:sz w:val="24"/>
      <w:szCs w:val="24"/>
    </w:rPr>
  </w:style>
  <w:style w:type="character" w:customStyle="1" w:styleId="74">
    <w:name w:val="Знак Знак7"/>
    <w:semiHidden/>
    <w:rPr>
      <w:rFonts w:cs="Times New Roman"/>
      <w:sz w:val="16"/>
    </w:rPr>
  </w:style>
  <w:style w:type="character" w:customStyle="1" w:styleId="322">
    <w:name w:val="Знак Знак32"/>
    <w:semiHidden/>
    <w:rPr>
      <w:rFonts w:ascii="Courier New" w:hAnsi="Courier New" w:cs="Courier New"/>
      <w:lang w:val="ru-RU" w:eastAsia="ru-RU" w:bidi="ar-SA"/>
    </w:rPr>
  </w:style>
  <w:style w:type="paragraph" w:customStyle="1" w:styleId="1f0">
    <w:name w:val="мой1"/>
    <w:basedOn w:val="a1"/>
    <w:pPr>
      <w:spacing w:line="360" w:lineRule="auto"/>
      <w:ind w:firstLine="567"/>
    </w:pPr>
    <w:rPr>
      <w:rFonts w:ascii="Arial" w:hAnsi="Arial"/>
      <w:sz w:val="20"/>
      <w:szCs w:val="20"/>
    </w:rPr>
  </w:style>
  <w:style w:type="paragraph" w:customStyle="1" w:styleId="Afffff8">
    <w:name w:val="мойA"/>
    <w:basedOn w:val="1f0"/>
  </w:style>
  <w:style w:type="numbering" w:styleId="111111">
    <w:name w:val="Outline List 2"/>
    <w:basedOn w:val="a4"/>
  </w:style>
  <w:style w:type="numbering" w:customStyle="1" w:styleId="1f1">
    <w:name w:val="Текущий список1"/>
  </w:style>
  <w:style w:type="numbering" w:styleId="afffff9">
    <w:name w:val="Outline List 3"/>
    <w:basedOn w:val="a4"/>
  </w:style>
  <w:style w:type="numbering" w:customStyle="1" w:styleId="2fb">
    <w:name w:val="Текущий список2"/>
  </w:style>
  <w:style w:type="numbering" w:styleId="1ai">
    <w:name w:val="Outline List 1"/>
    <w:basedOn w:val="a4"/>
  </w:style>
  <w:style w:type="paragraph" w:customStyle="1" w:styleId="afffffa">
    <w:name w:val="Знак Знак Знак Знак"/>
    <w:basedOn w:val="a1"/>
    <w:pPr>
      <w:spacing w:before="100" w:beforeAutospacing="1" w:after="100" w:afterAutospacing="1"/>
    </w:pPr>
    <w:rPr>
      <w:rFonts w:ascii="Tahoma" w:hAnsi="Tahoma"/>
      <w:sz w:val="20"/>
      <w:szCs w:val="20"/>
      <w:lang w:val="en-US" w:eastAsia="en-US"/>
    </w:rPr>
  </w:style>
  <w:style w:type="paragraph" w:customStyle="1" w:styleId="2fc">
    <w:name w:val="Знак Знак2"/>
    <w:basedOn w:val="a1"/>
    <w:pPr>
      <w:spacing w:after="160" w:line="240" w:lineRule="exact"/>
    </w:pPr>
    <w:rPr>
      <w:rFonts w:ascii="Verdana" w:hAnsi="Verdana"/>
      <w:color w:val="000000"/>
      <w:lang w:val="en-US" w:eastAsia="en-US"/>
    </w:rPr>
  </w:style>
  <w:style w:type="paragraph" w:customStyle="1" w:styleId="CharChar">
    <w:name w:val="Знак Знак Char Char"/>
    <w:basedOn w:val="a1"/>
    <w:semiHidden/>
    <w:pPr>
      <w:spacing w:after="160" w:line="240" w:lineRule="exact"/>
    </w:pPr>
    <w:rPr>
      <w:rFonts w:ascii="Verdana" w:hAnsi="Verdana"/>
      <w:sz w:val="20"/>
      <w:szCs w:val="20"/>
      <w:lang w:val="en-GB" w:eastAsia="en-US"/>
    </w:rPr>
  </w:style>
  <w:style w:type="paragraph" w:customStyle="1" w:styleId="CharChar0">
    <w:name w:val="Знак Знак Char Char Знак Знак Знак Знак Знак Знак"/>
    <w:basedOn w:val="a1"/>
    <w:pPr>
      <w:tabs>
        <w:tab w:val="left" w:pos="2160"/>
      </w:tabs>
      <w:spacing w:before="120" w:line="240" w:lineRule="exact"/>
    </w:pPr>
    <w:rPr>
      <w:lang w:val="en-US"/>
    </w:rPr>
  </w:style>
  <w:style w:type="paragraph" w:customStyle="1" w:styleId="Head92">
    <w:name w:val="Head 9.2"/>
    <w:basedOn w:val="a1"/>
    <w:next w:val="a1"/>
    <w:pPr>
      <w:keepNext/>
      <w:widowControl w:val="0"/>
      <w:spacing w:before="240" w:after="60"/>
      <w:jc w:val="center"/>
    </w:pPr>
    <w:rPr>
      <w:rFonts w:ascii="Thorndale" w:eastAsia="Andale Sans UI" w:hAnsi="Thorndale"/>
      <w:b/>
    </w:rPr>
  </w:style>
  <w:style w:type="paragraph" w:customStyle="1" w:styleId="1f2">
    <w:name w:val="Обычный1"/>
    <w:pPr>
      <w:widowControl w:val="0"/>
    </w:pPr>
    <w:rPr>
      <w:rFonts w:ascii="Courier" w:hAnsi="Courier"/>
    </w:rPr>
  </w:style>
  <w:style w:type="character" w:customStyle="1" w:styleId="250">
    <w:name w:val="Знак Знак25"/>
    <w:semiHidden/>
    <w:rPr>
      <w:sz w:val="24"/>
      <w:szCs w:val="24"/>
      <w:lang w:val="ru-RU" w:eastAsia="ru-RU" w:bidi="ar-SA"/>
    </w:rPr>
  </w:style>
  <w:style w:type="paragraph" w:customStyle="1" w:styleId="afffffb">
    <w:name w:val="Знак Знак Знак Знак Знак Знак Знак Знак Знак Знак"/>
    <w:basedOn w:val="a1"/>
    <w:pPr>
      <w:tabs>
        <w:tab w:val="left" w:pos="2160"/>
      </w:tabs>
      <w:spacing w:before="120" w:line="240" w:lineRule="exact"/>
    </w:pPr>
    <w:rPr>
      <w:lang w:val="en-US"/>
    </w:rPr>
  </w:style>
  <w:style w:type="character" w:customStyle="1" w:styleId="postbody">
    <w:name w:val="postbody"/>
    <w:basedOn w:val="a2"/>
  </w:style>
  <w:style w:type="paragraph" w:customStyle="1" w:styleId="PRS-Text">
    <w:name w:val="PRS-Text"/>
    <w:basedOn w:val="a1"/>
    <w:pPr>
      <w:ind w:left="709" w:right="2268"/>
    </w:pPr>
    <w:rPr>
      <w:rFonts w:ascii="Arial" w:hAnsi="Arial"/>
      <w:sz w:val="20"/>
      <w:szCs w:val="20"/>
      <w:lang w:val="de-DE"/>
    </w:rPr>
  </w:style>
  <w:style w:type="paragraph" w:customStyle="1" w:styleId="PRS-Nummer">
    <w:name w:val="PRS-Nummer"/>
    <w:basedOn w:val="a1"/>
    <w:pPr>
      <w:ind w:left="709" w:hanging="709"/>
    </w:pPr>
    <w:rPr>
      <w:rFonts w:ascii="Arial" w:hAnsi="Arial"/>
      <w:sz w:val="20"/>
      <w:szCs w:val="20"/>
      <w:lang w:val="de-DE"/>
    </w:rPr>
  </w:style>
  <w:style w:type="paragraph" w:customStyle="1" w:styleId="PRS-UberSchrift2">
    <w:name w:val="PRS-UberSchrift2"/>
    <w:basedOn w:val="a1"/>
    <w:next w:val="a1"/>
    <w:pPr>
      <w:tabs>
        <w:tab w:val="left" w:pos="284"/>
      </w:tabs>
      <w:spacing w:after="120"/>
      <w:ind w:left="284" w:hanging="284"/>
    </w:pPr>
    <w:rPr>
      <w:rFonts w:ascii="Arial" w:hAnsi="Arial"/>
      <w:b/>
      <w:sz w:val="20"/>
      <w:szCs w:val="20"/>
      <w:lang w:val="de-DE"/>
    </w:rPr>
  </w:style>
  <w:style w:type="paragraph" w:customStyle="1" w:styleId="PRS-ZwischenUberschrift">
    <w:name w:val="PRS-ZwischenUberschrift"/>
    <w:basedOn w:val="a1"/>
    <w:next w:val="a1"/>
    <w:pPr>
      <w:spacing w:after="120"/>
      <w:ind w:left="284"/>
    </w:pPr>
    <w:rPr>
      <w:rFonts w:ascii="Arial" w:hAnsi="Arial"/>
      <w:sz w:val="20"/>
      <w:szCs w:val="20"/>
      <w:lang w:val="de-DE"/>
    </w:rPr>
  </w:style>
  <w:style w:type="paragraph" w:customStyle="1" w:styleId="PRS-berSchrift3">
    <w:name w:val="PRS-ЬberSchrift3"/>
    <w:basedOn w:val="a1"/>
    <w:next w:val="a1"/>
    <w:pPr>
      <w:tabs>
        <w:tab w:val="left" w:pos="284"/>
      </w:tabs>
      <w:spacing w:after="120"/>
      <w:ind w:left="284" w:hanging="284"/>
    </w:pPr>
    <w:rPr>
      <w:rFonts w:ascii="Arial" w:hAnsi="Arial"/>
      <w:sz w:val="20"/>
      <w:szCs w:val="20"/>
      <w:lang w:val="de-DE"/>
    </w:rPr>
  </w:style>
  <w:style w:type="character" w:customStyle="1" w:styleId="spelle">
    <w:name w:val="spelle"/>
    <w:basedOn w:val="a2"/>
  </w:style>
  <w:style w:type="paragraph" w:customStyle="1" w:styleId="Normal1">
    <w:name w:val="Normal1"/>
    <w:pPr>
      <w:widowControl w:val="0"/>
    </w:pPr>
    <w:rPr>
      <w:sz w:val="24"/>
    </w:rPr>
  </w:style>
  <w:style w:type="character" w:customStyle="1" w:styleId="Char">
    <w:name w:val="Char"/>
    <w:rPr>
      <w:sz w:val="24"/>
      <w:szCs w:val="24"/>
      <w:lang w:val="ru-RU" w:eastAsia="ru-RU" w:bidi="ar-SA"/>
    </w:rPr>
  </w:style>
  <w:style w:type="paragraph" w:customStyle="1" w:styleId="afffffc">
    <w:name w:val="Текст в заданном формате"/>
    <w:basedOn w:val="a1"/>
    <w:pPr>
      <w:widowControl w:val="0"/>
    </w:pPr>
    <w:rPr>
      <w:rFonts w:ascii="Cumberland" w:eastAsia="Cumberland" w:hAnsi="Cumberland" w:cs="Cumberland"/>
      <w:sz w:val="20"/>
      <w:szCs w:val="20"/>
    </w:rPr>
  </w:style>
  <w:style w:type="paragraph" w:customStyle="1" w:styleId="02statia2">
    <w:name w:val="02statia2"/>
    <w:basedOn w:val="a1"/>
    <w:pPr>
      <w:spacing w:before="120" w:line="320" w:lineRule="atLeast"/>
      <w:ind w:left="2020" w:hanging="880"/>
    </w:pPr>
    <w:rPr>
      <w:rFonts w:ascii="GaramondNarrowC" w:hAnsi="GaramondNarrowC"/>
      <w:color w:val="000000"/>
      <w:sz w:val="21"/>
      <w:szCs w:val="21"/>
    </w:rPr>
  </w:style>
  <w:style w:type="paragraph" w:customStyle="1" w:styleId="02statia1">
    <w:name w:val="02statia1"/>
    <w:basedOn w:val="a1"/>
    <w:pPr>
      <w:keepNext/>
      <w:spacing w:before="280" w:line="320" w:lineRule="atLeast"/>
      <w:ind w:left="1134" w:right="851" w:hanging="578"/>
      <w:outlineLvl w:val="2"/>
    </w:pPr>
    <w:rPr>
      <w:rFonts w:ascii="GaramondNarrowC" w:hAnsi="GaramondNarrowC"/>
      <w:b/>
    </w:rPr>
  </w:style>
  <w:style w:type="paragraph" w:customStyle="1" w:styleId="02statia3">
    <w:name w:val="02statia3"/>
    <w:basedOn w:val="a1"/>
    <w:pPr>
      <w:spacing w:before="120" w:line="320" w:lineRule="atLeast"/>
      <w:ind w:left="2900" w:hanging="880"/>
    </w:pPr>
    <w:rPr>
      <w:rFonts w:ascii="GaramondNarrowC" w:hAnsi="GaramondNarrowC"/>
      <w:color w:val="000000"/>
      <w:sz w:val="21"/>
      <w:szCs w:val="21"/>
    </w:rPr>
  </w:style>
  <w:style w:type="character" w:customStyle="1" w:styleId="Quotation">
    <w:name w:val="Quotation"/>
    <w:rPr>
      <w:i/>
      <w:iCs/>
    </w:rPr>
  </w:style>
  <w:style w:type="paragraph" w:customStyle="1" w:styleId="Heading">
    <w:name w:val="Heading"/>
    <w:pPr>
      <w:widowControl w:val="0"/>
    </w:pPr>
    <w:rPr>
      <w:rFonts w:ascii="Arial" w:hAnsi="Arial" w:cs="Arial"/>
      <w:b/>
      <w:bCs/>
      <w:sz w:val="22"/>
      <w:szCs w:val="22"/>
    </w:rPr>
  </w:style>
  <w:style w:type="paragraph" w:customStyle="1" w:styleId="consplusnormal1">
    <w:name w:val="consplusnormal"/>
    <w:basedOn w:val="a1"/>
    <w:pPr>
      <w:spacing w:before="100" w:beforeAutospacing="1" w:after="100" w:afterAutospacing="1"/>
    </w:pPr>
    <w:rPr>
      <w:rFonts w:ascii="Tahoma" w:hAnsi="Tahoma" w:cs="Tahoma"/>
      <w:sz w:val="16"/>
      <w:szCs w:val="16"/>
    </w:rPr>
  </w:style>
  <w:style w:type="character" w:customStyle="1" w:styleId="grame">
    <w:name w:val="grame"/>
    <w:basedOn w:val="a2"/>
  </w:style>
  <w:style w:type="paragraph" w:customStyle="1" w:styleId="FR2">
    <w:name w:val="FR2"/>
    <w:pPr>
      <w:widowControl w:val="0"/>
      <w:jc w:val="both"/>
    </w:pPr>
    <w:rPr>
      <w:rFonts w:ascii="Arial" w:hAnsi="Arial" w:cs="Arial"/>
      <w:sz w:val="12"/>
      <w:szCs w:val="12"/>
    </w:rPr>
  </w:style>
  <w:style w:type="paragraph" w:customStyle="1" w:styleId="1f3">
    <w:name w:val="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character" w:customStyle="1" w:styleId="251">
    <w:name w:val="Знак Знак25"/>
    <w:semiHidden/>
    <w:rPr>
      <w:rFonts w:cs="Times New Roman"/>
      <w:sz w:val="24"/>
      <w:szCs w:val="24"/>
      <w:lang w:val="ru-RU" w:eastAsia="ru-RU"/>
    </w:rPr>
  </w:style>
  <w:style w:type="paragraph" w:customStyle="1" w:styleId="1f4">
    <w:name w:val="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afffffd">
    <w:name w:val="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e">
    <w:name w:val="Знак Знак Знак Знак Знак Знак Знак Знак Знак"/>
    <w:basedOn w:val="a1"/>
    <w:pPr>
      <w:tabs>
        <w:tab w:val="left" w:pos="2160"/>
      </w:tabs>
      <w:spacing w:before="120" w:line="240" w:lineRule="exact"/>
    </w:pPr>
    <w:rPr>
      <w:lang w:val="en-US"/>
    </w:rPr>
  </w:style>
  <w:style w:type="paragraph" w:customStyle="1" w:styleId="212">
    <w:name w:val="Основной текст 21"/>
    <w:basedOn w:val="a1"/>
    <w:pPr>
      <w:ind w:left="720"/>
    </w:pPr>
    <w:rPr>
      <w:sz w:val="28"/>
    </w:rPr>
  </w:style>
  <w:style w:type="paragraph" w:customStyle="1" w:styleId="affffff">
    <w:name w:val="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0">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1">
    <w:name w:val="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5">
    <w:name w:val="Знак Знак Знак Знак Знак Знак Знак Знак Знак Знак Знак Знак Знак Знак Знак Знак Знак Знак Знак Знак Знак Знак Знак Знак1 Знак Знак Знак"/>
    <w:basedOn w:val="a1"/>
    <w:pPr>
      <w:tabs>
        <w:tab w:val="left" w:pos="2160"/>
      </w:tabs>
      <w:spacing w:before="120" w:line="240" w:lineRule="exact"/>
    </w:pPr>
    <w:rPr>
      <w:lang w:val="en-US"/>
    </w:rPr>
  </w:style>
  <w:style w:type="paragraph" w:customStyle="1" w:styleId="1f6">
    <w:name w:val="Знак Знак Знак Знак Знак Знак Знак Знак Знак Знак Знак Знак Знак Знак Знак1"/>
    <w:basedOn w:val="a1"/>
    <w:pPr>
      <w:tabs>
        <w:tab w:val="left" w:pos="2160"/>
      </w:tabs>
      <w:spacing w:before="120" w:line="240" w:lineRule="exact"/>
    </w:pPr>
    <w:rPr>
      <w:lang w:val="en-US"/>
    </w:rPr>
  </w:style>
  <w:style w:type="paragraph" w:customStyle="1" w:styleId="a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13">
    <w:name w:val="Знак Знак Знак Знак Знак Знак Знак Знак Знак Знак Знак Знак Знак Знак Знак2 Знак Знак Знак1"/>
    <w:basedOn w:val="a1"/>
    <w:pPr>
      <w:tabs>
        <w:tab w:val="left" w:pos="2160"/>
      </w:tabs>
      <w:spacing w:before="120" w:line="240" w:lineRule="exact"/>
    </w:pPr>
    <w:rPr>
      <w:lang w:val="en-US"/>
    </w:rPr>
  </w:style>
  <w:style w:type="paragraph" w:customStyle="1" w:styleId="3fa">
    <w:name w:val="Стиль3"/>
    <w:basedOn w:val="26"/>
    <w:semiHidden/>
    <w:pPr>
      <w:widowControl w:val="0"/>
      <w:tabs>
        <w:tab w:val="num" w:pos="926"/>
        <w:tab w:val="num" w:pos="1307"/>
      </w:tabs>
      <w:ind w:left="1080" w:hanging="360"/>
    </w:pPr>
  </w:style>
  <w:style w:type="paragraph" w:customStyle="1" w:styleId="3fb">
    <w:name w:val="Стиль3 Знак Знак Знак Знак"/>
    <w:basedOn w:val="26"/>
    <w:semiHidden/>
    <w:pPr>
      <w:widowControl w:val="0"/>
      <w:tabs>
        <w:tab w:val="num" w:pos="360"/>
      </w:tabs>
      <w:ind w:left="283" w:firstLine="0"/>
    </w:pPr>
  </w:style>
  <w:style w:type="character" w:customStyle="1" w:styleId="2fd">
    <w:name w:val="Основной текст с отступом 2 Знак Знак"/>
    <w:rPr>
      <w:rFonts w:cs="Times New Roman"/>
      <w:sz w:val="24"/>
      <w:szCs w:val="24"/>
      <w:lang w:val="ru-RU" w:eastAsia="ru-RU"/>
    </w:rPr>
  </w:style>
  <w:style w:type="paragraph" w:customStyle="1" w:styleId="1f7">
    <w:name w:val="Знак Знак Знак Знак Знак Знак Знак Знак Знак Знак Знак Знак Знак Знак Знак1 Знак Знак Знак Знак Знак Знак Знак Знак Знак"/>
    <w:basedOn w:val="a1"/>
    <w:pPr>
      <w:tabs>
        <w:tab w:val="left" w:pos="2160"/>
      </w:tabs>
      <w:spacing w:before="120" w:line="240" w:lineRule="exact"/>
    </w:pPr>
    <w:rPr>
      <w:lang w:val="en-US"/>
    </w:rPr>
  </w:style>
  <w:style w:type="paragraph" w:customStyle="1" w:styleId="3fc">
    <w:name w:val="Стиль3 Знак"/>
    <w:basedOn w:val="26"/>
    <w:semiHidden/>
    <w:pPr>
      <w:widowControl w:val="0"/>
      <w:tabs>
        <w:tab w:val="num" w:pos="926"/>
        <w:tab w:val="num" w:pos="1307"/>
      </w:tabs>
      <w:ind w:left="1080" w:hanging="360"/>
    </w:pPr>
  </w:style>
  <w:style w:type="character" w:customStyle="1" w:styleId="141">
    <w:name w:val="Знак14 Знак1"/>
    <w:semiHidden/>
    <w:rPr>
      <w:lang w:val="ru-RU" w:eastAsia="ru-RU" w:bidi="ar-SA"/>
    </w:rPr>
  </w:style>
  <w:style w:type="character" w:customStyle="1" w:styleId="313">
    <w:name w:val="Знак31"/>
    <w:rPr>
      <w:rFonts w:cs="Times New Roman"/>
      <w:sz w:val="24"/>
      <w:szCs w:val="24"/>
      <w:lang w:val="ru-RU" w:eastAsia="ru-RU"/>
    </w:rPr>
  </w:style>
  <w:style w:type="paragraph" w:customStyle="1" w:styleId="3fd">
    <w:name w:val="Стиль3 Знак Знак Знак Знак Знак"/>
    <w:basedOn w:val="26"/>
    <w:semiHidden/>
    <w:pPr>
      <w:widowControl w:val="0"/>
      <w:tabs>
        <w:tab w:val="num" w:pos="360"/>
      </w:tabs>
      <w:ind w:left="283" w:firstLine="0"/>
    </w:pPr>
  </w:style>
  <w:style w:type="character" w:customStyle="1" w:styleId="1f8">
    <w:name w:val="Знак Знак1"/>
    <w:semiHidden/>
    <w:rPr>
      <w:lang w:val="ru-RU" w:eastAsia="ru-RU" w:bidi="ar-SA"/>
    </w:rPr>
  </w:style>
  <w:style w:type="paragraph" w:customStyle="1" w:styleId="1f9">
    <w:name w:val="Знак Знак Знак Знак Знак Знак Знак Знак Знак Знак Знак Знак Знак Знак Знак1 Знак Знак Знак Знак"/>
    <w:basedOn w:val="a1"/>
    <w:pPr>
      <w:tabs>
        <w:tab w:val="left" w:pos="2160"/>
      </w:tabs>
      <w:spacing w:before="120" w:line="240" w:lineRule="exact"/>
    </w:pPr>
    <w:rPr>
      <w:lang w:val="en-US"/>
    </w:rPr>
  </w:style>
  <w:style w:type="paragraph" w:customStyle="1" w:styleId="afffff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5">
    <w:name w:val="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2fe">
    <w:name w:val="Знак Знак Знак Знак Знак Знак Знак Знак Знак 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paragraph" w:customStyle="1" w:styleId="1fa">
    <w:name w:val="Знак Знак Знак Знак Знак Знак Знак Знак Знак Знак Знак Знак Знак Знак Знак1 Знак Знак Знак Знак Знак Знак"/>
    <w:basedOn w:val="a1"/>
    <w:pPr>
      <w:tabs>
        <w:tab w:val="left" w:pos="2160"/>
      </w:tabs>
      <w:spacing w:before="120" w:line="240" w:lineRule="exact"/>
    </w:pPr>
    <w:rPr>
      <w:lang w:val="en-US"/>
    </w:rPr>
  </w:style>
  <w:style w:type="paragraph" w:customStyle="1" w:styleId="2ff">
    <w:name w:val="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paragraph" w:customStyle="1" w:styleId="1fb">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252">
    <w:name w:val="Знак25"/>
    <w:basedOn w:val="a1"/>
    <w:pPr>
      <w:tabs>
        <w:tab w:val="left" w:pos="2160"/>
      </w:tabs>
      <w:spacing w:before="120" w:line="240" w:lineRule="exact"/>
    </w:pPr>
    <w:rPr>
      <w:lang w:val="en-US"/>
    </w:rPr>
  </w:style>
  <w:style w:type="paragraph" w:customStyle="1" w:styleId="2ff0">
    <w:name w:val="Знак Знак Знак Знак Знак Знак Знак Знак Знак Знак Знак Знак Знак Знак Знак2"/>
    <w:basedOn w:val="a1"/>
    <w:pPr>
      <w:tabs>
        <w:tab w:val="left" w:pos="2160"/>
      </w:tabs>
      <w:spacing w:before="120" w:line="240" w:lineRule="exact"/>
    </w:pPr>
    <w:rPr>
      <w:lang w:val="en-US"/>
    </w:rPr>
  </w:style>
  <w:style w:type="character" w:customStyle="1" w:styleId="323">
    <w:name w:val="Знак Знак32"/>
    <w:semiHidden/>
    <w:rPr>
      <w:rFonts w:cs="Times New Roman"/>
      <w:sz w:val="20"/>
      <w:szCs w:val="20"/>
    </w:rPr>
  </w:style>
  <w:style w:type="character" w:customStyle="1" w:styleId="TimesNewRoman">
    <w:name w:val="Глава + Times New Roman Знак Знак"/>
    <w:rPr>
      <w:rFonts w:ascii="Arial" w:hAnsi="Arial" w:cs="Arial"/>
      <w:b/>
      <w:bCs/>
      <w:sz w:val="32"/>
      <w:szCs w:val="32"/>
      <w:lang w:val="ru-RU" w:eastAsia="ru-RU"/>
    </w:rPr>
  </w:style>
  <w:style w:type="character" w:customStyle="1" w:styleId="324">
    <w:name w:val="Заголовок 3 Знак2 Знак"/>
    <w:rPr>
      <w:rFonts w:ascii="Courier New" w:hAnsi="Courier New" w:cs="Courier New"/>
      <w:b/>
      <w:bCs/>
      <w:lang w:val="ru-RU" w:eastAsia="ru-RU" w:bidi="ar-SA"/>
    </w:rPr>
  </w:style>
  <w:style w:type="paragraph" w:customStyle="1" w:styleId="14pt1">
    <w:name w:val="Обычный + 14 pt"/>
    <w:basedOn w:val="a1"/>
    <w:link w:val="14pt2"/>
    <w:rPr>
      <w:sz w:val="28"/>
      <w:szCs w:val="28"/>
    </w:rPr>
  </w:style>
  <w:style w:type="character" w:customStyle="1" w:styleId="14pt2">
    <w:name w:val="Обычный + 14 pt Знак"/>
    <w:link w:val="14pt1"/>
    <w:rPr>
      <w:sz w:val="28"/>
      <w:szCs w:val="28"/>
      <w:lang w:val="ru-RU" w:eastAsia="ru-RU" w:bidi="ar-SA"/>
    </w:rPr>
  </w:style>
  <w:style w:type="character" w:customStyle="1" w:styleId="1fc">
    <w:name w:val="Основной текст с отступом Знак Знак1"/>
    <w:semiHidden/>
    <w:rPr>
      <w:sz w:val="24"/>
      <w:szCs w:val="24"/>
      <w:lang w:val="ru-RU" w:eastAsia="ru-RU" w:bidi="ar-SA"/>
    </w:rPr>
  </w:style>
  <w:style w:type="character" w:customStyle="1" w:styleId="112">
    <w:name w:val="Заголовок 1 Знак1 Знак2"/>
    <w:rPr>
      <w:rFonts w:ascii="Arial" w:hAnsi="Arial" w:cs="Arial"/>
      <w:b/>
      <w:bCs/>
      <w:sz w:val="32"/>
      <w:szCs w:val="32"/>
      <w:lang w:val="ru-RU" w:eastAsia="ru-RU" w:bidi="ar-SA"/>
    </w:rPr>
  </w:style>
  <w:style w:type="character" w:customStyle="1" w:styleId="113">
    <w:name w:val="Заголовок 1 Знак Знак1"/>
    <w:rPr>
      <w:rFonts w:ascii="Arial" w:hAnsi="Arial" w:cs="Arial"/>
      <w:b/>
      <w:bCs/>
      <w:sz w:val="32"/>
      <w:szCs w:val="32"/>
      <w:lang w:val="ru-RU" w:eastAsia="ru-RU"/>
    </w:rPr>
  </w:style>
  <w:style w:type="character" w:customStyle="1" w:styleId="142">
    <w:name w:val="Знак14"/>
    <w:semiHidden/>
    <w:rPr>
      <w:rFonts w:cs="Times New Roman"/>
      <w:sz w:val="20"/>
      <w:szCs w:val="20"/>
    </w:rPr>
  </w:style>
  <w:style w:type="character" w:customStyle="1" w:styleId="affffff6">
    <w:name w:val="Название Знак Знак"/>
    <w:rPr>
      <w:rFonts w:ascii="Arial" w:hAnsi="Arial" w:cs="Arial"/>
      <w:b/>
      <w:bCs/>
      <w:sz w:val="32"/>
      <w:szCs w:val="32"/>
      <w:lang w:val="ru-RU" w:eastAsia="ru-RU"/>
    </w:rPr>
  </w:style>
  <w:style w:type="paragraph" w:customStyle="1" w:styleId="affffff7">
    <w:name w:val="Знак"/>
    <w:basedOn w:val="a1"/>
    <w:pPr>
      <w:tabs>
        <w:tab w:val="left" w:pos="2160"/>
      </w:tabs>
      <w:spacing w:before="120" w:line="240" w:lineRule="exact"/>
    </w:pPr>
    <w:rPr>
      <w:lang w:val="en-US"/>
    </w:rPr>
  </w:style>
  <w:style w:type="paragraph" w:customStyle="1" w:styleId="314">
    <w:name w:val="Знак Знак Знак Знак Знак Знак Знак Знак Знак Знак Знак Знак Знак Знак Знак3 Знак Знак Знак1"/>
    <w:basedOn w:val="a1"/>
    <w:pPr>
      <w:tabs>
        <w:tab w:val="left" w:pos="2160"/>
      </w:tabs>
      <w:spacing w:before="120" w:line="240" w:lineRule="exact"/>
    </w:pPr>
    <w:rPr>
      <w:lang w:val="en-US"/>
    </w:rPr>
  </w:style>
  <w:style w:type="paragraph" w:customStyle="1" w:styleId="3fe">
    <w:name w:val="Знак Знак Знак Знак Знак Знак Знак Знак Знак Знак Знак Знак Знак Знак Знак3 Знак Знак Знак"/>
    <w:basedOn w:val="a1"/>
    <w:pPr>
      <w:tabs>
        <w:tab w:val="left" w:pos="2160"/>
      </w:tabs>
      <w:spacing w:before="120" w:line="240" w:lineRule="exact"/>
    </w:pPr>
    <w:rPr>
      <w:lang w:val="en-US"/>
    </w:rPr>
  </w:style>
  <w:style w:type="paragraph" w:customStyle="1" w:styleId="3ff">
    <w:name w:val="Знак Знак Знак Знак Знак Знак Знак Знак Знак Знак Знак Знак Знак Знак Знак3 Знак Знак Знак Знак"/>
    <w:basedOn w:val="a1"/>
    <w:pPr>
      <w:tabs>
        <w:tab w:val="left" w:pos="2160"/>
      </w:tabs>
      <w:spacing w:before="120" w:line="240" w:lineRule="exact"/>
    </w:pPr>
    <w:rPr>
      <w:lang w:val="en-US"/>
    </w:rPr>
  </w:style>
  <w:style w:type="character" w:customStyle="1" w:styleId="440">
    <w:name w:val="Знак44"/>
    <w:semiHidden/>
    <w:rPr>
      <w:rFonts w:cs="Times New Roman"/>
      <w:sz w:val="24"/>
      <w:szCs w:val="24"/>
      <w:lang w:val="ru-RU" w:eastAsia="ru-RU"/>
    </w:rPr>
  </w:style>
  <w:style w:type="character" w:customStyle="1" w:styleId="191">
    <w:name w:val="Знак Знак19"/>
    <w:semiHidden/>
    <w:rPr>
      <w:rFonts w:cs="Times New Roman"/>
      <w:sz w:val="24"/>
      <w:szCs w:val="24"/>
      <w:lang w:val="ru-RU" w:eastAsia="ru-RU"/>
    </w:rPr>
  </w:style>
  <w:style w:type="paragraph" w:customStyle="1" w:styleId="214">
    <w:name w:val="Знак Знак Знак Знак Знак Знак Знак Знак Знак Знак Знак Знак Знак Знак Знак2 Знак Знак Знак1 Знак"/>
    <w:basedOn w:val="a1"/>
    <w:pPr>
      <w:tabs>
        <w:tab w:val="left" w:pos="2160"/>
      </w:tabs>
      <w:spacing w:before="120" w:line="240" w:lineRule="exact"/>
    </w:pPr>
    <w:rPr>
      <w:lang w:val="en-US"/>
    </w:rPr>
  </w:style>
  <w:style w:type="paragraph" w:customStyle="1" w:styleId="2ff1">
    <w:name w:val="Знак Знак Знак Знак Знак Знак Знак Знак Знак Знак Знак Знак Знак Знак Знак2 Знак"/>
    <w:basedOn w:val="a1"/>
    <w:pPr>
      <w:tabs>
        <w:tab w:val="left" w:pos="2160"/>
      </w:tabs>
      <w:spacing w:before="120" w:line="240" w:lineRule="exact"/>
    </w:pPr>
    <w:rPr>
      <w:lang w:val="en-US"/>
    </w:rPr>
  </w:style>
  <w:style w:type="paragraph" w:customStyle="1" w:styleId="215">
    <w:name w:val="Знак Знак Знак Знак Знак Знак Знак Знак Знак Знак Знак Знак Знак Знак Знак2 Знак Знак Знак1 Знак Знак Знак"/>
    <w:basedOn w:val="a1"/>
    <w:pPr>
      <w:tabs>
        <w:tab w:val="left" w:pos="2160"/>
      </w:tabs>
      <w:spacing w:before="120" w:line="240" w:lineRule="exact"/>
    </w:pPr>
    <w:rPr>
      <w:lang w:val="en-US"/>
    </w:rPr>
  </w:style>
  <w:style w:type="paragraph" w:customStyle="1" w:styleId="315">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affffff8">
    <w:name w:val="Знак Знак Знак Знак Знак Знак Знак Знак Знак Знак Знак Знак Знак Знак Знак Знак Знак Знак Знак"/>
    <w:basedOn w:val="a1"/>
    <w:pPr>
      <w:spacing w:after="160" w:line="240" w:lineRule="exact"/>
    </w:pPr>
    <w:rPr>
      <w:rFonts w:ascii="Verdana" w:hAnsi="Verdana"/>
      <w:lang w:val="en-US" w:eastAsia="en-US"/>
    </w:rPr>
  </w:style>
  <w:style w:type="paragraph" w:customStyle="1" w:styleId="3ff0">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14">
    <w:name w:val="Знак Знак11 Знак"/>
    <w:basedOn w:val="a1"/>
    <w:pPr>
      <w:tabs>
        <w:tab w:val="left" w:pos="2160"/>
      </w:tabs>
      <w:spacing w:before="120" w:line="240" w:lineRule="exact"/>
    </w:pPr>
    <w:rPr>
      <w:lang w:val="en-US"/>
    </w:rPr>
  </w:style>
  <w:style w:type="paragraph" w:customStyle="1" w:styleId="3ff1">
    <w:name w:val="3"/>
    <w:basedOn w:val="a1"/>
    <w:pPr>
      <w:spacing w:before="100" w:beforeAutospacing="1" w:after="100" w:afterAutospacing="1"/>
    </w:pPr>
    <w:rPr>
      <w:rFonts w:ascii="Tahoma" w:hAnsi="Tahoma"/>
      <w:sz w:val="20"/>
      <w:szCs w:val="20"/>
      <w:lang w:val="en-US" w:eastAsia="en-US"/>
    </w:rPr>
  </w:style>
  <w:style w:type="paragraph" w:customStyle="1" w:styleId="4c">
    <w:name w:val="Знак Знак4 Знак Знак Знак Знак"/>
    <w:basedOn w:val="a1"/>
    <w:pPr>
      <w:spacing w:before="100" w:beforeAutospacing="1" w:after="100" w:afterAutospacing="1"/>
    </w:pPr>
    <w:rPr>
      <w:rFonts w:ascii="Tahoma" w:hAnsi="Tahoma"/>
      <w:sz w:val="20"/>
      <w:szCs w:val="20"/>
      <w:lang w:val="en-US" w:eastAsia="en-US"/>
    </w:rPr>
  </w:style>
  <w:style w:type="character" w:customStyle="1" w:styleId="290">
    <w:name w:val="Знак29 Знак Знак Знак"/>
    <w:rPr>
      <w:rFonts w:ascii="Arial" w:hAnsi="Arial" w:cs="Arial"/>
      <w:b/>
      <w:bCs/>
      <w:i/>
      <w:iCs/>
      <w:sz w:val="28"/>
      <w:szCs w:val="28"/>
      <w:lang w:val="ru-RU" w:eastAsia="ru-RU" w:bidi="ar-SA"/>
    </w:rPr>
  </w:style>
  <w:style w:type="character" w:customStyle="1" w:styleId="280">
    <w:name w:val="Знак28 Знак Знак"/>
    <w:rPr>
      <w:b/>
      <w:bCs/>
      <w:sz w:val="28"/>
      <w:szCs w:val="28"/>
      <w:lang w:val="ru-RU" w:eastAsia="ru-RU" w:bidi="ar-SA"/>
    </w:rPr>
  </w:style>
  <w:style w:type="character" w:customStyle="1" w:styleId="1110">
    <w:name w:val="Нижний колонтитул Знак1 Знак1 Знак1"/>
    <w:rPr>
      <w:lang w:val="ru-RU" w:eastAsia="ru-RU" w:bidi="ar-SA"/>
    </w:rPr>
  </w:style>
  <w:style w:type="character" w:customStyle="1" w:styleId="ConsPlusNormal0">
    <w:name w:val="ConsPlusNormal Знак"/>
    <w:link w:val="ConsPlusNormal"/>
    <w:rPr>
      <w:rFonts w:ascii="Arial" w:hAnsi="Arial" w:cs="Arial"/>
      <w:lang w:val="ru-RU" w:eastAsia="ru-RU" w:bidi="ar-SA"/>
    </w:rPr>
  </w:style>
  <w:style w:type="character" w:customStyle="1" w:styleId="af9">
    <w:name w:val="Обычный (веб) Знак"/>
    <w:link w:val="af8"/>
    <w:uiPriority w:val="99"/>
    <w:rPr>
      <w:sz w:val="24"/>
      <w:szCs w:val="24"/>
      <w:lang w:val="ru-RU" w:eastAsia="ru-RU" w:bidi="ar-SA"/>
    </w:rPr>
  </w:style>
  <w:style w:type="paragraph" w:customStyle="1" w:styleId="2ff2">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ConsPlusCell">
    <w:name w:val="ConsPlusCell"/>
    <w:pPr>
      <w:widowControl w:val="0"/>
    </w:pPr>
    <w:rPr>
      <w:rFonts w:ascii="Arial" w:hAnsi="Arial" w:cs="Arial"/>
    </w:rPr>
  </w:style>
  <w:style w:type="character" w:customStyle="1" w:styleId="13pt">
    <w:name w:val="Обычный + 13 pt Знак"/>
    <w:rPr>
      <w:sz w:val="26"/>
      <w:szCs w:val="26"/>
      <w:lang w:val="ru-RU" w:eastAsia="ru-RU"/>
    </w:rPr>
  </w:style>
  <w:style w:type="character" w:customStyle="1" w:styleId="115">
    <w:name w:val="Нижний колонтитул Знак1 Знак1 Знак"/>
    <w:semiHidden/>
    <w:rPr>
      <w:sz w:val="24"/>
      <w:szCs w:val="24"/>
      <w:lang w:val="ru-RU" w:eastAsia="ru-RU" w:bidi="ar-SA"/>
    </w:rPr>
  </w:style>
  <w:style w:type="paragraph" w:customStyle="1" w:styleId="1fd">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3">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character" w:customStyle="1" w:styleId="221">
    <w:name w:val="Знак Знак22"/>
    <w:semiHidden/>
    <w:rPr>
      <w:rFonts w:cs="Times New Roman"/>
      <w:sz w:val="24"/>
      <w:szCs w:val="24"/>
      <w:lang w:val="ru-RU" w:eastAsia="ru-RU"/>
    </w:rPr>
  </w:style>
  <w:style w:type="character" w:customStyle="1" w:styleId="181">
    <w:name w:val="Знак Знак18"/>
    <w:semiHidden/>
    <w:rPr>
      <w:rFonts w:cs="Times New Roman"/>
      <w:sz w:val="24"/>
      <w:szCs w:val="24"/>
    </w:rPr>
  </w:style>
  <w:style w:type="character" w:customStyle="1" w:styleId="131">
    <w:name w:val="Знак Знак13"/>
    <w:rPr>
      <w:rFonts w:ascii="Arial" w:hAnsi="Arial" w:cs="Arial"/>
      <w:b/>
      <w:bCs/>
      <w:sz w:val="32"/>
      <w:szCs w:val="32"/>
      <w:lang w:val="ru-RU" w:eastAsia="ru-RU"/>
    </w:rPr>
  </w:style>
  <w:style w:type="character" w:customStyle="1" w:styleId="291">
    <w:name w:val="Знак Знак29"/>
    <w:rPr>
      <w:rFonts w:cs="Times New Roman"/>
      <w:b/>
      <w:bCs/>
      <w:sz w:val="28"/>
      <w:szCs w:val="28"/>
      <w:lang w:val="ru-RU" w:eastAsia="ru-RU"/>
    </w:rPr>
  </w:style>
  <w:style w:type="paragraph" w:customStyle="1" w:styleId="216">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character" w:customStyle="1" w:styleId="1fe">
    <w:name w:val="Основной текст Знак1 Знак"/>
    <w:rPr>
      <w:sz w:val="24"/>
      <w:szCs w:val="24"/>
      <w:lang w:val="ru-RU" w:eastAsia="ru-RU" w:bidi="ar-SA"/>
    </w:rPr>
  </w:style>
  <w:style w:type="paragraph" w:customStyle="1" w:styleId="2ff4">
    <w:name w:val="2"/>
    <w:basedOn w:val="a1"/>
    <w:pPr>
      <w:spacing w:before="100" w:beforeAutospacing="1" w:after="100" w:afterAutospacing="1"/>
    </w:pPr>
    <w:rPr>
      <w:rFonts w:ascii="Tahoma" w:hAnsi="Tahoma"/>
      <w:sz w:val="20"/>
      <w:szCs w:val="20"/>
      <w:lang w:val="en-US" w:eastAsia="en-US"/>
    </w:rPr>
  </w:style>
  <w:style w:type="paragraph" w:customStyle="1" w:styleId="316">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ff5">
    <w:name w:val="Основной текст с отступом Знак2 Знак"/>
    <w:semiHidden/>
    <w:rPr>
      <w:rFonts w:cs="Times New Roman"/>
      <w:sz w:val="24"/>
      <w:szCs w:val="24"/>
      <w:lang w:val="ru-RU" w:eastAsia="ru-RU"/>
    </w:rPr>
  </w:style>
  <w:style w:type="paragraph" w:customStyle="1" w:styleId="3ff2">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FontStyle33">
    <w:name w:val="Font Style33"/>
    <w:rPr>
      <w:rFonts w:ascii="Times New Roman" w:hAnsi="Times New Roman" w:cs="Times New Roman"/>
      <w:sz w:val="22"/>
      <w:szCs w:val="22"/>
    </w:rPr>
  </w:style>
  <w:style w:type="paragraph" w:styleId="affffff9">
    <w:name w:val="No Spacing"/>
    <w:qFormat/>
    <w:rPr>
      <w:rFonts w:ascii="Calibri" w:eastAsia="Calibri" w:hAnsi="Calibri"/>
      <w:sz w:val="22"/>
      <w:szCs w:val="22"/>
      <w:lang w:eastAsia="ar-SA"/>
    </w:rPr>
  </w:style>
  <w:style w:type="paragraph" w:styleId="affffffa">
    <w:name w:val="List Paragraph"/>
    <w:basedOn w:val="a1"/>
    <w:uiPriority w:val="34"/>
    <w:qFormat/>
    <w:pPr>
      <w:spacing w:after="200" w:line="276" w:lineRule="auto"/>
      <w:ind w:left="720"/>
      <w:contextualSpacing/>
    </w:pPr>
    <w:rPr>
      <w:rFonts w:ascii="Calibri" w:eastAsia="Calibri" w:hAnsi="Calibri"/>
      <w:sz w:val="22"/>
      <w:szCs w:val="22"/>
      <w:lang w:eastAsia="en-US"/>
    </w:rPr>
  </w:style>
  <w:style w:type="character" w:customStyle="1" w:styleId="rvts8">
    <w:name w:val="rvts8"/>
    <w:rPr>
      <w:rFonts w:ascii="Tahoma" w:hAnsi="Tahoma" w:cs="Tahoma" w:hint="default"/>
      <w:sz w:val="22"/>
      <w:szCs w:val="22"/>
    </w:rPr>
  </w:style>
  <w:style w:type="paragraph" w:customStyle="1" w:styleId="1ff">
    <w:name w:val="Абзац списка1"/>
    <w:basedOn w:val="a1"/>
    <w:pPr>
      <w:spacing w:after="200" w:line="276" w:lineRule="auto"/>
      <w:ind w:left="720"/>
    </w:pPr>
    <w:rPr>
      <w:rFonts w:ascii="Calibri" w:hAnsi="Calibri"/>
      <w:sz w:val="22"/>
      <w:szCs w:val="22"/>
      <w:lang w:eastAsia="en-US"/>
    </w:rPr>
  </w:style>
  <w:style w:type="paragraph" w:customStyle="1" w:styleId="Standard">
    <w:name w:val="Standard"/>
  </w:style>
  <w:style w:type="paragraph" w:customStyle="1" w:styleId="E">
    <w:name w:val="E"/>
    <w:basedOn w:val="a1"/>
    <w:pPr>
      <w:widowControl w:val="0"/>
      <w:spacing w:before="100" w:after="100"/>
    </w:pPr>
    <w:rPr>
      <w:rFonts w:ascii="Tahoma" w:hAnsi="Tahoma"/>
      <w:sz w:val="20"/>
      <w:szCs w:val="20"/>
      <w:lang w:val="en-US" w:eastAsia="en-US"/>
    </w:rPr>
  </w:style>
  <w:style w:type="paragraph" w:customStyle="1" w:styleId="1ff0">
    <w:name w:val="Обычный1"/>
    <w:pPr>
      <w:widowControl w:val="0"/>
    </w:pPr>
    <w:rPr>
      <w:rFonts w:ascii="Arial" w:eastAsia="Arial Unicode MS" w:hAnsi="Arial" w:cs="Mangal"/>
      <w:szCs w:val="24"/>
      <w:lang w:eastAsia="hi-IN" w:bidi="hi-IN"/>
    </w:rPr>
  </w:style>
  <w:style w:type="character" w:customStyle="1" w:styleId="1ff1">
    <w:name w:val="Основной шрифт абзаца1"/>
  </w:style>
  <w:style w:type="numbering" w:customStyle="1" w:styleId="WW8Num6">
    <w:name w:val="WW8Num6"/>
  </w:style>
  <w:style w:type="numbering" w:customStyle="1" w:styleId="WW8Num1">
    <w:name w:val="WW8Num1"/>
    <w:pPr>
      <w:numPr>
        <w:numId w:val="5"/>
      </w:numPr>
    </w:pPr>
  </w:style>
  <w:style w:type="numbering" w:customStyle="1" w:styleId="WW8Num2">
    <w:name w:val="WW8Num2"/>
    <w:pPr>
      <w:numPr>
        <w:numId w:val="6"/>
      </w:numPr>
    </w:pPr>
  </w:style>
  <w:style w:type="character" w:customStyle="1" w:styleId="HighlightedVariable">
    <w:name w:val="Highlighted Variable"/>
    <w:rPr>
      <w:rFonts w:ascii="Times New Roman" w:hAnsi="Times New Roman" w:cs="Times New Roman" w:hint="default"/>
      <w:color w:val="0000FF"/>
    </w:rPr>
  </w:style>
  <w:style w:type="character" w:customStyle="1" w:styleId="2910">
    <w:name w:val="Знак29 Знак Знак1"/>
    <w:semiHidden/>
    <w:rPr>
      <w:rFonts w:ascii="Cambria" w:eastAsia="Times New Roman" w:hAnsi="Cambria" w:cs="Times New Roman"/>
      <w:b/>
      <w:bCs/>
      <w:color w:val="4F81BD"/>
      <w:sz w:val="26"/>
      <w:szCs w:val="26"/>
    </w:rPr>
  </w:style>
  <w:style w:type="character" w:customStyle="1" w:styleId="3210">
    <w:name w:val="Заголовок 3 Знак2 Знак1"/>
    <w:semiHidden/>
    <w:rPr>
      <w:rFonts w:ascii="Cambria" w:eastAsia="Times New Roman" w:hAnsi="Cambria" w:cs="Times New Roman"/>
      <w:b/>
      <w:bCs/>
      <w:color w:val="4F81BD"/>
    </w:rPr>
  </w:style>
  <w:style w:type="character" w:customStyle="1" w:styleId="281">
    <w:name w:val="Знак28 Знак Знак1"/>
    <w:semiHidden/>
    <w:rPr>
      <w:rFonts w:ascii="Cambria" w:eastAsia="Times New Roman" w:hAnsi="Cambria" w:cs="Times New Roman"/>
      <w:b/>
      <w:bCs/>
      <w:i/>
      <w:iCs/>
      <w:color w:val="4F81BD"/>
    </w:rPr>
  </w:style>
  <w:style w:type="character" w:customStyle="1" w:styleId="2ff6">
    <w:name w:val="Название Знак2"/>
    <w:rPr>
      <w:rFonts w:ascii="Cambria" w:eastAsia="Times New Roman" w:hAnsi="Cambria" w:cs="Times New Roman"/>
      <w:color w:val="17365D"/>
      <w:spacing w:val="5"/>
      <w:sz w:val="52"/>
      <w:szCs w:val="52"/>
    </w:rPr>
  </w:style>
  <w:style w:type="character" w:customStyle="1" w:styleId="1ff2">
    <w:name w:val="Подзаголовок Знак Знак Знак1"/>
    <w:rPr>
      <w:rFonts w:ascii="Cambria" w:eastAsia="Times New Roman" w:hAnsi="Cambria" w:cs="Times New Roman"/>
      <w:i/>
      <w:iCs/>
      <w:color w:val="4F81BD"/>
      <w:spacing w:val="15"/>
      <w:sz w:val="24"/>
      <w:szCs w:val="24"/>
    </w:rPr>
  </w:style>
  <w:style w:type="character" w:customStyle="1" w:styleId="1ff3">
    <w:name w:val="Знак Знак1 Знак Знак Знак"/>
  </w:style>
  <w:style w:type="paragraph" w:customStyle="1" w:styleId="2ff7">
    <w:name w:val="Знак Знак Знак 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3ff3">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ff4">
    <w:name w:val="Знак Знак Знак Знак Знак Знак Знак Знак Знак Знак Знак Знак Знак Знак Знак1 Знак Знак Знак Знак Знак Знак Знак"/>
    <w:basedOn w:val="a1"/>
    <w:pPr>
      <w:tabs>
        <w:tab w:val="left" w:pos="2160"/>
      </w:tabs>
      <w:spacing w:before="120" w:line="240" w:lineRule="exact"/>
    </w:pPr>
    <w:rPr>
      <w:lang w:val="en-US"/>
    </w:rPr>
  </w:style>
  <w:style w:type="paragraph" w:customStyle="1" w:styleId="1ff5">
    <w:name w:val="Знак Знак Знак Знак Знак Знак Знак Знак Знак Знак Знак Знак Знак Знак Знак Знак Знак Знак Знак Знак Знак Знак Знак Знак Знак Знак Знак Знак1 Знак Знак"/>
    <w:basedOn w:val="a1"/>
    <w:pPr>
      <w:tabs>
        <w:tab w:val="left" w:pos="2160"/>
      </w:tabs>
      <w:spacing w:before="120" w:line="240" w:lineRule="exact"/>
    </w:pPr>
    <w:rPr>
      <w:lang w:val="en-US"/>
    </w:rPr>
  </w:style>
  <w:style w:type="paragraph" w:customStyle="1" w:styleId="2ff8">
    <w:name w:val="Знак Знак Знак Знак Знак Знак Знак Знак Знак Знак Знак Знак Знак Знак Знак2 Знак Знак Знак Знак"/>
    <w:basedOn w:val="a1"/>
    <w:pPr>
      <w:tabs>
        <w:tab w:val="left" w:pos="2160"/>
      </w:tabs>
      <w:spacing w:before="120" w:line="240" w:lineRule="exact"/>
    </w:pPr>
    <w:rPr>
      <w:lang w:val="en-US"/>
    </w:rPr>
  </w:style>
  <w:style w:type="paragraph" w:customStyle="1" w:styleId="217">
    <w:name w:val="Знак Знак Знак Знак Знак Знак Знак Знак Знак Знак Знак Знак Знак Знак Знак2 Знак Знак Знак Знак1"/>
    <w:basedOn w:val="a1"/>
    <w:pPr>
      <w:tabs>
        <w:tab w:val="left" w:pos="2160"/>
      </w:tabs>
      <w:spacing w:before="120" w:line="240" w:lineRule="exact"/>
    </w:pPr>
    <w:rPr>
      <w:lang w:val="en-US"/>
    </w:rPr>
  </w:style>
  <w:style w:type="paragraph" w:customStyle="1" w:styleId="317">
    <w:name w:val="Знак Знак Знак Знак Знак Знак Знак Знак Знак Знак Знак Знак Знак Знак Знак3 Знак Знак Знак Знак Знак Знак1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4">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character" w:customStyle="1" w:styleId="292">
    <w:name w:val="Знак Знак29"/>
    <w:rPr>
      <w:rFonts w:ascii="Times New Roman" w:hAnsi="Times New Roman" w:cs="Times New Roman" w:hint="default"/>
      <w:b/>
      <w:bCs/>
      <w:sz w:val="28"/>
      <w:szCs w:val="28"/>
      <w:lang w:val="ru-RU" w:eastAsia="ru-RU"/>
    </w:rPr>
  </w:style>
  <w:style w:type="character" w:customStyle="1" w:styleId="5a">
    <w:name w:val="Знак5 Знак Знак"/>
    <w:rPr>
      <w:sz w:val="16"/>
      <w:szCs w:val="16"/>
      <w:lang w:val="ru-RU" w:eastAsia="ru-RU" w:bidi="ar-SA"/>
    </w:rPr>
  </w:style>
  <w:style w:type="numbering" w:customStyle="1" w:styleId="WW8Num11">
    <w:name w:val="WW8Num11"/>
    <w:pPr>
      <w:numPr>
        <w:numId w:val="42"/>
      </w:numPr>
    </w:pPr>
  </w:style>
  <w:style w:type="numbering" w:customStyle="1" w:styleId="WW8Num21">
    <w:name w:val="WW8Num21"/>
    <w:pPr>
      <w:numPr>
        <w:numId w:val="3"/>
      </w:numPr>
    </w:pPr>
  </w:style>
  <w:style w:type="numbering" w:customStyle="1" w:styleId="WW8Num61">
    <w:name w:val="WW8Num61"/>
    <w:pPr>
      <w:numPr>
        <w:numId w:val="4"/>
      </w:numPr>
    </w:pPr>
  </w:style>
  <w:style w:type="numbering" w:customStyle="1" w:styleId="1ff6">
    <w:name w:val="Нет списка1"/>
    <w:next w:val="a4"/>
    <w:semiHidden/>
    <w:unhideWhenUsed/>
  </w:style>
  <w:style w:type="character" w:customStyle="1" w:styleId="561">
    <w:name w:val="Знак56 Знак1"/>
    <w:semiHidden/>
    <w:rPr>
      <w:sz w:val="24"/>
      <w:szCs w:val="24"/>
    </w:rPr>
  </w:style>
  <w:style w:type="character" w:customStyle="1" w:styleId="2ff9">
    <w:name w:val="Текст выноски Знак2"/>
    <w:semiHidden/>
    <w:rPr>
      <w:rFonts w:ascii="Tahoma" w:hAnsi="Tahoma" w:cs="Tahoma"/>
      <w:sz w:val="16"/>
      <w:szCs w:val="16"/>
    </w:rPr>
  </w:style>
  <w:style w:type="paragraph" w:customStyle="1" w:styleId="affffffb">
    <w:name w:val="Знак Знак Знак Знак"/>
    <w:basedOn w:val="a1"/>
    <w:semiHidden/>
    <w:pPr>
      <w:spacing w:before="100" w:beforeAutospacing="1" w:after="100" w:afterAutospacing="1"/>
    </w:pPr>
    <w:rPr>
      <w:rFonts w:ascii="Tahoma" w:hAnsi="Tahoma"/>
      <w:sz w:val="20"/>
      <w:szCs w:val="20"/>
      <w:lang w:val="en-US" w:eastAsia="en-US"/>
    </w:rPr>
  </w:style>
  <w:style w:type="paragraph" w:customStyle="1" w:styleId="CharChar1">
    <w:name w:val="Знак Знак Char Char"/>
    <w:basedOn w:val="a1"/>
    <w:semiHidden/>
    <w:pPr>
      <w:spacing w:after="160" w:line="240" w:lineRule="exact"/>
    </w:pPr>
    <w:rPr>
      <w:rFonts w:ascii="Verdana" w:hAnsi="Verdana"/>
      <w:sz w:val="20"/>
      <w:szCs w:val="20"/>
      <w:lang w:val="en-GB" w:eastAsia="en-US"/>
    </w:rPr>
  </w:style>
  <w:style w:type="paragraph" w:customStyle="1" w:styleId="1ff7">
    <w:name w:val="Знак Знак Знак Знак Знак Знак Знак Знак Знак Знак Знак Знак Знак Знак Знак Знак1 Знак Знак"/>
    <w:basedOn w:val="a1"/>
    <w:semiHidden/>
    <w:pPr>
      <w:tabs>
        <w:tab w:val="left" w:pos="2160"/>
      </w:tabs>
      <w:spacing w:before="120" w:line="240" w:lineRule="exact"/>
    </w:pPr>
    <w:rPr>
      <w:lang w:val="en-US"/>
    </w:rPr>
  </w:style>
  <w:style w:type="paragraph" w:customStyle="1" w:styleId="1ff8">
    <w:name w:val="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affffffc">
    <w:name w:val="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d">
    <w:name w:val="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e">
    <w:name w:val="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
    <w:name w:val="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afffffff0">
    <w:name w:val="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1">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ff9">
    <w:name w:val="Знак Знак Знак Знак Знак Знак Знак Знак Знак Знак Знак Знак Знак Знак Знак Знак Знак Знак Знак Знак Знак Знак Знак Знак1 Знак Знак Знак"/>
    <w:basedOn w:val="a1"/>
    <w:semiHidden/>
    <w:pPr>
      <w:tabs>
        <w:tab w:val="left" w:pos="2160"/>
      </w:tabs>
      <w:spacing w:before="120" w:line="240" w:lineRule="exact"/>
    </w:pPr>
    <w:rPr>
      <w:lang w:val="en-US"/>
    </w:rPr>
  </w:style>
  <w:style w:type="paragraph" w:customStyle="1" w:styleId="1ffa">
    <w:name w:val="Знак Знак Знак Знак Знак Знак Знак Знак Знак Знак Знак Знак Знак Знак Знак1"/>
    <w:basedOn w:val="a1"/>
    <w:semiHidden/>
    <w:pPr>
      <w:tabs>
        <w:tab w:val="left" w:pos="2160"/>
      </w:tabs>
      <w:spacing w:before="120" w:line="240" w:lineRule="exact"/>
    </w:pPr>
    <w:rPr>
      <w:lang w:val="en-US"/>
    </w:rPr>
  </w:style>
  <w:style w:type="paragraph" w:customStyle="1" w:styleId="afffffff2">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3">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3ff5">
    <w:name w:val="Знак Знак Знак Знак Знак Знак Знак Знак Знак Знак Знак Знак Знак Знак Знак3 Знак Знак Знак Знак Знак Знак Знак Знак Знак"/>
    <w:basedOn w:val="a1"/>
    <w:semiHidden/>
    <w:pPr>
      <w:tabs>
        <w:tab w:val="left" w:pos="2160"/>
      </w:tabs>
      <w:spacing w:before="120" w:line="240" w:lineRule="exact"/>
    </w:pPr>
    <w:rPr>
      <w:lang w:val="en-US"/>
    </w:rPr>
  </w:style>
  <w:style w:type="paragraph" w:customStyle="1" w:styleId="xl101">
    <w:name w:val="xl1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02">
    <w:name w:val="xl102"/>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3">
    <w:name w:val="xl10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b/>
      <w:bCs/>
      <w:sz w:val="12"/>
      <w:szCs w:val="12"/>
    </w:rPr>
  </w:style>
  <w:style w:type="paragraph" w:customStyle="1" w:styleId="xl104">
    <w:name w:val="xl10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5">
    <w:name w:val="xl105"/>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6">
    <w:name w:val="xl106"/>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07">
    <w:name w:val="xl107"/>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08">
    <w:name w:val="xl108"/>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09">
    <w:name w:val="xl109"/>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0">
    <w:name w:val="xl110"/>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1">
    <w:name w:val="xl111"/>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pPr>
    <w:rPr>
      <w:sz w:val="12"/>
      <w:szCs w:val="12"/>
    </w:rPr>
  </w:style>
  <w:style w:type="paragraph" w:customStyle="1" w:styleId="xl112">
    <w:name w:val="xl112"/>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3">
    <w:name w:val="xl113"/>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b/>
      <w:bCs/>
      <w:sz w:val="12"/>
      <w:szCs w:val="12"/>
    </w:rPr>
  </w:style>
  <w:style w:type="paragraph" w:customStyle="1" w:styleId="xl114">
    <w:name w:val="xl114"/>
    <w:basedOn w:val="a1"/>
    <w:pPr>
      <w:pBdr>
        <w:top w:val="single" w:sz="4" w:space="0" w:color="000000"/>
        <w:left w:val="single" w:sz="4"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5">
    <w:name w:val="xl115"/>
    <w:basedOn w:val="a1"/>
    <w:pPr>
      <w:pBdr>
        <w:top w:val="single" w:sz="4" w:space="0" w:color="000000"/>
        <w:left w:val="single" w:sz="6" w:space="0" w:color="000000"/>
        <w:bottom w:val="single" w:sz="4" w:space="0" w:color="000000"/>
        <w:right w:val="single" w:sz="4" w:space="0" w:color="000000"/>
      </w:pBdr>
      <w:shd w:val="clear" w:color="auto" w:fill="FFFFFF"/>
      <w:spacing w:before="100" w:beforeAutospacing="1" w:after="100" w:afterAutospacing="1"/>
      <w:jc w:val="center"/>
    </w:pPr>
    <w:rPr>
      <w:sz w:val="12"/>
      <w:szCs w:val="12"/>
    </w:rPr>
  </w:style>
  <w:style w:type="paragraph" w:customStyle="1" w:styleId="xl116">
    <w:name w:val="xl11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17">
    <w:name w:val="xl1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18">
    <w:name w:val="xl11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19">
    <w:name w:val="xl119"/>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20">
    <w:name w:val="xl12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21">
    <w:name w:val="xl12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2">
    <w:name w:val="xl1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23">
    <w:name w:val="xl1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24">
    <w:name w:val="xl1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25">
    <w:name w:val="xl1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6600"/>
      <w:sz w:val="12"/>
      <w:szCs w:val="12"/>
    </w:rPr>
  </w:style>
  <w:style w:type="paragraph" w:customStyle="1" w:styleId="xl126">
    <w:name w:val="xl1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7">
    <w:name w:val="xl1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6600"/>
      <w:sz w:val="12"/>
      <w:szCs w:val="12"/>
    </w:rPr>
  </w:style>
  <w:style w:type="paragraph" w:customStyle="1" w:styleId="xl128">
    <w:name w:val="xl1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2"/>
      <w:szCs w:val="12"/>
    </w:rPr>
  </w:style>
  <w:style w:type="paragraph" w:customStyle="1" w:styleId="xl129">
    <w:name w:val="xl1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sz w:val="12"/>
      <w:szCs w:val="12"/>
    </w:rPr>
  </w:style>
  <w:style w:type="paragraph" w:customStyle="1" w:styleId="xl130">
    <w:name w:val="xl130"/>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b/>
      <w:bCs/>
      <w:sz w:val="12"/>
      <w:szCs w:val="12"/>
    </w:rPr>
  </w:style>
  <w:style w:type="paragraph" w:customStyle="1" w:styleId="xl131">
    <w:name w:val="xl131"/>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2">
    <w:name w:val="xl132"/>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3">
    <w:name w:val="xl133"/>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b/>
      <w:bCs/>
      <w:sz w:val="12"/>
      <w:szCs w:val="12"/>
    </w:rPr>
  </w:style>
  <w:style w:type="paragraph" w:customStyle="1" w:styleId="xl134">
    <w:name w:val="xl134"/>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5">
    <w:name w:val="xl135"/>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6">
    <w:name w:val="xl136"/>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7">
    <w:name w:val="xl137"/>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pPr>
    <w:rPr>
      <w:sz w:val="12"/>
      <w:szCs w:val="12"/>
    </w:rPr>
  </w:style>
  <w:style w:type="paragraph" w:customStyle="1" w:styleId="xl138">
    <w:name w:val="xl138"/>
    <w:basedOn w:val="a1"/>
    <w:pPr>
      <w:pBdr>
        <w:top w:val="single" w:sz="4" w:space="0" w:color="000000"/>
        <w:left w:val="single" w:sz="6"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39">
    <w:name w:val="xl139"/>
    <w:basedOn w:val="a1"/>
    <w:pPr>
      <w:pBdr>
        <w:top w:val="single" w:sz="4" w:space="0" w:color="000000"/>
        <w:left w:val="single" w:sz="4" w:space="0" w:color="000000"/>
        <w:bottom w:val="single" w:sz="4" w:space="0" w:color="000000"/>
        <w:right w:val="single" w:sz="4" w:space="0" w:color="000000"/>
      </w:pBdr>
      <w:shd w:val="clear" w:color="auto" w:fill="FFFF99"/>
      <w:spacing w:before="100" w:beforeAutospacing="1" w:after="100" w:afterAutospacing="1"/>
      <w:jc w:val="center"/>
    </w:pPr>
    <w:rPr>
      <w:sz w:val="12"/>
      <w:szCs w:val="12"/>
    </w:rPr>
  </w:style>
  <w:style w:type="paragraph" w:customStyle="1" w:styleId="xl140">
    <w:name w:val="xl1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1">
    <w:name w:val="xl14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2">
    <w:name w:val="xl14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FF0000"/>
      <w:sz w:val="12"/>
      <w:szCs w:val="12"/>
    </w:rPr>
  </w:style>
  <w:style w:type="paragraph" w:customStyle="1" w:styleId="xl143">
    <w:name w:val="xl1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4">
    <w:name w:val="xl14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5">
    <w:name w:val="xl1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46">
    <w:name w:val="xl1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47">
    <w:name w:val="xl14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48">
    <w:name w:val="xl1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49">
    <w:name w:val="xl14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50">
    <w:name w:val="xl15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1">
    <w:name w:val="xl15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2">
    <w:name w:val="xl15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53">
    <w:name w:val="xl15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54">
    <w:name w:val="xl15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55">
    <w:name w:val="xl155"/>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6">
    <w:name w:val="xl15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7">
    <w:name w:val="xl15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58">
    <w:name w:val="xl15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59">
    <w:name w:val="xl15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0">
    <w:name w:val="xl16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1">
    <w:name w:val="xl16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62">
    <w:name w:val="xl16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3">
    <w:name w:val="xl163"/>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000000"/>
      <w:sz w:val="12"/>
      <w:szCs w:val="12"/>
    </w:rPr>
  </w:style>
  <w:style w:type="paragraph" w:customStyle="1" w:styleId="xl164">
    <w:name w:val="xl1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5">
    <w:name w:val="xl16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66">
    <w:name w:val="xl1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67">
    <w:name w:val="xl1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68">
    <w:name w:val="xl1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69">
    <w:name w:val="xl1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70">
    <w:name w:val="xl17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71">
    <w:name w:val="xl1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72">
    <w:name w:val="xl172"/>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3">
    <w:name w:val="xl17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2"/>
      <w:szCs w:val="12"/>
    </w:rPr>
  </w:style>
  <w:style w:type="paragraph" w:customStyle="1" w:styleId="xl174">
    <w:name w:val="xl17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2"/>
      <w:szCs w:val="12"/>
    </w:rPr>
  </w:style>
  <w:style w:type="paragraph" w:customStyle="1" w:styleId="xl175">
    <w:name w:val="xl175"/>
    <w:basedOn w:val="a1"/>
    <w:pPr>
      <w:pBdr>
        <w:top w:val="single" w:sz="4" w:space="0" w:color="000000"/>
        <w:left w:val="single" w:sz="4" w:space="0" w:color="000000"/>
        <w:bottom w:val="single" w:sz="4" w:space="0" w:color="000000"/>
        <w:right w:val="single" w:sz="6" w:space="0" w:color="000000"/>
      </w:pBdr>
      <w:spacing w:before="100" w:beforeAutospacing="1" w:after="100" w:afterAutospacing="1"/>
    </w:pPr>
    <w:rPr>
      <w:color w:val="FF0000"/>
      <w:sz w:val="12"/>
      <w:szCs w:val="12"/>
    </w:rPr>
  </w:style>
  <w:style w:type="paragraph" w:customStyle="1" w:styleId="xl176">
    <w:name w:val="xl1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77">
    <w:name w:val="xl1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78">
    <w:name w:val="xl1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79">
    <w:name w:val="xl179"/>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sz w:val="12"/>
      <w:szCs w:val="12"/>
    </w:rPr>
  </w:style>
  <w:style w:type="paragraph" w:customStyle="1" w:styleId="xl180">
    <w:name w:val="xl1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b/>
      <w:bCs/>
      <w:color w:val="000000"/>
      <w:sz w:val="12"/>
      <w:szCs w:val="12"/>
    </w:rPr>
  </w:style>
  <w:style w:type="paragraph" w:customStyle="1" w:styleId="xl181">
    <w:name w:val="xl18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2">
    <w:name w:val="xl182"/>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3">
    <w:name w:val="xl183"/>
    <w:basedOn w:val="a1"/>
    <w:pPr>
      <w:pBdr>
        <w:top w:val="single" w:sz="4" w:space="0" w:color="000000"/>
        <w:left w:val="single" w:sz="6" w:space="0" w:color="000000"/>
        <w:bottom w:val="single" w:sz="4" w:space="0" w:color="000000"/>
        <w:right w:val="single" w:sz="4" w:space="0" w:color="000000"/>
      </w:pBdr>
      <w:spacing w:before="100" w:beforeAutospacing="1" w:after="100" w:afterAutospacing="1"/>
      <w:jc w:val="center"/>
    </w:pPr>
    <w:rPr>
      <w:sz w:val="12"/>
      <w:szCs w:val="12"/>
    </w:rPr>
  </w:style>
  <w:style w:type="paragraph" w:customStyle="1" w:styleId="xl184">
    <w:name w:val="xl18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000000"/>
      <w:sz w:val="12"/>
      <w:szCs w:val="12"/>
    </w:rPr>
  </w:style>
  <w:style w:type="paragraph" w:customStyle="1" w:styleId="xl185">
    <w:name w:val="xl185"/>
    <w:basedOn w:val="a1"/>
    <w:pPr>
      <w:pBdr>
        <w:top w:val="single" w:sz="4" w:space="0" w:color="000000"/>
        <w:left w:val="single" w:sz="6" w:space="0" w:color="000000"/>
        <w:bottom w:val="single" w:sz="4" w:space="0" w:color="000000"/>
        <w:right w:val="single" w:sz="4" w:space="0" w:color="000000"/>
      </w:pBdr>
      <w:spacing w:before="100" w:beforeAutospacing="1" w:after="100" w:afterAutospacing="1"/>
    </w:pPr>
    <w:rPr>
      <w:b/>
      <w:bCs/>
      <w:sz w:val="12"/>
      <w:szCs w:val="12"/>
    </w:rPr>
  </w:style>
  <w:style w:type="paragraph" w:customStyle="1" w:styleId="xl186">
    <w:name w:val="xl1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000000"/>
      <w:sz w:val="12"/>
      <w:szCs w:val="12"/>
    </w:rPr>
  </w:style>
  <w:style w:type="paragraph" w:customStyle="1" w:styleId="xl187">
    <w:name w:val="xl1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000000"/>
      <w:sz w:val="12"/>
      <w:szCs w:val="12"/>
    </w:rPr>
  </w:style>
  <w:style w:type="paragraph" w:customStyle="1" w:styleId="xl188">
    <w:name w:val="xl1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pPr>
    <w:rPr>
      <w:color w:val="FF0000"/>
      <w:sz w:val="12"/>
      <w:szCs w:val="12"/>
    </w:rPr>
  </w:style>
  <w:style w:type="paragraph" w:customStyle="1" w:styleId="xl189">
    <w:name w:val="xl189"/>
    <w:basedOn w:val="a1"/>
    <w:pPr>
      <w:pBdr>
        <w:top w:val="single" w:sz="4" w:space="0" w:color="000000"/>
        <w:left w:val="single" w:sz="6"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0">
    <w:name w:val="xl190"/>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b/>
      <w:bCs/>
      <w:color w:val="000000"/>
      <w:sz w:val="12"/>
      <w:szCs w:val="12"/>
    </w:rPr>
  </w:style>
  <w:style w:type="paragraph" w:customStyle="1" w:styleId="xl191">
    <w:name w:val="xl191"/>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color w:val="000000"/>
      <w:sz w:val="12"/>
      <w:szCs w:val="12"/>
    </w:rPr>
  </w:style>
  <w:style w:type="paragraph" w:customStyle="1" w:styleId="xl192">
    <w:name w:val="xl192"/>
    <w:basedOn w:val="a1"/>
    <w:pPr>
      <w:pBdr>
        <w:top w:val="single" w:sz="4" w:space="0" w:color="000000"/>
        <w:left w:val="single" w:sz="4" w:space="0" w:color="000000"/>
        <w:bottom w:val="single" w:sz="6" w:space="0" w:color="000000"/>
        <w:right w:val="single" w:sz="4" w:space="0" w:color="000000"/>
      </w:pBdr>
      <w:spacing w:before="100" w:beforeAutospacing="1" w:after="100" w:afterAutospacing="1"/>
    </w:pPr>
    <w:rPr>
      <w:color w:val="000000"/>
      <w:sz w:val="12"/>
      <w:szCs w:val="12"/>
    </w:rPr>
  </w:style>
  <w:style w:type="paragraph" w:customStyle="1" w:styleId="xl193">
    <w:name w:val="xl193"/>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4">
    <w:name w:val="xl194"/>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5">
    <w:name w:val="xl195"/>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6">
    <w:name w:val="xl196"/>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b/>
      <w:bCs/>
      <w:sz w:val="12"/>
      <w:szCs w:val="12"/>
    </w:rPr>
  </w:style>
  <w:style w:type="paragraph" w:customStyle="1" w:styleId="xl197">
    <w:name w:val="xl197"/>
    <w:basedOn w:val="a1"/>
    <w:pPr>
      <w:pBdr>
        <w:top w:val="single" w:sz="4" w:space="0" w:color="000000"/>
        <w:left w:val="single" w:sz="4" w:space="0" w:color="000000"/>
        <w:bottom w:val="single" w:sz="6" w:space="0" w:color="000000"/>
        <w:right w:val="single" w:sz="4" w:space="0" w:color="000000"/>
      </w:pBdr>
      <w:spacing w:before="100" w:beforeAutospacing="1" w:after="100" w:afterAutospacing="1"/>
      <w:jc w:val="center"/>
    </w:pPr>
    <w:rPr>
      <w:sz w:val="12"/>
      <w:szCs w:val="12"/>
    </w:rPr>
  </w:style>
  <w:style w:type="paragraph" w:customStyle="1" w:styleId="xl198">
    <w:name w:val="xl198"/>
    <w:basedOn w:val="a1"/>
    <w:pPr>
      <w:pBdr>
        <w:top w:val="single" w:sz="4" w:space="0" w:color="000000"/>
        <w:left w:val="single" w:sz="4" w:space="0" w:color="000000"/>
        <w:bottom w:val="single" w:sz="6" w:space="0" w:color="000000"/>
        <w:right w:val="single" w:sz="6" w:space="0" w:color="000000"/>
      </w:pBdr>
      <w:spacing w:before="100" w:beforeAutospacing="1" w:after="100" w:afterAutospacing="1"/>
    </w:pPr>
    <w:rPr>
      <w:sz w:val="12"/>
      <w:szCs w:val="12"/>
    </w:rPr>
  </w:style>
  <w:style w:type="paragraph" w:customStyle="1" w:styleId="218">
    <w:name w:val="Знак Знак Знак Знак Знак Знак Знак Знак Знак Знак Знак Знак Знак Знак Знак2 Знак Знак Знак1 Знак"/>
    <w:basedOn w:val="a1"/>
    <w:semiHidden/>
    <w:pPr>
      <w:tabs>
        <w:tab w:val="left" w:pos="2160"/>
      </w:tabs>
      <w:spacing w:before="120" w:line="240" w:lineRule="exact"/>
    </w:pPr>
    <w:rPr>
      <w:lang w:val="en-US"/>
    </w:rPr>
  </w:style>
  <w:style w:type="paragraph" w:customStyle="1" w:styleId="afffffff4">
    <w:name w:val="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xl199">
    <w:name w:val="xl199"/>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0">
    <w:name w:val="xl200"/>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sz w:val="18"/>
      <w:szCs w:val="18"/>
    </w:rPr>
  </w:style>
  <w:style w:type="paragraph" w:customStyle="1" w:styleId="xl201">
    <w:name w:val="xl201"/>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2">
    <w:name w:val="xl202"/>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3">
    <w:name w:val="xl203"/>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sz w:val="18"/>
      <w:szCs w:val="18"/>
    </w:rPr>
  </w:style>
  <w:style w:type="paragraph" w:customStyle="1" w:styleId="xl204">
    <w:name w:val="xl204"/>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5">
    <w:name w:val="xl205"/>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xl206">
    <w:name w:val="xl206"/>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color w:val="FF0000"/>
      <w:sz w:val="18"/>
      <w:szCs w:val="18"/>
    </w:rPr>
  </w:style>
  <w:style w:type="paragraph" w:customStyle="1" w:styleId="xl207">
    <w:name w:val="xl207"/>
    <w:basedOn w:val="a1"/>
    <w:pPr>
      <w:pBdr>
        <w:top w:val="single" w:sz="4" w:space="0" w:color="000000"/>
        <w:left w:val="single" w:sz="4" w:space="0" w:color="000000"/>
        <w:bottom w:val="single" w:sz="4" w:space="0" w:color="000000"/>
        <w:right w:val="single" w:sz="4" w:space="0" w:color="000000"/>
      </w:pBdr>
      <w:spacing w:before="100" w:beforeAutospacing="1" w:after="100" w:afterAutospacing="1"/>
      <w:jc w:val="center"/>
    </w:pPr>
    <w:rPr>
      <w:b/>
      <w:bCs/>
      <w:color w:val="FF0000"/>
      <w:sz w:val="18"/>
      <w:szCs w:val="18"/>
    </w:rPr>
  </w:style>
  <w:style w:type="paragraph" w:customStyle="1" w:styleId="101">
    <w:name w:val="Знак Знак10 Знак"/>
    <w:basedOn w:val="a1"/>
    <w:semiHidden/>
    <w:pPr>
      <w:spacing w:before="100" w:beforeAutospacing="1" w:after="100" w:afterAutospacing="1"/>
    </w:pPr>
    <w:rPr>
      <w:rFonts w:ascii="Tahoma" w:hAnsi="Tahoma"/>
      <w:sz w:val="20"/>
      <w:szCs w:val="20"/>
      <w:lang w:val="en-US" w:eastAsia="en-US"/>
    </w:rPr>
  </w:style>
  <w:style w:type="character" w:customStyle="1" w:styleId="1ffb">
    <w:name w:val="Прощание Знак1"/>
    <w:semiHidden/>
    <w:rPr>
      <w:sz w:val="24"/>
      <w:szCs w:val="24"/>
    </w:rPr>
  </w:style>
  <w:style w:type="character" w:customStyle="1" w:styleId="1010">
    <w:name w:val="Знак Знак101"/>
    <w:semiHidden/>
    <w:rPr>
      <w:rFonts w:ascii="Times New Roman" w:hAnsi="Times New Roman" w:cs="Times New Roman" w:hint="default"/>
      <w:sz w:val="24"/>
    </w:rPr>
  </w:style>
  <w:style w:type="character" w:customStyle="1" w:styleId="Char0">
    <w:name w:val="Char"/>
    <w:rPr>
      <w:sz w:val="24"/>
      <w:szCs w:val="24"/>
      <w:lang w:val="ru-RU" w:eastAsia="ru-RU" w:bidi="ar-SA"/>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3ff6">
    <w:name w:val="Знак Знак Знак Знак Знак Знак Знак Знак Знак Знак Знак Знак Знак Знак Знак3 Знак Знак Знак Знак Знак Знак Знак Знак Знак"/>
    <w:basedOn w:val="a1"/>
    <w:pPr>
      <w:tabs>
        <w:tab w:val="left" w:pos="2160"/>
      </w:tabs>
      <w:spacing w:before="120" w:line="240" w:lineRule="exact"/>
    </w:pPr>
    <w:rPr>
      <w:lang w:val="en-US"/>
    </w:rPr>
  </w:style>
  <w:style w:type="paragraph" w:customStyle="1" w:styleId="afffffff6">
    <w:name w:val="Знак Знак Знак Знак Знак Знак Знак Знак Знак Знак Знак Знак"/>
    <w:basedOn w:val="a1"/>
    <w:pPr>
      <w:tabs>
        <w:tab w:val="left" w:pos="2160"/>
      </w:tabs>
      <w:spacing w:before="120" w:line="240" w:lineRule="exact"/>
    </w:pPr>
    <w:rPr>
      <w:lang w:val="en-US"/>
    </w:rPr>
  </w:style>
  <w:style w:type="paragraph" w:customStyle="1" w:styleId="102">
    <w:name w:val="Знак Знак10"/>
    <w:basedOn w:val="a1"/>
    <w:pPr>
      <w:spacing w:before="100" w:beforeAutospacing="1" w:after="100" w:afterAutospacing="1"/>
    </w:pPr>
    <w:rPr>
      <w:rFonts w:ascii="Tahoma" w:hAnsi="Tahoma"/>
      <w:sz w:val="20"/>
      <w:szCs w:val="20"/>
      <w:lang w:val="en-US" w:eastAsia="en-US"/>
    </w:rPr>
  </w:style>
  <w:style w:type="paragraph" w:customStyle="1" w:styleId="103">
    <w:name w:val="Знак Знак10 Знак"/>
    <w:basedOn w:val="a1"/>
    <w:pPr>
      <w:spacing w:before="100" w:beforeAutospacing="1" w:after="100" w:afterAutospacing="1"/>
    </w:pPr>
    <w:rPr>
      <w:rFonts w:ascii="Tahoma" w:hAnsi="Tahoma"/>
      <w:sz w:val="20"/>
      <w:szCs w:val="20"/>
      <w:lang w:val="en-US" w:eastAsia="en-US"/>
    </w:rPr>
  </w:style>
  <w:style w:type="paragraph" w:customStyle="1" w:styleId="2ffa">
    <w:name w:val="Знак Знак Знак Знак Знак Знак Знак Знак Знак Знак Знак Знак Знак Знак Знак Знак Знак Знак2 Знак Знак Знак"/>
    <w:basedOn w:val="a1"/>
    <w:pPr>
      <w:tabs>
        <w:tab w:val="left" w:pos="2160"/>
      </w:tabs>
      <w:spacing w:before="120" w:line="240" w:lineRule="exact"/>
    </w:pPr>
    <w:rPr>
      <w:lang w:val="en-US"/>
    </w:rPr>
  </w:style>
  <w:style w:type="character" w:customStyle="1" w:styleId="1810">
    <w:name w:val="Знак18 Знак Знак Знак1"/>
    <w:semiHidden/>
  </w:style>
  <w:style w:type="character" w:customStyle="1" w:styleId="2ffb">
    <w:name w:val="Нижний колонтитул Знак2"/>
    <w:semiHidden/>
  </w:style>
  <w:style w:type="character" w:customStyle="1" w:styleId="1ffc">
    <w:name w:val="Название Знак Знак1 Знак Знак"/>
    <w:rPr>
      <w:bCs/>
      <w:color w:val="000000"/>
      <w:spacing w:val="13"/>
      <w:sz w:val="24"/>
      <w:szCs w:val="22"/>
      <w:shd w:val="clear" w:color="auto" w:fill="FFFFFF"/>
    </w:rPr>
  </w:style>
  <w:style w:type="paragraph" w:customStyle="1" w:styleId="410">
    <w:name w:val="Знак Знак4 Знак Знак Знак1"/>
    <w:basedOn w:val="a1"/>
    <w:pPr>
      <w:spacing w:before="100" w:beforeAutospacing="1" w:after="100" w:afterAutospacing="1"/>
    </w:pPr>
    <w:rPr>
      <w:rFonts w:ascii="Tahoma" w:hAnsi="Tahoma"/>
      <w:sz w:val="20"/>
      <w:szCs w:val="20"/>
      <w:lang w:val="en-US" w:eastAsia="en-US"/>
    </w:rPr>
  </w:style>
  <w:style w:type="numbering" w:customStyle="1" w:styleId="2ffc">
    <w:name w:val="Нет списка2"/>
    <w:next w:val="a4"/>
    <w:semiHidden/>
    <w:unhideWhenUsed/>
  </w:style>
  <w:style w:type="character" w:customStyle="1" w:styleId="219">
    <w:name w:val="Заголовок 2 Знак Знак Знак1"/>
    <w:semiHidden/>
    <w:rPr>
      <w:rFonts w:ascii="Cambria" w:eastAsia="Times New Roman" w:hAnsi="Cambria" w:cs="Times New Roman"/>
      <w:b/>
      <w:bCs/>
      <w:color w:val="4F81BD"/>
      <w:sz w:val="26"/>
      <w:szCs w:val="26"/>
    </w:rPr>
  </w:style>
  <w:style w:type="character" w:customStyle="1" w:styleId="411">
    <w:name w:val="Заголовок 4 Знак Знак Знак1"/>
    <w:semiHidden/>
    <w:rPr>
      <w:rFonts w:ascii="Cambria" w:eastAsia="Times New Roman" w:hAnsi="Cambria" w:cs="Times New Roman"/>
      <w:b/>
      <w:bCs/>
      <w:i/>
      <w:iCs/>
      <w:color w:val="4F81BD"/>
      <w:sz w:val="24"/>
      <w:szCs w:val="24"/>
    </w:rPr>
  </w:style>
  <w:style w:type="character" w:customStyle="1" w:styleId="3110">
    <w:name w:val="Заголовок 3 Знак1 Знак1"/>
    <w:semiHidden/>
    <w:rPr>
      <w:rFonts w:ascii="Cambria" w:eastAsia="Times New Roman" w:hAnsi="Cambria" w:cs="Times New Roman"/>
      <w:b/>
      <w:bCs/>
      <w:color w:val="4F81BD"/>
      <w:sz w:val="24"/>
      <w:szCs w:val="24"/>
    </w:rPr>
  </w:style>
  <w:style w:type="character" w:customStyle="1" w:styleId="810">
    <w:name w:val="Знак8 Знак Знак1"/>
    <w:rPr>
      <w:rFonts w:ascii="Cambria" w:eastAsia="Times New Roman" w:hAnsi="Cambria" w:cs="Times New Roman"/>
      <w:i/>
      <w:iCs/>
      <w:color w:val="4F81BD"/>
      <w:spacing w:val="15"/>
      <w:sz w:val="24"/>
      <w:szCs w:val="24"/>
    </w:rPr>
  </w:style>
  <w:style w:type="character" w:customStyle="1" w:styleId="222">
    <w:name w:val="Основной текст 2 Знак2"/>
    <w:semiHidden/>
    <w:rPr>
      <w:sz w:val="24"/>
      <w:szCs w:val="24"/>
    </w:rPr>
  </w:style>
  <w:style w:type="paragraph" w:customStyle="1" w:styleId="21a">
    <w:name w:val="Знак Знак Знак Знак Знак Знак Знак Знак Знак Знак Знак Знак Знак Знак Знак2 Знак Знак Знак1"/>
    <w:basedOn w:val="a1"/>
    <w:semiHidden/>
    <w:pPr>
      <w:tabs>
        <w:tab w:val="left" w:pos="2160"/>
      </w:tabs>
      <w:spacing w:before="120" w:line="240" w:lineRule="exact"/>
    </w:pPr>
    <w:rPr>
      <w:lang w:val="en-US"/>
    </w:rPr>
  </w:style>
  <w:style w:type="paragraph" w:customStyle="1" w:styleId="1ffd">
    <w:name w:val="Знак Знак Знак Знак Знак Знак Знак Знак Знак Знак Знак Знак Знак Знак Знак1 Знак Знак Знак Знак Знак Знак Знак Знак Знак"/>
    <w:basedOn w:val="a1"/>
    <w:semiHidden/>
    <w:pPr>
      <w:tabs>
        <w:tab w:val="left" w:pos="2160"/>
      </w:tabs>
      <w:spacing w:before="120" w:line="240" w:lineRule="exact"/>
    </w:pPr>
    <w:rPr>
      <w:lang w:val="en-US"/>
    </w:rPr>
  </w:style>
  <w:style w:type="paragraph" w:customStyle="1" w:styleId="1ffe">
    <w:name w:val="Знак Знак Знак Знак Знак Знак Знак Знак Знак Знак Знак Знак Знак Знак Знак1 Знак Знак Знак Знак"/>
    <w:basedOn w:val="a1"/>
    <w:semiHidden/>
    <w:pPr>
      <w:tabs>
        <w:tab w:val="left" w:pos="2160"/>
      </w:tabs>
      <w:spacing w:before="120" w:line="240" w:lineRule="exact"/>
    </w:pPr>
    <w:rPr>
      <w:lang w:val="en-US"/>
    </w:rPr>
  </w:style>
  <w:style w:type="paragraph" w:customStyle="1" w:styleId="afffffff7">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afffffff8">
    <w:name w:val="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2ffd">
    <w:name w:val="Знак Знак Знак Знак Знак Знак Знак Знак Знак 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1fff">
    <w:name w:val="Знак Знак Знак Знак Знак Знак Знак Знак Знак Знак Знак Знак Знак Знак Знак1 Знак Знак Знак Знак Знак Знак"/>
    <w:basedOn w:val="a1"/>
    <w:semiHidden/>
    <w:pPr>
      <w:tabs>
        <w:tab w:val="left" w:pos="2160"/>
      </w:tabs>
      <w:spacing w:before="120" w:line="240" w:lineRule="exact"/>
    </w:pPr>
    <w:rPr>
      <w:lang w:val="en-US"/>
    </w:rPr>
  </w:style>
  <w:style w:type="paragraph" w:customStyle="1" w:styleId="2ffe">
    <w:name w:val="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paragraph" w:customStyle="1" w:styleId="253">
    <w:name w:val="Знак25"/>
    <w:basedOn w:val="a1"/>
    <w:semiHidden/>
    <w:pPr>
      <w:tabs>
        <w:tab w:val="left" w:pos="2160"/>
      </w:tabs>
      <w:spacing w:before="120" w:line="240" w:lineRule="exact"/>
    </w:pPr>
    <w:rPr>
      <w:lang w:val="en-US"/>
    </w:rPr>
  </w:style>
  <w:style w:type="paragraph" w:customStyle="1" w:styleId="2fff">
    <w:name w:val="Знак Знак Знак Знак Знак Знак Знак Знак Знак Знак Знак Знак Знак Знак Знак2"/>
    <w:basedOn w:val="a1"/>
    <w:semiHidden/>
    <w:pPr>
      <w:tabs>
        <w:tab w:val="left" w:pos="2160"/>
      </w:tabs>
      <w:spacing w:before="120" w:line="240" w:lineRule="exact"/>
    </w:pPr>
    <w:rPr>
      <w:lang w:val="en-US"/>
    </w:rPr>
  </w:style>
  <w:style w:type="paragraph" w:customStyle="1" w:styleId="318">
    <w:name w:val="Знак Знак Знак Знак Знак Знак Знак Знак Знак Знак Знак Знак Знак Знак Знак3 Знак Знак Знак1"/>
    <w:basedOn w:val="a1"/>
    <w:semiHidden/>
    <w:pPr>
      <w:tabs>
        <w:tab w:val="left" w:pos="2160"/>
      </w:tabs>
      <w:spacing w:before="120" w:line="240" w:lineRule="exact"/>
    </w:pPr>
    <w:rPr>
      <w:lang w:val="en-US"/>
    </w:rPr>
  </w:style>
  <w:style w:type="paragraph" w:customStyle="1" w:styleId="3ff7">
    <w:name w:val="Знак Знак Знак Знак Знак Знак Знак Знак Знак Знак Знак Знак Знак Знак Знак3 Знак Знак Знак"/>
    <w:basedOn w:val="a1"/>
    <w:semiHidden/>
    <w:pPr>
      <w:tabs>
        <w:tab w:val="left" w:pos="2160"/>
      </w:tabs>
      <w:spacing w:before="120" w:line="240" w:lineRule="exact"/>
    </w:pPr>
    <w:rPr>
      <w:lang w:val="en-US"/>
    </w:rPr>
  </w:style>
  <w:style w:type="paragraph" w:customStyle="1" w:styleId="3ff8">
    <w:name w:val="Знак Знак Знак Знак Знак Знак Знак Знак Знак Знак Знак Знак Знак Знак Знак3 Знак Знак Знак Знак"/>
    <w:basedOn w:val="a1"/>
    <w:semiHidden/>
    <w:pPr>
      <w:tabs>
        <w:tab w:val="left" w:pos="2160"/>
      </w:tabs>
      <w:spacing w:before="120" w:line="240" w:lineRule="exact"/>
    </w:pPr>
    <w:rPr>
      <w:lang w:val="en-US"/>
    </w:rPr>
  </w:style>
  <w:style w:type="paragraph" w:customStyle="1" w:styleId="2fff0">
    <w:name w:val="Знак Знак Знак Знак Знак Знак Знак Знак Знак Знак Знак Знак Знак Знак Знак2 Знак"/>
    <w:basedOn w:val="a1"/>
    <w:semiHidden/>
    <w:pPr>
      <w:tabs>
        <w:tab w:val="left" w:pos="2160"/>
      </w:tabs>
      <w:spacing w:before="120" w:line="240" w:lineRule="exact"/>
    </w:pPr>
    <w:rPr>
      <w:lang w:val="en-US"/>
    </w:rPr>
  </w:style>
  <w:style w:type="paragraph" w:customStyle="1" w:styleId="21b">
    <w:name w:val="Знак Знак Знак Знак Знак Знак Знак Знак Знак Знак Знак Знак Знак Знак Знак2 Знак Знак Знак1 Знак Знак Знак"/>
    <w:basedOn w:val="a1"/>
    <w:semiHidden/>
    <w:pPr>
      <w:tabs>
        <w:tab w:val="left" w:pos="2160"/>
      </w:tabs>
      <w:spacing w:before="120" w:line="240" w:lineRule="exact"/>
    </w:pPr>
    <w:rPr>
      <w:lang w:val="en-US"/>
    </w:rPr>
  </w:style>
  <w:style w:type="paragraph" w:customStyle="1" w:styleId="319">
    <w:name w:val="Знак Знак Знак Знак Знак Знак Знак Знак Знак Знак Знак Знак Знак Знак Знак3 Знак Знак Знак Знак Знак Знак1 Знак Знак Знак Знак Знак Знак Знак"/>
    <w:basedOn w:val="a1"/>
    <w:semiHidden/>
    <w:pPr>
      <w:tabs>
        <w:tab w:val="left" w:pos="2160"/>
      </w:tabs>
      <w:spacing w:before="120" w:line="240" w:lineRule="exact"/>
    </w:pPr>
    <w:rPr>
      <w:lang w:val="en-US"/>
    </w:rPr>
  </w:style>
  <w:style w:type="paragraph" w:customStyle="1" w:styleId="afffffff9">
    <w:name w:val="Знак Знак Знак Знак Знак Знак Знак Знак Знак Знак Знак Знак Знак Знак Знак Знак Знак Знак Знак"/>
    <w:basedOn w:val="a1"/>
    <w:semiHidden/>
    <w:pPr>
      <w:spacing w:after="160" w:line="240" w:lineRule="exact"/>
    </w:pPr>
    <w:rPr>
      <w:rFonts w:ascii="Verdana" w:hAnsi="Verdana"/>
      <w:lang w:val="en-US" w:eastAsia="en-US"/>
    </w:rPr>
  </w:style>
  <w:style w:type="paragraph" w:customStyle="1" w:styleId="3ff9">
    <w:name w:val="Знак Знак Знак Знак Знак Знак Знак Знак Знак Знак Знак Знак Знак Знак Знак3 Знак Знак Знак Знак Знак Знак Знак Знак Знак Знак Знак Знак Знак Знак Знак Знак Знак Знак Знак Знак Знак Знак Знак Знак Знак Знак Знак Знак Знак"/>
    <w:basedOn w:val="a1"/>
    <w:semiHidden/>
    <w:pPr>
      <w:tabs>
        <w:tab w:val="left" w:pos="2160"/>
      </w:tabs>
      <w:spacing w:before="120" w:line="240" w:lineRule="exact"/>
    </w:pPr>
    <w:rPr>
      <w:lang w:val="en-US"/>
    </w:rPr>
  </w:style>
  <w:style w:type="paragraph" w:customStyle="1" w:styleId="116">
    <w:name w:val="Знак Знак11 Знак"/>
    <w:basedOn w:val="a1"/>
    <w:semiHidden/>
    <w:pPr>
      <w:tabs>
        <w:tab w:val="left" w:pos="2160"/>
      </w:tabs>
      <w:spacing w:before="120" w:line="240" w:lineRule="exact"/>
    </w:pPr>
    <w:rPr>
      <w:lang w:val="en-US"/>
    </w:rPr>
  </w:style>
  <w:style w:type="paragraph" w:customStyle="1" w:styleId="2fff1">
    <w:name w:val="Знак Знак Знак2"/>
    <w:basedOn w:val="a1"/>
    <w:semiHidden/>
    <w:pPr>
      <w:tabs>
        <w:tab w:val="left" w:pos="2160"/>
      </w:tabs>
      <w:spacing w:before="120" w:line="240" w:lineRule="exact"/>
    </w:pPr>
    <w:rPr>
      <w:lang w:val="en-US"/>
    </w:rPr>
  </w:style>
  <w:style w:type="character" w:customStyle="1" w:styleId="3ffa">
    <w:name w:val="Основной текст с отступом Знак3"/>
    <w:semiHidden/>
    <w:rPr>
      <w:sz w:val="24"/>
      <w:szCs w:val="24"/>
    </w:rPr>
  </w:style>
  <w:style w:type="character" w:customStyle="1" w:styleId="4d">
    <w:name w:val="Основной текст с отступом Знак4"/>
    <w:semiHidden/>
    <w:rPr>
      <w:sz w:val="24"/>
      <w:szCs w:val="24"/>
    </w:rPr>
  </w:style>
  <w:style w:type="character" w:customStyle="1" w:styleId="1410">
    <w:name w:val="Знак14 Знак1"/>
    <w:semiHidden/>
    <w:rPr>
      <w:lang w:val="ru-RU" w:eastAsia="ru-RU" w:bidi="ar-SA"/>
    </w:rPr>
  </w:style>
  <w:style w:type="character" w:customStyle="1" w:styleId="31a">
    <w:name w:val="Знак31"/>
    <w:rPr>
      <w:rFonts w:ascii="Times New Roman" w:hAnsi="Times New Roman" w:cs="Times New Roman" w:hint="default"/>
      <w:sz w:val="24"/>
      <w:szCs w:val="24"/>
      <w:lang w:val="ru-RU" w:eastAsia="ru-RU"/>
    </w:rPr>
  </w:style>
  <w:style w:type="character" w:customStyle="1" w:styleId="1111">
    <w:name w:val="Знак Знак111"/>
    <w:semiHidden/>
    <w:rPr>
      <w:lang w:val="ru-RU" w:eastAsia="ru-RU" w:bidi="ar-SA"/>
    </w:rPr>
  </w:style>
  <w:style w:type="character" w:customStyle="1" w:styleId="143">
    <w:name w:val="Знак14"/>
    <w:semiHidden/>
    <w:rPr>
      <w:rFonts w:ascii="Times New Roman" w:hAnsi="Times New Roman" w:cs="Times New Roman" w:hint="default"/>
      <w:sz w:val="20"/>
      <w:szCs w:val="20"/>
    </w:rPr>
  </w:style>
  <w:style w:type="character" w:customStyle="1" w:styleId="441">
    <w:name w:val="Знак44"/>
    <w:semiHidden/>
    <w:rPr>
      <w:rFonts w:ascii="Times New Roman" w:hAnsi="Times New Roman" w:cs="Times New Roman" w:hint="default"/>
      <w:sz w:val="24"/>
      <w:szCs w:val="24"/>
      <w:lang w:val="ru-RU" w:eastAsia="ru-RU"/>
    </w:rPr>
  </w:style>
  <w:style w:type="table" w:customStyle="1" w:styleId="1fff0">
    <w:name w:val="Сетка таблицы1"/>
    <w:basedOn w:val="a3"/>
    <w:next w:val="af6"/>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111">
    <w:name w:val="1 / 1.1 / 1.1.11"/>
    <w:basedOn w:val="a4"/>
    <w:next w:val="111111"/>
    <w:semiHidden/>
    <w:unhideWhenUsed/>
    <w:pPr>
      <w:numPr>
        <w:numId w:val="18"/>
      </w:numPr>
    </w:pPr>
  </w:style>
  <w:style w:type="numbering" w:customStyle="1" w:styleId="110">
    <w:name w:val="Текущий список11"/>
    <w:pPr>
      <w:numPr>
        <w:numId w:val="45"/>
      </w:numPr>
    </w:pPr>
  </w:style>
  <w:style w:type="numbering" w:customStyle="1" w:styleId="1">
    <w:name w:val="Статья / Раздел1"/>
    <w:basedOn w:val="a4"/>
    <w:next w:val="afffff9"/>
    <w:semiHidden/>
    <w:unhideWhenUsed/>
    <w:pPr>
      <w:numPr>
        <w:numId w:val="9"/>
      </w:numPr>
    </w:pPr>
  </w:style>
  <w:style w:type="numbering" w:customStyle="1" w:styleId="21">
    <w:name w:val="Текущий список21"/>
    <w:pPr>
      <w:numPr>
        <w:numId w:val="10"/>
      </w:numPr>
    </w:pPr>
  </w:style>
  <w:style w:type="numbering" w:customStyle="1" w:styleId="1ai1">
    <w:name w:val="1 / a / i1"/>
    <w:basedOn w:val="a4"/>
    <w:next w:val="1ai"/>
    <w:semiHidden/>
    <w:unhideWhenUsed/>
    <w:pPr>
      <w:numPr>
        <w:numId w:val="11"/>
      </w:numPr>
    </w:pPr>
  </w:style>
  <w:style w:type="numbering" w:customStyle="1" w:styleId="3ffb">
    <w:name w:val="Нет списка3"/>
    <w:next w:val="a4"/>
    <w:semiHidden/>
  </w:style>
  <w:style w:type="character" w:customStyle="1" w:styleId="1811">
    <w:name w:val="Знак18 Знак Знак Знак1"/>
    <w:semiHidden/>
    <w:rPr>
      <w:rFonts w:cs="Times New Roman"/>
      <w:sz w:val="24"/>
      <w:szCs w:val="24"/>
    </w:rPr>
  </w:style>
  <w:style w:type="table" w:customStyle="1" w:styleId="2fff2">
    <w:name w:val="Сетка таблицы2"/>
    <w:basedOn w:val="a3"/>
    <w:next w:val="af6"/>
    <w:semiHidden/>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17">
    <w:name w:val="Простая таблица 11"/>
    <w:basedOn w:val="a3"/>
    <w:next w:val="17"/>
    <w:semiHidden/>
    <w:pPr>
      <w:spacing w:after="60"/>
      <w:jc w:val="both"/>
    </w:pPr>
    <w:tblPr>
      <w:tblInd w:w="0" w:type="dxa"/>
      <w:tblBorders>
        <w:top w:val="single" w:sz="12" w:space="0" w:color="008000"/>
        <w:bottom w:val="single" w:sz="12" w:space="0" w:color="008000"/>
      </w:tblBorders>
      <w:tblCellMar>
        <w:top w:w="0" w:type="dxa"/>
        <w:left w:w="108" w:type="dxa"/>
        <w:bottom w:w="0" w:type="dxa"/>
        <w:right w:w="108" w:type="dxa"/>
      </w:tblCellMar>
    </w:tblPr>
    <w:tblStylePr w:type="firstRow">
      <w:rPr>
        <w:rFonts w:cs="Times New Roman"/>
      </w:rPr>
      <w:tblPr/>
      <w:tcPr>
        <w:tcBorders>
          <w:bottom w:val="single" w:sz="6" w:space="0" w:color="008000"/>
        </w:tcBorders>
      </w:tcPr>
    </w:tblStylePr>
    <w:tblStylePr w:type="lastRow">
      <w:rPr>
        <w:rFonts w:cs="Times New Roman"/>
      </w:rPr>
      <w:tblPr/>
      <w:tcPr>
        <w:tcBorders>
          <w:top w:val="single" w:sz="6" w:space="0" w:color="008000"/>
        </w:tcBorders>
      </w:tcPr>
    </w:tblStylePr>
  </w:style>
  <w:style w:type="table" w:customStyle="1" w:styleId="21c">
    <w:name w:val="Простая таблица 21"/>
    <w:basedOn w:val="a3"/>
    <w:next w:val="2f3"/>
    <w:semiHidden/>
    <w:pPr>
      <w:spacing w:after="60"/>
      <w:jc w:val="both"/>
    </w:pPr>
    <w:tblPr>
      <w:tblInd w:w="0" w:type="dxa"/>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lastRow">
      <w:rPr>
        <w:rFonts w:cs="Times New Roman"/>
        <w:b/>
        <w:bCs/>
        <w:color w:val="auto"/>
      </w:rPr>
      <w:tblPr/>
      <w:tcPr>
        <w:tcBorders>
          <w:top w:val="single" w:sz="6" w:space="0" w:color="000000"/>
        </w:tcBorders>
      </w:tcPr>
    </w:tblStylePr>
    <w:tblStylePr w:type="firstCol">
      <w:rPr>
        <w:rFonts w:cs="Times New Roman"/>
        <w:b/>
        <w:bCs/>
      </w:rPr>
      <w:tblPr/>
      <w:tcPr>
        <w:tcBorders>
          <w:right w:val="single" w:sz="12" w:space="0" w:color="000000"/>
        </w:tcBorders>
      </w:tcPr>
    </w:tblStylePr>
    <w:tblStylePr w:type="lastCol">
      <w:rPr>
        <w:rFonts w:cs="Times New Roman"/>
        <w:b/>
        <w:bCs/>
      </w:rPr>
      <w:tblPr/>
      <w:tcPr>
        <w:tcBorders>
          <w:left w:val="single" w:sz="6" w:space="0" w:color="000000"/>
        </w:tcBorders>
      </w:tcPr>
    </w:tblStylePr>
    <w:tblStylePr w:type="neCell">
      <w:rPr>
        <w:rFonts w:cs="Times New Roman"/>
        <w:b/>
        <w:bCs/>
      </w:rPr>
      <w:tblPr/>
      <w:tcPr>
        <w:tcBorders>
          <w:left w:val="none" w:sz="0" w:space="0" w:color="000000"/>
        </w:tcBorders>
      </w:tcPr>
    </w:tblStylePr>
    <w:tblStylePr w:type="swCell">
      <w:rPr>
        <w:rFonts w:cs="Times New Roman"/>
        <w:b/>
        <w:bCs/>
      </w:rPr>
      <w:tblPr/>
      <w:tcPr>
        <w:tcBorders>
          <w:top w:val="none" w:sz="0" w:space="0" w:color="000000"/>
        </w:tcBorders>
      </w:tcPr>
    </w:tblStylePr>
  </w:style>
  <w:style w:type="table" w:customStyle="1" w:styleId="31b">
    <w:name w:val="Простая таблица 31"/>
    <w:basedOn w:val="a3"/>
    <w:next w:val="3e"/>
    <w:semiHidden/>
    <w:pPr>
      <w:spacing w:after="60"/>
      <w:jc w:val="both"/>
    </w:p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bCs/>
        <w:color w:val="FFFFFF"/>
      </w:rPr>
      <w:tblPr/>
      <w:tcPr>
        <w:shd w:val="solid" w:color="000000" w:fill="FFFFFF"/>
      </w:tcPr>
    </w:tblStylePr>
  </w:style>
  <w:style w:type="table" w:customStyle="1" w:styleId="118">
    <w:name w:val="Классическая таблица 11"/>
    <w:basedOn w:val="a3"/>
    <w:next w:val="18"/>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i/>
        <w:i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rPr>
      <w:tblPr/>
      <w:tcPr>
        <w:tcBorders>
          <w:right w:val="single" w:sz="6" w:space="0" w:color="000000"/>
        </w:tcBorders>
      </w:tcPr>
    </w:tblStylePr>
    <w:tblStylePr w:type="neCell">
      <w:rPr>
        <w:rFonts w:cs="Times New Roman"/>
        <w:b/>
        <w:bCs/>
        <w:i w:val="0"/>
        <w:iCs w:val="0"/>
      </w:rPr>
    </w:tblStylePr>
    <w:tblStylePr w:type="swCell">
      <w:rPr>
        <w:rFonts w:cs="Times New Roman"/>
        <w:b/>
        <w:bCs/>
      </w:rPr>
    </w:tblStylePr>
  </w:style>
  <w:style w:type="table" w:customStyle="1" w:styleId="21d">
    <w:name w:val="Классическая таблица 21"/>
    <w:basedOn w:val="a3"/>
    <w:next w:val="2f4"/>
    <w:semiHidden/>
    <w:pPr>
      <w:spacing w:after="60"/>
      <w:jc w:val="both"/>
    </w:pPr>
    <w:tblPr>
      <w:tblInd w:w="0" w:type="dxa"/>
      <w:tblBorders>
        <w:top w:val="single" w:sz="12" w:space="0" w:color="000000"/>
        <w:bottom w:val="single" w:sz="12" w:space="0" w:color="000000"/>
      </w:tblBorders>
      <w:tblCellMar>
        <w:top w:w="0" w:type="dxa"/>
        <w:left w:w="108" w:type="dxa"/>
        <w:bottom w:w="0" w:type="dxa"/>
        <w:right w:w="108" w:type="dxa"/>
      </w:tblCellMar>
    </w:tblPr>
    <w:tblStylePr w:type="firstRow">
      <w:rPr>
        <w:rFonts w:cs="Times New Roman"/>
        <w:color w:val="FFFFFF"/>
      </w:rPr>
      <w:tblPr/>
      <w:tcPr>
        <w:tcBorders>
          <w:bottom w:val="single" w:sz="6" w:space="0" w:color="000000"/>
        </w:tcBorders>
        <w:shd w:val="solid" w:color="800080" w:fill="FFFFFF"/>
      </w:tcPr>
    </w:tblStylePr>
    <w:tblStylePr w:type="lastRow">
      <w:rPr>
        <w:rFonts w:cs="Times New Roman"/>
      </w:rPr>
      <w:tblPr/>
      <w:tcPr>
        <w:tcBorders>
          <w:top w:val="single" w:sz="6" w:space="0" w:color="000000"/>
        </w:tcBorders>
      </w:tcPr>
    </w:tblStylePr>
    <w:tblStylePr w:type="firstCol">
      <w:rPr>
        <w:rFonts w:cs="Times New Roman"/>
        <w:b/>
        <w:bCs/>
      </w:rPr>
      <w:tblPr/>
      <w:tcPr>
        <w:shd w:val="solid" w:color="C0C0C0" w:fill="FFFFFF"/>
      </w:tcPr>
    </w:tblStylePr>
    <w:tblStylePr w:type="neCell">
      <w:rPr>
        <w:rFonts w:cs="Times New Roman"/>
        <w:b/>
        <w:bCs/>
      </w:rPr>
    </w:tblStylePr>
    <w:tblStylePr w:type="nwCell">
      <w:rPr>
        <w:rFonts w:cs="Times New Roman"/>
      </w:rPr>
      <w:tblPr/>
      <w:tcPr>
        <w:shd w:val="solid" w:color="800080" w:fill="FFFFFF"/>
      </w:tcPr>
    </w:tblStylePr>
    <w:tblStylePr w:type="swCell">
      <w:rPr>
        <w:rFonts w:cs="Times New Roman"/>
        <w:color w:val="000080"/>
      </w:rPr>
    </w:tblStylePr>
  </w:style>
  <w:style w:type="table" w:customStyle="1" w:styleId="31c">
    <w:name w:val="Классическая таблица 31"/>
    <w:basedOn w:val="a3"/>
    <w:next w:val="3f"/>
    <w:semiHidden/>
    <w:pPr>
      <w:spacing w:after="60"/>
      <w:jc w:val="both"/>
    </w:pPr>
    <w:rPr>
      <w:color w:val="000080"/>
    </w:rPr>
    <w:tblPr>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cPr>
      <w:shd w:val="solid" w:color="C0C0C0" w:fill="FFFFFF"/>
    </w:tcPr>
    <w:tblStylePr w:type="firstRow">
      <w:rPr>
        <w:rFonts w:cs="Times New Roman"/>
        <w:b/>
        <w:bCs/>
        <w:i/>
        <w:iCs/>
        <w:color w:val="FFFFFF"/>
      </w:rPr>
      <w:tblPr/>
      <w:tcPr>
        <w:tcBorders>
          <w:bottom w:val="single" w:sz="6" w:space="0" w:color="000000"/>
        </w:tcBorders>
        <w:shd w:val="solid" w:color="000080" w:fill="FFFFFF"/>
      </w:tcPr>
    </w:tblStylePr>
    <w:tblStylePr w:type="lastRow">
      <w:rPr>
        <w:rFonts w:cs="Times New Roman"/>
        <w:color w:val="000080"/>
      </w:rPr>
      <w:tblPr/>
      <w:tcPr>
        <w:tcBorders>
          <w:top w:val="single" w:sz="12" w:space="0" w:color="000000"/>
        </w:tcBorders>
        <w:shd w:val="solid" w:color="FFFFFF" w:fill="FFFFFF"/>
      </w:tcPr>
    </w:tblStylePr>
    <w:tblStylePr w:type="firstCol">
      <w:rPr>
        <w:rFonts w:cs="Times New Roman"/>
        <w:b/>
        <w:bCs/>
        <w:color w:val="000000"/>
      </w:rPr>
    </w:tblStylePr>
  </w:style>
  <w:style w:type="table" w:customStyle="1" w:styleId="412">
    <w:name w:val="Классическая таблица 41"/>
    <w:basedOn w:val="a3"/>
    <w:next w:val="48"/>
    <w:semiHidden/>
    <w:pPr>
      <w:spacing w:after="60"/>
      <w:jc w:val="both"/>
    </w:pPr>
    <w:tblPr>
      <w:tblInd w:w="0" w:type="dxa"/>
      <w:tblBorders>
        <w:top w:val="single" w:sz="12" w:space="0" w:color="000000"/>
        <w:left w:val="single" w:sz="6" w:space="0" w:color="000000"/>
        <w:bottom w:val="single" w:sz="12" w:space="0" w:color="000000"/>
        <w:right w:val="single" w:sz="6" w:space="0" w:color="000000"/>
      </w:tblBorders>
      <w:tblCellMar>
        <w:top w:w="0" w:type="dxa"/>
        <w:left w:w="108" w:type="dxa"/>
        <w:bottom w:w="0" w:type="dxa"/>
        <w:right w:w="108" w:type="dxa"/>
      </w:tblCellMar>
    </w:tblPr>
    <w:tblStylePr w:type="firstRow">
      <w:rPr>
        <w:rFonts w:cs="Times New Roman"/>
        <w:b/>
        <w:bCs/>
        <w:i/>
        <w:iCs/>
        <w:color w:val="FFFFFF"/>
      </w:rPr>
      <w:tblPr/>
      <w:tcPr>
        <w:tcBorders>
          <w:bottom w:val="single" w:sz="6" w:space="0" w:color="000000"/>
        </w:tcBorders>
        <w:shd w:val="pct50" w:color="000080" w:fill="FFFFFF"/>
      </w:tcPr>
    </w:tblStylePr>
    <w:tblStylePr w:type="lastRow">
      <w:rPr>
        <w:rFonts w:cs="Times New Roman"/>
        <w:color w:val="000080"/>
      </w:rPr>
      <w:tblPr/>
      <w:tcPr>
        <w:tcBorders>
          <w:bottom w:val="single" w:sz="6" w:space="0" w:color="000000"/>
        </w:tcBorders>
        <w:shd w:val="pct50" w:color="000000" w:fill="FFFFFF"/>
      </w:tcPr>
    </w:tblStylePr>
    <w:tblStylePr w:type="firstCol">
      <w:rPr>
        <w:rFonts w:cs="Times New Roman"/>
        <w:b/>
        <w:bCs/>
      </w:rPr>
    </w:tblStylePr>
    <w:tblStylePr w:type="nwCell">
      <w:rPr>
        <w:rFonts w:cs="Times New Roman"/>
        <w:b/>
        <w:bCs/>
      </w:rPr>
    </w:tblStylePr>
    <w:tblStylePr w:type="swCell">
      <w:rPr>
        <w:rFonts w:cs="Times New Roman"/>
        <w:color w:val="000080"/>
      </w:rPr>
    </w:tblStylePr>
  </w:style>
  <w:style w:type="table" w:customStyle="1" w:styleId="119">
    <w:name w:val="Цветная таблица 11"/>
    <w:basedOn w:val="a3"/>
    <w:next w:val="19"/>
    <w:semiHidden/>
    <w:pPr>
      <w:spacing w:after="60"/>
      <w:jc w:val="both"/>
    </w:pPr>
    <w:rPr>
      <w:color w:val="FFFFFF"/>
    </w:rPr>
    <w:tblPr>
      <w:tblInd w:w="0" w:type="dxa"/>
      <w:tblBorders>
        <w:top w:val="single" w:sz="12" w:space="0" w:color="008080"/>
        <w:left w:val="single" w:sz="12" w:space="0" w:color="008080"/>
        <w:bottom w:val="single" w:sz="12" w:space="0" w:color="008080"/>
        <w:right w:val="single" w:sz="12" w:space="0" w:color="008080"/>
        <w:insideH w:val="single" w:sz="6" w:space="0" w:color="00FFFF"/>
      </w:tblBorders>
      <w:tblCellMar>
        <w:top w:w="0" w:type="dxa"/>
        <w:left w:w="108" w:type="dxa"/>
        <w:bottom w:w="0" w:type="dxa"/>
        <w:right w:w="108" w:type="dxa"/>
      </w:tblCellMar>
    </w:tblPr>
    <w:tcPr>
      <w:shd w:val="solid" w:color="008080" w:fill="FFFFFF"/>
    </w:tcPr>
    <w:tblStylePr w:type="firstRow">
      <w:rPr>
        <w:rFonts w:cs="Times New Roman"/>
        <w:b/>
        <w:bCs/>
        <w:i/>
        <w:iCs/>
      </w:rPr>
      <w:tblPr/>
      <w:tcPr>
        <w:shd w:val="solid" w:color="000000" w:fill="FFFFFF"/>
      </w:tcPr>
    </w:tblStylePr>
    <w:tblStylePr w:type="firstCol">
      <w:rPr>
        <w:rFonts w:cs="Times New Roman"/>
        <w:b/>
        <w:bCs/>
        <w:i/>
        <w:iCs/>
      </w:rPr>
      <w:tblPr/>
      <w:tcPr>
        <w:shd w:val="solid" w:color="000080" w:fill="FFFFFF"/>
      </w:tcPr>
    </w:tblStylePr>
    <w:tblStylePr w:type="nwCell">
      <w:rPr>
        <w:rFonts w:cs="Times New Roman"/>
      </w:rPr>
      <w:tblPr/>
      <w:tcPr>
        <w:shd w:val="solid" w:color="000000" w:fill="FFFFFF"/>
      </w:tcPr>
    </w:tblStylePr>
    <w:tblStylePr w:type="swCell">
      <w:rPr>
        <w:rFonts w:cs="Times New Roman"/>
        <w:b/>
        <w:bCs/>
        <w:i w:val="0"/>
        <w:iCs w:val="0"/>
      </w:rPr>
    </w:tblStylePr>
  </w:style>
  <w:style w:type="table" w:customStyle="1" w:styleId="21e">
    <w:name w:val="Цветная таблица 21"/>
    <w:basedOn w:val="a3"/>
    <w:next w:val="2f5"/>
    <w:semiHidden/>
    <w:pPr>
      <w:spacing w:after="60"/>
      <w:jc w:val="both"/>
    </w:pPr>
    <w:tblPr>
      <w:tblInd w:w="0" w:type="dxa"/>
      <w:tblBorders>
        <w:bottom w:val="single" w:sz="12" w:space="0" w:color="000000"/>
      </w:tblBorders>
      <w:tblCellMar>
        <w:top w:w="0" w:type="dxa"/>
        <w:left w:w="108" w:type="dxa"/>
        <w:bottom w:w="0" w:type="dxa"/>
        <w:right w:w="108" w:type="dxa"/>
      </w:tblCellMar>
    </w:tblPr>
    <w:tcPr>
      <w:shd w:val="pct20" w:color="FFFF00" w:fill="FFFFFF"/>
    </w:tcPr>
    <w:tblStylePr w:type="firstRow">
      <w:rPr>
        <w:rFonts w:cs="Times New Roman"/>
        <w:b/>
        <w:bCs/>
        <w:i/>
        <w:iCs/>
        <w:color w:val="FFFFFF"/>
      </w:rPr>
      <w:tblPr/>
      <w:tcPr>
        <w:tcBorders>
          <w:bottom w:val="single" w:sz="12" w:space="0" w:color="000000"/>
        </w:tcBorders>
        <w:shd w:val="solid" w:color="800000" w:fill="FFFFFF"/>
      </w:tcPr>
    </w:tblStylePr>
    <w:tblStylePr w:type="firstCol">
      <w:rPr>
        <w:rFonts w:cs="Times New Roman"/>
        <w:b/>
        <w:bCs/>
        <w:i/>
        <w:iCs/>
      </w:rPr>
    </w:tblStylePr>
    <w:tblStylePr w:type="lastCol">
      <w:rPr>
        <w:rFonts w:cs="Times New Roman"/>
      </w:rPr>
      <w:tblPr/>
      <w:tcPr>
        <w:shd w:val="solid" w:color="C0C0C0" w:fill="FFFFFF"/>
      </w:tcPr>
    </w:tblStylePr>
    <w:tblStylePr w:type="swCell">
      <w:rPr>
        <w:rFonts w:cs="Times New Roman"/>
        <w:b/>
        <w:bCs/>
        <w:i w:val="0"/>
        <w:iCs w:val="0"/>
      </w:rPr>
    </w:tblStylePr>
  </w:style>
  <w:style w:type="table" w:customStyle="1" w:styleId="31d">
    <w:name w:val="Цветная таблица 31"/>
    <w:basedOn w:val="a3"/>
    <w:next w:val="3f0"/>
    <w:semiHidden/>
    <w:pPr>
      <w:spacing w:after="60"/>
      <w:jc w:val="both"/>
    </w:pPr>
    <w:tblPr>
      <w:tblInd w:w="0" w:type="dxa"/>
      <w:tblBorders>
        <w:top w:val="single" w:sz="18" w:space="0" w:color="000000"/>
        <w:left w:val="single" w:sz="18" w:space="0" w:color="000000"/>
        <w:bottom w:val="single" w:sz="18" w:space="0" w:color="000000"/>
        <w:right w:val="single" w:sz="18" w:space="0" w:color="000000"/>
        <w:insideH w:val="single" w:sz="6" w:space="0" w:color="C0C0C0"/>
      </w:tblBorders>
      <w:tblCellMar>
        <w:top w:w="0" w:type="dxa"/>
        <w:left w:w="108" w:type="dxa"/>
        <w:bottom w:w="0" w:type="dxa"/>
        <w:right w:w="108" w:type="dxa"/>
      </w:tblCellMar>
    </w:tblPr>
    <w:tcPr>
      <w:shd w:val="pct25" w:color="008080" w:fill="FFFFFF"/>
    </w:tcPr>
    <w:tblStylePr w:type="firstRow">
      <w:rPr>
        <w:rFonts w:cs="Times New Roman"/>
      </w:rPr>
      <w:tblPr/>
      <w:tcPr>
        <w:tcBorders>
          <w:bottom w:val="single" w:sz="6" w:space="0" w:color="000000"/>
        </w:tcBorders>
        <w:shd w:val="solid" w:color="008080" w:fill="FFFFFF"/>
      </w:tcPr>
    </w:tblStylePr>
    <w:tblStylePr w:type="firstCol">
      <w:rPr>
        <w:rFonts w:cs="Times New Roman"/>
      </w:rPr>
      <w:tblPr/>
      <w:tcPr>
        <w:tcBorders>
          <w:left w:val="single" w:sz="36" w:space="0" w:color="000000"/>
          <w:right w:val="single" w:sz="6" w:space="0" w:color="000000"/>
        </w:tcBorders>
        <w:shd w:val="solid" w:color="008080" w:fill="FFFFFF"/>
      </w:tcPr>
    </w:tblStylePr>
    <w:tblStylePr w:type="nwCell">
      <w:rPr>
        <w:rFonts w:cs="Times New Roman"/>
        <w:b/>
        <w:bCs/>
        <w:color w:val="FFFFFF"/>
      </w:rPr>
      <w:tblPr/>
      <w:tcPr>
        <w:shd w:val="solid" w:color="000000" w:fill="FFFFFF"/>
      </w:tcPr>
    </w:tblStylePr>
  </w:style>
  <w:style w:type="table" w:customStyle="1" w:styleId="11a">
    <w:name w:val="Столбцы таблицы 11"/>
    <w:basedOn w:val="a3"/>
    <w:next w:val="1a"/>
    <w:semiHidden/>
    <w:pPr>
      <w:spacing w:after="60"/>
      <w:jc w:val="both"/>
    </w:pPr>
    <w:rPr>
      <w:b/>
      <w:bCs/>
    </w:rPr>
    <w:tblPr>
      <w:tblStyleColBandSize w:val="1"/>
      <w:tblInd w:w="0" w:type="dxa"/>
      <w:tblBorders>
        <w:top w:val="single" w:sz="12" w:space="0" w:color="000000"/>
        <w:left w:val="single" w:sz="12" w:space="0" w:color="000000"/>
        <w:bottom w:val="single" w:sz="12" w:space="0" w:color="000000"/>
        <w:right w:val="single" w:sz="12" w:space="0" w:color="000000"/>
      </w:tblBorders>
      <w:tblCellMar>
        <w:top w:w="0" w:type="dxa"/>
        <w:left w:w="108" w:type="dxa"/>
        <w:bottom w:w="0" w:type="dxa"/>
        <w:right w:w="108" w:type="dxa"/>
      </w:tblCellMar>
    </w:tblPr>
    <w:tblStylePr w:type="firstRow">
      <w:rPr>
        <w:rFonts w:cs="Times New Roman"/>
        <w:b w:val="0"/>
        <w:bCs w:val="0"/>
      </w:rPr>
      <w:tblPr/>
      <w:tcPr>
        <w:tcBorders>
          <w:bottom w:val="single" w:sz="6" w:space="0" w:color="000000"/>
        </w:tcBorders>
      </w:tcPr>
    </w:tblStylePr>
    <w:tblStylePr w:type="lastRow">
      <w:rPr>
        <w:rFonts w:cs="Times New Roman"/>
        <w:b w:val="0"/>
        <w:bCs w:val="0"/>
      </w:r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StylePr>
    <w:tblStylePr w:type="swCell">
      <w:rPr>
        <w:rFonts w:cs="Times New Roman"/>
        <w:b/>
        <w:bCs/>
      </w:rPr>
    </w:tblStylePr>
  </w:style>
  <w:style w:type="table" w:customStyle="1" w:styleId="21f">
    <w:name w:val="Столбцы таблицы 21"/>
    <w:basedOn w:val="a3"/>
    <w:next w:val="2f6"/>
    <w:semiHidden/>
    <w:pPr>
      <w:spacing w:after="60"/>
      <w:jc w:val="both"/>
    </w:pPr>
    <w:rPr>
      <w:b/>
      <w:bCs/>
    </w:r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StylePr>
    <w:tblStylePr w:type="firstCol">
      <w:rPr>
        <w:rFonts w:cs="Times New Roman"/>
        <w:b w:val="0"/>
        <w:bCs w:val="0"/>
        <w:color w:val="000000"/>
      </w:rPr>
    </w:tblStylePr>
    <w:tblStylePr w:type="lastCol">
      <w:rPr>
        <w:rFonts w:cs="Times New Roman"/>
        <w:b w:val="0"/>
        <w:bCs w:val="0"/>
      </w:r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StylePr>
    <w:tblStylePr w:type="swCell">
      <w:rPr>
        <w:rFonts w:cs="Times New Roman"/>
        <w:b/>
        <w:bCs/>
      </w:rPr>
    </w:tblStylePr>
  </w:style>
  <w:style w:type="table" w:customStyle="1" w:styleId="31e">
    <w:name w:val="Столбцы таблицы 31"/>
    <w:basedOn w:val="a3"/>
    <w:next w:val="3f1"/>
    <w:semiHidden/>
    <w:pPr>
      <w:spacing w:after="60"/>
      <w:jc w:val="both"/>
    </w:pPr>
    <w:rPr>
      <w:b/>
      <w:bCs/>
    </w:rPr>
    <w:tblPr>
      <w:tblStyleColBandSize w:val="1"/>
      <w:tblInd w:w="0" w:type="dxa"/>
      <w:tblBorders>
        <w:top w:val="single" w:sz="6" w:space="0" w:color="000080"/>
        <w:left w:val="single" w:sz="6" w:space="0" w:color="000080"/>
        <w:bottom w:val="single" w:sz="6" w:space="0" w:color="000080"/>
        <w:right w:val="single" w:sz="6" w:space="0" w:color="000080"/>
        <w:insideV w:val="single" w:sz="6" w:space="0" w:color="000080"/>
      </w:tblBorders>
      <w:tblCellMar>
        <w:top w:w="0" w:type="dxa"/>
        <w:left w:w="108" w:type="dxa"/>
        <w:bottom w:w="0" w:type="dxa"/>
        <w:right w:w="108" w:type="dxa"/>
      </w:tblCellMar>
    </w:tblPr>
    <w:tblStylePr w:type="firstRow">
      <w:rPr>
        <w:rFonts w:cs="Times New Roman"/>
        <w:color w:val="FFFFFF"/>
      </w:rPr>
      <w:tblPr/>
      <w:tcPr>
        <w:shd w:val="solid" w:color="000080" w:fill="FFFFFF"/>
      </w:tcPr>
    </w:tblStylePr>
    <w:tblStylePr w:type="lastRow">
      <w:rPr>
        <w:rFonts w:cs="Times New Roman"/>
        <w:b w:val="0"/>
        <w:bCs w:val="0"/>
      </w:rPr>
      <w:tblPr/>
      <w:tcPr>
        <w:tcBorders>
          <w:top w:val="single" w:sz="6" w:space="0" w:color="000080"/>
        </w:tcBorders>
      </w:tcPr>
    </w:tblStylePr>
    <w:tblStylePr w:type="firstCol">
      <w:rPr>
        <w:rFonts w:cs="Times New Roman"/>
        <w:b w:val="0"/>
        <w:bCs w:val="0"/>
      </w:rPr>
    </w:tblStylePr>
    <w:tblStylePr w:type="lastCol">
      <w:rPr>
        <w:rFonts w:cs="Times New Roman"/>
        <w:b w:val="0"/>
        <w:bCs w:val="0"/>
      </w:r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StylePr>
  </w:style>
  <w:style w:type="table" w:customStyle="1" w:styleId="413">
    <w:name w:val="Столбцы таблицы 41"/>
    <w:basedOn w:val="a3"/>
    <w:next w:val="49"/>
    <w:semiHidden/>
    <w:pPr>
      <w:spacing w:after="60"/>
      <w:jc w:val="both"/>
    </w:pPr>
    <w:tblPr>
      <w:tblStyleColBandSize w:val="1"/>
      <w:tblInd w:w="0" w:type="dxa"/>
      <w:tblCellMar>
        <w:top w:w="0" w:type="dxa"/>
        <w:left w:w="108" w:type="dxa"/>
        <w:bottom w:w="0" w:type="dxa"/>
        <w:right w:w="108" w:type="dxa"/>
      </w:tblCellMar>
    </w:tblPr>
    <w:tblStylePr w:type="firstRow">
      <w:rPr>
        <w:rFonts w:cs="Times New Roman"/>
        <w:color w:val="FFFFFF"/>
      </w:rPr>
      <w:tblPr/>
      <w:tcPr>
        <w:shd w:val="solid" w:color="000000" w:fill="FFFFFF"/>
      </w:tcPr>
    </w:tblStylePr>
    <w:tblStylePr w:type="lastRow">
      <w:rPr>
        <w:rFonts w:cs="Times New Roman"/>
        <w:b/>
        <w:bCs/>
      </w:rPr>
    </w:tblStylePr>
    <w:tblStylePr w:type="lastCol">
      <w:rPr>
        <w:rFonts w:cs="Times New Roman"/>
        <w:b/>
        <w:bCs/>
      </w:r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customStyle="1" w:styleId="510">
    <w:name w:val="Столбцы таблицы 51"/>
    <w:basedOn w:val="a3"/>
    <w:next w:val="57"/>
    <w:semiHidden/>
    <w:pPr>
      <w:spacing w:after="60"/>
      <w:jc w:val="both"/>
    </w:pPr>
    <w:tblPr>
      <w:tblStyleColBandSize w:val="1"/>
      <w:tblInd w:w="0" w:type="dxa"/>
      <w:tblBorders>
        <w:top w:val="single" w:sz="12" w:space="0" w:color="808080"/>
        <w:left w:val="single" w:sz="12" w:space="0" w:color="808080"/>
        <w:bottom w:val="single" w:sz="12" w:space="0" w:color="808080"/>
        <w:right w:val="single" w:sz="12" w:space="0" w:color="808080"/>
        <w:insideV w:val="single" w:sz="6" w:space="0" w:color="C0C0C0"/>
      </w:tblBorders>
      <w:tblCellMar>
        <w:top w:w="0" w:type="dxa"/>
        <w:left w:w="108" w:type="dxa"/>
        <w:bottom w:w="0" w:type="dxa"/>
        <w:right w:w="108" w:type="dxa"/>
      </w:tblCellMar>
    </w:tblPr>
    <w:tblStylePr w:type="firstRow">
      <w:rPr>
        <w:rFonts w:cs="Times New Roman"/>
        <w:b/>
        <w:bCs/>
        <w:i/>
        <w:iCs/>
      </w:rPr>
      <w:tblPr/>
      <w:tcPr>
        <w:tcBorders>
          <w:bottom w:val="single" w:sz="6" w:space="0" w:color="808080"/>
        </w:tcBorders>
      </w:tcPr>
    </w:tblStylePr>
    <w:tblStylePr w:type="lastRow">
      <w:rPr>
        <w:rFonts w:cs="Times New Roman"/>
        <w:b/>
        <w:bCs/>
      </w:rPr>
      <w:tblPr/>
      <w:tcPr>
        <w:tcBorders>
          <w:top w:val="single" w:sz="6" w:space="0" w:color="808080"/>
        </w:tcBorders>
      </w:tcPr>
    </w:tblStylePr>
    <w:tblStylePr w:type="firstCol">
      <w:rPr>
        <w:rFonts w:cs="Times New Roman"/>
        <w:b/>
        <w:bCs/>
      </w:rPr>
    </w:tblStylePr>
    <w:tblStylePr w:type="lastCol">
      <w:rPr>
        <w:rFonts w:cs="Times New Roman"/>
        <w:b/>
        <w:bCs/>
      </w:rPr>
    </w:tblStylePr>
    <w:tblStylePr w:type="band1Vert">
      <w:rPr>
        <w:rFonts w:cs="Times New Roman"/>
        <w:color w:val="auto"/>
      </w:rPr>
      <w:tblPr/>
      <w:tcPr>
        <w:shd w:val="solid" w:color="C0C0C0" w:fill="FFFFFF"/>
      </w:tcPr>
    </w:tblStylePr>
    <w:tblStylePr w:type="band2Vert">
      <w:rPr>
        <w:rFonts w:cs="Times New Roman"/>
        <w:color w:val="auto"/>
      </w:rPr>
    </w:tblStylePr>
  </w:style>
  <w:style w:type="table" w:customStyle="1" w:styleId="11b">
    <w:name w:val="Сетка таблицы 11"/>
    <w:basedOn w:val="a3"/>
    <w:next w:val="1b"/>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cs="Times New Roman"/>
        <w:i/>
        <w:iCs/>
      </w:rPr>
    </w:tblStylePr>
    <w:tblStylePr w:type="lastCol">
      <w:rPr>
        <w:rFonts w:cs="Times New Roman"/>
        <w:i/>
        <w:iCs/>
      </w:rPr>
    </w:tblStylePr>
  </w:style>
  <w:style w:type="table" w:customStyle="1" w:styleId="21f0">
    <w:name w:val="Сетка таблицы 21"/>
    <w:basedOn w:val="a3"/>
    <w:next w:val="2f7"/>
    <w:semiHidden/>
    <w:pPr>
      <w:spacing w:after="60"/>
      <w:jc w:val="both"/>
    </w:pPr>
    <w:tblPr>
      <w:tblInd w:w="0" w:type="dxa"/>
      <w:tblBorders>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r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style>
  <w:style w:type="table" w:customStyle="1" w:styleId="31f">
    <w:name w:val="Сетка таблицы 31"/>
    <w:basedOn w:val="a3"/>
    <w:next w:val="3f2"/>
    <w:semiHidden/>
    <w:pPr>
      <w:spacing w:after="60"/>
      <w:jc w:val="both"/>
    </w:p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6" w:space="0" w:color="000000"/>
        </w:tcBorders>
        <w:shd w:val="pct30" w:color="FFFF00" w:fill="FFFFFF"/>
      </w:tcPr>
    </w:tblStylePr>
    <w:tblStylePr w:type="lastRow">
      <w:rPr>
        <w:rFonts w:cs="Times New Roman"/>
        <w:b/>
        <w:bCs/>
      </w:rPr>
    </w:tblStylePr>
    <w:tblStylePr w:type="lastCol">
      <w:rPr>
        <w:rFonts w:cs="Times New Roman"/>
        <w:b/>
        <w:bCs/>
      </w:rPr>
    </w:tblStylePr>
  </w:style>
  <w:style w:type="table" w:customStyle="1" w:styleId="414">
    <w:name w:val="Сетка таблицы 41"/>
    <w:basedOn w:val="a3"/>
    <w:next w:val="4a"/>
    <w:semiHidden/>
    <w:pPr>
      <w:spacing w:after="60"/>
      <w:jc w:val="both"/>
    </w:pPr>
    <w:tblPr>
      <w:tblInd w:w="0" w:type="dxa"/>
      <w:tblBorders>
        <w:left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olor w:val="auto"/>
      </w:rPr>
      <w:tblPr/>
      <w:tcPr>
        <w:tcBorders>
          <w:bottom w:val="single" w:sz="6" w:space="0" w:color="000000"/>
        </w:tcBorders>
        <w:shd w:val="pct30" w:color="FFFF00" w:fill="FFFFFF"/>
      </w:tcPr>
    </w:tblStylePr>
    <w:tblStylePr w:type="lastRow">
      <w:rPr>
        <w:rFonts w:cs="Times New Roman"/>
        <w:b/>
        <w:bCs/>
        <w:color w:val="auto"/>
      </w:rPr>
      <w:tblPr/>
      <w:tcPr>
        <w:tcBorders>
          <w:top w:val="single" w:sz="6" w:space="0" w:color="000000"/>
        </w:tcBorders>
        <w:shd w:val="pct30" w:color="FFFF00" w:fill="FFFFFF"/>
      </w:tcPr>
    </w:tblStylePr>
    <w:tblStylePr w:type="lastCol">
      <w:rPr>
        <w:rFonts w:cs="Times New Roman"/>
        <w:b/>
        <w:bCs/>
        <w:color w:val="auto"/>
      </w:rPr>
    </w:tblStylePr>
  </w:style>
  <w:style w:type="table" w:customStyle="1" w:styleId="511">
    <w:name w:val="Сетка таблицы 51"/>
    <w:basedOn w:val="a3"/>
    <w:next w:val="58"/>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b/>
        <w:bCs/>
      </w:rPr>
    </w:tblStylePr>
    <w:tblStylePr w:type="lastCol">
      <w:rPr>
        <w:rFonts w:cs="Times New Roman"/>
        <w:b/>
        <w:bCs/>
      </w:rPr>
    </w:tblStylePr>
    <w:tblStylePr w:type="nwCell">
      <w:rPr>
        <w:rFonts w:cs="Times New Roman"/>
      </w:rPr>
    </w:tblStylePr>
  </w:style>
  <w:style w:type="table" w:customStyle="1" w:styleId="610">
    <w:name w:val="Сетка таблицы 61"/>
    <w:basedOn w:val="a3"/>
    <w:next w:val="63"/>
    <w:semiHidden/>
    <w:pPr>
      <w:spacing w:after="60"/>
      <w:jc w:val="both"/>
    </w:pPr>
    <w:tblPr>
      <w:tblInd w:w="0" w:type="dxa"/>
      <w:tblBorders>
        <w:top w:val="single" w:sz="12" w:space="0" w:color="000000"/>
        <w:left w:val="single" w:sz="12" w:space="0" w:color="000000"/>
        <w:bottom w:val="single" w:sz="12" w:space="0" w:color="000000"/>
        <w:right w:val="single" w:sz="12" w:space="0" w:color="000000"/>
        <w:insideV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6" w:space="0" w:color="000000"/>
        </w:tcBorders>
      </w:tcPr>
    </w:tblStylePr>
    <w:tblStylePr w:type="lastRow">
      <w:rPr>
        <w:rFonts w:cs="Times New Roman"/>
        <w:color w:val="auto"/>
      </w:rPr>
      <w:tblPr/>
      <w:tcPr>
        <w:tcBorders>
          <w:top w:val="single" w:sz="6" w:space="0" w:color="000000"/>
        </w:tcBorders>
      </w:tcPr>
    </w:tblStylePr>
    <w:tblStylePr w:type="firstCol">
      <w:rPr>
        <w:rFonts w:cs="Times New Roman"/>
        <w:b/>
        <w:bCs/>
      </w:rPr>
    </w:tblStylePr>
    <w:tblStylePr w:type="nwCell">
      <w:rPr>
        <w:rFonts w:cs="Times New Roman"/>
      </w:rPr>
    </w:tblStylePr>
  </w:style>
  <w:style w:type="table" w:customStyle="1" w:styleId="710">
    <w:name w:val="Сетка таблицы 71"/>
    <w:basedOn w:val="a3"/>
    <w:next w:val="73"/>
    <w:semiHidden/>
    <w:pPr>
      <w:spacing w:after="60"/>
      <w:jc w:val="both"/>
    </w:pPr>
    <w:rPr>
      <w:b/>
      <w:bCs/>
    </w:rPr>
    <w:tblPr>
      <w:tblInd w:w="0"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val="0"/>
        <w:bCs w:val="0"/>
      </w:rPr>
      <w:tblPr/>
      <w:tcPr>
        <w:tcBorders>
          <w:bottom w:val="single" w:sz="12" w:space="0" w:color="000000"/>
        </w:tcBorders>
      </w:tcPr>
    </w:tblStylePr>
    <w:tblStylePr w:type="lastRow">
      <w:rPr>
        <w:rFonts w:cs="Times New Roman"/>
        <w:b w:val="0"/>
        <w:bCs w:val="0"/>
      </w:rPr>
      <w:tblPr/>
      <w:tcPr>
        <w:tcBorders>
          <w:top w:val="single" w:sz="6" w:space="0" w:color="000000"/>
        </w:tcBorders>
      </w:tcPr>
    </w:tblStylePr>
    <w:tblStylePr w:type="firstCol">
      <w:rPr>
        <w:rFonts w:cs="Times New Roman"/>
        <w:b w:val="0"/>
        <w:bCs w:val="0"/>
      </w:rPr>
    </w:tblStylePr>
    <w:tblStylePr w:type="lastCol">
      <w:rPr>
        <w:rFonts w:cs="Times New Roman"/>
        <w:b w:val="0"/>
        <w:bCs w:val="0"/>
      </w:rPr>
    </w:tblStylePr>
    <w:tblStylePr w:type="nwCell">
      <w:rPr>
        <w:rFonts w:cs="Times New Roman"/>
      </w:rPr>
    </w:tblStylePr>
  </w:style>
  <w:style w:type="table" w:customStyle="1" w:styleId="811">
    <w:name w:val="Сетка таблицы 81"/>
    <w:basedOn w:val="a3"/>
    <w:next w:val="82"/>
    <w:semiHidden/>
    <w:pPr>
      <w:spacing w:after="60"/>
      <w:jc w:val="both"/>
    </w:pPr>
    <w:tblPr>
      <w:tblInd w:w="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top w:w="0" w:type="dxa"/>
        <w:left w:w="108" w:type="dxa"/>
        <w:bottom w:w="0" w:type="dxa"/>
        <w:right w:w="108" w:type="dxa"/>
      </w:tblCellMar>
    </w:tblPr>
    <w:tblStylePr w:type="firstRow">
      <w:rPr>
        <w:rFonts w:cs="Times New Roman"/>
        <w:b/>
        <w:bCs/>
        <w:color w:val="FFFFFF"/>
      </w:rPr>
      <w:tblPr/>
      <w:tcPr>
        <w:shd w:val="solid" w:color="000080" w:fill="FFFFFF"/>
      </w:tcPr>
    </w:tblStylePr>
    <w:tblStylePr w:type="lastRow">
      <w:rPr>
        <w:rFonts w:cs="Times New Roman"/>
        <w:b/>
        <w:bCs/>
        <w:color w:val="auto"/>
      </w:rPr>
    </w:tblStylePr>
    <w:tblStylePr w:type="lastCol">
      <w:rPr>
        <w:rFonts w:cs="Times New Roman"/>
        <w:b/>
        <w:bCs/>
        <w:color w:val="auto"/>
      </w:rPr>
    </w:tblStylePr>
  </w:style>
  <w:style w:type="table" w:customStyle="1" w:styleId="-11">
    <w:name w:val="Таблица-список 11"/>
    <w:basedOn w:val="a3"/>
    <w:next w:val="-1"/>
    <w:semiHidden/>
    <w:pPr>
      <w:spacing w:after="60"/>
      <w:jc w:val="both"/>
    </w:pPr>
    <w:tblPr>
      <w:tblStyleRowBandSize w:val="1"/>
      <w:tblInd w:w="0" w:type="dxa"/>
      <w:tblBorders>
        <w:top w:val="single" w:sz="12" w:space="0" w:color="008080"/>
        <w:left w:val="single" w:sz="6" w:space="0" w:color="008080"/>
        <w:bottom w:val="single" w:sz="12" w:space="0" w:color="008080"/>
        <w:right w:val="single" w:sz="6" w:space="0" w:color="008080"/>
      </w:tblBorders>
      <w:tblCellMar>
        <w:top w:w="0" w:type="dxa"/>
        <w:left w:w="108" w:type="dxa"/>
        <w:bottom w:w="0" w:type="dxa"/>
        <w:right w:w="108" w:type="dxa"/>
      </w:tblCellMar>
    </w:tblPr>
    <w:tblStylePr w:type="firstRow">
      <w:rPr>
        <w:rFonts w:cs="Times New Roman"/>
        <w:b/>
        <w:bCs/>
        <w:i/>
        <w:iCs/>
        <w:color w:val="800000"/>
      </w:rPr>
      <w:tblPr/>
      <w:tcPr>
        <w:tcBorders>
          <w:bottom w:val="single" w:sz="6" w:space="0" w:color="000000"/>
        </w:tcBorders>
        <w:shd w:val="solid" w:color="C0C0C0" w:fill="FFFFFF"/>
      </w:tcPr>
    </w:tblStylePr>
    <w:tblStylePr w:type="lastRow">
      <w:rPr>
        <w:rFonts w:cs="Times New Roman"/>
      </w:rPr>
      <w:tblPr/>
      <w:tcPr>
        <w:tcBorders>
          <w:top w:val="single" w:sz="6" w:space="0" w:color="000000"/>
        </w:tcBorders>
      </w:tcPr>
    </w:tblStylePr>
    <w:tblStylePr w:type="band1Horz">
      <w:rPr>
        <w:rFonts w:cs="Times New Roman"/>
        <w:color w:val="auto"/>
      </w:rPr>
      <w:tblPr/>
      <w:tcPr>
        <w:shd w:val="solid" w:color="C0C0C0" w:fill="FFFFFF"/>
      </w:tcPr>
    </w:tblStylePr>
    <w:tblStylePr w:type="band2Horz">
      <w:rPr>
        <w:rFonts w:cs="Times New Roman"/>
        <w:color w:val="auto"/>
      </w:rPr>
    </w:tblStylePr>
    <w:tblStylePr w:type="swCell">
      <w:rPr>
        <w:rFonts w:cs="Times New Roman"/>
        <w:b/>
        <w:bCs/>
      </w:rPr>
    </w:tblStylePr>
  </w:style>
  <w:style w:type="table" w:customStyle="1" w:styleId="-21">
    <w:name w:val="Таблица-список 21"/>
    <w:basedOn w:val="a3"/>
    <w:next w:val="-2"/>
    <w:semiHidden/>
    <w:pPr>
      <w:spacing w:after="60"/>
      <w:jc w:val="both"/>
    </w:pPr>
    <w:tblPr>
      <w:tblStyleRowBandSize w:val="2"/>
      <w:tblInd w:w="0" w:type="dxa"/>
      <w:tblBorders>
        <w:bottom w:val="single" w:sz="12" w:space="0" w:color="808080"/>
      </w:tblBorders>
      <w:tblCellMar>
        <w:top w:w="0" w:type="dxa"/>
        <w:left w:w="108" w:type="dxa"/>
        <w:bottom w:w="0" w:type="dxa"/>
        <w:right w:w="108" w:type="dxa"/>
      </w:tblCellMar>
    </w:tblPr>
    <w:tblStylePr w:type="firstRow">
      <w:rPr>
        <w:rFonts w:cs="Times New Roman"/>
        <w:b/>
        <w:bCs/>
        <w:color w:val="FFFFFF"/>
      </w:rPr>
      <w:tblPr/>
      <w:tcPr>
        <w:tcBorders>
          <w:bottom w:val="single" w:sz="6" w:space="0" w:color="000000"/>
        </w:tcBorders>
        <w:shd w:val="pct75" w:color="008080" w:fill="008000"/>
      </w:tcPr>
    </w:tblStylePr>
    <w:tblStylePr w:type="lastRow">
      <w:rPr>
        <w:rFonts w:cs="Times New Roman"/>
      </w:rPr>
      <w:tblPr/>
      <w:tcPr>
        <w:tcBorders>
          <w:top w:val="single" w:sz="6" w:space="0" w:color="000000"/>
        </w:tcBorders>
      </w:tcPr>
    </w:tblStylePr>
    <w:tblStylePr w:type="band1Horz">
      <w:rPr>
        <w:rFonts w:cs="Times New Roman"/>
        <w:color w:val="auto"/>
      </w:rPr>
      <w:tblPr/>
      <w:tcPr>
        <w:shd w:val="pct20" w:color="00FF00" w:fill="FFFFFF"/>
      </w:tcPr>
    </w:tblStylePr>
    <w:tblStylePr w:type="band2Horz">
      <w:rPr>
        <w:rFonts w:cs="Times New Roman"/>
        <w:color w:val="auto"/>
      </w:rPr>
    </w:tblStylePr>
    <w:tblStylePr w:type="swCell">
      <w:rPr>
        <w:rFonts w:cs="Times New Roman"/>
        <w:b/>
        <w:bCs/>
      </w:rPr>
    </w:tblStylePr>
  </w:style>
  <w:style w:type="table" w:customStyle="1" w:styleId="-31">
    <w:name w:val="Таблица-список 31"/>
    <w:basedOn w:val="a3"/>
    <w:next w:val="-3"/>
    <w:semiHidden/>
    <w:pPr>
      <w:spacing w:after="60"/>
      <w:jc w:val="both"/>
    </w:pPr>
    <w:tblPr>
      <w:tblInd w:w="0" w:type="dxa"/>
      <w:tblBorders>
        <w:top w:val="single" w:sz="12" w:space="0" w:color="000000"/>
        <w:bottom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000080"/>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swCell">
      <w:rPr>
        <w:rFonts w:cs="Times New Roman"/>
        <w:i/>
        <w:iCs/>
        <w:color w:val="000080"/>
      </w:rPr>
    </w:tblStylePr>
  </w:style>
  <w:style w:type="table" w:customStyle="1" w:styleId="-41">
    <w:name w:val="Таблица-список 41"/>
    <w:basedOn w:val="a3"/>
    <w:next w:val="-4"/>
    <w:semiHidden/>
    <w:pPr>
      <w:spacing w:after="60"/>
      <w:jc w:val="both"/>
    </w:pPr>
    <w:tblPr>
      <w:tblInd w:w="0" w:type="dxa"/>
      <w:tblBorders>
        <w:top w:val="single" w:sz="12" w:space="0" w:color="000000"/>
        <w:left w:val="single" w:sz="12" w:space="0" w:color="000000"/>
        <w:bottom w:val="single" w:sz="12" w:space="0" w:color="000000"/>
        <w:right w:val="single" w:sz="12" w:space="0" w:color="000000"/>
        <w:insideH w:val="single" w:sz="6" w:space="0" w:color="000000"/>
      </w:tblBorders>
      <w:tblCellMar>
        <w:top w:w="0" w:type="dxa"/>
        <w:left w:w="108" w:type="dxa"/>
        <w:bottom w:w="0" w:type="dxa"/>
        <w:right w:w="108" w:type="dxa"/>
      </w:tblCellMar>
    </w:tblPr>
    <w:tblStylePr w:type="firstRow">
      <w:rPr>
        <w:rFonts w:cs="Times New Roman"/>
        <w:b/>
        <w:bCs/>
        <w:color w:val="FFFFFF"/>
      </w:rPr>
      <w:tblPr/>
      <w:tcPr>
        <w:tcBorders>
          <w:bottom w:val="single" w:sz="12" w:space="0" w:color="000000"/>
        </w:tcBorders>
        <w:shd w:val="solid" w:color="808080" w:fill="FFFFFF"/>
      </w:tcPr>
    </w:tblStylePr>
  </w:style>
  <w:style w:type="table" w:customStyle="1" w:styleId="-51">
    <w:name w:val="Таблица-список 51"/>
    <w:basedOn w:val="a3"/>
    <w:next w:val="-5"/>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0000"/>
        </w:tcBorders>
      </w:tcPr>
    </w:tblStylePr>
    <w:tblStylePr w:type="firstCol">
      <w:rPr>
        <w:rFonts w:cs="Times New Roman"/>
        <w:b/>
        <w:bCs/>
      </w:rPr>
    </w:tblStylePr>
  </w:style>
  <w:style w:type="table" w:customStyle="1" w:styleId="-61">
    <w:name w:val="Таблица-список 61"/>
    <w:basedOn w:val="a3"/>
    <w:next w:val="-6"/>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tblBorders>
      <w:tblCellMar>
        <w:top w:w="0" w:type="dxa"/>
        <w:left w:w="108" w:type="dxa"/>
        <w:bottom w:w="0" w:type="dxa"/>
        <w:right w:w="108" w:type="dxa"/>
      </w:tblCellMar>
    </w:tblPr>
    <w:tcPr>
      <w:shd w:val="pct50" w:color="000000" w:fill="FFFFFF"/>
    </w:tcPr>
    <w:tblStylePr w:type="firstRow">
      <w:rPr>
        <w:rFonts w:cs="Times New Roman"/>
        <w:b/>
        <w:bCs/>
      </w:rPr>
      <w:tblPr/>
      <w:tcPr>
        <w:tcBorders>
          <w:bottom w:val="single" w:sz="12" w:space="0" w:color="000000"/>
        </w:tcBorders>
      </w:tcPr>
    </w:tblStylePr>
    <w:tblStylePr w:type="firstCol">
      <w:rPr>
        <w:rFonts w:cs="Times New Roman"/>
        <w:b/>
        <w:bCs/>
      </w:rPr>
      <w:tblPr/>
      <w:tcPr>
        <w:tcBorders>
          <w:right w:val="single" w:sz="12" w:space="0" w:color="000000"/>
        </w:tcBorders>
      </w:tcPr>
    </w:tblStylePr>
    <w:tblStylePr w:type="band1Horz">
      <w:rPr>
        <w:rFonts w:cs="Times New Roman"/>
      </w:rPr>
      <w:tblPr/>
      <w:tcPr>
        <w:shd w:val="pct25" w:color="000000" w:fill="FFFFFF"/>
      </w:tcPr>
    </w:tblStylePr>
  </w:style>
  <w:style w:type="table" w:customStyle="1" w:styleId="-71">
    <w:name w:val="Таблица-список 71"/>
    <w:basedOn w:val="a3"/>
    <w:next w:val="-7"/>
    <w:semiHidden/>
    <w:pPr>
      <w:spacing w:after="60"/>
      <w:jc w:val="both"/>
    </w:pPr>
    <w:tblPr>
      <w:tblStyleRowBandSize w:val="1"/>
      <w:tblInd w:w="0" w:type="dxa"/>
      <w:tblBorders>
        <w:top w:val="single" w:sz="12" w:space="0" w:color="008000"/>
        <w:left w:val="single" w:sz="6" w:space="0" w:color="008000"/>
        <w:bottom w:val="single" w:sz="12" w:space="0" w:color="008000"/>
        <w:right w:val="single" w:sz="6" w:space="0" w:color="008000"/>
        <w:insideH w:val="single" w:sz="6" w:space="0" w:color="000000"/>
      </w:tblBorders>
      <w:tblCellMar>
        <w:top w:w="0" w:type="dxa"/>
        <w:left w:w="108" w:type="dxa"/>
        <w:bottom w:w="0" w:type="dxa"/>
        <w:right w:w="108" w:type="dxa"/>
      </w:tblCellMar>
    </w:tblPr>
    <w:tblStylePr w:type="firstRow">
      <w:rPr>
        <w:rFonts w:cs="Times New Roman"/>
        <w:b/>
        <w:bCs/>
      </w:rPr>
      <w:tblPr/>
      <w:tcPr>
        <w:tcBorders>
          <w:bottom w:val="single" w:sz="12" w:space="0" w:color="008000"/>
        </w:tcBorders>
        <w:shd w:val="solid" w:color="C0C0C0" w:fill="FFFFFF"/>
      </w:tcPr>
    </w:tblStylePr>
    <w:tblStylePr w:type="lastRow">
      <w:rPr>
        <w:rFonts w:cs="Times New Roman"/>
        <w:b/>
        <w:bCs/>
      </w:rPr>
      <w:tblPr/>
      <w:tcPr>
        <w:tcBorders>
          <w:top w:val="single" w:sz="12" w:space="0" w:color="008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0" w:color="000000" w:fill="FFFFFF"/>
      </w:tcPr>
    </w:tblStylePr>
    <w:tblStylePr w:type="band2Horz">
      <w:rPr>
        <w:rFonts w:cs="Times New Roman"/>
      </w:rPr>
      <w:tblPr/>
      <w:tcPr>
        <w:shd w:val="pct25" w:color="FFFF00" w:fill="FFFFFF"/>
      </w:tcPr>
    </w:tblStylePr>
  </w:style>
  <w:style w:type="table" w:customStyle="1" w:styleId="-81">
    <w:name w:val="Таблица-список 81"/>
    <w:basedOn w:val="a3"/>
    <w:next w:val="-8"/>
    <w:semiHidden/>
    <w:pPr>
      <w:spacing w:after="60"/>
      <w:jc w:val="both"/>
    </w:pPr>
    <w:tblPr>
      <w:tblStyleRowBandSize w:val="1"/>
      <w:tblInd w:w="0" w:type="dxa"/>
      <w:tblBorders>
        <w:top w:val="single" w:sz="6" w:space="0" w:color="000000"/>
        <w:left w:val="single" w:sz="6" w:space="0" w:color="000000"/>
        <w:bottom w:val="single" w:sz="6" w:space="0" w:color="000000"/>
        <w:right w:val="single" w:sz="6" w:space="0" w:color="000000"/>
        <w:insideV w:val="single" w:sz="6" w:space="0" w:color="000000"/>
      </w:tblBorders>
      <w:tblCellMar>
        <w:top w:w="0" w:type="dxa"/>
        <w:left w:w="108" w:type="dxa"/>
        <w:bottom w:w="0" w:type="dxa"/>
        <w:right w:w="108" w:type="dxa"/>
      </w:tblCellMar>
    </w:tblPr>
    <w:tblStylePr w:type="firstRow">
      <w:rPr>
        <w:rFonts w:cs="Times New Roman"/>
        <w:b/>
        <w:bCs/>
        <w:i/>
        <w:iCs/>
      </w:rPr>
      <w:tblPr/>
      <w:tcPr>
        <w:tcBorders>
          <w:bottom w:val="single" w:sz="6" w:space="0" w:color="000000"/>
        </w:tcBorders>
        <w:shd w:val="solid" w:color="FFFF00" w:fill="FFFFFF"/>
      </w:tcPr>
    </w:tblStylePr>
    <w:tblStylePr w:type="lastRow">
      <w:rPr>
        <w:rFonts w:cs="Times New Roman"/>
        <w:b/>
        <w:bCs/>
      </w:rPr>
      <w:tblPr/>
      <w:tcPr>
        <w:tcBorders>
          <w:top w:val="single" w:sz="6" w:space="0" w:color="000000"/>
        </w:tcBorders>
      </w:tcPr>
    </w:tblStylePr>
    <w:tblStylePr w:type="firstCol">
      <w:rPr>
        <w:rFonts w:cs="Times New Roman"/>
        <w:b/>
        <w:bCs/>
      </w:rPr>
    </w:tblStylePr>
    <w:tblStylePr w:type="lastCol">
      <w:rPr>
        <w:rFonts w:cs="Times New Roman"/>
        <w:b/>
        <w:bCs/>
      </w:rPr>
    </w:tblStylePr>
    <w:tblStylePr w:type="band1Horz">
      <w:rPr>
        <w:rFonts w:cs="Times New Roman"/>
        <w:color w:val="auto"/>
      </w:rPr>
      <w:tblPr/>
      <w:tcPr>
        <w:shd w:val="pct25" w:color="FFFF00" w:fill="FFFFFF"/>
      </w:tcPr>
    </w:tblStylePr>
    <w:tblStylePr w:type="band2Horz">
      <w:rPr>
        <w:rFonts w:cs="Times New Roman"/>
      </w:rPr>
      <w:tblPr/>
      <w:tcPr>
        <w:shd w:val="pct50" w:color="FF0000" w:fill="FFFFFF"/>
      </w:tcPr>
    </w:tblStylePr>
  </w:style>
  <w:style w:type="table" w:customStyle="1" w:styleId="11c">
    <w:name w:val="Объемная таблица 11"/>
    <w:basedOn w:val="a3"/>
    <w:next w:val="1c"/>
    <w:semiHidden/>
    <w:pPr>
      <w:spacing w:after="60"/>
      <w:jc w:val="both"/>
    </w:pPr>
    <w:tblPr>
      <w:tblInd w:w="0" w:type="dxa"/>
      <w:tblCellMar>
        <w:top w:w="0" w:type="dxa"/>
        <w:left w:w="108" w:type="dxa"/>
        <w:bottom w:w="0" w:type="dxa"/>
        <w:right w:w="108" w:type="dxa"/>
      </w:tblCellMar>
    </w:tblPr>
    <w:tcPr>
      <w:shd w:val="solid" w:color="C0C0C0" w:fill="FFFFFF"/>
    </w:tcPr>
    <w:tblStylePr w:type="firstRow">
      <w:rPr>
        <w:rFonts w:cs="Times New Roman"/>
        <w:b/>
        <w:bCs/>
        <w:color w:val="800080"/>
      </w:rPr>
      <w:tblPr/>
      <w:tcPr>
        <w:tcBorders>
          <w:bottom w:val="single" w:sz="6" w:space="0" w:color="808080"/>
        </w:tcBorders>
      </w:tcPr>
    </w:tblStylePr>
    <w:tblStylePr w:type="lastRow">
      <w:rPr>
        <w:rFonts w:cs="Times New Roman"/>
      </w:rPr>
      <w:tblPr/>
      <w:tcPr>
        <w:tcBorders>
          <w:top w:val="single" w:sz="6" w:space="0" w:color="FFFFFF"/>
        </w:tcBorders>
      </w:tcPr>
    </w:tblStylePr>
    <w:tblStylePr w:type="firstCol">
      <w:rPr>
        <w:rFonts w:cs="Times New Roman"/>
        <w:b/>
        <w:bCs/>
      </w:rPr>
      <w:tblPr/>
      <w:tcPr>
        <w:tcBorders>
          <w:right w:val="single" w:sz="6" w:space="0" w:color="808080"/>
        </w:tcBorders>
      </w:tcPr>
    </w:tblStylePr>
    <w:tblStylePr w:type="lastCol">
      <w:rPr>
        <w:rFonts w:cs="Times New Roman"/>
      </w:rPr>
      <w:tblPr/>
      <w:tcPr>
        <w:tcBorders>
          <w:left w:val="single" w:sz="6" w:space="0" w:color="FFFFFF"/>
        </w:tcBorders>
      </w:tcPr>
    </w:tblStylePr>
    <w:tblStylePr w:type="neCell">
      <w:rPr>
        <w:rFonts w:cs="Times New Roman"/>
      </w:rPr>
      <w:tblPr/>
      <w:tcPr>
        <w:tcBorders>
          <w:left w:val="none" w:sz="0" w:space="0" w:color="000000"/>
          <w:bottom w:val="none" w:sz="0" w:space="0" w:color="000000"/>
        </w:tcBorders>
      </w:tcPr>
    </w:tblStylePr>
    <w:tblStylePr w:type="nwCell">
      <w:rPr>
        <w:rFonts w:cs="Times New Roman"/>
      </w:rPr>
      <w:tblPr/>
      <w:tcPr>
        <w:tcBorders>
          <w:bottom w:val="none" w:sz="0" w:space="0" w:color="000000"/>
          <w:right w:val="none" w:sz="0" w:space="0" w:color="000000"/>
        </w:tcBorders>
      </w:tcPr>
    </w:tblStylePr>
    <w:tblStylePr w:type="seCell">
      <w:rPr>
        <w:rFonts w:cs="Times New Roman"/>
      </w:rPr>
      <w:tblPr/>
      <w:tcPr>
        <w:tcBorders>
          <w:top w:val="none" w:sz="0" w:space="0" w:color="000000"/>
          <w:left w:val="none" w:sz="0" w:space="0" w:color="000000"/>
        </w:tcBorders>
      </w:tcPr>
    </w:tblStylePr>
    <w:tblStylePr w:type="swCell">
      <w:rPr>
        <w:rFonts w:cs="Times New Roman"/>
        <w:color w:val="000080"/>
      </w:rPr>
      <w:tblPr/>
      <w:tcPr>
        <w:tcBorders>
          <w:top w:val="none" w:sz="0" w:space="0" w:color="000000"/>
          <w:right w:val="none" w:sz="0" w:space="0" w:color="000000"/>
        </w:tcBorders>
      </w:tcPr>
    </w:tblStylePr>
  </w:style>
  <w:style w:type="table" w:customStyle="1" w:styleId="21f1">
    <w:name w:val="Объемная таблица 21"/>
    <w:basedOn w:val="a3"/>
    <w:next w:val="2f8"/>
    <w:semiHidden/>
    <w:pPr>
      <w:spacing w:after="60"/>
      <w:jc w:val="both"/>
    </w:pPr>
    <w:tblPr>
      <w:tblStyleRowBandSize w:val="1"/>
      <w:tblInd w:w="0" w:type="dxa"/>
      <w:tblCellMar>
        <w:top w:w="0" w:type="dxa"/>
        <w:left w:w="108" w:type="dxa"/>
        <w:bottom w:w="0" w:type="dxa"/>
        <w:right w:w="108" w:type="dxa"/>
      </w:tblCellMar>
    </w:tblPr>
    <w:tcPr>
      <w:shd w:val="solid" w:color="C0C0C0" w:fill="FFFFFF"/>
    </w:tc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31f0">
    <w:name w:val="Объемная таблица 31"/>
    <w:basedOn w:val="a3"/>
    <w:next w:val="3f3"/>
    <w:semiHidden/>
    <w:pPr>
      <w:spacing w:after="60"/>
      <w:jc w:val="both"/>
    </w:pPr>
    <w:tblPr>
      <w:tblStyleRowBandSize w:val="1"/>
      <w:tblStyleColBandSize w:val="1"/>
      <w:tblInd w:w="0" w:type="dxa"/>
      <w:tblCellMar>
        <w:top w:w="0" w:type="dxa"/>
        <w:left w:w="108" w:type="dxa"/>
        <w:bottom w:w="0" w:type="dxa"/>
        <w:right w:w="108" w:type="dxa"/>
      </w:tblCellMar>
    </w:tblPr>
    <w:tblStylePr w:type="firstRow">
      <w:rPr>
        <w:rFonts w:cs="Times New Roman"/>
        <w:b/>
        <w:bCs/>
      </w:rPr>
    </w:tblStylePr>
    <w:tblStylePr w:type="firstCol">
      <w:rPr>
        <w:rFonts w:cs="Times New Roman"/>
      </w:rPr>
      <w:tblPr/>
      <w:tcPr>
        <w:tcBorders>
          <w:top w:val="none" w:sz="0" w:space="0" w:color="000000"/>
          <w:bottom w:val="none" w:sz="0" w:space="0" w:color="000000"/>
          <w:right w:val="single" w:sz="6" w:space="0" w:color="808080"/>
        </w:tcBorders>
      </w:tcPr>
    </w:tblStylePr>
    <w:tblStylePr w:type="lastCol">
      <w:rPr>
        <w:rFonts w:cs="Times New Roman"/>
      </w:rPr>
      <w:tblPr/>
      <w:tcPr>
        <w:tcBorders>
          <w:right w:val="single" w:sz="6" w:space="0" w:color="FFFFFF"/>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cBorders>
      </w:tcPr>
    </w:tblStylePr>
    <w:tblStylePr w:type="swCell">
      <w:rPr>
        <w:rFonts w:cs="Times New Roman"/>
        <w:b/>
        <w:bCs/>
      </w:rPr>
    </w:tblStylePr>
  </w:style>
  <w:style w:type="table" w:customStyle="1" w:styleId="1fff1">
    <w:name w:val="Современная таблица1"/>
    <w:basedOn w:val="a3"/>
    <w:next w:val="affff5"/>
    <w:semiHidden/>
    <w:pPr>
      <w:spacing w:after="60"/>
      <w:jc w:val="both"/>
    </w:pPr>
    <w:tblPr>
      <w:tblStyleRowBandSize w:val="1"/>
      <w:tblInd w:w="0" w:type="dxa"/>
      <w:tblBorders>
        <w:insideH w:val="single" w:sz="18" w:space="0" w:color="FFFFFF"/>
        <w:insideV w:val="single" w:sz="18" w:space="0" w:color="FFFFFF"/>
      </w:tblBorders>
      <w:tblCellMar>
        <w:top w:w="0" w:type="dxa"/>
        <w:left w:w="108" w:type="dxa"/>
        <w:bottom w:w="0" w:type="dxa"/>
        <w:right w:w="108" w:type="dxa"/>
      </w:tblCellMar>
    </w:tblPr>
    <w:tblStylePr w:type="firstRow">
      <w:rPr>
        <w:rFonts w:cs="Times New Roman"/>
        <w:b/>
        <w:bCs/>
        <w:color w:val="auto"/>
      </w:rPr>
      <w:tblPr/>
      <w:tcPr>
        <w:shd w:val="pct20" w:color="000000" w:fill="FFFFFF"/>
      </w:tcPr>
    </w:tblStylePr>
    <w:tblStylePr w:type="band1Horz">
      <w:rPr>
        <w:rFonts w:cs="Times New Roman"/>
        <w:color w:val="auto"/>
      </w:rPr>
      <w:tblPr/>
      <w:tcPr>
        <w:shd w:val="pct5" w:color="000000" w:fill="FFFFFF"/>
      </w:tcPr>
    </w:tblStylePr>
    <w:tblStylePr w:type="band2Horz">
      <w:rPr>
        <w:rFonts w:cs="Times New Roman"/>
        <w:color w:val="auto"/>
      </w:rPr>
      <w:tblPr/>
      <w:tcPr>
        <w:shd w:val="pct20" w:color="000000" w:fill="FFFFFF"/>
      </w:tcPr>
    </w:tblStylePr>
  </w:style>
  <w:style w:type="table" w:customStyle="1" w:styleId="1fff2">
    <w:name w:val="Изысканная таблица1"/>
    <w:basedOn w:val="a3"/>
    <w:next w:val="affff6"/>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StylePr>
  </w:style>
  <w:style w:type="table" w:customStyle="1" w:styleId="1fff3">
    <w:name w:val="Стандартная таблица1"/>
    <w:basedOn w:val="a3"/>
    <w:next w:val="affff7"/>
    <w:semiHidden/>
    <w:pPr>
      <w:spacing w:after="60"/>
      <w:jc w:val="both"/>
    </w:p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b/>
        <w:bCs/>
        <w:color w:val="auto"/>
      </w:rPr>
      <w:tblPr/>
      <w:tcPr>
        <w:shd w:val="solid" w:color="000000" w:fill="FFFFFF"/>
      </w:tcPr>
    </w:tblStylePr>
  </w:style>
  <w:style w:type="table" w:customStyle="1" w:styleId="11d">
    <w:name w:val="Изящная таблица 11"/>
    <w:basedOn w:val="a3"/>
    <w:next w:val="1d"/>
    <w:semiHidden/>
    <w:pPr>
      <w:spacing w:after="60"/>
      <w:jc w:val="both"/>
    </w:pPr>
    <w:tblPr>
      <w:tblStyleRowBandSize w:val="1"/>
      <w:tblInd w:w="0" w:type="dxa"/>
      <w:tblCellMar>
        <w:top w:w="0" w:type="dxa"/>
        <w:left w:w="108" w:type="dxa"/>
        <w:bottom w:w="0" w:type="dxa"/>
        <w:right w:w="108" w:type="dxa"/>
      </w:tblCellMar>
    </w:tblPr>
    <w:tblStylePr w:type="firstRow">
      <w:rPr>
        <w:rFonts w:cs="Times New Roman"/>
      </w:rPr>
      <w:tblPr/>
      <w:tcPr>
        <w:tcBorders>
          <w:top w:val="single" w:sz="6" w:space="0" w:color="000000"/>
          <w:bottom w:val="single" w:sz="12" w:space="0" w:color="000000"/>
        </w:tcBorders>
      </w:tcPr>
    </w:tblStylePr>
    <w:tblStylePr w:type="lastRow">
      <w:rPr>
        <w:rFonts w:cs="Times New Roman"/>
      </w:rPr>
      <w:tblPr/>
      <w:tcPr>
        <w:tcBorders>
          <w:top w:val="single" w:sz="12" w:space="0" w:color="000000"/>
        </w:tcBorders>
        <w:shd w:val="pct25" w:color="800080" w:fill="FFFFFF"/>
      </w:tcPr>
    </w:tblStylePr>
    <w:tblStylePr w:type="firstCol">
      <w:rPr>
        <w:rFonts w:cs="Times New Roman"/>
      </w:rPr>
      <w:tblPr/>
      <w:tcPr>
        <w:tcBorders>
          <w:right w:val="single" w:sz="12" w:space="0" w:color="000000"/>
        </w:tcBorders>
      </w:tcPr>
    </w:tblStylePr>
    <w:tblStylePr w:type="lastCol">
      <w:rPr>
        <w:rFonts w:cs="Times New Roman"/>
      </w:rPr>
      <w:tblPr/>
      <w:tcPr>
        <w:tcBorders>
          <w:left w:val="single" w:sz="12" w:space="0" w:color="000000"/>
        </w:tcBorders>
      </w:tcPr>
    </w:tblStylePr>
    <w:tblStylePr w:type="band1Horz">
      <w:rPr>
        <w:rFonts w:cs="Times New Roman"/>
      </w:rPr>
      <w:tblPr/>
      <w:tcPr>
        <w:tcBorders>
          <w:bottom w:val="single" w:sz="6"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21f2">
    <w:name w:val="Изящная таблица 21"/>
    <w:basedOn w:val="a3"/>
    <w:next w:val="2f9"/>
    <w:semiHidden/>
    <w:pPr>
      <w:spacing w:after="60"/>
      <w:jc w:val="both"/>
    </w:pPr>
    <w:tblPr>
      <w:tblInd w:w="0" w:type="dxa"/>
      <w:tblBorders>
        <w:left w:val="single" w:sz="6" w:space="0" w:color="000000"/>
        <w:right w:val="single" w:sz="6" w:space="0" w:color="000000"/>
      </w:tblBorders>
      <w:tblCellMar>
        <w:top w:w="0" w:type="dxa"/>
        <w:left w:w="108" w:type="dxa"/>
        <w:bottom w:w="0" w:type="dxa"/>
        <w:right w:w="108" w:type="dxa"/>
      </w:tblCellMar>
    </w:tblPr>
    <w:tblStylePr w:type="firstRow">
      <w:rPr>
        <w:rFonts w:cs="Times New Roman"/>
      </w:rPr>
      <w:tblPr/>
      <w:tcPr>
        <w:tcBorders>
          <w:bottom w:val="single" w:sz="12" w:space="0" w:color="000000"/>
        </w:tcBorders>
      </w:tcPr>
    </w:tblStylePr>
    <w:tblStylePr w:type="lastRow">
      <w:rPr>
        <w:rFonts w:cs="Times New Roman"/>
      </w:rPr>
      <w:tblPr/>
      <w:tcPr>
        <w:tcBorders>
          <w:top w:val="single" w:sz="12" w:space="0" w:color="000000"/>
        </w:tcBorders>
      </w:tcPr>
    </w:tblStylePr>
    <w:tblStylePr w:type="firstCol">
      <w:rPr>
        <w:rFonts w:cs="Times New Roman"/>
      </w:rPr>
      <w:tblPr/>
      <w:tcPr>
        <w:tcBorders>
          <w:right w:val="single" w:sz="12" w:space="0" w:color="000000"/>
        </w:tcBorders>
        <w:shd w:val="pct25" w:color="008000" w:fill="FFFFFF"/>
      </w:tcPr>
    </w:tblStylePr>
    <w:tblStylePr w:type="lastCol">
      <w:rPr>
        <w:rFonts w:cs="Times New Roman"/>
      </w:rPr>
      <w:tblPr/>
      <w:tcPr>
        <w:tcBorders>
          <w:left w:val="single" w:sz="12" w:space="0" w:color="000000"/>
        </w:tcBorders>
        <w:shd w:val="pct25" w:color="808000" w:fill="FFFFFF"/>
      </w:tcPr>
    </w:tblStylePr>
    <w:tblStylePr w:type="neCell">
      <w:rPr>
        <w:rFonts w:cs="Times New Roman"/>
        <w:b/>
        <w:bCs/>
      </w:rPr>
    </w:tblStylePr>
    <w:tblStylePr w:type="swCell">
      <w:rPr>
        <w:rFonts w:cs="Times New Roman"/>
        <w:b/>
        <w:bCs/>
      </w:rPr>
    </w:tblStylePr>
  </w:style>
  <w:style w:type="table" w:customStyle="1" w:styleId="-110">
    <w:name w:val="Веб-таблица 11"/>
    <w:basedOn w:val="a3"/>
    <w:next w:val="-10"/>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customStyle="1" w:styleId="-210">
    <w:name w:val="Веб-таблица 21"/>
    <w:basedOn w:val="a3"/>
    <w:next w:val="-20"/>
    <w:semiHidden/>
    <w:pPr>
      <w:spacing w:after="60"/>
      <w:jc w:val="both"/>
    </w:pPr>
    <w:tblPr>
      <w:tblCellSpacing w:w="20" w:type="dxa"/>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table" w:customStyle="1" w:styleId="-310">
    <w:name w:val="Веб-таблица 31"/>
    <w:basedOn w:val="a3"/>
    <w:next w:val="-30"/>
    <w:semiHidden/>
    <w:pPr>
      <w:spacing w:after="60"/>
      <w:jc w:val="both"/>
    </w:pPr>
    <w:tblPr>
      <w:tblCellSpacing w:w="20" w:type="dxa"/>
      <w:tblInd w:w="0" w:type="dxa"/>
      <w:tblBorders>
        <w:top w:val="single" w:sz="24" w:space="0" w:color="000000"/>
        <w:left w:val="single" w:sz="24" w:space="0" w:color="000000"/>
        <w:bottom w:val="single" w:sz="24" w:space="0" w:color="000000"/>
        <w:right w:val="single" w:sz="24" w:space="0" w:color="000000"/>
        <w:insideH w:val="single" w:sz="6" w:space="0" w:color="000000"/>
        <w:insideV w:val="single" w:sz="6" w:space="0" w:color="000000"/>
      </w:tblBorders>
      <w:tblCellMar>
        <w:top w:w="0" w:type="dxa"/>
        <w:left w:w="108" w:type="dxa"/>
        <w:bottom w:w="0" w:type="dxa"/>
        <w:right w:w="108" w:type="dxa"/>
      </w:tblCellMar>
    </w:tblPr>
    <w:trPr>
      <w:tblCellSpacing w:w="20" w:type="dxa"/>
    </w:trPr>
    <w:tblStylePr w:type="firstRow">
      <w:rPr>
        <w:rFonts w:cs="Times New Roman"/>
        <w:color w:val="auto"/>
      </w:rPr>
    </w:tblStylePr>
  </w:style>
  <w:style w:type="numbering" w:customStyle="1" w:styleId="1111112">
    <w:name w:val="1 / 1.1 / 1.1.12"/>
    <w:basedOn w:val="a4"/>
    <w:next w:val="111111"/>
    <w:pPr>
      <w:numPr>
        <w:numId w:val="15"/>
      </w:numPr>
    </w:pPr>
  </w:style>
  <w:style w:type="numbering" w:customStyle="1" w:styleId="12">
    <w:name w:val="Текущий список12"/>
    <w:pPr>
      <w:numPr>
        <w:numId w:val="16"/>
      </w:numPr>
    </w:pPr>
  </w:style>
  <w:style w:type="numbering" w:customStyle="1" w:styleId="2">
    <w:name w:val="Статья / Раздел2"/>
    <w:basedOn w:val="a4"/>
    <w:next w:val="afffff9"/>
    <w:pPr>
      <w:numPr>
        <w:numId w:val="17"/>
      </w:numPr>
    </w:pPr>
  </w:style>
  <w:style w:type="numbering" w:customStyle="1" w:styleId="223">
    <w:name w:val="Текущий список22"/>
  </w:style>
  <w:style w:type="numbering" w:customStyle="1" w:styleId="1ai2">
    <w:name w:val="1 / a / i2"/>
    <w:basedOn w:val="a4"/>
    <w:next w:val="1ai"/>
    <w:pPr>
      <w:numPr>
        <w:numId w:val="8"/>
      </w:numPr>
    </w:pPr>
  </w:style>
  <w:style w:type="numbering" w:customStyle="1" w:styleId="4e">
    <w:name w:val="Нет списка4"/>
    <w:next w:val="a4"/>
    <w:semiHidden/>
    <w:unhideWhenUsed/>
  </w:style>
  <w:style w:type="paragraph" w:customStyle="1" w:styleId="2fff3">
    <w:name w:val="Знак Знак Знак Знак Знак Знак Знак Знак Знак Знак Знак Знак Знак Знак Знак Знак Знак Знак2 Знак Знак Знак"/>
    <w:basedOn w:val="a1"/>
    <w:semiHidden/>
    <w:pPr>
      <w:tabs>
        <w:tab w:val="left" w:pos="2160"/>
      </w:tabs>
      <w:spacing w:before="120" w:line="240" w:lineRule="exact"/>
    </w:pPr>
    <w:rPr>
      <w:lang w:val="en-US"/>
    </w:rPr>
  </w:style>
  <w:style w:type="table" w:customStyle="1" w:styleId="3ffc">
    <w:name w:val="Сетка таблицы3"/>
    <w:basedOn w:val="a3"/>
    <w:next w:val="af6"/>
    <w:pPr>
      <w:spacing w:after="60"/>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1111113">
    <w:name w:val="1 / 1.1 / 1.1.13"/>
    <w:basedOn w:val="a4"/>
    <w:next w:val="111111"/>
    <w:semiHidden/>
    <w:unhideWhenUsed/>
    <w:pPr>
      <w:numPr>
        <w:numId w:val="43"/>
      </w:numPr>
    </w:pPr>
  </w:style>
  <w:style w:type="numbering" w:customStyle="1" w:styleId="13">
    <w:name w:val="Текущий список13"/>
    <w:pPr>
      <w:numPr>
        <w:numId w:val="44"/>
      </w:numPr>
    </w:pPr>
  </w:style>
  <w:style w:type="numbering" w:customStyle="1" w:styleId="3">
    <w:name w:val="Статья / Раздел3"/>
    <w:basedOn w:val="a4"/>
    <w:next w:val="afffff9"/>
    <w:semiHidden/>
    <w:unhideWhenUsed/>
    <w:pPr>
      <w:numPr>
        <w:numId w:val="46"/>
      </w:numPr>
    </w:pPr>
  </w:style>
  <w:style w:type="numbering" w:customStyle="1" w:styleId="23">
    <w:name w:val="Текущий список23"/>
    <w:pPr>
      <w:numPr>
        <w:numId w:val="12"/>
      </w:numPr>
    </w:pPr>
  </w:style>
  <w:style w:type="numbering" w:customStyle="1" w:styleId="1ai3">
    <w:name w:val="1 / a / i3"/>
    <w:basedOn w:val="a4"/>
    <w:next w:val="1ai"/>
    <w:semiHidden/>
    <w:unhideWhenUsed/>
    <w:pPr>
      <w:numPr>
        <w:numId w:val="13"/>
      </w:numPr>
    </w:pPr>
  </w:style>
  <w:style w:type="numbering" w:customStyle="1" w:styleId="11">
    <w:name w:val="Статья / Раздел11"/>
    <w:basedOn w:val="a4"/>
    <w:next w:val="afffff9"/>
    <w:pPr>
      <w:numPr>
        <w:numId w:val="7"/>
      </w:numPr>
    </w:pPr>
  </w:style>
  <w:style w:type="numbering" w:customStyle="1" w:styleId="5b">
    <w:name w:val="Нет списка5"/>
    <w:next w:val="a4"/>
    <w:semiHidden/>
  </w:style>
  <w:style w:type="numbering" w:customStyle="1" w:styleId="65">
    <w:name w:val="Нет списка6"/>
    <w:next w:val="a4"/>
    <w:semiHidden/>
  </w:style>
  <w:style w:type="numbering" w:customStyle="1" w:styleId="75">
    <w:name w:val="Нет списка7"/>
    <w:next w:val="a4"/>
    <w:semiHidden/>
  </w:style>
  <w:style w:type="character" w:styleId="afffffffa">
    <w:name w:val="annotation reference"/>
    <w:semiHidden/>
    <w:rPr>
      <w:sz w:val="16"/>
      <w:szCs w:val="16"/>
    </w:rPr>
  </w:style>
  <w:style w:type="paragraph" w:styleId="afffffffb">
    <w:name w:val="annotation subject"/>
    <w:basedOn w:val="afffff5"/>
    <w:next w:val="afffff5"/>
    <w:semiHidden/>
    <w:rPr>
      <w:b/>
      <w:bCs/>
    </w:rPr>
  </w:style>
  <w:style w:type="paragraph" w:customStyle="1" w:styleId="4f">
    <w:name w:val="Знак Знак4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1310">
    <w:name w:val="Знак13 Знак Знак Знак Знак Знак1"/>
    <w:basedOn w:val="a1"/>
    <w:pPr>
      <w:spacing w:before="100" w:beforeAutospacing="1" w:after="100" w:afterAutospacing="1"/>
    </w:pPr>
    <w:rPr>
      <w:rFonts w:ascii="Tahoma" w:hAnsi="Tahoma"/>
      <w:sz w:val="20"/>
      <w:szCs w:val="20"/>
      <w:lang w:val="en-US" w:eastAsia="en-US"/>
    </w:rPr>
  </w:style>
  <w:style w:type="paragraph" w:customStyle="1" w:styleId="4f0">
    <w:name w:val="Знак Знак4 Знак Знак Знак Знак Знак Знак Знак Знак Знак Знак Знак Знак"/>
    <w:basedOn w:val="a1"/>
    <w:pPr>
      <w:spacing w:before="100" w:beforeAutospacing="1" w:after="100" w:afterAutospacing="1"/>
    </w:pPr>
    <w:rPr>
      <w:rFonts w:ascii="Tahoma" w:hAnsi="Tahoma"/>
      <w:sz w:val="20"/>
      <w:szCs w:val="20"/>
      <w:lang w:val="en-US" w:eastAsia="en-US"/>
    </w:rPr>
  </w:style>
  <w:style w:type="paragraph" w:customStyle="1" w:styleId="afffffffc">
    <w:name w:val="Знак Знак Знак Знак Знак Знак Знак Знак Знак Знак Знак Знак Знак Знак Знак Знак Знак Знак Знак Знак Знак Знак Знак Знак Знак Знак Знак Знак"/>
    <w:basedOn w:val="a1"/>
    <w:pPr>
      <w:tabs>
        <w:tab w:val="left" w:pos="2160"/>
      </w:tabs>
      <w:spacing w:before="120" w:line="240" w:lineRule="exact"/>
    </w:pPr>
    <w:rPr>
      <w:lang w:val="en-US"/>
    </w:rPr>
  </w:style>
  <w:style w:type="numbering" w:customStyle="1" w:styleId="WW8Num211">
    <w:name w:val="WW8Num211"/>
    <w:pPr>
      <w:numPr>
        <w:numId w:val="23"/>
      </w:numPr>
    </w:pPr>
  </w:style>
  <w:style w:type="paragraph" w:styleId="afffffffd">
    <w:name w:val="Revision"/>
    <w:hidden/>
    <w:uiPriority w:val="99"/>
    <w:semiHidden/>
    <w:rPr>
      <w:sz w:val="24"/>
      <w:szCs w:val="24"/>
    </w:rPr>
  </w:style>
  <w:style w:type="paragraph" w:customStyle="1" w:styleId="1fff4">
    <w:name w:val="Текст1"/>
    <w:basedOn w:val="a1"/>
    <w:rPr>
      <w:rFonts w:ascii="Courier New" w:hAnsi="Courier New"/>
      <w:sz w:val="20"/>
      <w:szCs w:val="20"/>
    </w:rPr>
  </w:style>
  <w:style w:type="character" w:customStyle="1" w:styleId="rvts9">
    <w:name w:val="rvts9"/>
    <w:rPr>
      <w:rFonts w:ascii="Times New Roman" w:hAnsi="Times New Roman" w:cs="Times New Roman" w:hint="default"/>
    </w:rPr>
  </w:style>
  <w:style w:type="character" w:customStyle="1" w:styleId="rvts11">
    <w:name w:val="rvts11"/>
    <w:rPr>
      <w:rFonts w:ascii="Calibri" w:hAnsi="Calibri" w:cs="Calibri" w:hint="default"/>
      <w:sz w:val="22"/>
      <w:szCs w:val="22"/>
    </w:rPr>
  </w:style>
  <w:style w:type="character" w:customStyle="1" w:styleId="rvts12">
    <w:name w:val="rvts12"/>
    <w:rPr>
      <w:rFonts w:ascii="Calibri" w:hAnsi="Calibri" w:cs="Calibri" w:hint="default"/>
      <w:color w:val="1F497D"/>
      <w:sz w:val="22"/>
      <w:szCs w:val="22"/>
    </w:rPr>
  </w:style>
  <w:style w:type="numbering" w:customStyle="1" w:styleId="84">
    <w:name w:val="Нет списка8"/>
    <w:next w:val="a4"/>
    <w:uiPriority w:val="99"/>
    <w:semiHidden/>
    <w:unhideWhenUsed/>
  </w:style>
  <w:style w:type="table" w:customStyle="1" w:styleId="4f1">
    <w:name w:val="Сетка таблицы4"/>
    <w:basedOn w:val="a3"/>
    <w:next w:val="af6"/>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ffffffe">
    <w:name w:val="Текст Зна Знак"/>
    <w:rPr>
      <w:rFonts w:ascii="Consolas" w:hAnsi="Consolas" w:cs="Arial"/>
      <w:sz w:val="21"/>
      <w:szCs w:val="21"/>
    </w:rPr>
  </w:style>
  <w:style w:type="paragraph" w:customStyle="1" w:styleId="1fff5">
    <w:name w:val="Текст1"/>
    <w:basedOn w:val="a1"/>
    <w:rPr>
      <w:rFonts w:ascii="Courier New" w:hAnsi="Courier New"/>
      <w:sz w:val="20"/>
      <w:szCs w:val="20"/>
    </w:rPr>
  </w:style>
  <w:style w:type="paragraph" w:customStyle="1" w:styleId="affffffff">
    <w:name w:val="Абзац"/>
    <w:basedOn w:val="a1"/>
    <w:link w:val="affffffff0"/>
    <w:pPr>
      <w:spacing w:before="60"/>
      <w:ind w:firstLine="720"/>
    </w:pPr>
    <w:rPr>
      <w:sz w:val="26"/>
    </w:rPr>
  </w:style>
  <w:style w:type="character" w:customStyle="1" w:styleId="affffffff0">
    <w:name w:val="Абзац Знак"/>
    <w:link w:val="affffffff"/>
    <w:rPr>
      <w:sz w:val="26"/>
      <w:szCs w:val="24"/>
    </w:rPr>
  </w:style>
  <w:style w:type="paragraph" w:customStyle="1" w:styleId="1fff6">
    <w:name w:val="Знак Знак Знак Знак Знак Знак Знак Знак Знак Знак Знак Знак Знак Знак Знак1 Знак Знак Знак Знак Знак Знак Знак Знак Знак Знак"/>
    <w:basedOn w:val="a1"/>
    <w:pPr>
      <w:tabs>
        <w:tab w:val="left" w:pos="2160"/>
      </w:tabs>
      <w:spacing w:before="120" w:line="240" w:lineRule="exact"/>
    </w:pPr>
    <w:rPr>
      <w:lang w:val="en-US"/>
    </w:rPr>
  </w:style>
  <w:style w:type="paragraph" w:customStyle="1" w:styleId="BodyTextIndent3">
    <w:name w:val="Body Text Indent 3 + Синий"/>
    <w:basedOn w:val="1fff5"/>
    <w:pPr>
      <w:ind w:firstLine="720"/>
    </w:pPr>
    <w:rPr>
      <w:rFonts w:ascii="Times New Roman" w:hAnsi="Times New Roman"/>
      <w:b/>
      <w:color w:val="0000FF"/>
      <w:sz w:val="22"/>
      <w:szCs w:val="22"/>
    </w:rPr>
  </w:style>
  <w:style w:type="paragraph" w:customStyle="1" w:styleId="affffffff1">
    <w:name w:val="Маркер"/>
    <w:basedOn w:val="a1"/>
    <w:qFormat/>
    <w:pPr>
      <w:widowControl w:val="0"/>
    </w:pPr>
    <w:rPr>
      <w:rFonts w:eastAsia="Calibri"/>
    </w:rPr>
  </w:style>
  <w:style w:type="paragraph" w:customStyle="1" w:styleId="11e">
    <w:name w:val="Текст11"/>
    <w:basedOn w:val="a1"/>
    <w:rPr>
      <w:rFonts w:ascii="Courier New" w:hAnsi="Courier New"/>
      <w:sz w:val="20"/>
      <w:szCs w:val="20"/>
    </w:rPr>
  </w:style>
  <w:style w:type="paragraph" w:customStyle="1" w:styleId="2fff4">
    <w:name w:val="Текст2"/>
    <w:basedOn w:val="a1"/>
    <w:rPr>
      <w:rFonts w:ascii="Courier New" w:hAnsi="Courier New"/>
      <w:sz w:val="20"/>
      <w:szCs w:val="20"/>
    </w:rPr>
  </w:style>
  <w:style w:type="paragraph" w:customStyle="1" w:styleId="msonormalcxspmiddle">
    <w:name w:val="msonormalcxspmiddle"/>
    <w:basedOn w:val="a1"/>
    <w:pPr>
      <w:spacing w:before="100" w:beforeAutospacing="1" w:after="100" w:afterAutospacing="1"/>
    </w:pPr>
  </w:style>
  <w:style w:type="paragraph" w:customStyle="1" w:styleId="msonormalcxsplast">
    <w:name w:val="msonormalcxsplast"/>
    <w:basedOn w:val="a1"/>
    <w:pPr>
      <w:spacing w:before="100" w:beforeAutospacing="1" w:after="100" w:afterAutospacing="1"/>
    </w:pPr>
  </w:style>
  <w:style w:type="paragraph" w:customStyle="1" w:styleId="acxspmiddle">
    <w:name w:val="acxspmiddle"/>
    <w:basedOn w:val="a1"/>
    <w:pPr>
      <w:spacing w:before="100" w:beforeAutospacing="1" w:after="100" w:afterAutospacing="1"/>
    </w:pPr>
  </w:style>
  <w:style w:type="paragraph" w:customStyle="1" w:styleId="acxsplast">
    <w:name w:val="acxsplast"/>
    <w:basedOn w:val="a1"/>
    <w:pPr>
      <w:spacing w:before="100" w:beforeAutospacing="1" w:after="100" w:afterAutospacing="1"/>
    </w:pPr>
  </w:style>
  <w:style w:type="paragraph" w:customStyle="1" w:styleId="21f3">
    <w:name w:val="Основной текст 21"/>
    <w:basedOn w:val="a1"/>
    <w:rPr>
      <w:szCs w:val="20"/>
      <w:lang w:eastAsia="ar-SA"/>
    </w:rPr>
  </w:style>
  <w:style w:type="paragraph" w:customStyle="1" w:styleId="caaieiaie2">
    <w:name w:val="caaieiaie 2"/>
    <w:basedOn w:val="a1"/>
    <w:next w:val="a1"/>
    <w:pPr>
      <w:keepNext/>
      <w:widowControl w:val="0"/>
      <w:ind w:right="-1"/>
      <w:jc w:val="center"/>
    </w:pPr>
    <w:rPr>
      <w:szCs w:val="20"/>
    </w:rPr>
  </w:style>
  <w:style w:type="paragraph" w:customStyle="1" w:styleId="224">
    <w:name w:val="Основной текст 22"/>
    <w:basedOn w:val="a1"/>
    <w:pPr>
      <w:widowControl w:val="0"/>
      <w:ind w:right="-1" w:firstLine="567"/>
    </w:pPr>
    <w:rPr>
      <w:szCs w:val="20"/>
    </w:rPr>
  </w:style>
  <w:style w:type="paragraph" w:customStyle="1" w:styleId="31f1">
    <w:name w:val="Основной текст с отступом 31"/>
    <w:basedOn w:val="a1"/>
    <w:pPr>
      <w:ind w:firstLine="567"/>
    </w:pPr>
    <w:rPr>
      <w:szCs w:val="20"/>
    </w:rPr>
  </w:style>
  <w:style w:type="paragraph" w:customStyle="1" w:styleId="4f2">
    <w:name w:val="Текст4"/>
    <w:basedOn w:val="a1"/>
    <w:rPr>
      <w:rFonts w:ascii="Courier New" w:hAnsi="Courier New"/>
      <w:sz w:val="20"/>
      <w:szCs w:val="20"/>
    </w:rPr>
  </w:style>
  <w:style w:type="paragraph" w:customStyle="1" w:styleId="affffffff2">
    <w:name w:val="Чертежный"/>
    <w:pPr>
      <w:jc w:val="both"/>
    </w:pPr>
    <w:rPr>
      <w:rFonts w:ascii="ISOCPEUR" w:hAnsi="ISOCPEUR"/>
      <w:i/>
      <w:sz w:val="28"/>
      <w:lang w:val="uk-UA"/>
    </w:rPr>
  </w:style>
  <w:style w:type="paragraph" w:customStyle="1" w:styleId="21f4">
    <w:name w:val="Основной текст с отступом 21"/>
    <w:basedOn w:val="a1"/>
    <w:pPr>
      <w:tabs>
        <w:tab w:val="left" w:pos="2127"/>
      </w:tabs>
      <w:ind w:firstLine="426"/>
    </w:pPr>
    <w:rPr>
      <w:rFonts w:ascii="Arial" w:hAnsi="Arial"/>
      <w:color w:val="000000"/>
      <w:sz w:val="26"/>
      <w:szCs w:val="20"/>
    </w:rPr>
  </w:style>
  <w:style w:type="paragraph" w:customStyle="1" w:styleId="BodyText22">
    <w:name w:val="Body Text 22"/>
    <w:basedOn w:val="a1"/>
    <w:pPr>
      <w:widowControl w:val="0"/>
      <w:ind w:firstLine="425"/>
    </w:pPr>
    <w:rPr>
      <w:szCs w:val="20"/>
    </w:rPr>
  </w:style>
  <w:style w:type="paragraph" w:customStyle="1" w:styleId="0">
    <w:name w:val="0_Записка"/>
    <w:basedOn w:val="a1"/>
    <w:pPr>
      <w:spacing w:line="276" w:lineRule="auto"/>
    </w:pPr>
  </w:style>
  <w:style w:type="character" w:customStyle="1" w:styleId="apple-converted-space">
    <w:name w:val="apple-converted-space"/>
  </w:style>
  <w:style w:type="paragraph" w:styleId="affffffff3">
    <w:name w:val="endnote text"/>
    <w:basedOn w:val="a1"/>
    <w:link w:val="affffffff4"/>
    <w:uiPriority w:val="99"/>
    <w:unhideWhenUsed/>
    <w:rPr>
      <w:rFonts w:ascii="Arial" w:eastAsia="Calibri" w:hAnsi="Arial"/>
      <w:sz w:val="20"/>
      <w:szCs w:val="20"/>
      <w:lang w:eastAsia="en-US"/>
    </w:rPr>
  </w:style>
  <w:style w:type="character" w:customStyle="1" w:styleId="affffffff4">
    <w:name w:val="Текст концевой сноски Знак"/>
    <w:link w:val="affffffff3"/>
    <w:uiPriority w:val="99"/>
    <w:rPr>
      <w:rFonts w:ascii="Arial" w:eastAsia="Calibri" w:hAnsi="Arial" w:cs="Arial"/>
      <w:lang w:eastAsia="en-US"/>
    </w:rPr>
  </w:style>
  <w:style w:type="character" w:styleId="affffffff5">
    <w:name w:val="endnote reference"/>
    <w:uiPriority w:val="99"/>
    <w:unhideWhenUsed/>
    <w:rPr>
      <w:vertAlign w:val="superscript"/>
    </w:rPr>
  </w:style>
  <w:style w:type="paragraph" w:customStyle="1" w:styleId="affffffff6">
    <w:name w:val="Квадрат"/>
    <w:pPr>
      <w:spacing w:before="60"/>
      <w:jc w:val="center"/>
    </w:pPr>
    <w:rPr>
      <w:rFonts w:ascii="Arial" w:hAnsi="Arial"/>
    </w:rPr>
  </w:style>
  <w:style w:type="paragraph" w:customStyle="1" w:styleId="xl208">
    <w:name w:val="xl208"/>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09">
    <w:name w:val="xl20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0">
    <w:name w:val="xl21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1">
    <w:name w:val="xl21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color w:val="000000"/>
    </w:rPr>
  </w:style>
  <w:style w:type="paragraph" w:customStyle="1" w:styleId="xl212">
    <w:name w:val="xl21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3">
    <w:name w:val="xl21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14">
    <w:name w:val="xl21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215">
    <w:name w:val="xl21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16">
    <w:name w:val="xl21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7">
    <w:name w:val="xl21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218">
    <w:name w:val="xl218"/>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color w:val="000000"/>
    </w:rPr>
  </w:style>
  <w:style w:type="paragraph" w:customStyle="1" w:styleId="xl219">
    <w:name w:val="xl219"/>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220">
    <w:name w:val="xl220"/>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1">
    <w:name w:val="xl2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2">
    <w:name w:val="xl22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223">
    <w:name w:val="xl223"/>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4">
    <w:name w:val="xl224"/>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5">
    <w:name w:val="xl2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26">
    <w:name w:val="xl22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27">
    <w:name w:val="xl227"/>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28">
    <w:name w:val="xl2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FFFFFF"/>
    </w:rPr>
  </w:style>
  <w:style w:type="paragraph" w:customStyle="1" w:styleId="xl229">
    <w:name w:val="xl22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30">
    <w:name w:val="xl2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31">
    <w:name w:val="xl231"/>
    <w:basedOn w:val="a1"/>
    <w:pPr>
      <w:shd w:val="clear" w:color="000000" w:fill="FFFFFF"/>
      <w:spacing w:before="100" w:beforeAutospacing="1" w:after="100" w:afterAutospacing="1"/>
      <w:ind w:firstLine="0"/>
      <w:jc w:val="center"/>
    </w:pPr>
    <w:rPr>
      <w:rFonts w:ascii="Arial Narrow" w:hAnsi="Arial Narrow"/>
      <w:b/>
      <w:bCs/>
    </w:rPr>
  </w:style>
  <w:style w:type="paragraph" w:customStyle="1" w:styleId="xl232">
    <w:name w:val="xl232"/>
    <w:basedOn w:val="a1"/>
    <w:pPr>
      <w:shd w:val="clear" w:color="000000" w:fill="FFFFFF"/>
      <w:spacing w:before="100" w:beforeAutospacing="1" w:after="100" w:afterAutospacing="1"/>
      <w:ind w:firstLine="0"/>
      <w:jc w:val="left"/>
    </w:pPr>
    <w:rPr>
      <w:rFonts w:ascii="Arial Narrow" w:hAnsi="Arial Narrow"/>
    </w:rPr>
  </w:style>
  <w:style w:type="paragraph" w:customStyle="1" w:styleId="xl233">
    <w:name w:val="xl233"/>
    <w:basedOn w:val="a1"/>
    <w:pPr>
      <w:shd w:val="clear" w:color="000000" w:fill="FFFFFF"/>
      <w:spacing w:before="100" w:beforeAutospacing="1" w:after="100" w:afterAutospacing="1"/>
      <w:ind w:firstLine="0"/>
      <w:jc w:val="left"/>
    </w:pPr>
    <w:rPr>
      <w:rFonts w:ascii="Arial Narrow" w:hAnsi="Arial Narrow"/>
    </w:rPr>
  </w:style>
  <w:style w:type="paragraph" w:customStyle="1" w:styleId="xl234">
    <w:name w:val="xl23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5">
    <w:name w:val="xl23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6">
    <w:name w:val="xl23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37">
    <w:name w:val="xl23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38">
    <w:name w:val="xl23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39">
    <w:name w:val="xl239"/>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0">
    <w:name w:val="xl24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41">
    <w:name w:val="xl241"/>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2">
    <w:name w:val="xl242"/>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3">
    <w:name w:val="xl24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44">
    <w:name w:val="xl24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5">
    <w:name w:val="xl245"/>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246">
    <w:name w:val="xl246"/>
    <w:basedOn w:val="a1"/>
    <w:pPr>
      <w:pBdr>
        <w:top w:val="single" w:sz="4" w:space="0" w:color="000000"/>
        <w:left w:val="single" w:sz="4" w:space="0" w:color="000000"/>
        <w:right w:val="single" w:sz="8" w:space="0" w:color="000000"/>
      </w:pBdr>
      <w:spacing w:before="100" w:beforeAutospacing="1" w:after="100" w:afterAutospacing="1"/>
      <w:ind w:firstLine="0"/>
      <w:jc w:val="left"/>
    </w:pPr>
  </w:style>
  <w:style w:type="paragraph" w:customStyle="1" w:styleId="xl247">
    <w:name w:val="xl247"/>
    <w:basedOn w:val="a1"/>
    <w:pPr>
      <w:pBdr>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248">
    <w:name w:val="xl248"/>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color w:val="000000"/>
    </w:rPr>
  </w:style>
  <w:style w:type="paragraph" w:customStyle="1" w:styleId="xl249">
    <w:name w:val="xl24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color w:val="000000"/>
    </w:rPr>
  </w:style>
  <w:style w:type="paragraph" w:customStyle="1" w:styleId="xl250">
    <w:name w:val="xl25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1">
    <w:name w:val="xl251"/>
    <w:basedOn w:val="a1"/>
    <w:pPr>
      <w:pBdr>
        <w:top w:val="single" w:sz="8" w:space="0" w:color="000000"/>
        <w:left w:val="single" w:sz="4" w:space="0" w:color="000000"/>
        <w:bottom w:val="single" w:sz="8"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252">
    <w:name w:val="xl252"/>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3">
    <w:name w:val="xl253"/>
    <w:basedOn w:val="a1"/>
    <w:pPr>
      <w:pBdr>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254">
    <w:name w:val="xl25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255">
    <w:name w:val="xl25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56">
    <w:name w:val="xl256"/>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257">
    <w:name w:val="xl257"/>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58">
    <w:name w:val="xl258"/>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259">
    <w:name w:val="xl259"/>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260">
    <w:name w:val="xl260"/>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style>
  <w:style w:type="paragraph" w:customStyle="1" w:styleId="xl261">
    <w:name w:val="xl261"/>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sz w:val="20"/>
      <w:szCs w:val="20"/>
    </w:rPr>
  </w:style>
  <w:style w:type="paragraph" w:customStyle="1" w:styleId="xl262">
    <w:name w:val="xl262"/>
    <w:basedOn w:val="a1"/>
    <w:pPr>
      <w:pBdr>
        <w:top w:val="single" w:sz="4"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63">
    <w:name w:val="xl263"/>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4">
    <w:name w:val="xl264"/>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5">
    <w:name w:val="xl26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rPr>
      <w:b/>
      <w:bCs/>
    </w:rPr>
  </w:style>
  <w:style w:type="paragraph" w:customStyle="1" w:styleId="xl266">
    <w:name w:val="xl266"/>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right"/>
    </w:pPr>
  </w:style>
  <w:style w:type="paragraph" w:customStyle="1" w:styleId="xl267">
    <w:name w:val="xl267"/>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268">
    <w:name w:val="xl268"/>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269">
    <w:name w:val="xl269"/>
    <w:basedOn w:val="a1"/>
    <w:pPr>
      <w:pBdr>
        <w:top w:val="single" w:sz="4" w:space="0" w:color="000000"/>
        <w:left w:val="single" w:sz="4" w:space="7" w:color="000000"/>
        <w:right w:val="single" w:sz="4" w:space="0" w:color="000000"/>
      </w:pBdr>
      <w:spacing w:before="100" w:beforeAutospacing="1" w:after="100" w:afterAutospacing="1"/>
      <w:ind w:firstLine="0"/>
      <w:jc w:val="left"/>
    </w:pPr>
  </w:style>
  <w:style w:type="paragraph" w:customStyle="1" w:styleId="xl270">
    <w:name w:val="xl270"/>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271">
    <w:name w:val="xl271"/>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72">
    <w:name w:val="xl27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left"/>
    </w:pPr>
    <w:rPr>
      <w:sz w:val="28"/>
      <w:szCs w:val="28"/>
    </w:rPr>
  </w:style>
  <w:style w:type="paragraph" w:customStyle="1" w:styleId="xl273">
    <w:name w:val="xl27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74">
    <w:name w:val="xl274"/>
    <w:basedOn w:val="a1"/>
    <w:pPr>
      <w:pBdr>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5">
    <w:name w:val="xl275"/>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rPr>
  </w:style>
  <w:style w:type="paragraph" w:customStyle="1" w:styleId="xl276">
    <w:name w:val="xl276"/>
    <w:basedOn w:val="a1"/>
    <w:pPr>
      <w:pBdr>
        <w:left w:val="single" w:sz="4" w:space="7" w:color="000000"/>
        <w:bottom w:val="single" w:sz="4" w:space="0" w:color="000000"/>
        <w:right w:val="single" w:sz="4" w:space="0" w:color="000000"/>
      </w:pBdr>
      <w:shd w:val="clear" w:color="000000" w:fill="FFFFFF"/>
      <w:spacing w:before="100" w:beforeAutospacing="1" w:after="100" w:afterAutospacing="1"/>
      <w:ind w:firstLine="0"/>
      <w:jc w:val="left"/>
    </w:pPr>
  </w:style>
  <w:style w:type="paragraph" w:customStyle="1" w:styleId="xl277">
    <w:name w:val="xl277"/>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78">
    <w:name w:val="xl278"/>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i/>
      <w:iCs/>
      <w:sz w:val="20"/>
      <w:szCs w:val="20"/>
    </w:rPr>
  </w:style>
  <w:style w:type="paragraph" w:customStyle="1" w:styleId="xl279">
    <w:name w:val="xl279"/>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i/>
      <w:iCs/>
    </w:rPr>
  </w:style>
  <w:style w:type="paragraph" w:customStyle="1" w:styleId="xl280">
    <w:name w:val="xl280"/>
    <w:basedOn w:val="a1"/>
    <w:pPr>
      <w:pBdr>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i/>
      <w:iCs/>
    </w:rPr>
  </w:style>
  <w:style w:type="paragraph" w:customStyle="1" w:styleId="xl281">
    <w:name w:val="xl281"/>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sz w:val="20"/>
      <w:szCs w:val="20"/>
    </w:rPr>
  </w:style>
  <w:style w:type="paragraph" w:customStyle="1" w:styleId="xl282">
    <w:name w:val="xl282"/>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style>
  <w:style w:type="paragraph" w:customStyle="1" w:styleId="xl283">
    <w:name w:val="xl283"/>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style>
  <w:style w:type="paragraph" w:customStyle="1" w:styleId="xl284">
    <w:name w:val="xl284"/>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5">
    <w:name w:val="xl285"/>
    <w:basedOn w:val="a1"/>
    <w:pPr>
      <w:pBdr>
        <w:top w:val="single" w:sz="8" w:space="0" w:color="000000"/>
        <w:left w:val="single" w:sz="4" w:space="0" w:color="000000"/>
        <w:bottom w:val="single" w:sz="8"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286">
    <w:name w:val="xl286"/>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center"/>
    </w:pPr>
    <w:rPr>
      <w:b/>
      <w:bCs/>
    </w:rPr>
  </w:style>
  <w:style w:type="paragraph" w:customStyle="1" w:styleId="xl287">
    <w:name w:val="xl28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88">
    <w:name w:val="xl28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89">
    <w:name w:val="xl289"/>
    <w:basedOn w:val="a1"/>
    <w:pPr>
      <w:pBdr>
        <w:top w:val="single" w:sz="8"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0">
    <w:name w:val="xl29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color w:val="000000"/>
    </w:rPr>
  </w:style>
  <w:style w:type="paragraph" w:customStyle="1" w:styleId="xl291">
    <w:name w:val="xl291"/>
    <w:basedOn w:val="a1"/>
    <w:pPr>
      <w:pBdr>
        <w:top w:val="single" w:sz="4" w:space="0" w:color="000000"/>
        <w:left w:val="single" w:sz="4" w:space="0" w:color="000000"/>
        <w:right w:val="single" w:sz="8" w:space="0" w:color="000000"/>
      </w:pBdr>
      <w:spacing w:before="100" w:beforeAutospacing="1" w:after="100" w:afterAutospacing="1"/>
      <w:ind w:firstLine="0"/>
      <w:jc w:val="center"/>
    </w:pPr>
    <w:rPr>
      <w:b/>
      <w:bCs/>
    </w:rPr>
  </w:style>
  <w:style w:type="paragraph" w:customStyle="1" w:styleId="xl292">
    <w:name w:val="xl292"/>
    <w:basedOn w:val="a1"/>
    <w:pPr>
      <w:pBdr>
        <w:left w:val="single" w:sz="4" w:space="0" w:color="000000"/>
        <w:right w:val="single" w:sz="8" w:space="0" w:color="000000"/>
      </w:pBdr>
      <w:spacing w:before="100" w:beforeAutospacing="1" w:after="100" w:afterAutospacing="1"/>
      <w:ind w:firstLine="0"/>
      <w:jc w:val="center"/>
    </w:pPr>
    <w:rPr>
      <w:b/>
      <w:bCs/>
    </w:rPr>
  </w:style>
  <w:style w:type="paragraph" w:customStyle="1" w:styleId="xl293">
    <w:name w:val="xl293"/>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4">
    <w:name w:val="xl294"/>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5">
    <w:name w:val="xl295"/>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6">
    <w:name w:val="xl29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297">
    <w:name w:val="xl29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298">
    <w:name w:val="xl29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299">
    <w:name w:val="xl299"/>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00">
    <w:name w:val="xl300"/>
    <w:basedOn w:val="a1"/>
    <w:pPr>
      <w:pBdr>
        <w:top w:val="single" w:sz="4" w:space="0" w:color="000000"/>
        <w:left w:val="single" w:sz="8" w:space="0" w:color="000000"/>
        <w:right w:val="single" w:sz="4" w:space="0" w:color="000000"/>
      </w:pBdr>
      <w:spacing w:before="100" w:beforeAutospacing="1" w:after="100" w:afterAutospacing="1"/>
      <w:ind w:firstLine="0"/>
      <w:jc w:val="center"/>
    </w:pPr>
    <w:rPr>
      <w:color w:val="000000"/>
    </w:rPr>
  </w:style>
  <w:style w:type="paragraph" w:customStyle="1" w:styleId="xl301">
    <w:name w:val="xl30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2">
    <w:name w:val="xl302"/>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3">
    <w:name w:val="xl303"/>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4">
    <w:name w:val="xl30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5">
    <w:name w:val="xl30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rPr>
      <w:sz w:val="20"/>
      <w:szCs w:val="20"/>
    </w:rPr>
  </w:style>
  <w:style w:type="paragraph" w:customStyle="1" w:styleId="xl306">
    <w:name w:val="xl306"/>
    <w:basedOn w:val="a1"/>
    <w:pPr>
      <w:pBdr>
        <w:top w:val="single" w:sz="8"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7">
    <w:name w:val="xl30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8">
    <w:name w:val="xl308"/>
    <w:basedOn w:val="a1"/>
    <w:pPr>
      <w:pBdr>
        <w:top w:val="single" w:sz="8"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09">
    <w:name w:val="xl30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000000"/>
    </w:rPr>
  </w:style>
  <w:style w:type="paragraph" w:customStyle="1" w:styleId="xl310">
    <w:name w:val="xl310"/>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xl311">
    <w:name w:val="xl311"/>
    <w:basedOn w:val="a1"/>
    <w:pPr>
      <w:pBdr>
        <w:top w:val="single" w:sz="8"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color w:val="000000"/>
    </w:rPr>
  </w:style>
  <w:style w:type="paragraph" w:customStyle="1" w:styleId="font8">
    <w:name w:val="font8"/>
    <w:basedOn w:val="a1"/>
    <w:pPr>
      <w:spacing w:before="100" w:beforeAutospacing="1" w:after="100" w:afterAutospacing="1"/>
      <w:ind w:firstLine="0"/>
      <w:jc w:val="left"/>
    </w:pPr>
  </w:style>
  <w:style w:type="paragraph" w:customStyle="1" w:styleId="font9">
    <w:name w:val="font9"/>
    <w:basedOn w:val="a1"/>
    <w:pPr>
      <w:spacing w:before="100" w:beforeAutospacing="1" w:after="100" w:afterAutospacing="1"/>
      <w:ind w:firstLine="0"/>
      <w:jc w:val="left"/>
    </w:pPr>
    <w:rPr>
      <w:rFonts w:ascii="Times New Roman CYR" w:hAnsi="Times New Roman CYR" w:cs="Times New Roman CYR"/>
    </w:rPr>
  </w:style>
  <w:style w:type="paragraph" w:customStyle="1" w:styleId="font10">
    <w:name w:val="font10"/>
    <w:basedOn w:val="a1"/>
    <w:pPr>
      <w:spacing w:before="100" w:beforeAutospacing="1" w:after="100" w:afterAutospacing="1"/>
      <w:ind w:firstLine="0"/>
      <w:jc w:val="left"/>
    </w:pPr>
    <w:rPr>
      <w:rFonts w:ascii="Times New Roman CYR" w:hAnsi="Times New Roman CYR" w:cs="Times New Roman CYR"/>
    </w:rPr>
  </w:style>
  <w:style w:type="paragraph" w:customStyle="1" w:styleId="xl312">
    <w:name w:val="xl312"/>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313">
    <w:name w:val="xl313"/>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4">
    <w:name w:val="xl31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15">
    <w:name w:val="xl31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316">
    <w:name w:val="xl31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17">
    <w:name w:val="xl31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18">
    <w:name w:val="xl318"/>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19">
    <w:name w:val="xl31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0">
    <w:name w:val="xl32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rPr>
  </w:style>
  <w:style w:type="paragraph" w:customStyle="1" w:styleId="xl321">
    <w:name w:val="xl32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22">
    <w:name w:val="xl3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3">
    <w:name w:val="xl3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4">
    <w:name w:val="xl32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5">
    <w:name w:val="xl32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6">
    <w:name w:val="xl3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7">
    <w:name w:val="xl32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28">
    <w:name w:val="xl32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29">
    <w:name w:val="xl32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0">
    <w:name w:val="xl330"/>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331">
    <w:name w:val="xl331"/>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color w:val="FF0000"/>
    </w:rPr>
  </w:style>
  <w:style w:type="paragraph" w:customStyle="1" w:styleId="xl332">
    <w:name w:val="xl332"/>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33">
    <w:name w:val="xl33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34">
    <w:name w:val="xl33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5">
    <w:name w:val="xl33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36">
    <w:name w:val="xl336"/>
    <w:basedOn w:val="a1"/>
    <w:pPr>
      <w:spacing w:before="100" w:beforeAutospacing="1" w:after="100" w:afterAutospacing="1"/>
      <w:ind w:firstLine="0"/>
      <w:jc w:val="left"/>
    </w:pPr>
    <w:rPr>
      <w:b/>
      <w:bCs/>
      <w:i/>
      <w:iCs/>
    </w:rPr>
  </w:style>
  <w:style w:type="paragraph" w:customStyle="1" w:styleId="xl337">
    <w:name w:val="xl33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38">
    <w:name w:val="xl33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39">
    <w:name w:val="xl33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40">
    <w:name w:val="xl34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1">
    <w:name w:val="xl341"/>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342">
    <w:name w:val="xl342"/>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343">
    <w:name w:val="xl34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44">
    <w:name w:val="xl34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345">
    <w:name w:val="xl34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6">
    <w:name w:val="xl34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47">
    <w:name w:val="xl347"/>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348">
    <w:name w:val="xl34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49">
    <w:name w:val="xl34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rPr>
  </w:style>
  <w:style w:type="paragraph" w:customStyle="1" w:styleId="xl350">
    <w:name w:val="xl35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51">
    <w:name w:val="xl351"/>
    <w:basedOn w:val="a1"/>
    <w:pPr>
      <w:spacing w:before="100" w:beforeAutospacing="1" w:after="100" w:afterAutospacing="1"/>
      <w:ind w:firstLine="0"/>
      <w:jc w:val="center"/>
    </w:pPr>
    <w:rPr>
      <w:b/>
      <w:bCs/>
    </w:rPr>
  </w:style>
  <w:style w:type="paragraph" w:customStyle="1" w:styleId="xl352">
    <w:name w:val="xl352"/>
    <w:basedOn w:val="a1"/>
    <w:pPr>
      <w:spacing w:before="100" w:beforeAutospacing="1" w:after="100" w:afterAutospacing="1"/>
      <w:ind w:firstLine="0"/>
      <w:jc w:val="left"/>
    </w:pPr>
    <w:rPr>
      <w:b/>
      <w:bCs/>
      <w:color w:val="000000"/>
    </w:rPr>
  </w:style>
  <w:style w:type="paragraph" w:customStyle="1" w:styleId="xl353">
    <w:name w:val="xl353"/>
    <w:basedOn w:val="a1"/>
    <w:pPr>
      <w:spacing w:before="100" w:beforeAutospacing="1" w:after="100" w:afterAutospacing="1"/>
      <w:ind w:firstLine="0"/>
      <w:jc w:val="center"/>
    </w:pPr>
    <w:rPr>
      <w:b/>
      <w:bCs/>
      <w:color w:val="000000"/>
    </w:rPr>
  </w:style>
  <w:style w:type="paragraph" w:customStyle="1" w:styleId="xl354">
    <w:name w:val="xl354"/>
    <w:basedOn w:val="a1"/>
    <w:pPr>
      <w:spacing w:before="100" w:beforeAutospacing="1" w:after="100" w:afterAutospacing="1"/>
      <w:ind w:firstLine="0"/>
      <w:jc w:val="center"/>
    </w:pPr>
    <w:rPr>
      <w:b/>
      <w:bCs/>
    </w:rPr>
  </w:style>
  <w:style w:type="paragraph" w:customStyle="1" w:styleId="xl355">
    <w:name w:val="xl355"/>
    <w:basedOn w:val="a1"/>
    <w:pPr>
      <w:spacing w:before="100" w:beforeAutospacing="1" w:after="100" w:afterAutospacing="1"/>
      <w:ind w:firstLine="0"/>
      <w:jc w:val="center"/>
    </w:pPr>
    <w:rPr>
      <w:b/>
      <w:bCs/>
    </w:rPr>
  </w:style>
  <w:style w:type="paragraph" w:customStyle="1" w:styleId="xl356">
    <w:name w:val="xl356"/>
    <w:basedOn w:val="a1"/>
    <w:pPr>
      <w:spacing w:before="100" w:beforeAutospacing="1" w:after="100" w:afterAutospacing="1"/>
      <w:ind w:firstLine="0"/>
      <w:jc w:val="center"/>
    </w:pPr>
    <w:rPr>
      <w:b/>
      <w:bCs/>
    </w:rPr>
  </w:style>
  <w:style w:type="paragraph" w:customStyle="1" w:styleId="xl357">
    <w:name w:val="xl357"/>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358">
    <w:name w:val="xl35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59">
    <w:name w:val="xl359"/>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60">
    <w:name w:val="xl36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61">
    <w:name w:val="xl361"/>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color w:val="FF0000"/>
    </w:rPr>
  </w:style>
  <w:style w:type="paragraph" w:customStyle="1" w:styleId="xl362">
    <w:name w:val="xl36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63">
    <w:name w:val="xl363"/>
    <w:basedOn w:val="a1"/>
    <w:pPr>
      <w:pBdr>
        <w:top w:val="single" w:sz="4" w:space="0" w:color="000000"/>
        <w:left w:val="single" w:sz="4" w:space="0" w:color="000000"/>
        <w:bottom w:val="single" w:sz="4" w:space="0" w:color="000000"/>
      </w:pBdr>
      <w:shd w:val="clear" w:color="000000" w:fill="D8E4BC"/>
      <w:spacing w:before="100" w:beforeAutospacing="1" w:after="100" w:afterAutospacing="1"/>
      <w:ind w:firstLine="0"/>
      <w:jc w:val="center"/>
    </w:pPr>
    <w:rPr>
      <w:b/>
      <w:bCs/>
    </w:rPr>
  </w:style>
  <w:style w:type="paragraph" w:customStyle="1" w:styleId="xl364">
    <w:name w:val="xl364"/>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5">
    <w:name w:val="xl36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66">
    <w:name w:val="xl36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367">
    <w:name w:val="xl36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68">
    <w:name w:val="xl36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69">
    <w:name w:val="xl36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0">
    <w:name w:val="xl370"/>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71">
    <w:name w:val="xl37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i/>
      <w:iCs/>
    </w:rPr>
  </w:style>
  <w:style w:type="paragraph" w:customStyle="1" w:styleId="xl372">
    <w:name w:val="xl37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73">
    <w:name w:val="xl37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74">
    <w:name w:val="xl37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75">
    <w:name w:val="xl37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76">
    <w:name w:val="xl37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7">
    <w:name w:val="xl37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78">
    <w:name w:val="xl37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79">
    <w:name w:val="xl379"/>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rPr>
  </w:style>
  <w:style w:type="paragraph" w:customStyle="1" w:styleId="xl380">
    <w:name w:val="xl380"/>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color w:val="FFFFFF"/>
    </w:rPr>
  </w:style>
  <w:style w:type="paragraph" w:customStyle="1" w:styleId="xl381">
    <w:name w:val="xl381"/>
    <w:basedOn w:val="a1"/>
    <w:pPr>
      <w:pBdr>
        <w:top w:val="single" w:sz="4" w:space="0" w:color="000000"/>
        <w:left w:val="single" w:sz="4" w:space="7" w:color="000000"/>
        <w:bottom w:val="single" w:sz="4"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382">
    <w:name w:val="xl382"/>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3">
    <w:name w:val="xl383"/>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left"/>
    </w:pPr>
  </w:style>
  <w:style w:type="paragraph" w:customStyle="1" w:styleId="xl384">
    <w:name w:val="xl384"/>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385">
    <w:name w:val="xl385"/>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6">
    <w:name w:val="xl38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7">
    <w:name w:val="xl38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388">
    <w:name w:val="xl388"/>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389">
    <w:name w:val="xl389"/>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0">
    <w:name w:val="xl39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391">
    <w:name w:val="xl39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2">
    <w:name w:val="xl39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color w:val="FF0000"/>
    </w:rPr>
  </w:style>
  <w:style w:type="paragraph" w:customStyle="1" w:styleId="xl393">
    <w:name w:val="xl393"/>
    <w:basedOn w:val="a1"/>
    <w:pPr>
      <w:pBdr>
        <w:top w:val="single" w:sz="4" w:space="0" w:color="000000"/>
        <w:bottom w:val="single" w:sz="4" w:space="0" w:color="000000"/>
      </w:pBdr>
      <w:spacing w:before="100" w:beforeAutospacing="1" w:after="100" w:afterAutospacing="1"/>
      <w:ind w:firstLine="0"/>
      <w:jc w:val="left"/>
    </w:pPr>
    <w:rPr>
      <w:b/>
      <w:bCs/>
    </w:rPr>
  </w:style>
  <w:style w:type="paragraph" w:customStyle="1" w:styleId="xl394">
    <w:name w:val="xl394"/>
    <w:basedOn w:val="a1"/>
    <w:pPr>
      <w:pBdr>
        <w:top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395">
    <w:name w:val="xl395"/>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rFonts w:ascii="Arial CYR" w:hAnsi="Arial CYR" w:cs="Arial CYR"/>
      <w:i/>
      <w:iCs/>
      <w:sz w:val="16"/>
      <w:szCs w:val="16"/>
    </w:rPr>
  </w:style>
  <w:style w:type="paragraph" w:customStyle="1" w:styleId="xl396">
    <w:name w:val="xl396"/>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397">
    <w:name w:val="xl397"/>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398">
    <w:name w:val="xl398"/>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399">
    <w:name w:val="xl39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0">
    <w:name w:val="xl40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01">
    <w:name w:val="xl401"/>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2">
    <w:name w:val="xl402"/>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3">
    <w:name w:val="xl40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04">
    <w:name w:val="xl404"/>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5">
    <w:name w:val="xl405"/>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06">
    <w:name w:val="xl406"/>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center"/>
    </w:pPr>
    <w:rPr>
      <w:b/>
      <w:bCs/>
    </w:rPr>
  </w:style>
  <w:style w:type="paragraph" w:customStyle="1" w:styleId="xl407">
    <w:name w:val="xl407"/>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08">
    <w:name w:val="xl408"/>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09">
    <w:name w:val="xl409"/>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10">
    <w:name w:val="xl410"/>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411">
    <w:name w:val="xl411"/>
    <w:basedOn w:val="a1"/>
    <w:pPr>
      <w:pBdr>
        <w:top w:val="single" w:sz="4" w:space="0" w:color="000000"/>
        <w:left w:val="single" w:sz="8"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12">
    <w:name w:val="xl41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13">
    <w:name w:val="xl413"/>
    <w:basedOn w:val="a1"/>
    <w:pPr>
      <w:pBdr>
        <w:top w:val="single" w:sz="4" w:space="0" w:color="000000"/>
        <w:left w:val="single" w:sz="8" w:space="0" w:color="000000"/>
        <w:bottom w:val="single" w:sz="8" w:space="0" w:color="000000"/>
        <w:right w:val="single" w:sz="4" w:space="0" w:color="000000"/>
      </w:pBdr>
      <w:spacing w:before="100" w:beforeAutospacing="1" w:after="100" w:afterAutospacing="1"/>
      <w:ind w:firstLine="0"/>
      <w:jc w:val="center"/>
    </w:pPr>
  </w:style>
  <w:style w:type="paragraph" w:customStyle="1" w:styleId="xl414">
    <w:name w:val="xl414"/>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rPr>
  </w:style>
  <w:style w:type="paragraph" w:customStyle="1" w:styleId="xl415">
    <w:name w:val="xl415"/>
    <w:basedOn w:val="a1"/>
    <w:pPr>
      <w:pBdr>
        <w:top w:val="single" w:sz="4" w:space="0" w:color="000000"/>
        <w:left w:val="single" w:sz="4" w:space="0" w:color="000000"/>
        <w:bottom w:val="single" w:sz="8" w:space="0" w:color="000000"/>
        <w:right w:val="single" w:sz="8" w:space="0" w:color="000000"/>
      </w:pBdr>
      <w:spacing w:before="100" w:beforeAutospacing="1" w:after="100" w:afterAutospacing="1"/>
      <w:ind w:firstLine="0"/>
      <w:jc w:val="left"/>
    </w:pPr>
    <w:rPr>
      <w:i/>
      <w:iCs/>
    </w:rPr>
  </w:style>
  <w:style w:type="paragraph" w:customStyle="1" w:styleId="xl416">
    <w:name w:val="xl416"/>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b/>
      <w:bCs/>
      <w:i/>
      <w:iCs/>
      <w:sz w:val="20"/>
      <w:szCs w:val="20"/>
    </w:rPr>
  </w:style>
  <w:style w:type="paragraph" w:customStyle="1" w:styleId="xl417">
    <w:name w:val="xl417"/>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sz w:val="20"/>
      <w:szCs w:val="20"/>
    </w:rPr>
  </w:style>
  <w:style w:type="paragraph" w:customStyle="1" w:styleId="xl418">
    <w:name w:val="xl41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i/>
      <w:iCs/>
      <w:sz w:val="20"/>
      <w:szCs w:val="20"/>
    </w:rPr>
  </w:style>
  <w:style w:type="paragraph" w:customStyle="1" w:styleId="xl419">
    <w:name w:val="xl419"/>
    <w:basedOn w:val="a1"/>
    <w:pPr>
      <w:pBdr>
        <w:top w:val="single" w:sz="4" w:space="0" w:color="000000"/>
        <w:left w:val="single" w:sz="4" w:space="7" w:color="000000"/>
        <w:bottom w:val="single" w:sz="4" w:space="0" w:color="000000"/>
        <w:right w:val="single" w:sz="4" w:space="0" w:color="000000"/>
      </w:pBdr>
      <w:spacing w:before="100" w:beforeAutospacing="1" w:after="100" w:afterAutospacing="1"/>
      <w:ind w:firstLine="0"/>
      <w:jc w:val="left"/>
    </w:pPr>
    <w:rPr>
      <w:sz w:val="20"/>
      <w:szCs w:val="20"/>
    </w:rPr>
  </w:style>
  <w:style w:type="paragraph" w:customStyle="1" w:styleId="xl420">
    <w:name w:val="xl420"/>
    <w:basedOn w:val="a1"/>
    <w:pPr>
      <w:pBdr>
        <w:top w:val="single" w:sz="4" w:space="0" w:color="000000"/>
        <w:left w:val="single" w:sz="4" w:space="0" w:color="000000"/>
        <w:bottom w:val="single" w:sz="8" w:space="0" w:color="000000"/>
        <w:right w:val="single" w:sz="4" w:space="0" w:color="000000"/>
      </w:pBdr>
      <w:spacing w:before="100" w:beforeAutospacing="1" w:after="100" w:afterAutospacing="1"/>
      <w:ind w:firstLine="0"/>
      <w:jc w:val="left"/>
    </w:pPr>
    <w:rPr>
      <w:i/>
      <w:iCs/>
      <w:sz w:val="20"/>
      <w:szCs w:val="20"/>
    </w:rPr>
  </w:style>
  <w:style w:type="paragraph" w:customStyle="1" w:styleId="xl421">
    <w:name w:val="xl42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22">
    <w:name w:val="xl422"/>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3">
    <w:name w:val="xl423"/>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rPr>
      <w:b/>
      <w:bCs/>
      <w:i/>
      <w:iCs/>
    </w:rPr>
  </w:style>
  <w:style w:type="paragraph" w:customStyle="1" w:styleId="xl424">
    <w:name w:val="xl424"/>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5">
    <w:name w:val="xl425"/>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6">
    <w:name w:val="xl42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27">
    <w:name w:val="xl427"/>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rPr>
      <w:color w:val="FF0000"/>
    </w:rPr>
  </w:style>
  <w:style w:type="paragraph" w:customStyle="1" w:styleId="xl428">
    <w:name w:val="xl428"/>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29">
    <w:name w:val="xl429"/>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style>
  <w:style w:type="paragraph" w:customStyle="1" w:styleId="xl430">
    <w:name w:val="xl430"/>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31">
    <w:name w:val="xl431"/>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32">
    <w:name w:val="xl432"/>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33">
    <w:name w:val="xl433"/>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4">
    <w:name w:val="xl434"/>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35">
    <w:name w:val="xl435"/>
    <w:basedOn w:val="a1"/>
    <w:pPr>
      <w:pBdr>
        <w:top w:val="single" w:sz="4" w:space="0" w:color="000000"/>
        <w:left w:val="single" w:sz="4" w:space="0" w:color="000000"/>
        <w:bottom w:val="single" w:sz="4" w:space="0" w:color="000000"/>
      </w:pBdr>
      <w:spacing w:before="100" w:beforeAutospacing="1" w:after="100" w:afterAutospacing="1"/>
      <w:ind w:firstLine="0"/>
      <w:jc w:val="center"/>
    </w:pPr>
    <w:rPr>
      <w:rFonts w:ascii="Calibri" w:hAnsi="Calibri"/>
    </w:rPr>
  </w:style>
  <w:style w:type="paragraph" w:customStyle="1" w:styleId="xl436">
    <w:name w:val="xl436"/>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rFonts w:ascii="Times New Roman CYR" w:hAnsi="Times New Roman CYR" w:cs="Times New Roman CYR"/>
    </w:rPr>
  </w:style>
  <w:style w:type="paragraph" w:customStyle="1" w:styleId="xl437">
    <w:name w:val="xl437"/>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8">
    <w:name w:val="xl438"/>
    <w:basedOn w:val="a1"/>
    <w:pPr>
      <w:pBdr>
        <w:top w:val="single" w:sz="4" w:space="0" w:color="000000"/>
        <w:bottom w:val="single" w:sz="4" w:space="0" w:color="000000"/>
      </w:pBdr>
      <w:spacing w:before="100" w:beforeAutospacing="1" w:after="100" w:afterAutospacing="1"/>
      <w:ind w:firstLine="0"/>
      <w:jc w:val="center"/>
    </w:pPr>
  </w:style>
  <w:style w:type="paragraph" w:customStyle="1" w:styleId="xl439">
    <w:name w:val="xl439"/>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440">
    <w:name w:val="xl440"/>
    <w:basedOn w:val="a1"/>
    <w:pPr>
      <w:pBdr>
        <w:top w:val="single" w:sz="4" w:space="0" w:color="000000"/>
      </w:pBdr>
      <w:spacing w:before="100" w:beforeAutospacing="1" w:after="100" w:afterAutospacing="1"/>
      <w:ind w:firstLine="0"/>
      <w:jc w:val="center"/>
    </w:pPr>
  </w:style>
  <w:style w:type="paragraph" w:customStyle="1" w:styleId="xl441">
    <w:name w:val="xl441"/>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2">
    <w:name w:val="xl442"/>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43">
    <w:name w:val="xl443"/>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i/>
      <w:iCs/>
    </w:rPr>
  </w:style>
  <w:style w:type="paragraph" w:customStyle="1" w:styleId="xl444">
    <w:name w:val="xl444"/>
    <w:basedOn w:val="a1"/>
    <w:pPr>
      <w:pBdr>
        <w:top w:val="single" w:sz="4" w:space="0" w:color="000000"/>
        <w:left w:val="single" w:sz="8"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45">
    <w:name w:val="xl445"/>
    <w:basedOn w:val="a1"/>
    <w:pPr>
      <w:pBdr>
        <w:top w:val="single" w:sz="4" w:space="0" w:color="000000"/>
        <w:left w:val="single" w:sz="4" w:space="0" w:color="000000"/>
        <w:bottom w:val="single" w:sz="4" w:space="0" w:color="000000"/>
      </w:pBdr>
      <w:spacing w:before="100" w:beforeAutospacing="1" w:after="100" w:afterAutospacing="1"/>
      <w:ind w:firstLine="0"/>
      <w:jc w:val="center"/>
    </w:pPr>
  </w:style>
  <w:style w:type="paragraph" w:customStyle="1" w:styleId="xl446">
    <w:name w:val="xl446"/>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rPr>
      <w:b/>
      <w:bCs/>
    </w:rPr>
  </w:style>
  <w:style w:type="paragraph" w:customStyle="1" w:styleId="xl447">
    <w:name w:val="xl447"/>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rPr>
      <w:b/>
      <w:bCs/>
    </w:rPr>
  </w:style>
  <w:style w:type="paragraph" w:customStyle="1" w:styleId="xl448">
    <w:name w:val="xl448"/>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left"/>
    </w:pPr>
    <w:rPr>
      <w:b/>
      <w:bCs/>
    </w:rPr>
  </w:style>
  <w:style w:type="paragraph" w:customStyle="1" w:styleId="xl449">
    <w:name w:val="xl449"/>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rPr>
      <w:b/>
      <w:bCs/>
    </w:rPr>
  </w:style>
  <w:style w:type="paragraph" w:customStyle="1" w:styleId="xl450">
    <w:name w:val="xl450"/>
    <w:basedOn w:val="a1"/>
    <w:pPr>
      <w:pBdr>
        <w:top w:val="single" w:sz="4" w:space="0" w:color="000000"/>
        <w:left w:val="single" w:sz="4" w:space="0" w:color="000000"/>
        <w:bottom w:val="single" w:sz="4" w:space="0" w:color="000000"/>
        <w:right w:val="single" w:sz="8" w:space="0" w:color="000000"/>
      </w:pBdr>
      <w:shd w:val="clear" w:color="000000" w:fill="D8E4BC"/>
      <w:spacing w:before="100" w:beforeAutospacing="1" w:after="100" w:afterAutospacing="1"/>
      <w:ind w:firstLine="0"/>
      <w:jc w:val="right"/>
    </w:pPr>
    <w:rPr>
      <w:b/>
      <w:bCs/>
    </w:rPr>
  </w:style>
  <w:style w:type="paragraph" w:customStyle="1" w:styleId="xl451">
    <w:name w:val="xl451"/>
    <w:basedOn w:val="a1"/>
    <w:pPr>
      <w:pBdr>
        <w:top w:val="single" w:sz="4" w:space="0" w:color="000000"/>
        <w:left w:val="single" w:sz="4" w:space="0" w:color="000000"/>
        <w:bottom w:val="single" w:sz="4" w:space="0" w:color="000000"/>
        <w:right w:val="single" w:sz="4" w:space="0" w:color="000000"/>
      </w:pBdr>
      <w:shd w:val="clear" w:color="000000" w:fill="D8E4BC"/>
      <w:spacing w:before="100" w:beforeAutospacing="1" w:after="100" w:afterAutospacing="1"/>
      <w:ind w:firstLine="0"/>
      <w:jc w:val="center"/>
    </w:pPr>
  </w:style>
  <w:style w:type="paragraph" w:customStyle="1" w:styleId="xl452">
    <w:name w:val="xl452"/>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left"/>
    </w:pPr>
    <w:rPr>
      <w:b/>
      <w:bCs/>
    </w:rPr>
  </w:style>
  <w:style w:type="paragraph" w:customStyle="1" w:styleId="xl453">
    <w:name w:val="xl453"/>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454">
    <w:name w:val="xl454"/>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5">
    <w:name w:val="xl455"/>
    <w:basedOn w:val="a1"/>
    <w:pPr>
      <w:pBdr>
        <w:top w:val="single" w:sz="4" w:space="0" w:color="000000"/>
        <w:left w:val="single" w:sz="4" w:space="0" w:color="000000"/>
        <w:bottom w:val="single" w:sz="4" w:space="0" w:color="000000"/>
      </w:pBdr>
      <w:shd w:val="clear" w:color="000000" w:fill="FFFFFF"/>
      <w:spacing w:before="100" w:beforeAutospacing="1" w:after="100" w:afterAutospacing="1"/>
      <w:ind w:firstLine="0"/>
      <w:jc w:val="center"/>
    </w:pPr>
  </w:style>
  <w:style w:type="paragraph" w:customStyle="1" w:styleId="xl456">
    <w:name w:val="xl456"/>
    <w:basedOn w:val="a1"/>
    <w:pPr>
      <w:pBdr>
        <w:top w:val="single" w:sz="4" w:space="0" w:color="000000"/>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rPr>
      <w:b/>
      <w:bCs/>
    </w:rPr>
  </w:style>
  <w:style w:type="paragraph" w:customStyle="1" w:styleId="xl457">
    <w:name w:val="xl457"/>
    <w:basedOn w:val="a1"/>
    <w:pPr>
      <w:pBdr>
        <w:top w:val="single" w:sz="4" w:space="0" w:color="000000"/>
        <w:left w:val="single" w:sz="8" w:space="0" w:color="000000"/>
        <w:bottom w:val="single" w:sz="4" w:space="0" w:color="000000"/>
      </w:pBdr>
      <w:spacing w:before="100" w:beforeAutospacing="1" w:after="100" w:afterAutospacing="1"/>
      <w:ind w:firstLine="0"/>
      <w:jc w:val="left"/>
    </w:pPr>
    <w:rPr>
      <w:b/>
      <w:bCs/>
    </w:rPr>
  </w:style>
  <w:style w:type="paragraph" w:customStyle="1" w:styleId="xl458">
    <w:name w:val="xl458"/>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left"/>
    </w:pPr>
  </w:style>
  <w:style w:type="paragraph" w:customStyle="1" w:styleId="xl459">
    <w:name w:val="xl459"/>
    <w:basedOn w:val="a1"/>
    <w:pPr>
      <w:pBdr>
        <w:left w:val="single" w:sz="8" w:space="0" w:color="000000"/>
        <w:bottom w:val="single" w:sz="4" w:space="0" w:color="000000"/>
        <w:right w:val="single" w:sz="4" w:space="0" w:color="000000"/>
      </w:pBdr>
      <w:spacing w:before="100" w:beforeAutospacing="1" w:after="100" w:afterAutospacing="1"/>
      <w:ind w:firstLine="0"/>
      <w:jc w:val="left"/>
    </w:pPr>
  </w:style>
  <w:style w:type="paragraph" w:customStyle="1" w:styleId="xl460">
    <w:name w:val="xl460"/>
    <w:basedOn w:val="a1"/>
    <w:pPr>
      <w:pBdr>
        <w:left w:val="single" w:sz="8" w:space="0" w:color="000000"/>
        <w:bottom w:val="single" w:sz="4" w:space="0" w:color="000000"/>
      </w:pBdr>
      <w:spacing w:before="100" w:beforeAutospacing="1" w:after="100" w:afterAutospacing="1"/>
      <w:ind w:firstLine="0"/>
      <w:jc w:val="center"/>
    </w:pPr>
  </w:style>
  <w:style w:type="paragraph" w:customStyle="1" w:styleId="xl461">
    <w:name w:val="xl461"/>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62">
    <w:name w:val="xl462"/>
    <w:basedOn w:val="a1"/>
    <w:pPr>
      <w:pBdr>
        <w:top w:val="single" w:sz="4" w:space="0" w:color="000000"/>
        <w:left w:val="single" w:sz="8" w:space="0" w:color="000000"/>
        <w:right w:val="single" w:sz="4" w:space="0" w:color="000000"/>
      </w:pBdr>
      <w:shd w:val="clear" w:color="000000" w:fill="FFFFFF"/>
      <w:spacing w:before="100" w:beforeAutospacing="1" w:after="100" w:afterAutospacing="1"/>
      <w:ind w:firstLine="0"/>
      <w:jc w:val="center"/>
    </w:pPr>
  </w:style>
  <w:style w:type="paragraph" w:customStyle="1" w:styleId="xl463">
    <w:name w:val="xl463"/>
    <w:basedOn w:val="a1"/>
    <w:pPr>
      <w:pBdr>
        <w:top w:val="single" w:sz="4" w:space="0" w:color="000000"/>
        <w:left w:val="single" w:sz="4" w:space="0" w:color="000000"/>
        <w:bottom w:val="single" w:sz="4" w:space="0" w:color="000000"/>
        <w:right w:val="single" w:sz="8" w:space="0" w:color="000000"/>
      </w:pBdr>
      <w:shd w:val="clear" w:color="000000" w:fill="FFFFFF"/>
      <w:spacing w:before="100" w:beforeAutospacing="1" w:after="100" w:afterAutospacing="1"/>
      <w:ind w:firstLine="0"/>
      <w:jc w:val="right"/>
    </w:pPr>
  </w:style>
  <w:style w:type="paragraph" w:customStyle="1" w:styleId="xl464">
    <w:name w:val="xl464"/>
    <w:basedOn w:val="a1"/>
    <w:pPr>
      <w:pBdr>
        <w:top w:val="single" w:sz="4" w:space="0" w:color="000000"/>
        <w:left w:val="single" w:sz="8" w:space="0" w:color="000000"/>
        <w:bottom w:val="single" w:sz="8" w:space="0" w:color="000000"/>
        <w:right w:val="single" w:sz="4" w:space="0" w:color="000000"/>
      </w:pBdr>
      <w:shd w:val="clear" w:color="000000" w:fill="D8E4BC"/>
      <w:spacing w:before="100" w:beforeAutospacing="1" w:after="100" w:afterAutospacing="1"/>
      <w:ind w:firstLine="0"/>
      <w:jc w:val="center"/>
    </w:pPr>
  </w:style>
  <w:style w:type="paragraph" w:customStyle="1" w:styleId="xl465">
    <w:name w:val="xl465"/>
    <w:basedOn w:val="a1"/>
    <w:pPr>
      <w:pBdr>
        <w:top w:val="single" w:sz="4" w:space="0" w:color="000000"/>
        <w:left w:val="single" w:sz="4" w:space="7" w:color="000000"/>
        <w:bottom w:val="single" w:sz="8" w:space="0" w:color="000000"/>
        <w:right w:val="single" w:sz="4" w:space="0" w:color="000000"/>
      </w:pBdr>
      <w:shd w:val="clear" w:color="000000" w:fill="D8E4BC"/>
      <w:spacing w:before="100" w:beforeAutospacing="1" w:after="100" w:afterAutospacing="1"/>
      <w:ind w:firstLine="0"/>
      <w:jc w:val="left"/>
    </w:pPr>
    <w:rPr>
      <w:b/>
      <w:bCs/>
    </w:rPr>
  </w:style>
  <w:style w:type="paragraph" w:customStyle="1" w:styleId="xl466">
    <w:name w:val="xl466"/>
    <w:basedOn w:val="a1"/>
    <w:pPr>
      <w:pBdr>
        <w:top w:val="single" w:sz="4"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67">
    <w:name w:val="xl467"/>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68">
    <w:name w:val="xl468"/>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left"/>
    </w:pPr>
  </w:style>
  <w:style w:type="paragraph" w:customStyle="1" w:styleId="xl469">
    <w:name w:val="xl469"/>
    <w:basedOn w:val="a1"/>
    <w:pPr>
      <w:pBdr>
        <w:top w:val="single" w:sz="4" w:space="0" w:color="000000"/>
        <w:left w:val="single" w:sz="4" w:space="0" w:color="000000"/>
        <w:bottom w:val="single" w:sz="8" w:space="0" w:color="000000"/>
        <w:right w:val="single" w:sz="4" w:space="0" w:color="000000"/>
      </w:pBdr>
      <w:shd w:val="clear" w:color="000000" w:fill="D8E4BC"/>
      <w:spacing w:before="100" w:beforeAutospacing="1" w:after="100" w:afterAutospacing="1"/>
      <w:ind w:firstLine="0"/>
      <w:jc w:val="center"/>
    </w:pPr>
    <w:rPr>
      <w:b/>
      <w:bCs/>
    </w:rPr>
  </w:style>
  <w:style w:type="paragraph" w:customStyle="1" w:styleId="xl470">
    <w:name w:val="xl470"/>
    <w:basedOn w:val="a1"/>
    <w:pPr>
      <w:pBdr>
        <w:top w:val="single" w:sz="4" w:space="0" w:color="000000"/>
        <w:left w:val="single" w:sz="4" w:space="0" w:color="000000"/>
        <w:bottom w:val="single" w:sz="8" w:space="0" w:color="000000"/>
        <w:right w:val="single" w:sz="8" w:space="0" w:color="000000"/>
      </w:pBdr>
      <w:shd w:val="clear" w:color="000000" w:fill="D8E4BC"/>
      <w:spacing w:before="100" w:beforeAutospacing="1" w:after="100" w:afterAutospacing="1"/>
      <w:ind w:firstLine="0"/>
      <w:jc w:val="center"/>
    </w:pPr>
    <w:rPr>
      <w:b/>
      <w:bCs/>
    </w:rPr>
  </w:style>
  <w:style w:type="paragraph" w:customStyle="1" w:styleId="xl471">
    <w:name w:val="xl471"/>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sz w:val="16"/>
      <w:szCs w:val="16"/>
    </w:rPr>
  </w:style>
  <w:style w:type="paragraph" w:customStyle="1" w:styleId="xl472">
    <w:name w:val="xl472"/>
    <w:basedOn w:val="a1"/>
    <w:pPr>
      <w:pBdr>
        <w:top w:val="single" w:sz="8" w:space="0" w:color="000000"/>
        <w:left w:val="single" w:sz="4" w:space="7" w:color="000000"/>
        <w:bottom w:val="single" w:sz="8" w:space="0" w:color="000000"/>
        <w:right w:val="single" w:sz="4" w:space="0" w:color="000000"/>
      </w:pBdr>
      <w:spacing w:before="100" w:beforeAutospacing="1" w:after="100" w:afterAutospacing="1"/>
      <w:ind w:firstLine="0"/>
      <w:jc w:val="left"/>
    </w:pPr>
    <w:rPr>
      <w:sz w:val="20"/>
      <w:szCs w:val="20"/>
    </w:rPr>
  </w:style>
  <w:style w:type="paragraph" w:customStyle="1" w:styleId="xl473">
    <w:name w:val="xl473"/>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right"/>
    </w:pPr>
    <w:rPr>
      <w:b/>
      <w:bCs/>
    </w:rPr>
  </w:style>
  <w:style w:type="paragraph" w:customStyle="1" w:styleId="xl474">
    <w:name w:val="xl474"/>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75">
    <w:name w:val="xl475"/>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76">
    <w:name w:val="xl476"/>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77">
    <w:name w:val="xl477"/>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478">
    <w:name w:val="xl478"/>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479">
    <w:name w:val="xl47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0">
    <w:name w:val="xl480"/>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1">
    <w:name w:val="xl481"/>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2">
    <w:name w:val="xl482"/>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3">
    <w:name w:val="xl483"/>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4">
    <w:name w:val="xl48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5">
    <w:name w:val="xl48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86">
    <w:name w:val="xl48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7">
    <w:name w:val="xl48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88">
    <w:name w:val="xl48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89">
    <w:name w:val="xl489"/>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0">
    <w:name w:val="xl49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1">
    <w:name w:val="xl49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492">
    <w:name w:val="xl49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493">
    <w:name w:val="xl49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494">
    <w:name w:val="xl494"/>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5">
    <w:name w:val="xl49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6">
    <w:name w:val="xl496"/>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497">
    <w:name w:val="xl497"/>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498">
    <w:name w:val="xl498"/>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499">
    <w:name w:val="xl499"/>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0">
    <w:name w:val="xl500"/>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1">
    <w:name w:val="xl50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2">
    <w:name w:val="xl50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3">
    <w:name w:val="xl503"/>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04">
    <w:name w:val="xl504"/>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05">
    <w:name w:val="xl505"/>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06">
    <w:name w:val="xl506"/>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07">
    <w:name w:val="xl507"/>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08">
    <w:name w:val="xl508"/>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09">
    <w:name w:val="xl509"/>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0">
    <w:name w:val="xl510"/>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1">
    <w:name w:val="xl511"/>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2">
    <w:name w:val="xl512"/>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13">
    <w:name w:val="xl513"/>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14">
    <w:name w:val="xl514"/>
    <w:basedOn w:val="a1"/>
    <w:pPr>
      <w:pBdr>
        <w:left w:val="single" w:sz="4" w:space="0" w:color="000000"/>
        <w:right w:val="single" w:sz="4" w:space="0" w:color="000000"/>
      </w:pBdr>
      <w:spacing w:before="100" w:beforeAutospacing="1" w:after="100" w:afterAutospacing="1"/>
      <w:ind w:firstLine="0"/>
      <w:jc w:val="center"/>
    </w:pPr>
  </w:style>
  <w:style w:type="paragraph" w:customStyle="1" w:styleId="xl515">
    <w:name w:val="xl515"/>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16">
    <w:name w:val="xl516"/>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17">
    <w:name w:val="xl517"/>
    <w:basedOn w:val="a1"/>
    <w:pPr>
      <w:pBdr>
        <w:left w:val="single" w:sz="4" w:space="0" w:color="000000"/>
        <w:bottom w:val="single" w:sz="4" w:space="0" w:color="000000"/>
        <w:right w:val="single" w:sz="8" w:space="0" w:color="000000"/>
      </w:pBdr>
      <w:spacing w:before="100" w:beforeAutospacing="1" w:after="100" w:afterAutospacing="1"/>
      <w:ind w:firstLine="0"/>
      <w:jc w:val="center"/>
    </w:pPr>
  </w:style>
  <w:style w:type="paragraph" w:customStyle="1" w:styleId="xl518">
    <w:name w:val="xl518"/>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19">
    <w:name w:val="xl519"/>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0">
    <w:name w:val="xl520"/>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1">
    <w:name w:val="xl521"/>
    <w:basedOn w:val="a1"/>
    <w:pPr>
      <w:pBdr>
        <w:top w:val="single" w:sz="4" w:space="0" w:color="000000"/>
        <w:left w:val="single" w:sz="4" w:space="0" w:color="000000"/>
        <w:right w:val="single" w:sz="8" w:space="0" w:color="000000"/>
      </w:pBdr>
      <w:spacing w:before="100" w:beforeAutospacing="1" w:after="100" w:afterAutospacing="1"/>
      <w:ind w:firstLine="0"/>
      <w:jc w:val="center"/>
    </w:pPr>
  </w:style>
  <w:style w:type="paragraph" w:customStyle="1" w:styleId="xl522">
    <w:name w:val="xl522"/>
    <w:basedOn w:val="a1"/>
    <w:pPr>
      <w:pBdr>
        <w:left w:val="single" w:sz="4" w:space="0" w:color="000000"/>
        <w:right w:val="single" w:sz="8" w:space="0" w:color="000000"/>
      </w:pBdr>
      <w:spacing w:before="100" w:beforeAutospacing="1" w:after="100" w:afterAutospacing="1"/>
      <w:ind w:firstLine="0"/>
      <w:jc w:val="center"/>
    </w:pPr>
  </w:style>
  <w:style w:type="paragraph" w:customStyle="1" w:styleId="xl523">
    <w:name w:val="xl523"/>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24">
    <w:name w:val="xl524"/>
    <w:basedOn w:val="a1"/>
    <w:pPr>
      <w:pBdr>
        <w:left w:val="single" w:sz="4" w:space="0" w:color="000000"/>
        <w:bottom w:val="single" w:sz="8" w:space="0" w:color="000000"/>
        <w:right w:val="single" w:sz="8" w:space="0" w:color="000000"/>
      </w:pBdr>
      <w:spacing w:before="100" w:beforeAutospacing="1" w:after="100" w:afterAutospacing="1"/>
      <w:ind w:firstLine="0"/>
      <w:jc w:val="center"/>
    </w:pPr>
  </w:style>
  <w:style w:type="paragraph" w:customStyle="1" w:styleId="xl525">
    <w:name w:val="xl525"/>
    <w:basedOn w:val="a1"/>
    <w:pPr>
      <w:pBdr>
        <w:top w:val="single" w:sz="4" w:space="0" w:color="000000"/>
        <w:left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6">
    <w:name w:val="xl526"/>
    <w:basedOn w:val="a1"/>
    <w:pPr>
      <w:pBdr>
        <w:left w:val="single" w:sz="4" w:space="0" w:color="000000"/>
        <w:bottom w:val="single" w:sz="4" w:space="0" w:color="000000"/>
        <w:right w:val="single" w:sz="4" w:space="0" w:color="000000"/>
      </w:pBdr>
      <w:shd w:val="clear" w:color="000000" w:fill="FFFFFF"/>
      <w:spacing w:before="100" w:beforeAutospacing="1" w:after="100" w:afterAutospacing="1"/>
      <w:ind w:firstLine="0"/>
      <w:jc w:val="center"/>
    </w:pPr>
  </w:style>
  <w:style w:type="paragraph" w:customStyle="1" w:styleId="xl527">
    <w:name w:val="xl527"/>
    <w:basedOn w:val="a1"/>
    <w:pPr>
      <w:pBdr>
        <w:top w:val="single" w:sz="8" w:space="0" w:color="000000"/>
        <w:left w:val="single" w:sz="8"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8">
    <w:name w:val="xl528"/>
    <w:basedOn w:val="a1"/>
    <w:pPr>
      <w:pBdr>
        <w:top w:val="single" w:sz="8" w:space="0" w:color="000000"/>
        <w:left w:val="single" w:sz="4" w:space="0" w:color="000000"/>
        <w:bottom w:val="single" w:sz="8" w:space="0" w:color="000000"/>
        <w:right w:val="single" w:sz="4" w:space="0" w:color="000000"/>
      </w:pBdr>
      <w:spacing w:before="100" w:beforeAutospacing="1" w:after="100" w:afterAutospacing="1"/>
      <w:ind w:firstLine="0"/>
      <w:jc w:val="left"/>
    </w:pPr>
    <w:rPr>
      <w:b/>
      <w:bCs/>
    </w:rPr>
  </w:style>
  <w:style w:type="paragraph" w:customStyle="1" w:styleId="xl529">
    <w:name w:val="xl529"/>
    <w:basedOn w:val="a1"/>
    <w:pPr>
      <w:pBdr>
        <w:top w:val="single" w:sz="8" w:space="0" w:color="000000"/>
        <w:left w:val="single" w:sz="4" w:space="0" w:color="000000"/>
        <w:bottom w:val="single" w:sz="8" w:space="0" w:color="000000"/>
        <w:right w:val="single" w:sz="8" w:space="0" w:color="000000"/>
      </w:pBdr>
      <w:spacing w:before="100" w:beforeAutospacing="1" w:after="100" w:afterAutospacing="1"/>
      <w:ind w:firstLine="0"/>
      <w:jc w:val="left"/>
    </w:pPr>
    <w:rPr>
      <w:b/>
      <w:bCs/>
    </w:rPr>
  </w:style>
  <w:style w:type="paragraph" w:customStyle="1" w:styleId="xl530">
    <w:name w:val="xl530"/>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1">
    <w:name w:val="xl531"/>
    <w:basedOn w:val="a1"/>
    <w:pPr>
      <w:pBdr>
        <w:top w:val="single" w:sz="4" w:space="0" w:color="000000"/>
        <w:left w:val="single" w:sz="4" w:space="0" w:color="000000"/>
        <w:bottom w:val="single" w:sz="4" w:space="0" w:color="000000"/>
        <w:right w:val="single" w:sz="4" w:space="0" w:color="000000"/>
      </w:pBdr>
      <w:spacing w:before="100" w:beforeAutospacing="1" w:after="100" w:afterAutospacing="1"/>
      <w:ind w:firstLine="0"/>
      <w:jc w:val="left"/>
    </w:pPr>
    <w:rPr>
      <w:b/>
      <w:bCs/>
    </w:rPr>
  </w:style>
  <w:style w:type="paragraph" w:customStyle="1" w:styleId="xl532">
    <w:name w:val="xl532"/>
    <w:basedOn w:val="a1"/>
    <w:pPr>
      <w:pBdr>
        <w:top w:val="single" w:sz="4" w:space="0" w:color="000000"/>
        <w:left w:val="single" w:sz="4" w:space="0" w:color="000000"/>
        <w:bottom w:val="single" w:sz="4" w:space="0" w:color="000000"/>
        <w:right w:val="single" w:sz="8" w:space="0" w:color="000000"/>
      </w:pBdr>
      <w:spacing w:before="100" w:beforeAutospacing="1" w:after="100" w:afterAutospacing="1"/>
      <w:ind w:firstLine="0"/>
      <w:jc w:val="left"/>
    </w:pPr>
    <w:rPr>
      <w:b/>
      <w:bCs/>
    </w:rPr>
  </w:style>
  <w:style w:type="paragraph" w:customStyle="1" w:styleId="xl533">
    <w:name w:val="xl533"/>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34">
    <w:name w:val="xl534"/>
    <w:basedOn w:val="a1"/>
    <w:pPr>
      <w:pBdr>
        <w:left w:val="single" w:sz="8" w:space="0" w:color="000000"/>
        <w:right w:val="single" w:sz="4" w:space="0" w:color="000000"/>
      </w:pBdr>
      <w:spacing w:before="100" w:beforeAutospacing="1" w:after="100" w:afterAutospacing="1"/>
      <w:ind w:firstLine="0"/>
      <w:jc w:val="center"/>
    </w:pPr>
  </w:style>
  <w:style w:type="paragraph" w:customStyle="1" w:styleId="xl535">
    <w:name w:val="xl535"/>
    <w:basedOn w:val="a1"/>
    <w:pPr>
      <w:pBdr>
        <w:left w:val="single" w:sz="8" w:space="0" w:color="000000"/>
      </w:pBdr>
      <w:spacing w:before="100" w:beforeAutospacing="1" w:after="100" w:afterAutospacing="1"/>
      <w:ind w:firstLine="0"/>
      <w:jc w:val="left"/>
    </w:pPr>
    <w:rPr>
      <w:b/>
      <w:bCs/>
    </w:rPr>
  </w:style>
  <w:style w:type="paragraph" w:customStyle="1" w:styleId="xl536">
    <w:name w:val="xl536"/>
    <w:basedOn w:val="a1"/>
    <w:pPr>
      <w:spacing w:before="100" w:beforeAutospacing="1" w:after="100" w:afterAutospacing="1"/>
      <w:ind w:firstLine="0"/>
      <w:jc w:val="left"/>
    </w:pPr>
    <w:rPr>
      <w:b/>
      <w:bCs/>
    </w:rPr>
  </w:style>
  <w:style w:type="paragraph" w:customStyle="1" w:styleId="xl537">
    <w:name w:val="xl537"/>
    <w:basedOn w:val="a1"/>
    <w:pPr>
      <w:pBdr>
        <w:right w:val="single" w:sz="8" w:space="0" w:color="000000"/>
      </w:pBdr>
      <w:spacing w:before="100" w:beforeAutospacing="1" w:after="100" w:afterAutospacing="1"/>
      <w:ind w:firstLine="0"/>
      <w:jc w:val="left"/>
    </w:pPr>
    <w:rPr>
      <w:b/>
      <w:bCs/>
    </w:rPr>
  </w:style>
  <w:style w:type="paragraph" w:customStyle="1" w:styleId="xl538">
    <w:name w:val="xl538"/>
    <w:basedOn w:val="a1"/>
    <w:pPr>
      <w:pBdr>
        <w:top w:val="single" w:sz="4" w:space="0" w:color="000000"/>
        <w:left w:val="single" w:sz="4" w:space="0" w:color="000000"/>
        <w:right w:val="single" w:sz="4" w:space="0" w:color="000000"/>
      </w:pBdr>
      <w:spacing w:before="100" w:beforeAutospacing="1" w:after="100" w:afterAutospacing="1"/>
      <w:ind w:firstLine="0"/>
      <w:jc w:val="center"/>
    </w:pPr>
  </w:style>
  <w:style w:type="paragraph" w:customStyle="1" w:styleId="xl539">
    <w:name w:val="xl539"/>
    <w:basedOn w:val="a1"/>
    <w:pPr>
      <w:pBdr>
        <w:left w:val="single" w:sz="4" w:space="0" w:color="000000"/>
        <w:bottom w:val="single" w:sz="4" w:space="0" w:color="000000"/>
        <w:right w:val="single" w:sz="4" w:space="0" w:color="000000"/>
      </w:pBdr>
      <w:spacing w:before="100" w:beforeAutospacing="1" w:after="100" w:afterAutospacing="1"/>
      <w:ind w:firstLine="0"/>
      <w:jc w:val="center"/>
    </w:pPr>
  </w:style>
  <w:style w:type="paragraph" w:customStyle="1" w:styleId="xl540">
    <w:name w:val="xl540"/>
    <w:basedOn w:val="a1"/>
    <w:pPr>
      <w:pBdr>
        <w:top w:val="single" w:sz="8" w:space="0" w:color="000000"/>
        <w:left w:val="single" w:sz="4" w:space="0" w:color="000000"/>
        <w:right w:val="single" w:sz="4" w:space="0" w:color="000000"/>
      </w:pBdr>
      <w:spacing w:before="100" w:beforeAutospacing="1" w:after="100" w:afterAutospacing="1"/>
      <w:ind w:firstLine="0"/>
      <w:jc w:val="center"/>
    </w:pPr>
  </w:style>
  <w:style w:type="paragraph" w:customStyle="1" w:styleId="xl541">
    <w:name w:val="xl541"/>
    <w:basedOn w:val="a1"/>
    <w:pPr>
      <w:pBdr>
        <w:left w:val="single" w:sz="4" w:space="0" w:color="000000"/>
        <w:bottom w:val="single" w:sz="8" w:space="0" w:color="000000"/>
        <w:right w:val="single" w:sz="4" w:space="0" w:color="000000"/>
      </w:pBdr>
      <w:spacing w:before="100" w:beforeAutospacing="1" w:after="100" w:afterAutospacing="1"/>
      <w:ind w:firstLine="0"/>
      <w:jc w:val="center"/>
    </w:pPr>
  </w:style>
  <w:style w:type="paragraph" w:customStyle="1" w:styleId="xl542">
    <w:name w:val="xl542"/>
    <w:basedOn w:val="a1"/>
    <w:pPr>
      <w:pBdr>
        <w:top w:val="single" w:sz="8" w:space="0" w:color="000000"/>
        <w:left w:val="single" w:sz="4" w:space="0" w:color="000000"/>
        <w:right w:val="single" w:sz="8" w:space="0" w:color="000000"/>
      </w:pBdr>
      <w:spacing w:before="100" w:beforeAutospacing="1" w:after="100" w:afterAutospacing="1"/>
      <w:ind w:firstLine="0"/>
      <w:jc w:val="center"/>
    </w:pPr>
  </w:style>
  <w:style w:type="paragraph" w:customStyle="1" w:styleId="xl543">
    <w:name w:val="xl543"/>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44">
    <w:name w:val="xl544"/>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45">
    <w:name w:val="xl545"/>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46">
    <w:name w:val="xl546"/>
    <w:basedOn w:val="a1"/>
    <w:pPr>
      <w:pBdr>
        <w:top w:val="single" w:sz="4" w:space="0" w:color="000000"/>
        <w:left w:val="single" w:sz="8" w:space="0" w:color="000000"/>
        <w:right w:val="single" w:sz="4" w:space="0" w:color="000000"/>
      </w:pBdr>
      <w:spacing w:before="100" w:beforeAutospacing="1" w:after="100" w:afterAutospacing="1"/>
      <w:ind w:firstLine="0"/>
      <w:jc w:val="center"/>
    </w:pPr>
  </w:style>
  <w:style w:type="paragraph" w:customStyle="1" w:styleId="xl547">
    <w:name w:val="xl547"/>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48">
    <w:name w:val="xl548"/>
    <w:basedOn w:val="a1"/>
    <w:pPr>
      <w:pBdr>
        <w:top w:val="single" w:sz="4" w:space="0" w:color="000000"/>
        <w:left w:val="single" w:sz="4" w:space="0" w:color="000000"/>
        <w:right w:val="single" w:sz="4" w:space="0" w:color="000000"/>
      </w:pBdr>
      <w:spacing w:before="100" w:beforeAutospacing="1" w:after="100" w:afterAutospacing="1"/>
      <w:ind w:firstLine="0"/>
      <w:jc w:val="left"/>
    </w:pPr>
  </w:style>
  <w:style w:type="paragraph" w:customStyle="1" w:styleId="xl549">
    <w:name w:val="xl549"/>
    <w:basedOn w:val="a1"/>
    <w:pPr>
      <w:pBdr>
        <w:left w:val="single" w:sz="4" w:space="0" w:color="000000"/>
        <w:bottom w:val="single" w:sz="4" w:space="0" w:color="000000"/>
        <w:right w:val="single" w:sz="4" w:space="0" w:color="000000"/>
      </w:pBdr>
      <w:spacing w:before="100" w:beforeAutospacing="1" w:after="100" w:afterAutospacing="1"/>
      <w:ind w:firstLine="0"/>
      <w:jc w:val="left"/>
    </w:pPr>
  </w:style>
  <w:style w:type="paragraph" w:customStyle="1" w:styleId="xl550">
    <w:name w:val="xl550"/>
    <w:basedOn w:val="a1"/>
    <w:pPr>
      <w:pBdr>
        <w:top w:val="single" w:sz="8" w:space="0" w:color="000000"/>
        <w:left w:val="single" w:sz="8" w:space="0" w:color="000000"/>
        <w:bottom w:val="single" w:sz="4" w:space="0" w:color="000000"/>
      </w:pBdr>
      <w:spacing w:before="100" w:beforeAutospacing="1" w:after="100" w:afterAutospacing="1"/>
      <w:ind w:firstLine="0"/>
      <w:jc w:val="center"/>
    </w:pPr>
    <w:rPr>
      <w:b/>
      <w:bCs/>
    </w:rPr>
  </w:style>
  <w:style w:type="paragraph" w:customStyle="1" w:styleId="xl551">
    <w:name w:val="xl551"/>
    <w:basedOn w:val="a1"/>
    <w:pPr>
      <w:pBdr>
        <w:top w:val="single" w:sz="8" w:space="0" w:color="000000"/>
        <w:bottom w:val="single" w:sz="4" w:space="0" w:color="000000"/>
      </w:pBdr>
      <w:spacing w:before="100" w:beforeAutospacing="1" w:after="100" w:afterAutospacing="1"/>
      <w:ind w:firstLine="0"/>
      <w:jc w:val="center"/>
    </w:pPr>
    <w:rPr>
      <w:b/>
      <w:bCs/>
    </w:rPr>
  </w:style>
  <w:style w:type="paragraph" w:customStyle="1" w:styleId="xl552">
    <w:name w:val="xl552"/>
    <w:basedOn w:val="a1"/>
    <w:pPr>
      <w:pBdr>
        <w:top w:val="single" w:sz="8" w:space="0" w:color="000000"/>
        <w:bottom w:val="single" w:sz="4" w:space="0" w:color="000000"/>
        <w:right w:val="single" w:sz="8" w:space="0" w:color="000000"/>
      </w:pBdr>
      <w:spacing w:before="100" w:beforeAutospacing="1" w:after="100" w:afterAutospacing="1"/>
      <w:ind w:firstLine="0"/>
      <w:jc w:val="center"/>
    </w:pPr>
    <w:rPr>
      <w:b/>
      <w:bCs/>
    </w:rPr>
  </w:style>
  <w:style w:type="paragraph" w:customStyle="1" w:styleId="xl553">
    <w:name w:val="xl553"/>
    <w:basedOn w:val="a1"/>
    <w:pPr>
      <w:pBdr>
        <w:top w:val="single" w:sz="4" w:space="0" w:color="000000"/>
        <w:left w:val="single" w:sz="8" w:space="0" w:color="000000"/>
        <w:bottom w:val="single" w:sz="4" w:space="0" w:color="000000"/>
        <w:right w:val="single" w:sz="4" w:space="0" w:color="000000"/>
      </w:pBdr>
      <w:spacing w:before="100" w:beforeAutospacing="1" w:after="100" w:afterAutospacing="1"/>
      <w:ind w:firstLine="0"/>
      <w:jc w:val="center"/>
    </w:pPr>
  </w:style>
  <w:style w:type="paragraph" w:customStyle="1" w:styleId="xl554">
    <w:name w:val="xl554"/>
    <w:basedOn w:val="a1"/>
    <w:pPr>
      <w:pBdr>
        <w:top w:val="single" w:sz="4" w:space="0" w:color="000000"/>
        <w:left w:val="single" w:sz="4" w:space="0" w:color="000000"/>
      </w:pBdr>
      <w:spacing w:before="100" w:beforeAutospacing="1" w:after="100" w:afterAutospacing="1"/>
      <w:ind w:firstLine="0"/>
      <w:jc w:val="center"/>
    </w:pPr>
  </w:style>
  <w:style w:type="paragraph" w:customStyle="1" w:styleId="xl555">
    <w:name w:val="xl555"/>
    <w:basedOn w:val="a1"/>
    <w:pPr>
      <w:pBdr>
        <w:left w:val="single" w:sz="4" w:space="0" w:color="000000"/>
        <w:bottom w:val="single" w:sz="4" w:space="0" w:color="000000"/>
      </w:pBdr>
      <w:spacing w:before="100" w:beforeAutospacing="1" w:after="100" w:afterAutospacing="1"/>
      <w:ind w:firstLine="0"/>
      <w:jc w:val="center"/>
    </w:pPr>
  </w:style>
  <w:style w:type="paragraph" w:customStyle="1" w:styleId="xl556">
    <w:name w:val="xl556"/>
    <w:basedOn w:val="a1"/>
    <w:pPr>
      <w:pBdr>
        <w:left w:val="single" w:sz="8" w:space="0" w:color="000000"/>
        <w:bottom w:val="single" w:sz="4" w:space="0" w:color="000000"/>
        <w:right w:val="single" w:sz="4" w:space="0" w:color="000000"/>
      </w:pBdr>
      <w:spacing w:before="100" w:beforeAutospacing="1" w:after="100" w:afterAutospacing="1"/>
      <w:ind w:firstLine="0"/>
      <w:jc w:val="center"/>
    </w:pPr>
  </w:style>
  <w:style w:type="table" w:customStyle="1" w:styleId="5c">
    <w:name w:val="Сетка таблицы5"/>
    <w:basedOn w:val="a3"/>
    <w:next w:val="af6"/>
    <w:uiPriority w:val="59"/>
    <w:rPr>
      <w:rFonts w:asciiTheme="minorHAnsi" w:eastAsiaTheme="minorHAnsi" w:hAnsiTheme="minorHAnsi" w:cstheme="minorBid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66">
    <w:name w:val="Сетка таблицы6"/>
    <w:basedOn w:val="a3"/>
    <w:next w:val="af6"/>
    <w:uiPriority w:val="59"/>
    <w:rPr>
      <w:rFonts w:asciiTheme="minorHAnsi" w:eastAsiaTheme="minorHAnsi" w:hAnsiTheme="minorHAnsi" w:cstheme="minorBid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fff7">
    <w:name w:val="Подзаголовок Знак1"/>
    <w:aliases w:val="Подзаголовок Знак Знак,Знак8 Знак Знак2,Знак8 Знак3,Знак8 Знак1 Знак,Знак8 Знак Знак Знак"/>
    <w:locked/>
    <w:rsid w:val="0074760E"/>
    <w:rPr>
      <w:b/>
      <w:sz w:val="24"/>
      <w:szCs w:val="24"/>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7393870">
      <w:bodyDiv w:val="1"/>
      <w:marLeft w:val="0"/>
      <w:marRight w:val="0"/>
      <w:marTop w:val="0"/>
      <w:marBottom w:val="0"/>
      <w:divBdr>
        <w:top w:val="none" w:sz="0" w:space="0" w:color="auto"/>
        <w:left w:val="none" w:sz="0" w:space="0" w:color="auto"/>
        <w:bottom w:val="none" w:sz="0" w:space="0" w:color="auto"/>
        <w:right w:val="none" w:sz="0" w:space="0" w:color="auto"/>
      </w:divBdr>
    </w:div>
    <w:div w:id="1483111870">
      <w:bodyDiv w:val="1"/>
      <w:marLeft w:val="0"/>
      <w:marRight w:val="0"/>
      <w:marTop w:val="0"/>
      <w:marBottom w:val="0"/>
      <w:divBdr>
        <w:top w:val="none" w:sz="0" w:space="0" w:color="auto"/>
        <w:left w:val="none" w:sz="0" w:space="0" w:color="auto"/>
        <w:bottom w:val="none" w:sz="0" w:space="0" w:color="auto"/>
        <w:right w:val="none" w:sz="0" w:space="0" w:color="auto"/>
      </w:divBdr>
    </w:div>
    <w:div w:id="1520000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171B76908CDBFA5A72AACAF6FD0EBBAC0EF4F95B5E1ADB52624D49E9019F5F2F29E4D08271CE3D3528A241374Fj0vBG" TargetMode="External"/><Relationship Id="rId18" Type="http://schemas.openxmlformats.org/officeDocument/2006/relationships/hyperlink" Target="http://www.tuad.ns&#1086;.r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5.emf"/><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footer" Target="footer2.xm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image" Target="media/image8.emf"/><Relationship Id="rId5" Type="http://schemas.openxmlformats.org/officeDocument/2006/relationships/settings" Target="settings.xml"/><Relationship Id="rId15" Type="http://schemas.openxmlformats.org/officeDocument/2006/relationships/hyperlink" Target="consultantplus://offline/ref=DF469703AEF58A04AFD6DD17291212B8DA0AEECAF6DE14DF4871157A92004201777A3CAD81BA41D8777E6D327A093415C3081BCBADBAD846A0f1J" TargetMode="External"/><Relationship Id="rId23" Type="http://schemas.openxmlformats.org/officeDocument/2006/relationships/image" Target="media/image7.emf"/><Relationship Id="rId10" Type="http://schemas.openxmlformats.org/officeDocument/2006/relationships/image" Target="media/image2.emf"/><Relationship Id="rId19" Type="http://schemas.openxmlformats.org/officeDocument/2006/relationships/footer" Target="footer3.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consultantplus://offline/ref=DF469703AEF58A04AFD6DD17291212B8DD0DEBCCF1DE14DF4871157A92004201777A3CAD81BA48DE767E6D327A093415C3081BCBADBAD846A0f1J" TargetMode="External"/><Relationship Id="rId22" Type="http://schemas.openxmlformats.org/officeDocument/2006/relationships/image" Target="media/image6.e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1057;&#1077;&#1085;&#1072;&#1090;&#1086;&#1074;\Downloads\&#1050;&#1086;&#1085;&#1090;&#1088;&#1072;&#1082;&#1090;4%20(3).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extraClrSchemeLst/>
</a:theme>
</file>

<file path=_xmlsignatures/_rels/origin.sigs.rels><?xml version="1.0" encoding="UTF-8" standalone="yes"?>
<Relationships xmlns="http://schemas.openxmlformats.org/package/2006/relationships"><Relationship Id="rId1" Type="http://schemas.openxmlformats.org/package/2006/relationships/digital-signature/signature" Target="sig1.xml"/></Relationships>
</file>

<file path=_xmlsignatures/sig1.xml><?xml version="1.0" encoding="utf-8"?>
<Signature xmlns="http://www.w3.org/2000/09/xmldsig#" Id="idPackageSignature">
  <SignedInfo>
    <CanonicalizationMethod Algorithm="http://www.w3.org/TR/2001/REC-xml-c14n-20010315"/>
    <SignatureMethod Algorithm="urn:ietf:params:xml:ns:cpxmlsec:algorithms:gostr34102012-gostr34112012-256"/>
    <Reference URI="#idPackageObject" Type="http://www.w3.org/2000/09/xmldsig#Object">
      <DigestMethod Algorithm="urn:ietf:params:xml:ns:cpxmlsec:algorithms:gostr34112012-256"/>
      <DigestValue>QJ7oUNUwa6Rd82tnTrvq70faJHoL9qy1Gmyl4DRY2hI=</DigestValue>
    </Reference>
    <Reference URI="#idOfficeObject" Type="http://www.w3.org/2000/09/xmldsig#Object">
      <DigestMethod Algorithm="urn:ietf:params:xml:ns:cpxmlsec:algorithms:gostr34112012-256"/>
      <DigestValue>9CJmjruti0JMItcaAeFld1HO617mn8CkLEpAZMqQdpI=</DigestValue>
    </Reference>
    <Reference URI="#idSignedProperties" Type="http://uri.etsi.org/01903#SignedProperties">
      <Transforms>
        <Transform Algorithm="http://www.w3.org/TR/2001/REC-xml-c14n-20010315"/>
      </Transforms>
      <DigestMethod Algorithm="urn:ietf:params:xml:ns:cpxmlsec:algorithms:gostr34112012-256"/>
      <DigestValue>kgbbfqE/XrOtjMSpqiq06lE2e45VlwJ43n55yKP7usc=</DigestValue>
    </Reference>
  </SignedInfo>
  <SignatureValue>RxWwCWeMNSIKUgHTpNHd7GregGWkSFGaaSziKmFNzkkeSimhxr+nOzaQFAZuQ4P3
kP03iP15em+CtfD98+WZtg==</SignatureValue>
  <KeyInfo>
    <X509Data>
      <X509Certificate>MIIJdjCCCSOgAwIBAgIRAIboXp+7Q2d116dNfCsmCzowCgYIKoUDBwEBAwIwggFX
MSAwHgYJKoZIhvcNAQkBFhF1Y19ma0Byb3NrYXpuYS5ydTEYMBYGA1UECAwPNzcg
0JzQvtGB0LrQstCwMRUwEwYFKoUDZAQSCjc3MTA1Njg3NjAxGDAWBgUqhQNkARIN
MTA0Nzc5NzAxOTgzMDFgMF4GA1UECQxX0JHQvtC70YzRiNC+0Lkg0JfQu9Cw0YLQ
vtGD0YHRgtC40L3RgdC60LjQuSDQv9C10YDQtdGD0LvQvtC6LCDQtC4gNiwg0YHR
gtGA0L7QtdC90LjQtSAxMRkwFwYDVQQHDBDQsy4g0JzQvtGB0LrQstCwMQswCQYD
VQQGEwJSVTEuMCwGA1UECgwl0JrQsNC30L3QsNGH0LXQudGB0YLQstC+INCg0L7R
gdGB0LjQuDEuMCwGA1UEAwwl0JrQsNC30L3QsNGH0LXQudGB0YLQstC+INCg0L7R
gdGB0LjQuDAeFw0yNDA1MjQwNzAzMzZaFw0yNTA4MTcwNzAzMzZaMIICeTELMAkG
A1UEBhMCUlUxMjAwBgNVBAgMKdCd0L7QstC+0YHQuNCx0LjRgNGB0LrQsNGPINC+
0LHQu9Cw0YHRgtGMMR8wHQYDVQQHDBbQndC+0LLQvtGB0LjQsdC40YDRgdC6MSww
KgYDVQQMDCPQktC10LTRg9GJ0LjQuSDRgdC/0LXRhtC40LDQu9C40YHRgjGB/zCB
/AYDVQQKDIH00JPQntCh0KPQlNCQ0KDQodCi0JLQldCd0J3QntCVINCa0JDQl9CV
0J3QndCe0JUg0KPQp9Cg0JXQltCU0JXQndCY0JUg0J3QntCS0J7QodCY0JHQmNCg
0KHQmtCe0Jkg0J7QkdCb0JDQodCi0JggItCi0JXQoNCg0JjQotCe0KDQmNCQ0JvQ
rNCd0J7QlSDQo9Cf0KDQkNCS0JvQldCd0JjQlSDQkNCS0KLQntCc0J7QkdCY0JvQ
rNCd0KvQpSDQlNCe0KDQntCTINCd0J7QktCe0KHQmNCR0JjQoNCh0JrQntCZINCe
0JHQm9CQ0KHQotCYIjEWMBQGBSqFA2QDEgsxMjc0NDEwNzIzNzEaMBgGCCqFAwOB
AwEBEgw1NDAxMzc4NTA1OTAxJTAjBgkqhkiG9w0BCQEWFmt1em1lbmtvdmFAdHVh
ZC5uc2sucnUxKDAmBgNVBCoMH9CT0LDQu9C40L3QsCDQodC10YDQs9C10LXQstC9
0LAxHzAdBgNVBAQMFtCa0YPQt9GM0LzQtdC90LrQvtCy0LAxPzA9BgNVBAMMNtCa
0YPQt9GM0LzQtdC90LrQvtCy0LAg0JPQsNC70LjQvdCwINCh0LXRgNCz0LXQtdCy
0L3QsDBmMB8GCCqFAwcBAQEBMBMGByqFAwICJAAGCCqFAwcBAQICA0MABEDgbO5c
fFIQRLgBNiy+2H9/80XX/QyAhVkScXCPwmXkdPyq5hnsLw1L6m7zoLdKT9NRYKUJ
gG8m2dJ4BS//MXumo4IEmzCCBJcwDgYDVR0PAQH/BAQDAgP4MBMGA1UdJQQMMAoG
CCsGAQUFBwMCMBMGA1UdIAQMMAowCAYGKoUDZHEBMAwGBSqFA2RyBAMCAQEwLAYF
KoUDZG8EIwwh0JrRgNC40L/RgtC+0J/RgNC+IENTUCAoNC4wLjk5NDQpMIIBogYF
KoUDZHAEggGXMIIBkwyBh9Cf0YDQvtCz0YDQsNC80LzQvdC+LdCw0L/Qv9Cw0YDQ
sNGC0L3Ri9C5INC60L7QvNC/0LvQtdC60YEgVmlQTmV0IFBLSSBTZXJ2aWNlICjQ
vdCwINCw0L/Qv9Cw0YDQsNGC0L3QvtC5INC/0LvQsNGC0YTQvtGA0LzQtSBIU00g
MjAwMFEyKQxo0J/RgNC+0LPRgNCw0LzQvNC90L4t0LDQv9C/0LDRgNCw0YLQvdGL
0Lkg0LrQvtC80L/Qu9C10LrRgSDCq9Cu0L3QuNGB0LXRgNGCLdCT0J7QodCiwrsu
INCS0LXRgNGB0LjRjyA0LjAMTUPQtdGA0YLQuNGE0LjQutCw0YIg0YHQvtC+0YLQ
stC10YLRgdGC0LLQuNGPIOKEltCh0KQvMTI0LTQzMjgg0L7RgiAyOS4wOC4yMDIy
DE7Ql9Cw0LrQu9GO0YfQtdC90LjQtSDQvdCwINGB0YDQtdC00YHRgtCy0L4g0KPQ
piDihJYxNDkvNy82LzIxMyDQvtGCIDMwLjAzLjIwMjMwZgYDVR0fBF8wXTAuoCyg
KoYoaHR0cDovL2NybC5yb3NrYXpuYS5ydS9jcmwvdWNma18yMDIzLmNybDAroCmg
J4YlaHR0cDovL2NybC5may5sb2NhbC9jcmwvdWNma18yMDIzLmNybDB3BggrBgEF
BQcBAQRrMGkwNAYIKwYBBQUHMAKGKGh0dHA6Ly9jcmwucm9za2F6bmEucnUvY3Js
L3VjZmtfMjAyMy5jcnQwMQYIKwYBBQUHMAKGJWh0dHA6Ly9jcmwuZmsubG9jYWwv
Y3JsL3VjZmtfMjAyMy5jcnQwHQYDVR0OBBYEFMKUL4NGMqMGn5tDGedjHk/MqH45
MIIBdwYDVR0jBIIBbjCCAWqAFKcLlShvn+RLilGAsoUfiUr85/CcoYIBQ6SCAT8w
ggE7MSEwHwYJKoZIhvcNAQkBFhJkaXRAZGlnaXRhbC5nb3YucnUxCzAJBgNVBAYT
AlJVMRgwFgYDVQQIDA83NyDQnNC+0YHQutCy0LAxGTAXBgNVBAcMENCzLiDQnNC+
0YHQutCy0LAxUzBRBgNVBAkMStCf0YDQtdGB0L3QtdC90YHQutCw0Y8g0L3QsNCx
0LXRgNC10LbQvdCw0Y8sINC00L7QvCAxMCwg0YHRgtGA0L7QtdC90LjQtSAyMSYw
JAYDVQQKDB3QnNC40L3RhtC40YTRgNGLINCg0L7RgdGB0LjQuDEYMBYGBSqFA2QB
Eg0xMDQ3NzAyMDI2NzAxMRUwEwYFKoUDZAQSCjc3MTA0NzQzNzUxJjAkBgNVBAMM
HdCc0LjQvdGG0LjRhNGA0Ysg0KDQvtGB0YHQuNC4ggsA8KniiQAAAAAHnjAKBggq
hQMHAQEDAgNBAIQPtXFc55joVnJBXV2qLlek9xF7lytg0AVthlRGVGaLZ/4Wl2Ub
DaNxE7vtX80s+kz3G/zaYe1vd3zWSsN76jY=</X509Certificate>
    </X509Data>
  </KeyInfo>
  <Object xmlns:mdssi="http://schemas.openxmlformats.org/package/2006/digital-signature" Id="idPackageObject">
    <Manifest>
      <Reference URI="/_rels/.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1vWU/YTF/7t6ZjnE44gAFTbZvvA=</DigestValue>
      </Reference>
      <Reference URI="/word/_rels/document.xml.rels?ContentType=application/vnd.openxmlformats-package.relationships+xml">
        <Transforms>
          <Transform Algorithm="http://schemas.openxmlformats.org/package/2006/RelationshipTransform">
            <mdssi:RelationshipReference SourceId="rId8"/>
            <mdssi:RelationshipReference SourceId="rId13"/>
            <mdssi:RelationshipReference SourceId="rId18"/>
            <mdssi:RelationshipReference SourceId="rId26"/>
            <mdssi:RelationshipReference SourceId="rId3"/>
            <mdssi:RelationshipReference SourceId="rId21"/>
            <mdssi:RelationshipReference SourceId="rId7"/>
            <mdssi:RelationshipReference SourceId="rId12"/>
            <mdssi:RelationshipReference SourceId="rId17"/>
            <mdssi:RelationshipReference SourceId="rId25"/>
            <mdssi:RelationshipReference SourceId="rId2"/>
            <mdssi:RelationshipReference SourceId="rId16"/>
            <mdssi:RelationshipReference SourceId="rId20"/>
            <mdssi:RelationshipReference SourceId="rId6"/>
            <mdssi:RelationshipReference SourceId="rId11"/>
            <mdssi:RelationshipReference SourceId="rId24"/>
            <mdssi:RelationshipReference SourceId="rId5"/>
            <mdssi:RelationshipReference SourceId="rId15"/>
            <mdssi:RelationshipReference SourceId="rId23"/>
            <mdssi:RelationshipReference SourceId="rId10"/>
            <mdssi:RelationshipReference SourceId="rId19"/>
            <mdssi:RelationshipReference SourceId="rId4"/>
            <mdssi:RelationshipReference SourceId="rId9"/>
            <mdssi:RelationshipReference SourceId="rId14"/>
            <mdssi:RelationshipReference SourceId="rId22"/>
          </Transform>
          <Transform Algorithm="http://www.w3.org/TR/2001/REC-xml-c14n-20010315"/>
        </Transforms>
        <DigestMethod Algorithm="http://www.w3.org/2000/09/xmldsig#sha1"/>
        <DigestValue>29WLdhbNqfl2IwlqwLhBcyWSZJ4=</DigestValue>
      </Reference>
      <Reference URI="/word/_rels/settings.xml.rels?ContentType=application/vnd.openxmlformats-package.relationships+xml">
        <Transforms>
          <Transform Algorithm="http://schemas.openxmlformats.org/package/2006/RelationshipTransform">
            <mdssi:RelationshipReference SourceId="rId1"/>
          </Transform>
          <Transform Algorithm="http://www.w3.org/TR/2001/REC-xml-c14n-20010315"/>
        </Transforms>
        <DigestMethod Algorithm="http://www.w3.org/2000/09/xmldsig#sha1"/>
        <DigestValue>kzZszq8cDIFiTnV/eJm+e/MV2PQ=</DigestValue>
      </Reference>
      <Reference URI="/word/document.xml?ContentType=application/vnd.openxmlformats-officedocument.wordprocessingml.document.main+xml">
        <DigestMethod Algorithm="http://www.w3.org/2000/09/xmldsig#sha1"/>
        <DigestValue>xa17r81W1ZQX7Gk1yBfo4Ts5rf8=</DigestValue>
      </Reference>
      <Reference URI="/word/endnotes.xml?ContentType=application/vnd.openxmlformats-officedocument.wordprocessingml.endnotes+xml">
        <DigestMethod Algorithm="http://www.w3.org/2000/09/xmldsig#sha1"/>
        <DigestValue>h89M1tglLN4bdTDKwLg0+PZ/QrU=</DigestValue>
      </Reference>
      <Reference URI="/word/fontTable.xml?ContentType=application/vnd.openxmlformats-officedocument.wordprocessingml.fontTable+xml">
        <DigestMethod Algorithm="http://www.w3.org/2000/09/xmldsig#sha1"/>
        <DigestValue>IStRsoGRaSiGI1A38sF3nv4I+uc=</DigestValue>
      </Reference>
      <Reference URI="/word/footer1.xml?ContentType=application/vnd.openxmlformats-officedocument.wordprocessingml.footer+xml">
        <DigestMethod Algorithm="http://www.w3.org/2000/09/xmldsig#sha1"/>
        <DigestValue>zGlvVF3emcQTBe1Xm05+JYi8fAQ=</DigestValue>
      </Reference>
      <Reference URI="/word/footer2.xml?ContentType=application/vnd.openxmlformats-officedocument.wordprocessingml.footer+xml">
        <DigestMethod Algorithm="http://www.w3.org/2000/09/xmldsig#sha1"/>
        <DigestValue>864mszS8HP71BPyi7CrfHTXYk8Q=</DigestValue>
      </Reference>
      <Reference URI="/word/footer3.xml?ContentType=application/vnd.openxmlformats-officedocument.wordprocessingml.footer+xml">
        <DigestMethod Algorithm="http://www.w3.org/2000/09/xmldsig#sha1"/>
        <DigestValue>zGlvVF3emcQTBe1Xm05+JYi8fAQ=</DigestValue>
      </Reference>
      <Reference URI="/word/footer4.xml?ContentType=application/vnd.openxmlformats-officedocument.wordprocessingml.footer+xml">
        <DigestMethod Algorithm="http://www.w3.org/2000/09/xmldsig#sha1"/>
        <DigestValue>mZZfNbwBV/fsHWrRoz200P39YGo=</DigestValue>
      </Reference>
      <Reference URI="/word/footnotes.xml?ContentType=application/vnd.openxmlformats-officedocument.wordprocessingml.footnotes+xml">
        <DigestMethod Algorithm="http://www.w3.org/2000/09/xmldsig#sha1"/>
        <DigestValue>L5VxDp1lDP6g18KX20Ff9li5Mtk=</DigestValue>
      </Reference>
      <Reference URI="/word/media/image1.emf?ContentType=image/x-emf">
        <DigestMethod Algorithm="http://www.w3.org/2000/09/xmldsig#sha1"/>
        <DigestValue>/JERUpfqTYyn/1d5QPqIv9uRZEk=</DigestValue>
      </Reference>
      <Reference URI="/word/media/image2.emf?ContentType=image/x-emf">
        <DigestMethod Algorithm="http://www.w3.org/2000/09/xmldsig#sha1"/>
        <DigestValue>fyuEVaO4WCGJvF5w2flzyfsXV7w=</DigestValue>
      </Reference>
      <Reference URI="/word/media/image3.emf?ContentType=image/x-emf">
        <DigestMethod Algorithm="http://www.w3.org/2000/09/xmldsig#sha1"/>
        <DigestValue>u6cqKAPRmjT5567M+Ks2+hwMTZ0=</DigestValue>
      </Reference>
      <Reference URI="/word/media/image4.emf?ContentType=image/x-emf">
        <DigestMethod Algorithm="http://www.w3.org/2000/09/xmldsig#sha1"/>
        <DigestValue>YMtr/lTA0kyemb8frNqdTTmV3lA=</DigestValue>
      </Reference>
      <Reference URI="/word/media/image5.emf?ContentType=image/x-emf">
        <DigestMethod Algorithm="http://www.w3.org/2000/09/xmldsig#sha1"/>
        <DigestValue>LULrPiydujYLnz9JlVfgk1RDk4U=</DigestValue>
      </Reference>
      <Reference URI="/word/media/image6.emf?ContentType=image/x-emf">
        <DigestMethod Algorithm="http://www.w3.org/2000/09/xmldsig#sha1"/>
        <DigestValue>CVvMipJoCid794Zu14J+O8Ruhwk=</DigestValue>
      </Reference>
      <Reference URI="/word/media/image7.emf?ContentType=image/x-emf">
        <DigestMethod Algorithm="http://www.w3.org/2000/09/xmldsig#sha1"/>
        <DigestValue>qZFXxE4iV5JkwwO2m1+pomcAe4o=</DigestValue>
      </Reference>
      <Reference URI="/word/media/image8.emf?ContentType=image/x-emf">
        <DigestMethod Algorithm="http://www.w3.org/2000/09/xmldsig#sha1"/>
        <DigestValue>1jlgo77V0ZD+ir96sCmJbqlDNHQ=</DigestValue>
      </Reference>
      <Reference URI="/word/numbering.xml?ContentType=application/vnd.openxmlformats-officedocument.wordprocessingml.numbering+xml">
        <DigestMethod Algorithm="http://www.w3.org/2000/09/xmldsig#sha1"/>
        <DigestValue>26net5+gREOjqWaalJ6u6kAbWuc=</DigestValue>
      </Reference>
      <Reference URI="/word/settings.xml?ContentType=application/vnd.openxmlformats-officedocument.wordprocessingml.settings+xml">
        <DigestMethod Algorithm="http://www.w3.org/2000/09/xmldsig#sha1"/>
        <DigestValue>r6lPiC6dKNl5mn6znei4EffoOK0=</DigestValue>
      </Reference>
      <Reference URI="/word/styles.xml?ContentType=application/vnd.openxmlformats-officedocument.wordprocessingml.styles+xml">
        <DigestMethod Algorithm="http://www.w3.org/2000/09/xmldsig#sha1"/>
        <DigestValue>AYOBgOvDaIJ8pBnQuGnbXCcJFWg=</DigestValue>
      </Reference>
      <Reference URI="/word/stylesWithEffects.xml?ContentType=application/vnd.ms-word.stylesWithEffects+xml">
        <DigestMethod Algorithm="http://www.w3.org/2000/09/xmldsig#sha1"/>
        <DigestValue>vLfMPaQU2w/k47lN/+s6c03c7DM=</DigestValue>
      </Reference>
      <Reference URI="/word/theme/theme1.xml?ContentType=application/vnd.openxmlformats-officedocument.theme+xml">
        <DigestMethod Algorithm="http://www.w3.org/2000/09/xmldsig#sha1"/>
        <DigestValue>4icL5K5POk8MF2kauZa41cJkGPk=</DigestValue>
      </Reference>
      <Reference URI="/word/webSettings.xml?ContentType=application/vnd.openxmlformats-officedocument.wordprocessingml.webSettings+xml">
        <DigestMethod Algorithm="http://www.w3.org/2000/09/xmldsig#sha1"/>
        <DigestValue>x7pb6uUFmHNK6tcODyHzv90+62c=</DigestValue>
      </Reference>
    </Manifest>
    <SignatureProperties>
      <SignatureProperty Id="idSignatureTime" Target="#idPackageSignature">
        <mdssi:SignatureTime>
          <mdssi:Format>YYYY-MM-DDThh:mm:ssTZD</mdssi:Format>
          <mdssi:Value>2024-12-17T08:40:20Z</mdssi:Value>
        </mdssi:SignatureTime>
      </SignatureProperty>
    </SignatureProperties>
  </Object>
  <Object Id="idOfficeObject">
    <SignatureProperties>
      <SignatureProperty Id="idOfficeV1Details" Target="#idPackageSignature">
        <SignatureInfoV1 xmlns="http://schemas.microsoft.com/office/2006/digsig">
          <SetupID/>
          <SignatureText/>
          <SignatureImage/>
          <SignatureComments/>
          <WindowsVersion>6.2</WindowsVersion>
          <OfficeVersion>14.0</OfficeVersion>
          <ApplicationVersion>14.0</ApplicationVersion>
          <Monitors>1</Monitors>
          <HorizontalResolution>1920</HorizontalResolution>
          <VerticalResolution>1080</VerticalResolution>
          <ColorDepth>32</ColorDepth>
          <SignatureProviderId>{F5AC7D23-DA04-45F5-ABCB-38CE7A982553}</SignatureProviderId>
          <SignatureProviderUrl>http://www.cryptopro.ru/products/office/signature</SignatureProviderUrl>
          <SignatureProviderDetails>8</SignatureProviderDetails>
          <ManifestHashAlgorithm>http://www.w3.org/2000/09/xmldsig#sha1</ManifestHashAlgorithm>
          <SignatureType>1</SignatureType>
        </SignatureInfoV1>
      </SignatureProperty>
    </SignatureProperties>
  </Object>
  <Object>
    <xd:QualifyingProperties xmlns:xd="http://uri.etsi.org/01903/v1.3.2#" Target="#idPackageSignature">
      <xd:SignedProperties Id="idSignedProperties">
        <xd:SignedSignatureProperties>
          <xd:SigningTime>2024-12-17T08:40:20Z</xd:SigningTime>
          <xd:SigningCertificate>
            <xd:Cert>
              <xd:CertDigest>
                <DigestMethod Algorithm="http://www.w3.org/2000/09/xmldsig#sha1"/>
                <DigestValue>MuDcrczQulIxicc0klMT2Qe2S1I=</DigestValue>
              </xd:CertDigest>
              <xd:IssuerSerial>
                <X509IssuerName>CN=Казначейство России, O=Казначейство России, C=RU, L=г. Москва, STREET="Большой Златоустинский переулок, д. 6, строение 1", ОГРН=1047797019830, OID.1.2.643.100.4=7710568760, S=77 Москва, E=uc_fk@roskazna.ru</X509IssuerName>
                <X509SerialNumber>179323083508094573448040724079728528186</X509SerialNumber>
              </xd:IssuerSerial>
            </xd:Cert>
          </xd:SigningCertificate>
          <xd:SignaturePolicyIdentifier>
            <xd:SignaturePolicyImplied/>
          </xd:SignaturePolicyIdentifier>
        </xd:SignedSignatureProperties>
      </xd:SignedProperties>
      <xd:UnsignedProperties/>
    </xd:QualifyingProperties>
  </Object>
</Signatur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52C7CE-8745-4EA7-A014-E7A0B7939F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Контракт4 (3)</Template>
  <TotalTime>20</TotalTime>
  <Pages>44</Pages>
  <Words>19281</Words>
  <Characters>109903</Characters>
  <Application>Microsoft Office Word</Application>
  <DocSecurity>0</DocSecurity>
  <Lines>915</Lines>
  <Paragraphs>257</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DA</Company>
  <LinksUpToDate>false</LinksUpToDate>
  <CharactersWithSpaces>128927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Сенатов Александр Николаевич</dc:creator>
  <cp:lastModifiedBy>Кузьменкова Галина Сергеевна</cp:lastModifiedBy>
  <cp:revision>5</cp:revision>
  <cp:lastPrinted>2024-07-12T03:58:00Z</cp:lastPrinted>
  <dcterms:created xsi:type="dcterms:W3CDTF">2024-07-23T07:35:00Z</dcterms:created>
  <dcterms:modified xsi:type="dcterms:W3CDTF">2024-12-17T08:40:00Z</dcterms:modified>
</cp:coreProperties>
</file>