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528223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54931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8528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71.51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  <w:r/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528223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29018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8528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71.5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528223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686692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4" cy="8528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671.51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СОГЛАШЕНИЕ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1_72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расторжении </w:t>
      </w:r>
      <w:r>
        <w:rPr>
          <w:rFonts w:ascii="Times New Roman" w:hAnsi="Times New Roman" w:cs="Times New Roman"/>
          <w:sz w:val="24"/>
          <w:szCs w:val="24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осударственного контракт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1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6.06.2025 № 0851200000625003469 на выполнение работ, связанных с осуществлением регулярных перевозок пассажиров и багажа автомобильным транспортом по регулируемым тарифам по межмуниципальному маршруту регулярных перевозок № 120 «п. Кудряшовский - Областная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 больница» (регистрационный номер маршрута 54 - МП - 01 - 20)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_72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>
        <w:rPr>
          <w:rFonts w:ascii="Times New Roman" w:hAnsi="Times New Roman" w:cs="Times New Roman"/>
          <w:sz w:val="24"/>
          <w:szCs w:val="24"/>
        </w:rPr>
        <w:t xml:space="preserve">25 25405097367540501001 0003 023 4931 244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НРЗ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25405097367 25 000024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г.Новосибирск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«__</w:t>
      </w:r>
      <w:r>
        <w:rPr>
          <w:rFonts w:ascii="Times New Roman" w:hAnsi="Times New Roman" w:cs="Times New Roman"/>
          <w:sz w:val="24"/>
          <w:szCs w:val="24"/>
        </w:rPr>
        <w:t xml:space="preserve">_»_</w:t>
      </w:r>
      <w:r>
        <w:rPr>
          <w:rFonts w:ascii="Times New Roman" w:hAnsi="Times New Roman" w:cs="Times New Roman"/>
          <w:sz w:val="24"/>
          <w:szCs w:val="24"/>
        </w:rPr>
        <w:t xml:space="preserve">_________2026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Государственное казенное учреждение Новосибирской области «Организатор перевозок»</w:t>
      </w:r>
      <w:r>
        <w:rPr>
          <w:rFonts w:ascii="Times New Roman" w:hAnsi="Times New Roman"/>
          <w:sz w:val="24"/>
          <w:szCs w:val="24"/>
          <w:highlight w:val="white"/>
        </w:rPr>
        <w:t xml:space="preserve">, именуемое в дальнейшем «Заказчик», в лице начальника учреждения </w:t>
      </w:r>
      <w:r>
        <w:rPr>
          <w:rFonts w:ascii="Times New Roman" w:hAnsi="Times New Roman"/>
          <w:sz w:val="24"/>
          <w:szCs w:val="24"/>
          <w:highlight w:val="white"/>
        </w:rPr>
        <w:t xml:space="preserve">Вельчинского</w:t>
      </w:r>
      <w:r>
        <w:rPr>
          <w:rFonts w:ascii="Times New Roman" w:hAnsi="Times New Roman"/>
          <w:sz w:val="24"/>
          <w:szCs w:val="24"/>
          <w:highlight w:val="white"/>
        </w:rPr>
        <w:t xml:space="preserve"> Василия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Александровича, действующего на основании </w:t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Устава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с одной стороны, 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»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в лице директора Смышляева Виктора Петровича, действующего на основании Устава</w:t>
      </w:r>
      <w:r>
        <w:rPr>
          <w:rFonts w:ascii="Times New Roman" w:hAnsi="Times New Roman" w:cs="Times New Roman"/>
          <w:sz w:val="24"/>
          <w:szCs w:val="24"/>
          <w:highlight w:val="none"/>
          <w:shd w:val="clear" w:color="auto" w:fill="ffffff"/>
        </w:rPr>
        <w:t xml:space="preserve"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именуемый в дальнейшем «Подрядчик»,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совместно именуемые «Стороны» и каждый в отдельности «Сторона», в соответствии с требованиями ФЗ № 44-ФЗ от 05.04.2013 г., п.12.1. Контракта, заключили настоящее соглашение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взаимному соглашению </w:t>
      </w:r>
      <w:r>
        <w:rPr>
          <w:rFonts w:ascii="Times New Roman" w:hAnsi="Times New Roman" w:cs="Times New Roman"/>
          <w:sz w:val="24"/>
          <w:szCs w:val="24"/>
        </w:rPr>
        <w:t xml:space="preserve">стороны  решили</w:t>
      </w:r>
      <w:r>
        <w:rPr>
          <w:rFonts w:ascii="Times New Roman" w:hAnsi="Times New Roman" w:cs="Times New Roman"/>
          <w:sz w:val="24"/>
          <w:szCs w:val="24"/>
        </w:rPr>
        <w:t xml:space="preserve"> расторгнуть Контракт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16.06.2025 № 0851200000625003469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(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л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–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К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о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н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р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к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, заключенный на сумму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18 350 961,44 (восемнадцать миллионов триста пятьдесят тысяч девятьсот шестьдесят один рубль 44 копейки)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день подписания настоящего соглашения: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</w:t>
      </w:r>
      <w:r>
        <w:rPr>
          <w:rFonts w:ascii="Times New Roman" w:hAnsi="Times New Roman" w:cs="Times New Roman"/>
          <w:sz w:val="24"/>
          <w:szCs w:val="24"/>
        </w:rPr>
        <w:t xml:space="preserve">Подрядчик выполнил работы на сумму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17 502 861,94  (семнадцать миллионов пятьсот две тысячи восемьсот шестьдесят один рубль 94 копейки)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2. </w:t>
      </w:r>
      <w:r>
        <w:rPr>
          <w:rFonts w:ascii="Times New Roman" w:hAnsi="Times New Roman" w:cs="Times New Roman"/>
          <w:sz w:val="24"/>
          <w:szCs w:val="24"/>
        </w:rPr>
        <w:t xml:space="preserve">Заказчик  прин</w:t>
      </w:r>
      <w:r>
        <w:rPr>
          <w:rFonts w:ascii="Times New Roman" w:hAnsi="Times New Roman" w:cs="Times New Roman"/>
          <w:sz w:val="24"/>
          <w:szCs w:val="24"/>
        </w:rPr>
        <w:t xml:space="preserve">ял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Подрядчика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 опла</w:t>
      </w:r>
      <w:r>
        <w:rPr>
          <w:rFonts w:ascii="Times New Roman" w:hAnsi="Times New Roman" w:cs="Times New Roman"/>
          <w:sz w:val="24"/>
          <w:szCs w:val="24"/>
        </w:rPr>
        <w:t xml:space="preserve">тил</w:t>
      </w:r>
      <w:r>
        <w:rPr>
          <w:rFonts w:ascii="Times New Roman" w:hAnsi="Times New Roman" w:cs="Times New Roman"/>
          <w:sz w:val="24"/>
          <w:szCs w:val="24"/>
        </w:rPr>
        <w:t xml:space="preserve"> Подрядчику работы</w:t>
      </w:r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17 502 861,94  (семнадцать миллионов пятьсот две тысячи восемьсот шестьдесят один рубль 94 копейки).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</w:t>
      </w:r>
      <w:r>
        <w:rPr>
          <w:rFonts w:ascii="Times New Roman" w:hAnsi="Times New Roman" w:cs="Times New Roman"/>
          <w:sz w:val="24"/>
          <w:szCs w:val="24"/>
        </w:rPr>
        <w:t xml:space="preserve">Работы на сумму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848 099,50  (восемьсот сорок восемь тысяч девяносто девять рублей 50 копеек)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Подрядчиком не выполнялись, а Заказчиком не принимались и не оплачивались, таким образом, процент исполнения Подрядчиком объема обязательств по Контракту составляет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95,38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%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</w:t>
      </w:r>
      <w:r>
        <w:rPr>
          <w:rFonts w:ascii="Times New Roman" w:hAnsi="Times New Roman" w:cs="Times New Roman"/>
          <w:sz w:val="24"/>
          <w:szCs w:val="24"/>
        </w:rPr>
        <w:t xml:space="preserve">На день подписания настоящего соглашения взаимная задолженность по Контракту отсутствует.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5. </w:t>
      </w:r>
      <w:r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момента подписания его сторонами.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сторон по Контракту прекращаются с момента вступления в силу настоящего соглашения.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6. </w:t>
      </w:r>
      <w:r>
        <w:rPr>
          <w:rFonts w:ascii="Times New Roman" w:hAnsi="Times New Roman" w:cs="Times New Roman"/>
          <w:sz w:val="24"/>
          <w:szCs w:val="24"/>
        </w:rPr>
        <w:t xml:space="preserve">Настоящее соглашение составлено в двух экземплярах, имеющих одинаковую юридическую силу, по одному экземпляру для каждой из сторон. Соглашение является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7. </w:t>
      </w:r>
      <w:r>
        <w:rPr>
          <w:rFonts w:ascii="Times New Roman" w:hAnsi="Times New Roman" w:cs="Times New Roman"/>
          <w:sz w:val="24"/>
          <w:szCs w:val="24"/>
        </w:rPr>
        <w:t xml:space="preserve">Содержание условий, не указанных в настоящем соглашении, регулируются действующим законодательством РФ.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акт сверки взаимных расчетов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Адреса, реквизиты и подписи Сторон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bidi="en-US"/>
        </w:rPr>
        <w:t xml:space="preserve">Адреса и реквизиты Сторон указаны в электронном контракте, сформированном с использованием единой информационной системы в сфере закупок.</w:t>
      </w: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</w:r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2827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73874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4" cy="84028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661.64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Государственный контракт № 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работ, связанных 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осуществлением регулярных перевозок пассажиров и багажа автомобильным транспортом по регулируемым тарифам по межмуниципальному маршруту регулярных перевозок 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120 «п.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Кудряшовский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- Областная больница» (регистрационный номер маршрута 54 - МП - 01 - 20)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Новосибирск                                                                            «_____» ______________ 20___г.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казенное учреждение Новосибирской области «</w:t>
      </w:r>
      <w:r>
        <w:rPr>
          <w:rFonts w:ascii="Times New Roman" w:hAnsi="Times New Roman" w:cs="Times New Roman"/>
          <w:sz w:val="24"/>
          <w:szCs w:val="24"/>
        </w:rPr>
        <w:t xml:space="preserve">Организатор перевозок», именуемое в дальнейшем «Заказчик», в лице начальника учреждения </w:t>
      </w:r>
      <w:r>
        <w:rPr>
          <w:rFonts w:ascii="Times New Roman" w:hAnsi="Times New Roman" w:cs="Times New Roman"/>
          <w:sz w:val="24"/>
          <w:szCs w:val="24"/>
        </w:rPr>
        <w:t xml:space="preserve">Вельчинского</w:t>
      </w:r>
      <w:r>
        <w:rPr>
          <w:rFonts w:ascii="Times New Roman" w:hAnsi="Times New Roman" w:cs="Times New Roman"/>
          <w:sz w:val="24"/>
          <w:szCs w:val="24"/>
        </w:rPr>
        <w:t xml:space="preserve"> Василия Александровича, действующего на основании Устава, с одной стороны,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"ООО ""АВТОЛИГА"""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именуемое в дальнейшем «Подрядчик», в лице директора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Смышляева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Виктора Петровича, действующего на основании Устава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другой стороны, здесь и далее именуемые «Стороны»,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</w:t>
      </w:r>
      <w:r>
        <w:rPr>
          <w:rFonts w:ascii="Times New Roman" w:hAnsi="Times New Roman" w:cs="Times New Roman"/>
          <w:sz w:val="24"/>
          <w:szCs w:val="24"/>
        </w:rPr>
        <w:t xml:space="preserve">ных нужд» (далее – Закон о контрактной системе) и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</w:t>
      </w:r>
      <w:r>
        <w:rPr>
          <w:rFonts w:ascii="Times New Roman" w:hAnsi="Times New Roman" w:cs="Times New Roman"/>
          <w:sz w:val="24"/>
          <w:szCs w:val="24"/>
        </w:rPr>
        <w:t xml:space="preserve">ии изменений в отдельные законодательные акты Российской Федерации» (далее – Закон №220-ФЗ) по результатам электронного аукциона, объявленного Извещением об осуществлении закупки от «</w:t>
      </w:r>
      <w:r>
        <w:rPr>
          <w:rFonts w:ascii="Times New Roman" w:hAnsi="Times New Roman" w:cs="Times New Roman"/>
          <w:sz w:val="24"/>
          <w:szCs w:val="24"/>
        </w:rPr>
        <w:t xml:space="preserve">26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05</w:t>
      </w:r>
      <w:r>
        <w:rPr>
          <w:rFonts w:ascii="Times New Roman" w:hAnsi="Times New Roman" w:cs="Times New Roman"/>
          <w:sz w:val="24"/>
          <w:szCs w:val="24"/>
        </w:rPr>
        <w:t xml:space="preserve"> 2025 г. № 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протокола от «</w:t>
      </w:r>
      <w:r>
        <w:rPr>
          <w:rFonts w:ascii="Times New Roman" w:hAnsi="Times New Roman" w:cs="Times New Roman"/>
          <w:sz w:val="24"/>
          <w:szCs w:val="24"/>
        </w:rPr>
        <w:t xml:space="preserve">03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06</w:t>
      </w:r>
      <w:r>
        <w:rPr>
          <w:rFonts w:ascii="Times New Roman" w:hAnsi="Times New Roman" w:cs="Times New Roman"/>
          <w:sz w:val="24"/>
          <w:szCs w:val="24"/>
        </w:rPr>
        <w:t xml:space="preserve"> 2025 г., № </w:t>
      </w:r>
      <w:r>
        <w:rPr>
          <w:rFonts w:ascii="Roboto" w:hAnsi="Roboto"/>
          <w:color w:val="4b4b4b"/>
          <w:sz w:val="17"/>
          <w:szCs w:val="17"/>
          <w:shd w:val="clear" w:color="auto" w:fill="ffffff"/>
        </w:rPr>
        <w:t xml:space="preserve">0851200000625003469-2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государственный контракт (далее – Контракт)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 Подрядчик обязуется выполнить работы, связанные 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осуществлением регулярных перевозок пассажиров и багажа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автомобильным транспортом по регулируемым тарифам по межмуниципальному маршруту регулярных перевозок 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120 «п.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Кудряшовский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- Областная больница» (регистрационный номер маршрута 54 - МП - 01 - 20)</w:t>
      </w:r>
      <w:r>
        <w:rPr>
          <w:rFonts w:ascii="Times New Roman" w:hAnsi="Times New Roman" w:cs="Times New Roman"/>
          <w:sz w:val="24"/>
          <w:szCs w:val="24"/>
        </w:rPr>
        <w:t xml:space="preserve"> (далее - работы) в соответствии с Описанием объекта закупк</w:t>
      </w:r>
      <w:r>
        <w:rPr>
          <w:rFonts w:ascii="Times New Roman" w:hAnsi="Times New Roman" w:cs="Times New Roman"/>
          <w:sz w:val="24"/>
          <w:szCs w:val="24"/>
        </w:rPr>
        <w:t xml:space="preserve">и (Приложение №1 к Контракту) и по маршрутам, параметры которых установлены Приложением № 2 к Контракту, а Заказчик принять и оплатить эти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 Для выполнения работ используются транспортные средства, характеристики и оборудование, которых соответс</w:t>
      </w:r>
      <w:r>
        <w:rPr>
          <w:rFonts w:ascii="Times New Roman" w:hAnsi="Times New Roman" w:cs="Times New Roman"/>
          <w:sz w:val="24"/>
          <w:szCs w:val="24"/>
        </w:rPr>
        <w:t xml:space="preserve">твуют требованиям, установленным Приложением № 3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 Объемы работ установлены Приложением № 4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 В течение срока исполнения Контракта применяются тарифы на перевозку пассажиров и провоз багажа, установленные приказом областного</w:t>
      </w:r>
      <w:r>
        <w:rPr>
          <w:rFonts w:ascii="Times New Roman" w:hAnsi="Times New Roman" w:cs="Times New Roman"/>
          <w:sz w:val="24"/>
          <w:szCs w:val="24"/>
        </w:rPr>
        <w:t xml:space="preserve"> исполнительного органа государственной власти Новосибирской области по государственному регулированию тарифов и ценообразованию.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 Плата за проезд пассажиров и провоз багажа по маршрутам, предусмотренным приложением № 2 к Контракту, поступает в распоря</w:t>
      </w:r>
      <w:r>
        <w:rPr>
          <w:rFonts w:ascii="Times New Roman" w:hAnsi="Times New Roman" w:cs="Times New Roman"/>
          <w:sz w:val="24"/>
          <w:szCs w:val="24"/>
        </w:rPr>
        <w:t xml:space="preserve">жение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 Идентификационный код закупки:2525405097367540501001 0003 023 4931 244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Цена Контракта, порядок и сроки оплаты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 Цена Контракта и валюта платежа устанавливаются в российских рублях.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2.2. </w:t>
      </w:r>
      <w:r>
        <w:rPr>
          <w:rFonts w:ascii="Times New Roman" w:hAnsi="Times New Roman"/>
          <w:sz w:val="24"/>
          <w:szCs w:val="24"/>
        </w:rPr>
        <w:t xml:space="preserve">Цена Контракта, этапов исполнения контр</w:t>
      </w:r>
      <w:r>
        <w:rPr>
          <w:rFonts w:ascii="Times New Roman" w:hAnsi="Times New Roman"/>
          <w:sz w:val="24"/>
          <w:szCs w:val="24"/>
        </w:rPr>
        <w:t xml:space="preserve">акта, указывается в электронном контракте, сформированном с использованием единой информационной системы в сфере </w:t>
      </w:r>
      <w:r>
        <w:rPr>
          <w:rFonts w:ascii="Times New Roman" w:hAnsi="Times New Roman"/>
          <w:sz w:val="24"/>
          <w:szCs w:val="24"/>
        </w:rPr>
        <w:t xml:space="preserve">закупок. </w:t>
      </w:r>
      <w:r>
        <w:rPr>
          <w:rFonts w:ascii="Times New Roman" w:hAnsi="Times New Roman" w:cs="Times New Roman"/>
          <w:sz w:val="24"/>
          <w:szCs w:val="24"/>
        </w:rPr>
        <w:t xml:space="preserve">Источник финансирования: средства областного бюджета Новосибирской области на 2025 год. Авансирование не предусмотрено.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 Цена Конт</w:t>
      </w:r>
      <w:r>
        <w:rPr>
          <w:rFonts w:ascii="Times New Roman" w:hAnsi="Times New Roman" w:cs="Times New Roman"/>
          <w:sz w:val="24"/>
          <w:szCs w:val="24"/>
        </w:rPr>
        <w:t xml:space="preserve">ракта формируется с учетом расходов Подрядчика, в том числе расходов на страхование, уплату таможенных пошлин, налогов, сборов, других обязательных платежей, которые Подрядчик должен выплатить в связи с выполнением обязательств по Контракту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 Цена Контракта (каждого отдельного этапа исполнения Контракта) является твердой.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Заказчик оплачивает подрядчику фактически выполненные работы в объеме, не превышающем объема работ, подлежащих выполнению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соответствии с контрактом (отдельным этапом исполнения контракта), в случае, если контрактом предусмотрен объем работ, подлежащих выполнению в соответствии с контрактом (отдельным этапом исполнения контракта).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 Срок оплаты фактически выполненных работ определяется в соответствии с частью 13.1 статьи 34 Закона о контрактной системе и составляет не более чем 7 (семь) рабочих дней со дня подписания Заказчиком документа о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 Оплата по Контракту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твляется по безналичному расчету платежными поручениями путем перечисления Заказчиком денежных средств на расчетный счет Подрядчика, указанный в Контракте. Обязательства Заказчика по оплате цены Контракта считаются исполненными с момента списания денежных </w:t>
      </w:r>
      <w:r>
        <w:rPr>
          <w:rFonts w:ascii="Times New Roman" w:hAnsi="Times New Roman" w:cs="Times New Roman"/>
          <w:sz w:val="24"/>
          <w:szCs w:val="24"/>
        </w:rPr>
        <w:t xml:space="preserve">средств в размере,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 В течение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(десяти) </w:t>
      </w:r>
      <w:r>
        <w:rPr>
          <w:rFonts w:ascii="Times New Roman" w:hAnsi="Times New Roman" w:cs="Times New Roman"/>
          <w:sz w:val="24"/>
          <w:szCs w:val="24"/>
        </w:rPr>
        <w:t xml:space="preserve">рабочих дней после окончания календарного года Стороны осуществляют сверку расчетов. По результатам сверки расчетов Стороны подписывают акт сверки взаимных расчетов.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 Излишне оплаченные Заказчиком суммы подлежат возврату Подрядчиком в срок не позднее 1</w:t>
      </w:r>
      <w:r>
        <w:rPr>
          <w:rFonts w:ascii="Times New Roman" w:hAnsi="Times New Roman" w:cs="Times New Roman"/>
          <w:sz w:val="24"/>
          <w:szCs w:val="24"/>
        </w:rPr>
        <w:t xml:space="preserve">0 (десяти) рабочих дней со дня получения требования о таком возврате.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 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суммы, уменьшенной на сумму неус</w:t>
      </w:r>
      <w:r>
        <w:rPr>
          <w:rFonts w:ascii="Times New Roman" w:hAnsi="Times New Roman" w:cs="Times New Roman"/>
          <w:sz w:val="24"/>
          <w:szCs w:val="24"/>
        </w:rPr>
        <w:t xml:space="preserve">тойки (пени, штрафов) и (или) убытков.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2.11.В случае если Контракт заключается с юридическим лицом или физическим лицом, в том числе зарегистрированным в качестве индивидуального предпринимателя, то сумма, подлежащая уплате Заказчиком, уменьшается на разм</w:t>
      </w:r>
      <w:r>
        <w:rPr>
          <w:rFonts w:ascii="Times New Roman" w:hAnsi="Times New Roman" w:cs="Times New Roman"/>
          <w:sz w:val="24"/>
          <w:szCs w:val="24"/>
        </w:rPr>
        <w:t xml:space="preserve">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</w:t>
      </w:r>
      <w:r>
        <w:rPr>
          <w:rFonts w:ascii="Times New Roman" w:hAnsi="Times New Roman" w:cs="Times New Roman"/>
          <w:sz w:val="24"/>
          <w:szCs w:val="24"/>
        </w:rPr>
        <w:t xml:space="preserve">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Контроль за наличием у Подрядчика транспортных средств,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предусмотренных Контрактом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 В течении 2 (двух) рабочих дней со дня заключения Контракта Подрядчик составляет и на</w:t>
      </w:r>
      <w:r>
        <w:rPr>
          <w:rFonts w:ascii="Times New Roman" w:hAnsi="Times New Roman" w:cs="Times New Roman"/>
          <w:sz w:val="24"/>
          <w:szCs w:val="24"/>
        </w:rPr>
        <w:t xml:space="preserve">правляет Заказчику подписанный со своей стороны Акт наличия транспортных средств согласно Приложению № 6 к Контракту в двух экземплярах. К указанному Акту прилагаются документы, подтверждающие наличие у Подрядчика на праве собственности или ином законном о</w:t>
      </w:r>
      <w:r>
        <w:rPr>
          <w:rFonts w:ascii="Times New Roman" w:hAnsi="Times New Roman" w:cs="Times New Roman"/>
          <w:sz w:val="24"/>
          <w:szCs w:val="24"/>
        </w:rPr>
        <w:t xml:space="preserve">сновании транспортных средств (паспорт транспортного средства, свидетельство о регистрации транспортного средства, договор аренды или договор субаренды, или договор безвозмездного пользования, или договор лизинга), количество, характеристики и 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которых соответствуют условиям Контракта.</w:t>
      </w:r>
      <w:r>
        <w:rPr>
          <w:rFonts w:ascii="Times New Roman" w:hAnsi="Times New Roman" w:cs="Times New Roman"/>
          <w:strike/>
          <w:sz w:val="24"/>
          <w:szCs w:val="24"/>
        </w:rPr>
      </w:r>
      <w:r>
        <w:rPr>
          <w:rFonts w:ascii="Times New Roman" w:hAnsi="Times New Roman" w:cs="Times New Roman"/>
          <w:strike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 В срок не более 5 (пяти) рабочих дней со дня получения Акта о наличии транспортных средств Заказчик проводит документарную проверку сведений, </w:t>
      </w:r>
      <w:r>
        <w:rPr>
          <w:rFonts w:ascii="Times New Roman" w:hAnsi="Times New Roman" w:cs="Times New Roman"/>
          <w:sz w:val="24"/>
          <w:szCs w:val="24"/>
        </w:rPr>
        <w:t xml:space="preserve">содержащихся в представленном Акте и прилагаемых к нему документах</w:t>
      </w:r>
      <w:r>
        <w:rPr>
          <w:rFonts w:ascii="Times New Roman" w:hAnsi="Times New Roman" w:cs="Times New Roman"/>
          <w:sz w:val="24"/>
          <w:szCs w:val="24"/>
        </w:rPr>
        <w:t xml:space="preserve">. В случае если при проведении соответствующей документарной проверки возникают обоснованные сомнения в достоверности указанных сведений, Заказчик проводит выездную проверку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 В случае согласия с Актом наличия транспортных средств Заказчик н</w:t>
      </w:r>
      <w:r>
        <w:rPr>
          <w:rFonts w:ascii="Times New Roman" w:hAnsi="Times New Roman" w:cs="Times New Roman"/>
          <w:sz w:val="24"/>
          <w:szCs w:val="24"/>
        </w:rPr>
        <w:t xml:space="preserve">аправляет Подрядчику подписанный со своей стороны один экземпляр данного 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 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8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Пор</w:t>
      </w:r>
      <w:r>
        <w:rPr>
          <w:rFonts w:ascii="Times New Roman" w:hAnsi="Times New Roman" w:cs="Times New Roman"/>
          <w:sz w:val="24"/>
          <w:szCs w:val="24"/>
        </w:rPr>
        <w:t xml:space="preserve">ядок и сроки оформления приемки результатов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отдельного этапа исполнения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Приемка фактически выполненных работ (отдельного этапа исполнения контракта) осуществляется в установленный контрактом срок на основании документа о приемке, предусмотр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енного Федеральным </w:t>
      </w:r>
      <w:hyperlink r:id="rId13" w:tooltip="https://login.consultant.ru/link/?req=doc&amp;base=LAW&amp;n=483361&amp;dst=2951&amp;field=134&amp;date=20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"О контрактной систе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ме в сфере закупок товаров, работ, услуг для обеспечения государственных и муниципальных нужд" (далее - документ о приемке).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Подрядчик с учетом сведений, представленных Региональной навигационной информационной системой Новосибирской области (РНИС НСО),  н</w:t>
      </w:r>
      <w:r>
        <w:rPr>
          <w:rFonts w:ascii="Times New Roman" w:hAnsi="Times New Roman" w:cs="Times New Roman"/>
          <w:sz w:val="24"/>
          <w:szCs w:val="24"/>
        </w:rPr>
        <w:t xml:space="preserve">е позднее 10 (десяти)</w:t>
      </w:r>
      <w:r>
        <w:rPr>
          <w:rStyle w:val="177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рабочих дней после даты окончания срока выполнения работ, предусмотренного Описанием объекта закупки (приложение № 1 к Контракту), формирует с использованием единой информационной системы в  сфере закупок, подписывает усиленной элект</w:t>
      </w:r>
      <w:r>
        <w:rPr>
          <w:rFonts w:ascii="Times New Roman" w:hAnsi="Times New Roman" w:cs="Times New Roman"/>
          <w:sz w:val="24"/>
          <w:szCs w:val="24"/>
        </w:rPr>
        <w:t xml:space="preserve">ронной подписью лица, имеющего право действовать от имени Подрядчика, и размещает в единой информационной системе в сфере закупок документ о приемке, который должен содержать информацию, предусмотренную ч. 13 ст. 94 Закона о контрактной системе.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 К до</w:t>
      </w:r>
      <w:r>
        <w:rPr>
          <w:rFonts w:ascii="Times New Roman" w:hAnsi="Times New Roman" w:cs="Times New Roman"/>
          <w:sz w:val="24"/>
          <w:szCs w:val="24"/>
        </w:rPr>
        <w:t xml:space="preserve">кументу о приемке, предусмотренному пунктом 4.1 Контракта,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</w:t>
      </w:r>
      <w:r>
        <w:rPr>
          <w:rFonts w:ascii="Times New Roman" w:hAnsi="Times New Roman" w:cs="Times New Roman"/>
          <w:sz w:val="24"/>
          <w:szCs w:val="24"/>
        </w:rPr>
        <w:t xml:space="preserve">нте о приемке, приоритет имеет информация, содержащаяся в документе о приемке.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 Документ о приемке, подписанный П</w:t>
      </w:r>
      <w:r>
        <w:rPr>
          <w:rFonts w:ascii="Times New Roman" w:hAnsi="Times New Roman" w:cs="Times New Roman"/>
          <w:sz w:val="24"/>
          <w:szCs w:val="24"/>
        </w:rPr>
        <w:t xml:space="preserve">одрядчиком, не позднее одного часа с момента его размещения в единой информационной системе в сфере закупок в соответствии с пунктом 4.1 Контракта автоматически с использованием единой информационной системы в сфере закупок направляется Заказчику. Датой по</w:t>
      </w:r>
      <w:r>
        <w:rPr>
          <w:rFonts w:ascii="Times New Roman" w:hAnsi="Times New Roman" w:cs="Times New Roman"/>
          <w:sz w:val="24"/>
          <w:szCs w:val="24"/>
        </w:rPr>
        <w:t xml:space="preserve">ступления Заказчику документа о приемке, подписанного Подрядчиком, считается дата размещения в соответствии с настоящим пунктом такого документа в единой информационной системе в сфере закупок в соответствии с часовой зоной, в которой расположен Заказчик.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 Для проверки результатов отдельного этапа исполнения Контракта требованиям, установленным Контрактом, Заказчик проводит экспертизу. Экспертиза результатов может проводиться своими силами или к ее проведению могут привлекаться эксперты, экспертные орг</w:t>
      </w:r>
      <w:r>
        <w:rPr>
          <w:rFonts w:ascii="Times New Roman" w:hAnsi="Times New Roman" w:cs="Times New Roman"/>
          <w:sz w:val="24"/>
          <w:szCs w:val="24"/>
        </w:rPr>
        <w:t xml:space="preserve">анизации.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проведенной экспертизы Заказчик принимает решение о приемке результатов отдельного этапа исполнения Контракта или об отказе в такой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экспертизы силами экспертов, экспертных организаций срок приемки выпол</w:t>
      </w:r>
      <w:r>
        <w:rPr>
          <w:rFonts w:ascii="Times New Roman" w:hAnsi="Times New Roman" w:cs="Times New Roman"/>
          <w:sz w:val="24"/>
          <w:szCs w:val="24"/>
        </w:rPr>
        <w:t xml:space="preserve">ненных работ в части выполненных работ, по которой имеются разногласия, приостанавливается до окончания экспертизы и поступления экспертного заключения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 Не позднее 20 (двадцати)</w:t>
      </w:r>
      <w:r>
        <w:rPr>
          <w:rStyle w:val="177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рабочих дней, следующих за днем поступления документа о приемк</w:t>
      </w:r>
      <w:r>
        <w:rPr>
          <w:rFonts w:ascii="Times New Roman" w:hAnsi="Times New Roman" w:cs="Times New Roman"/>
          <w:sz w:val="24"/>
          <w:szCs w:val="24"/>
        </w:rPr>
        <w:t xml:space="preserve">е в соответствии с пунктом 4.3 Контракта, Заказчик (за исключением случая создания приемочной комиссии) осуществляет одно из следующих действий: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 в случае согласия с документом о приемке подписывает усиленной электронной подписью лица, имеющего право дей</w:t>
      </w:r>
      <w:r>
        <w:rPr>
          <w:rFonts w:ascii="Times New Roman" w:hAnsi="Times New Roman" w:cs="Times New Roman"/>
          <w:sz w:val="24"/>
          <w:szCs w:val="24"/>
        </w:rPr>
        <w:t xml:space="preserve">ствовать от имени заказчика, и размещает в единой информационной системе документ о приемке;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 в случае несогласия с документом о приемке формирует с использованием единой информационной системы, подписывает усиленной электронной подписью лица, имеющего п</w:t>
      </w:r>
      <w:r>
        <w:rPr>
          <w:rFonts w:ascii="Times New Roman" w:hAnsi="Times New Roman" w:cs="Times New Roman"/>
          <w:sz w:val="24"/>
          <w:szCs w:val="24"/>
        </w:rPr>
        <w:t xml:space="preserve">раво действовать от имени Заказчика, и размещает в единой информационной системе в сфере закупок мотивированный отказ от подписания документа о приемке с указанием причин такого отказа. В мотивированном отказе Заказчик вправе указать свои замечания с прило</w:t>
      </w:r>
      <w:r>
        <w:rPr>
          <w:rFonts w:ascii="Times New Roman" w:hAnsi="Times New Roman" w:cs="Times New Roman"/>
          <w:sz w:val="24"/>
          <w:szCs w:val="24"/>
        </w:rPr>
        <w:t xml:space="preserve">жением доказательств наличия в указанном документе ошибочных сведений (записи камер фото- или </w:t>
      </w:r>
      <w:r>
        <w:rPr>
          <w:rFonts w:ascii="Times New Roman" w:hAnsi="Times New Roman" w:cs="Times New Roman"/>
          <w:sz w:val="24"/>
          <w:szCs w:val="24"/>
        </w:rPr>
        <w:t xml:space="preserve">видеофиксации</w:t>
      </w:r>
      <w:r>
        <w:rPr>
          <w:rFonts w:ascii="Times New Roman" w:hAnsi="Times New Roman" w:cs="Times New Roman"/>
          <w:sz w:val="24"/>
          <w:szCs w:val="24"/>
        </w:rPr>
        <w:t xml:space="preserve">, навигационные треки, параметры движения, зафиксированные информационной системой навигации, и иные доказательства).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 В случае создания приемочной комиссии не позднее 20 (двадцати)</w:t>
      </w:r>
      <w:r>
        <w:rPr>
          <w:rStyle w:val="177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рабочих дней, следующих за днем поступления Заказчику документа о приемке в соответствии с пунктом 4.3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 члены приемочной комиссии подписывают усиленными электронными подписям</w:t>
      </w:r>
      <w:r>
        <w:rPr>
          <w:rFonts w:ascii="Times New Roman" w:hAnsi="Times New Roman" w:cs="Times New Roman"/>
          <w:sz w:val="24"/>
          <w:szCs w:val="24"/>
        </w:rPr>
        <w:t xml:space="preserve">и поступивший документ о приемке или формируют с использованием единой информационной системы в сфере закупок, подписывают усиленными электронными подписями мотивированный отказ от подписания документа о приемке с указанием причин такого отказа. При этом, </w:t>
      </w:r>
      <w:r>
        <w:rPr>
          <w:rFonts w:ascii="Times New Roman" w:hAnsi="Times New Roman" w:cs="Times New Roman"/>
          <w:sz w:val="24"/>
          <w:szCs w:val="24"/>
        </w:rPr>
        <w:t xml:space="preserve">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</w:t>
      </w:r>
      <w:r>
        <w:rPr>
          <w:rFonts w:ascii="Times New Roman" w:hAnsi="Times New Roman" w:cs="Times New Roman"/>
          <w:sz w:val="24"/>
          <w:szCs w:val="24"/>
        </w:rPr>
        <w:t xml:space="preserve">ых электронных подписей и единой информационной системы в сфере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 после подписания членами приемочной комиссии в соответствии с подпунктом «а» настоящего пункта документа о приемке или мотивированного отказа от подписания документа о приемке Зака</w:t>
      </w:r>
      <w:r>
        <w:rPr>
          <w:rFonts w:ascii="Times New Roman" w:hAnsi="Times New Roman" w:cs="Times New Roman"/>
          <w:sz w:val="24"/>
          <w:szCs w:val="24"/>
        </w:rPr>
        <w:t xml:space="preserve">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 в сфере закупок. Если члены пр</w:t>
      </w:r>
      <w:r>
        <w:rPr>
          <w:rFonts w:ascii="Times New Roman" w:hAnsi="Times New Roman" w:cs="Times New Roman"/>
          <w:sz w:val="24"/>
          <w:szCs w:val="24"/>
        </w:rPr>
        <w:t xml:space="preserve">иемочной комиссии в соответствии с подпунктом «а» настоящего пункта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 Документ о</w:t>
      </w:r>
      <w:r>
        <w:rPr>
          <w:rFonts w:ascii="Times New Roman" w:hAnsi="Times New Roman" w:cs="Times New Roman"/>
          <w:sz w:val="24"/>
          <w:szCs w:val="24"/>
        </w:rPr>
        <w:t xml:space="preserve"> приемке или мотивированный отказ от подписания документа о приемке не позднее одного часа с момента размещения в единой информационной системе в сфере закупок в соответствии с подпунктами «а» и «б» пункта 4.4 или подпунктом «б» пункта 4.5 направляются авт</w:t>
      </w:r>
      <w:r>
        <w:rPr>
          <w:rFonts w:ascii="Times New Roman" w:hAnsi="Times New Roman" w:cs="Times New Roman"/>
          <w:sz w:val="24"/>
          <w:szCs w:val="24"/>
        </w:rPr>
        <w:t xml:space="preserve">оматически с использованием единой информационной системы в сфере закупок Подрядчику. Датой поступления Подрядчику документа о приемке или мотивированного отказа от подписания документа о приемке считается дата размещения в соответствии с настоящим пунктом</w:t>
      </w:r>
      <w:r>
        <w:rPr>
          <w:rFonts w:ascii="Times New Roman" w:hAnsi="Times New Roman" w:cs="Times New Roman"/>
          <w:sz w:val="24"/>
          <w:szCs w:val="24"/>
        </w:rPr>
        <w:t xml:space="preserve"> таких документа о приемке или мотивированного отказа в единой информационной системе в сфере закупок в соответствии с часовой зоной, в которой расположен Подрядчик.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 В случае получения мотивированного отказа от подписания документа о приемке и в случа</w:t>
      </w:r>
      <w:r>
        <w:rPr>
          <w:rFonts w:ascii="Times New Roman" w:hAnsi="Times New Roman" w:cs="Times New Roman"/>
          <w:sz w:val="24"/>
          <w:szCs w:val="24"/>
        </w:rPr>
        <w:t xml:space="preserve">е согласия Подрядчика с доказательствами, представленными Заказчиком, Подрядчик вправе устранить причины, указанные в таком мотивированном отказе, и направить Заказчику документ о приемке с учетом скорректированных сведений </w:t>
      </w:r>
      <w:r>
        <w:rPr>
          <w:rFonts w:ascii="Times New Roman" w:hAnsi="Times New Roman" w:cs="Times New Roman"/>
          <w:sz w:val="24"/>
          <w:szCs w:val="24"/>
        </w:rPr>
        <w:t xml:space="preserve">о выполненных работах и в порядк</w:t>
      </w:r>
      <w:r>
        <w:rPr>
          <w:rFonts w:ascii="Times New Roman" w:hAnsi="Times New Roman" w:cs="Times New Roman"/>
          <w:sz w:val="24"/>
          <w:szCs w:val="24"/>
        </w:rPr>
        <w:t xml:space="preserve">е, предусмотренном Контрактом, в течение 5 (пяти) календарных дней с момента получения мотивированного отказа.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 В случае несогласия Подрядчика с доказательствами, представленными Заказчиком, Стороны урегулируют разногласия в соответствии с разделом 8 К</w:t>
      </w:r>
      <w:r>
        <w:rPr>
          <w:rFonts w:ascii="Times New Roman" w:hAnsi="Times New Roman" w:cs="Times New Roman"/>
          <w:sz w:val="24"/>
          <w:szCs w:val="24"/>
        </w:rPr>
        <w:t xml:space="preserve">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 Внесение исправлений в документ о приемке осуществляется путем формирования, подписания усиленными электронными подписями лиц, имеющих право действовать от имени Подрядчика, Заказчика, и размещения в единой информационной системе в сфере зак</w:t>
      </w:r>
      <w:r>
        <w:rPr>
          <w:rFonts w:ascii="Times New Roman" w:hAnsi="Times New Roman" w:cs="Times New Roman"/>
          <w:sz w:val="24"/>
          <w:szCs w:val="24"/>
        </w:rPr>
        <w:t xml:space="preserve">упок исправленного документа о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 Датой приемки результатов отдельного этапа исполнения Контракта считается дата размещения в единой информационной системе в сфере закупок документа о приемке, предусмотренного п. 4.1 Контракта, подписанного Зак</w:t>
      </w:r>
      <w:r>
        <w:rPr>
          <w:rFonts w:ascii="Times New Roman" w:hAnsi="Times New Roman" w:cs="Times New Roman"/>
          <w:sz w:val="24"/>
          <w:szCs w:val="24"/>
        </w:rPr>
        <w:t xml:space="preserve">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 Заказчик вправе не отказывать в приемке результатов отдельного этапа исполнения Контракта в случае выявления несоответствия результатов отдельного этапа исполнения Контракта условиям Контракта, если выявленное несоответствие не препятствует </w:t>
      </w:r>
      <w:r>
        <w:rPr>
          <w:rFonts w:ascii="Times New Roman" w:hAnsi="Times New Roman" w:cs="Times New Roman"/>
          <w:sz w:val="24"/>
          <w:szCs w:val="24"/>
        </w:rPr>
        <w:t xml:space="preserve">приемке результатов отдельного этапа исполнения Контракта и устранено Подрядчиком.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разногласий сторон Контракта на основании документа о приемке осуществляется приемка части выполненных работ, по которой отсутствуют разногласия. При этом осталь</w:t>
      </w:r>
      <w:r>
        <w:rPr>
          <w:rFonts w:ascii="Times New Roman" w:hAnsi="Times New Roman" w:cs="Times New Roman"/>
          <w:sz w:val="24"/>
          <w:szCs w:val="24"/>
        </w:rPr>
        <w:t xml:space="preserve">ная часть работ принимается при условии урегулирования разногласий.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Взаимодействие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 Заказчик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осуществлять контроль за соблюдением Подрядчиком условий Контракта в соответствии с Приложением № 7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координировать дейст</w:t>
      </w:r>
      <w:r>
        <w:rPr>
          <w:rFonts w:ascii="Times New Roman" w:hAnsi="Times New Roman" w:cs="Times New Roman"/>
          <w:sz w:val="24"/>
          <w:szCs w:val="24"/>
        </w:rPr>
        <w:t xml:space="preserve">вия Подрядчика в рамках выполнения работ по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требовать от Подрядчика надлежащего исполнения обязательств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требовать своевременного устранения выявленных в рамках исполнения Контракта недостатков;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 запрашивать у</w:t>
      </w:r>
      <w:r>
        <w:rPr>
          <w:rFonts w:ascii="Times New Roman" w:hAnsi="Times New Roman" w:cs="Times New Roman"/>
          <w:sz w:val="24"/>
          <w:szCs w:val="24"/>
        </w:rPr>
        <w:t xml:space="preserve"> Подрядчика информацию о ходе выполняемых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по соглашению с Подрядчиком изменить существенные условия Контракта в случаях, установленных Законом о контрактной системе;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принять решение об одностороннем отказе от исполнения Контракта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гражданским законодательством;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отказать в приемке фактически выполненных работ случаях, предусмотренных Контрактом и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 удержать суммы неисполненных Подрядчиком требований об уплате неустоек (штрафов, пеней), </w:t>
      </w:r>
      <w:r>
        <w:rPr>
          <w:rFonts w:ascii="Times New Roman" w:hAnsi="Times New Roman" w:cs="Times New Roman"/>
          <w:sz w:val="24"/>
          <w:szCs w:val="24"/>
        </w:rPr>
        <w:t xml:space="preserve">предъявленных Заказчиком в соответствии с Законом о контрактной системе, из суммы, подлежащей оплате Подрядчику или удержать неустойку (штраф, пени) с обеспечения исполнения Контракта, представленного Подрядчиком в соответствии условиями настоящего Контрак</w:t>
      </w:r>
      <w:r>
        <w:rPr>
          <w:rFonts w:ascii="Times New Roman" w:hAnsi="Times New Roman" w:cs="Times New Roman"/>
          <w:sz w:val="24"/>
          <w:szCs w:val="24"/>
        </w:rPr>
        <w:t xml:space="preserve">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 осуществлять иные права, предусмотренные Контрактом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 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в течение 3 (трех) рабочих дней со дня подписания Сторонами Акта наличия транспортных средств выдать Подрядчику карты маршрутов в</w:t>
      </w:r>
      <w:r>
        <w:rPr>
          <w:rFonts w:ascii="Times New Roman" w:hAnsi="Times New Roman" w:cs="Times New Roman"/>
          <w:sz w:val="24"/>
          <w:szCs w:val="24"/>
        </w:rPr>
        <w:t xml:space="preserve"> отношении транспортных средств, указанных в данном Акте, при условии их предоставления министерством транспорта и дорожного хозяйства Новосибирской области Заказчику;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своевременно принять и оплатить выполненные работы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осуществлять учет выполненных рейсов в порядке, установленном приложением № 9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</w:t>
      </w:r>
      <w:r>
        <w:rPr>
          <w:rFonts w:ascii="Times New Roman" w:hAnsi="Times New Roman" w:cs="Times New Roman"/>
          <w:sz w:val="24"/>
          <w:szCs w:val="24"/>
        </w:rPr>
        <w:t xml:space="preserve">о-дорожной сети не позднее, чем за 2 (два) рабочих дней до наступления указанных обстоятельств;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 принять решение об одностороннем отказе от исполнения Контракта в случаях, предусмотренных Законом о контрактной системе;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в случае принятия решения об о</w:t>
      </w:r>
      <w:r>
        <w:rPr>
          <w:rFonts w:ascii="Times New Roman" w:hAnsi="Times New Roman" w:cs="Times New Roman"/>
          <w:sz w:val="24"/>
          <w:szCs w:val="24"/>
        </w:rPr>
        <w:t xml:space="preserve">дностороннем отказе от исполнения осуществить все необходимые действия в порядке, установленном статьей 95 Закона о контрактной системе;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требовать уплаты неустоек (штрафов, пеней) в соответствии с разделом 9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выполнять иные обязанности,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дусмотренные Контрактом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 Подрядчик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запрашивать и получать от Заказчика всю информацию, необходимую для полного, своевременного и качественного выполнения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требовать своевременного подписания</w:t>
      </w:r>
      <w:r>
        <w:rPr>
          <w:rFonts w:ascii="Times New Roman" w:hAnsi="Times New Roman" w:cs="Times New Roman"/>
          <w:sz w:val="24"/>
          <w:szCs w:val="24"/>
        </w:rPr>
        <w:t xml:space="preserve"> Заказчиком документа приемки в форме электронного документа в единой информационной системе в сфере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требовать своевременной оплаты Заказчиком выполненных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осуществлять иные права, предусмотренные Контрактом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 Подрядчик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выполнять работы, предусмотренные Контрактом, в установленные Заказчиком сроки.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обеспечить сбор платы за проезд пассажиров и прово</w:t>
      </w:r>
      <w:r>
        <w:rPr>
          <w:rFonts w:ascii="Times New Roman" w:hAnsi="Times New Roman" w:cs="Times New Roman"/>
          <w:sz w:val="24"/>
          <w:szCs w:val="24"/>
        </w:rPr>
        <w:t xml:space="preserve">з багажа при осуществлении регулярных перевозок в отношении каждого маршрута таких перевозок раздельно: кондукторами Подрядчика в период времени суток, установленный утвержденным расписанием министерством транспорта и дорожного хозяйства Новосибирской обла</w:t>
      </w:r>
      <w:r>
        <w:rPr>
          <w:rFonts w:ascii="Times New Roman" w:hAnsi="Times New Roman" w:cs="Times New Roman"/>
          <w:sz w:val="24"/>
          <w:szCs w:val="24"/>
        </w:rPr>
        <w:t xml:space="preserve">сти и размещенный на его официальном сайте, и водителями Подрядчика в период времени суток, установленный утвержденным расписанием министерством транспорта и дорожного хозяйства Новосибирской области и размещенный на его официальном сайте;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оставлять с</w:t>
      </w:r>
      <w:r>
        <w:rPr>
          <w:rFonts w:ascii="Times New Roman" w:hAnsi="Times New Roman" w:cs="Times New Roman"/>
          <w:sz w:val="24"/>
          <w:szCs w:val="24"/>
        </w:rPr>
        <w:t xml:space="preserve">обранную плату за проезд пассажиров и провоз багажа в своем распоряжении;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подтвердить наличие транспортных средств, необходимых для выполнения предусмотренных Контрактом работ, в течении 2 (двух) рабочих дней со дня заключения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 приступить к</w:t>
      </w:r>
      <w:r>
        <w:rPr>
          <w:rFonts w:ascii="Times New Roman" w:hAnsi="Times New Roman" w:cs="Times New Roman"/>
          <w:sz w:val="24"/>
          <w:szCs w:val="24"/>
        </w:rPr>
        <w:t xml:space="preserve"> выполнению предусмотренных Контрактом работ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с 01.07.2025г. (но не ранее даты заключения контракта)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выполнять предусмотренные Контрактом работы самостоятельно;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ежемесячно предоставлять Заказчику: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позднее 10 числа месяца, следующего за отчетным,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предоставлять отчёт РНИС НСО;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позднее 25 числа месяца, следующего за отчетным, предоставлять отчет о собранной им плате за проезд пассажиров и провоз багажа в соответствии с Приложением № 8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соблюдать сводное расписание отправления тр</w:t>
      </w:r>
      <w:r>
        <w:rPr>
          <w:rFonts w:ascii="Times New Roman" w:hAnsi="Times New Roman" w:cs="Times New Roman"/>
          <w:sz w:val="24"/>
          <w:szCs w:val="24"/>
        </w:rPr>
        <w:t xml:space="preserve">анспортных средств из остановочных пунктов, установленное приложением № 2 к Контракту;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9) использовать для осуществления перевозок транспортные средства классом не ниже, чем предусмотрено контрактом, в общем количестве, с характеристиками и оборудованием,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соответствующих условиям Контракта;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 выполнять требования к размещению информации, в том числе рекламы, в (на) транспортных средствах, установленные Приложением № 10 к Контракту;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 по запросу Заказчика направлять ему в течение 2 (двух)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мотивированные ответы на жалобы, поступившие от пассажиров в адрес Заказчика, на качество транспортного обслуживания на маршрутах, предусмотренных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 согласовывать с Заказчиком вопрос о замене транспортного средства не позднее, чем за 2 (два) </w:t>
      </w:r>
      <w:r>
        <w:rPr>
          <w:rFonts w:ascii="Times New Roman" w:hAnsi="Times New Roman" w:cs="Times New Roman"/>
          <w:sz w:val="24"/>
          <w:szCs w:val="24"/>
        </w:rPr>
        <w:t xml:space="preserve">рабочих дня, посредством направления письма с приложением сведений о транспортных средствах, которые будут задействованы для выполнения работ по Контракту по форме согласно приложению № 1 к приложению № 6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 уведомить Заказчика в письменной ф</w:t>
      </w:r>
      <w:r>
        <w:rPr>
          <w:rFonts w:ascii="Times New Roman" w:hAnsi="Times New Roman" w:cs="Times New Roman"/>
          <w:sz w:val="24"/>
          <w:szCs w:val="24"/>
        </w:rPr>
        <w:t xml:space="preserve">орме о невозможности приступить к выполнению работ, предусмотренных Контрактом, не позднее, чем за 10 (десять) рабочих дней до дня начала выполнения данных работ с указанием причин просрочки и предполагаемой даты начала выполнения этих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 уведомлять Заказчика о наступлении обстоятельств, которые могут поставить под угрозу надлежащее исполнение Подрядчиком обязательств по Контракту, в том числе: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о приостановлении или прекращении действия лицензии Подрядчика на осуществление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по перевозкам пассажиров и иных лиц автобусами;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об открытие в отношении Подрядчика процедуры банкротства;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о принятии Подрядчиком решений о начале процедур ликвидации или реорганизации.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уведомления должны быть направлены Заказчику в письменн</w:t>
      </w:r>
      <w:r>
        <w:rPr>
          <w:rFonts w:ascii="Times New Roman" w:hAnsi="Times New Roman" w:cs="Times New Roman"/>
          <w:sz w:val="24"/>
          <w:szCs w:val="24"/>
        </w:rPr>
        <w:t xml:space="preserve">ой форме в течение 5 (пяти) рабочих дней со дня наступления соответствующих обстоятельств;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 обеспечить беспрепятственный доступ в транспортные средства должностных лиц, уполномоченных Заказчиком на осуществление контроля за выполнением условий Контракта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 обеспечить работу в Региональной навигационно-информационной системе Новосибирской области (далее – РНИС НСО);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 обеспечить взаимодействие с единым оператором автоматизированной системы учета и оплаты проезда ООО «</w:t>
      </w:r>
      <w:r>
        <w:rPr>
          <w:rFonts w:ascii="Times New Roman" w:hAnsi="Times New Roman" w:cs="Times New Roman"/>
          <w:sz w:val="24"/>
          <w:szCs w:val="24"/>
        </w:rPr>
        <w:t xml:space="preserve">СберТройка</w:t>
      </w:r>
      <w:r>
        <w:rPr>
          <w:rFonts w:ascii="Times New Roman" w:hAnsi="Times New Roman" w:cs="Times New Roman"/>
          <w:sz w:val="24"/>
          <w:szCs w:val="24"/>
        </w:rPr>
        <w:t xml:space="preserve">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18) принимать к оплат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е проезда Специальные месячные проездные билеты (СМПБ), в том числе, МПК «Социальная карта» и электронный носитель информации «Карта жителя Новосибирской области», безналичные формы расчетов пассажиров по карте «Тройка», по банковским картам и их производн</w:t>
      </w:r>
      <w:r>
        <w:rPr>
          <w:rFonts w:ascii="Times New Roman" w:hAnsi="Times New Roman" w:eastAsia="Calibri" w:cs="Times New Roman"/>
          <w:sz w:val="24"/>
          <w:szCs w:val="24"/>
        </w:rPr>
        <w:t xml:space="preserve">ых в специальных приложениях мобильных устройств, в том числе, оплату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токеном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банковской карты и оплату по QR через Систему Быстрых Платежей, а также обеспечивать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обилечивание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пассажиров осуществляющих оплату проезда за наличный расчет, способами установле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нными законодательством Российской Федерации.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случае несоблюдения требования об обеспечении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обилечивания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пассажиров, осуществляющих оплату проезда за наличный расчет, и поступления соответствующего обращения гражданина в адрес Заказчика, Заказчик вправе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направить поступившие материалы в налоговую службу по месту регистрации Подрядчика для организации и проведения проверки в отношении Подрядчика на предмет соблюдения им налогового законодательства.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 отказе пассажиру в оплате проезда способами, указанны</w:t>
      </w:r>
      <w:r>
        <w:rPr>
          <w:rFonts w:ascii="Times New Roman" w:hAnsi="Times New Roman" w:eastAsia="Calibri" w:cs="Times New Roman"/>
          <w:sz w:val="24"/>
          <w:szCs w:val="24"/>
        </w:rPr>
        <w:t xml:space="preserve">ми в абзаце первом настоящего подпункта и при поступлении соответствующего обращения гражданина в адрес Заказчика, Заказчик вправе направить поступившие материалы в Управление Федеральной службы по надзору в сфере защиты прав потребителей и благополучия че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ловека по Новосибирской области для рассмотрения вопроса о привлечении Подрядчика к административной ответственности по части 4 статьи 14.8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КоАП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РФ;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 обеспечивать информирование пассажиров об условиях перевозок в соответствии с требованиями, установленн</w:t>
      </w:r>
      <w:r>
        <w:rPr>
          <w:rFonts w:ascii="Times New Roman" w:hAnsi="Times New Roman" w:cs="Times New Roman"/>
          <w:sz w:val="24"/>
          <w:szCs w:val="24"/>
        </w:rPr>
        <w:t xml:space="preserve">ыми приложением № 12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 обеспечить размещение на начальных и конечных остановочных пунктах маршрута, указанных в приложении № 2 к Контракту, расписание регулярных перевозок по данным маршрутам;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 обеспечить чистоту в салоне транспортных средств в соответствии с требованиями, предусмотренными приложением №11 к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 оснастить транспортные средства информационными сервисами, обеспечивающими передачу данных посредством используемой Заказ</w:t>
      </w:r>
      <w:r>
        <w:rPr>
          <w:rFonts w:ascii="Times New Roman" w:hAnsi="Times New Roman" w:cs="Times New Roman"/>
          <w:sz w:val="24"/>
          <w:szCs w:val="24"/>
        </w:rPr>
        <w:t xml:space="preserve">чиком информационной системы для учета работ, выполняемых Подрядчиком, мониторинга и контроля исполнения Контракта (если используется информационная система).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 обеспечить осуществление выпуска резервных транспортных средств соответствующего либо не ниже</w:t>
      </w:r>
      <w:r>
        <w:rPr>
          <w:rFonts w:ascii="Times New Roman" w:hAnsi="Times New Roman" w:cs="Times New Roman"/>
          <w:sz w:val="24"/>
          <w:szCs w:val="24"/>
        </w:rPr>
        <w:t xml:space="preserve"> класса в случаях невозможности выпуска на линию основных транспортных средств данного класса;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 обеспечить проведение замены на линии вышедшего из строя основного транспортного средства на резервное транспортное средство в течение времени, не превышающе</w:t>
      </w:r>
      <w:r>
        <w:rPr>
          <w:rFonts w:ascii="Times New Roman" w:hAnsi="Times New Roman" w:cs="Times New Roman"/>
          <w:sz w:val="24"/>
          <w:szCs w:val="24"/>
        </w:rPr>
        <w:t xml:space="preserve">го времени двух рейсов;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 обеспечить водителей путевым листом, картой маршрута, расписанием движения по маршруту и иными документами, предусмотренными действующим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26) обеспечить исполнение Требований к наличию и ра</w:t>
      </w:r>
      <w:r>
        <w:rPr>
          <w:rFonts w:ascii="Times New Roman" w:hAnsi="Times New Roman" w:cs="Times New Roman"/>
          <w:sz w:val="24"/>
          <w:szCs w:val="24"/>
        </w:rPr>
        <w:t xml:space="preserve">ботоспособности бортового оборудования и программного обеспечения, установленных приложением № 3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27) обеспечить за 1 (один) месяц до достижения максимального срока эксплуатации, указанного в приложении № 3 к Контракту, замену транспортных сред</w:t>
      </w:r>
      <w:r>
        <w:rPr>
          <w:rFonts w:ascii="Times New Roman" w:hAnsi="Times New Roman" w:cs="Times New Roman"/>
          <w:sz w:val="24"/>
          <w:szCs w:val="24"/>
        </w:rPr>
        <w:t xml:space="preserve">ств на транспортные средства с характеристиками, не ниже указанных в приложении № 3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28) обеспечить соблюдение пути следования транспортных средств по межмуниципальному маршруту, установленного приложением № 2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29) обеспечить услови</w:t>
      </w:r>
      <w:r>
        <w:rPr>
          <w:rFonts w:ascii="Times New Roman" w:hAnsi="Times New Roman" w:cs="Times New Roman"/>
          <w:sz w:val="24"/>
          <w:szCs w:val="24"/>
        </w:rPr>
        <w:t xml:space="preserve">я доступности для пассажиров из числа инвалидов при осуществлении пассажирских перевозки по межмуниципальным маршрутам на территории Новосибирской области в соответствии с Федеральным законом от 24.11.1995 № 181-ФЗ «О социальной защите инвалидов в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 уведомлять Заказчика о фактах дорожно-транспортных происшествий (далее – ДТП) с участием транспортных средств Подрядчика, в том числе о фактах ДТП в результате которых наступила смерть граждан, причинен тяжкий вред здоровью граждан и (ил</w:t>
      </w:r>
      <w:r>
        <w:rPr>
          <w:rFonts w:ascii="Times New Roman" w:hAnsi="Times New Roman" w:cs="Times New Roman"/>
          <w:sz w:val="24"/>
          <w:szCs w:val="24"/>
        </w:rPr>
        <w:t xml:space="preserve">и) вред средней тяжести здоровью двух и более граждан, совершенных с участием транспортных средств, используемых в рамках Контракта не позднее 2 (двух) часов с момента совершения ДТП.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31) незамедлительно представлять информацию об угрозах совершения и о со</w:t>
      </w:r>
      <w:r>
        <w:rPr>
          <w:rFonts w:ascii="Times New Roman" w:hAnsi="Times New Roman" w:cs="Times New Roman"/>
          <w:sz w:val="24"/>
          <w:szCs w:val="24"/>
        </w:rPr>
        <w:t xml:space="preserve">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(Федеральную службу по надзору в сфере транспорта и ее территориальные органы по</w:t>
      </w:r>
      <w:r>
        <w:rPr>
          <w:rFonts w:ascii="Times New Roman" w:hAnsi="Times New Roman" w:cs="Times New Roman"/>
          <w:sz w:val="24"/>
          <w:szCs w:val="24"/>
        </w:rPr>
        <w:t xml:space="preserve"> телефонам 222-60-90, 222-00-34; органы Федеральной службы безопасности Российской Федерации по телефону 8(383) 269-72-69, органы внутренних дел Российской Федерации или их уполномоченные структурные подразделения по телефону 8(383) 232-70-89) согласно Пер</w:t>
      </w:r>
      <w:r>
        <w:rPr>
          <w:rFonts w:ascii="Times New Roman" w:hAnsi="Times New Roman" w:cs="Times New Roman"/>
          <w:sz w:val="24"/>
          <w:szCs w:val="24"/>
        </w:rPr>
        <w:t xml:space="preserve">ечню потенциальных угроз совершения актов незаконного вмешательства в деятельность объектов транспортной инфраструктуры и транспортных средств, утвержденному Приказом Минтранса РФ № 52, ФСБ РФ № 112, МВД РВ № 134 от 05.03.2010;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32) обеспечить безопасность </w:t>
      </w:r>
      <w:r>
        <w:rPr>
          <w:rFonts w:ascii="Times New Roman" w:hAnsi="Times New Roman" w:cs="Times New Roman"/>
          <w:sz w:val="24"/>
          <w:szCs w:val="24"/>
        </w:rPr>
        <w:t xml:space="preserve">работ по перевозке пассажиров, безопасную эксплуатацию транспортных средств в соответствии с государственными нормативными требованиями охраны труда;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33) выполнять иные обязанности, предусмотренные Контрактом с учетом особенностей организации регулярных пе</w:t>
      </w:r>
      <w:r>
        <w:rPr>
          <w:rFonts w:ascii="Times New Roman" w:hAnsi="Times New Roman" w:cs="Times New Roman"/>
          <w:sz w:val="24"/>
          <w:szCs w:val="24"/>
        </w:rPr>
        <w:t xml:space="preserve">ревозок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 Обстоятельства непреодолимой силы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 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 Сторона, которой стало известно о наступлении обстояте</w:t>
      </w:r>
      <w:r>
        <w:rPr>
          <w:rFonts w:ascii="Times New Roman" w:hAnsi="Times New Roman" w:cs="Times New Roman"/>
          <w:sz w:val="24"/>
          <w:szCs w:val="24"/>
        </w:rPr>
        <w:t xml:space="preserve">льств непреодолимой силы,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связи. При этом в любом случае не позднее 1 (одного) рабочего дня со дня наступле</w:t>
      </w:r>
      <w:r>
        <w:rPr>
          <w:rFonts w:ascii="Times New Roman" w:hAnsi="Times New Roman" w:cs="Times New Roman"/>
          <w:sz w:val="24"/>
          <w:szCs w:val="24"/>
        </w:rPr>
        <w:t xml:space="preserve">ния таких обстоятельств другой Стороне должно быть направлено соответствующее уведомление в письменной форме. Если Сторона, которая подвергалась действию обстоятельств непреодолимой силы, не уведомила об этом другую Сторону в порядке и сроки,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настоящим пунктом, она не вправе впоследствии ссылаться на такие обстоятельства как на основание освобождения от ответственности.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 Подтверждением наличия обстоятельств непреодолимой силы и их продолжительности является соответствующее письменное свиде</w:t>
      </w:r>
      <w:r>
        <w:rPr>
          <w:rFonts w:ascii="Times New Roman" w:hAnsi="Times New Roman" w:cs="Times New Roman"/>
          <w:sz w:val="24"/>
          <w:szCs w:val="24"/>
        </w:rPr>
        <w:t xml:space="preserve">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 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Контракту, прерванных или п</w:t>
      </w:r>
      <w:r>
        <w:rPr>
          <w:rFonts w:ascii="Times New Roman" w:hAnsi="Times New Roman" w:cs="Times New Roman"/>
          <w:sz w:val="24"/>
          <w:szCs w:val="24"/>
        </w:rPr>
        <w:t xml:space="preserve">риостановленных ввиду наступления обстоятельств непреодолимой силы.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 Если обстоятельства непреодолимой силы и их последствия будут длиться более 1 (одного) месяца, каждая из Сторон вправе потребовать расторжения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 Обеспечение исполнения К</w:t>
      </w:r>
      <w:r>
        <w:rPr>
          <w:rFonts w:ascii="Times New Roman" w:hAnsi="Times New Roman" w:cs="Times New Roman"/>
          <w:sz w:val="24"/>
          <w:szCs w:val="24"/>
        </w:rPr>
        <w:t xml:space="preserve">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 Размер обеспечения исполнения Контракта определяется в соответствии с порядком, установленным частью 6 статьи 96 Закона о контрактной системе с учетом положений статьи 37 Закона о контрактной системе, и указывается в электронном контракте, с</w:t>
      </w:r>
      <w:r>
        <w:rPr>
          <w:rFonts w:ascii="Times New Roman" w:hAnsi="Times New Roman" w:cs="Times New Roman"/>
          <w:sz w:val="24"/>
          <w:szCs w:val="24"/>
        </w:rPr>
        <w:t xml:space="preserve">формированном с использованием единой информационной системы в сфере закупок.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 Исполнение Контракта может обеспечиваться предоставлением независимой гарантии, соответствующей требованиям статьи 45 Закона о контрактной системе или внесением денежных сре</w:t>
      </w:r>
      <w:r>
        <w:rPr>
          <w:rFonts w:ascii="Times New Roman" w:hAnsi="Times New Roman" w:cs="Times New Roman"/>
          <w:sz w:val="24"/>
          <w:szCs w:val="24"/>
        </w:rPr>
        <w:t xml:space="preserve">дств на указанный в извещении об осуществлении закупки счет, на котором в соответствии с законодательством Российской Федерации учитываются операции со средствами, поступающими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гарантом в срок не более чем 10 (десять) рабочих дней не исполн</w:t>
      </w:r>
      <w:r>
        <w:rPr>
          <w:rFonts w:ascii="Times New Roman" w:hAnsi="Times New Roman" w:cs="Times New Roman"/>
          <w:sz w:val="24"/>
          <w:szCs w:val="24"/>
        </w:rPr>
        <w:t xml:space="preserve">ено требование Заказчика об уплате денежной суммы по независимой гарантии, направленное до окончания срока её действия, Заказчик обязан в течение 30 (тридцати) рабочих дней с момента неисполнения или отказа гаранта обратиться в арбитражный суд с требование</w:t>
      </w:r>
      <w:r>
        <w:rPr>
          <w:rFonts w:ascii="Times New Roman" w:hAnsi="Times New Roman" w:cs="Times New Roman"/>
          <w:sz w:val="24"/>
          <w:szCs w:val="24"/>
        </w:rPr>
        <w:t xml:space="preserve">м об </w:t>
      </w:r>
      <w:r>
        <w:rPr>
          <w:rFonts w:ascii="Times New Roman" w:hAnsi="Times New Roman" w:cs="Times New Roman"/>
          <w:sz w:val="24"/>
          <w:szCs w:val="24"/>
        </w:rPr>
        <w:t xml:space="preserve">обязании</w:t>
      </w:r>
      <w:r>
        <w:rPr>
          <w:rFonts w:ascii="Times New Roman" w:hAnsi="Times New Roman" w:cs="Times New Roman"/>
          <w:sz w:val="24"/>
          <w:szCs w:val="24"/>
        </w:rPr>
        <w:t xml:space="preserve"> гаранта исполнить обязанности, предусмотренные гарантией.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 обеспечения исполнения контракта определяется Подрядчиком самостоятельно.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 Срок действия независимой гарантии должен превышать предусмотренный Контрактом срок исполнения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зательств, которые должны быть обеспечены такой </w:t>
      </w:r>
      <w:r>
        <w:rPr>
          <w:rFonts w:ascii="Times New Roman" w:hAnsi="Times New Roman" w:cs="Times New Roman"/>
          <w:sz w:val="24"/>
          <w:szCs w:val="24"/>
        </w:rPr>
        <w:t xml:space="preserve">независимой гарантией, не менее чем на один месяц, в том числе в случае его изменения в соответствии с положениями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 В ходе исполнения Контракта Подрядчик вправе изменить спос</w:t>
      </w:r>
      <w:r>
        <w:rPr>
          <w:rFonts w:ascii="Times New Roman" w:hAnsi="Times New Roman" w:cs="Times New Roman"/>
          <w:sz w:val="24"/>
          <w:szCs w:val="24"/>
        </w:rPr>
        <w:t xml:space="preserve">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</w:t>
      </w:r>
      <w:r>
        <w:rPr>
          <w:rFonts w:ascii="Times New Roman" w:hAnsi="Times New Roman" w:cs="Times New Roman"/>
          <w:sz w:val="24"/>
          <w:szCs w:val="24"/>
        </w:rPr>
        <w:t xml:space="preserve"> 7.2 и 7.3 статьи 96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 В случае, если Контрактом предусмотрены отдельные этапы его исполнения и установлено требование обеспечения исполнения Контракта, в ходе исполнения данного Контракта размер этого обеспечения подлежит </w:t>
      </w:r>
      <w:r>
        <w:rPr>
          <w:rFonts w:ascii="Times New Roman" w:hAnsi="Times New Roman" w:cs="Times New Roman"/>
          <w:sz w:val="24"/>
          <w:szCs w:val="24"/>
        </w:rPr>
        <w:t xml:space="preserve">уменьшению в порядке и случаях, которые предусмотрены частями 7.2 и 7.3 статьи 96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 Размер обеспечения исполнения Контракта уменьшается посредством направления Заказчиком информации о выполнении Подрядчиком обязательств, пр</w:t>
      </w:r>
      <w:r>
        <w:rPr>
          <w:rFonts w:ascii="Times New Roman" w:hAnsi="Times New Roman" w:cs="Times New Roman"/>
          <w:sz w:val="24"/>
          <w:szCs w:val="24"/>
        </w:rPr>
        <w:t xml:space="preserve">едусмотренных Контрактом, исполнении отдельного этапа Контракта и стоимости исполненных обязательств для включения в соответствующий реестр Контрактов, предусмотренный статьей 103 Закона о контрактной системе.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обеспечение исполнения Контрак</w:t>
      </w:r>
      <w:r>
        <w:rPr>
          <w:rFonts w:ascii="Times New Roman" w:hAnsi="Times New Roman" w:cs="Times New Roman"/>
          <w:sz w:val="24"/>
          <w:szCs w:val="24"/>
        </w:rPr>
        <w:t xml:space="preserve">та осуществляется путем предоставления независимой гарантии, требование Заказчика об уплате денежных сумм по этой гарантии может быть предъявлено в размере не более размера обеспечения исполнения Контракта, рассчитанного Заказчиком на основании информации </w:t>
      </w:r>
      <w:r>
        <w:rPr>
          <w:rFonts w:ascii="Times New Roman" w:hAnsi="Times New Roman" w:cs="Times New Roman"/>
          <w:sz w:val="24"/>
          <w:szCs w:val="24"/>
        </w:rPr>
        <w:t xml:space="preserve">об исполнении Контракта, размещенной в соответствующем реестре Контрактов.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обеспечение исполнения Контракта осуществляется путем внесения денежных средств на счет, указанный Заказчиком, по заявлению Подрядчика ему возвращаются Заказчиком в у</w:t>
      </w:r>
      <w:r>
        <w:rPr>
          <w:rFonts w:ascii="Times New Roman" w:hAnsi="Times New Roman" w:cs="Times New Roman"/>
          <w:sz w:val="24"/>
          <w:szCs w:val="24"/>
        </w:rPr>
        <w:t xml:space="preserve">становленный в соответствии с частью 27 статьи 34 Закона о контактной системе и Контрактом срок денежные средства в сумме, на которую уменьшен размер обеспечения исполнения Контракта, рассчитанный Заказчиком на основании информации об исполнении Контракта,</w:t>
      </w:r>
      <w:r>
        <w:rPr>
          <w:rFonts w:ascii="Times New Roman" w:hAnsi="Times New Roman" w:cs="Times New Roman"/>
          <w:sz w:val="24"/>
          <w:szCs w:val="24"/>
        </w:rPr>
        <w:t xml:space="preserve"> размещенной в соответствующем реестре Контрактов.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 Предусмотренные пунктами 7.4 и 7.5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(штрафов,</w:t>
      </w:r>
      <w:r>
        <w:rPr>
          <w:rFonts w:ascii="Times New Roman" w:hAnsi="Times New Roman" w:cs="Times New Roman"/>
          <w:sz w:val="24"/>
          <w:szCs w:val="24"/>
        </w:rPr>
        <w:t xml:space="preserve"> пеней), предъявленных Заказчиком в соответствии с условиями Контракта, а также приемки Заказчиком выполненных работ. Уменьшение размера обеспечения исполнения Контракта не допускается в случаях, определенных Правительством Российской Федерации в целях обе</w:t>
      </w:r>
      <w:r>
        <w:rPr>
          <w:rFonts w:ascii="Times New Roman" w:hAnsi="Times New Roman" w:cs="Times New Roman"/>
          <w:sz w:val="24"/>
          <w:szCs w:val="24"/>
        </w:rPr>
        <w:t xml:space="preserve">спечения обороноспособности и безопасности государства, защиты здоровья, прав и законных интересов граждан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 Внесенные Подрядчиком в обеспечение исполнения обязательств по Контракту денежные средства либо предоставленная независима</w:t>
      </w:r>
      <w:r>
        <w:rPr>
          <w:rFonts w:ascii="Times New Roman" w:hAnsi="Times New Roman" w:cs="Times New Roman"/>
          <w:sz w:val="24"/>
          <w:szCs w:val="24"/>
        </w:rPr>
        <w:t xml:space="preserve">я гарантия обеспечивают исполнение Подрядчиком всех обязательств по Контракту, в том числе обязательства по уплате в пользу Заказчика всех предусмотренных Контрактом неустоек (штрафов, пени), начисленных в связи с неисполнением и/или ненадлежащим исполнени</w:t>
      </w:r>
      <w:r>
        <w:rPr>
          <w:rFonts w:ascii="Times New Roman" w:hAnsi="Times New Roman" w:cs="Times New Roman"/>
          <w:sz w:val="24"/>
          <w:szCs w:val="24"/>
        </w:rPr>
        <w:t xml:space="preserve">ем предусмотренных Контрактом обязательств, а также по возмещению всех убытков, причиненных в связи с исполнением либо неисполнением, либо ненадлежащим исполнением обязательств Подрядчика по Контракту, и иные обязательства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 В случае если по</w:t>
      </w:r>
      <w:r>
        <w:rPr>
          <w:rFonts w:ascii="Times New Roman" w:hAnsi="Times New Roman" w:cs="Times New Roman"/>
          <w:sz w:val="24"/>
          <w:szCs w:val="24"/>
        </w:rPr>
        <w:t xml:space="preserve"> каким-либо причинам обеспечение исполнения Контракта перестало быть действительным, закончило свое действие или иным образом перестало обеспечивать исполнение Подрядчиком его обязательств по Контракту, Подрядчик обязан в течение 10 (десяти) рабочих дней с</w:t>
      </w:r>
      <w:r>
        <w:rPr>
          <w:rFonts w:ascii="Times New Roman" w:hAnsi="Times New Roman" w:cs="Times New Roman"/>
          <w:sz w:val="24"/>
          <w:szCs w:val="24"/>
        </w:rPr>
        <w:t xml:space="preserve">о дня, когда соответствующее обеспечение исполнения обязательств по Контракту перестало действовать, предоставить Заказчику новое надлежащее обеспечение Контракта на тех же условиях и в том же размере, которые указаны в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7.10. Возврат денежных ср</w:t>
      </w:r>
      <w:r>
        <w:rPr>
          <w:rFonts w:ascii="Times New Roman" w:hAnsi="Times New Roman" w:cs="Times New Roman"/>
          <w:sz w:val="24"/>
          <w:szCs w:val="24"/>
        </w:rPr>
        <w:t xml:space="preserve">едств, внесенных Подрядчиком в качестве обеспечения исполнения Контракта, осуществляется в течение 15 (пятнадцати) дней со дня получения Заказчиком письменного уведомления от Подрядчика об исполнении обязательств,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7.11. Подрядчи</w:t>
      </w:r>
      <w:r>
        <w:rPr>
          <w:rFonts w:ascii="Times New Roman" w:hAnsi="Times New Roman" w:cs="Times New Roman"/>
          <w:sz w:val="24"/>
          <w:szCs w:val="24"/>
        </w:rPr>
        <w:t xml:space="preserve">к направляет Заказчику уведомление об исполнении обязательств, предусмотренных Контрактом в течение 10 (десяти) рабочих дней после исполнения обязательств, обеспечение исполнения которых предусмотрено Контрактом. В случае направления указанного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до полного исполнения обязательств, обеспечение исполнения которых предусмотрено Контрактом, Заказчик возвращает Подрядчику данное уведомление с объяснением причин отказа возврата суммы обеспечения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 Порядок урегулирования споров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 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 Претензия направляется на электронную почту Стороны, указанной в Контракте. По получен</w:t>
      </w:r>
      <w:r>
        <w:rPr>
          <w:rFonts w:ascii="Times New Roman" w:hAnsi="Times New Roman" w:cs="Times New Roman"/>
          <w:sz w:val="24"/>
          <w:szCs w:val="24"/>
        </w:rPr>
        <w:t xml:space="preserve">ной претензии письменный ответ на неё должен быть направлен в срок не позднее 5 (пяти) рабочих дней с даты ее получения. В случае, если Контракт заключен по результатам электронных процедур, претензии направляются в порядке, предусмотренном п. 14.5 Контрак</w:t>
      </w:r>
      <w:r>
        <w:rPr>
          <w:rFonts w:ascii="Times New Roman" w:hAnsi="Times New Roman" w:cs="Times New Roman"/>
          <w:sz w:val="24"/>
          <w:szCs w:val="24"/>
        </w:rPr>
        <w:t xml:space="preserve">та с одновременным направлением на официальную электронную почту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 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</w:t>
      </w:r>
      <w:r>
        <w:rPr>
          <w:rFonts w:ascii="Times New Roman" w:hAnsi="Times New Roman" w:cs="Times New Roman"/>
          <w:sz w:val="24"/>
          <w:szCs w:val="24"/>
        </w:rPr>
        <w:t xml:space="preserve">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 Срок рассмотрения претензии не может превышать 5 (пяти) дней.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 При </w:t>
      </w:r>
      <w:r>
        <w:rPr>
          <w:rFonts w:ascii="Times New Roman" w:hAnsi="Times New Roman" w:cs="Times New Roman"/>
          <w:sz w:val="24"/>
          <w:szCs w:val="24"/>
        </w:rPr>
        <w:t xml:space="preserve">неурегулировании</w:t>
      </w:r>
      <w:r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</w:t>
      </w:r>
      <w:r>
        <w:rPr>
          <w:rFonts w:ascii="Times New Roman" w:hAnsi="Times New Roman" w:cs="Times New Roman"/>
          <w:sz w:val="24"/>
          <w:szCs w:val="24"/>
        </w:rPr>
        <w:t xml:space="preserve">в Арбитражном суде Новосибирской области.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 Ответственность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 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 xml:space="preserve">условиями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9.2. 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случае просрочки исполнения заказчиком обязательств по оплате контракта (отдельного этапа исполнения контракта) подрядчик вправе потребовать уплаты неустойки (пени). Пеня начисляется за каждый день просрочки исполнения обязательс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hyperlink r:id="rId14" w:tooltip="https://login.consultant.ru/link/?req=doc&amp;base=LAW&amp;n=12453&amp;dst=100163&amp;field=134&amp;date=16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Центрального банка Российской Ф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едерации от не уплаченной в срок суммы.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9.3. 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ачивает подрядчику штраф, размер которого определяется в соответствии с </w:t>
      </w:r>
      <w:hyperlink r:id="rId15" w:tooltip="https://login.consultant.ru/link/?req=doc&amp;base=LAW&amp;n=331074&amp;dst=19&amp;field=134&amp;date=16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9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ючением просрочки исполнения обязательств заказчиком, поставщиком (подрядчиком, исполнителем), утвержденных постановлением Правительства Российской Федерации от 30 августа 2017 г. N 1042 "Об утверждении Правил определения размера штрафа, начисляемого в слу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чае ненадлежащего исполнения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</w:t>
      </w:r>
      <w:r>
        <w:rPr>
          <w:rFonts w:ascii="Times New Roman" w:hAnsi="Times New Roman" w:cs="Times New Roman"/>
          <w:sz w:val="24"/>
          <w:szCs w:val="24"/>
        </w:rPr>
        <w:t xml:space="preserve"> и составляет:</w:t>
      </w: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</w:t>
      </w:r>
      <w: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1000 рублей, если цена ко</w:t>
      </w:r>
      <w:r>
        <w:rPr>
          <w:rFonts w:ascii="Times New Roman" w:hAnsi="Times New Roman" w:cs="Times New Roman"/>
          <w:sz w:val="24"/>
          <w:szCs w:val="24"/>
        </w:rPr>
        <w:t xml:space="preserve">нтракта не превышает 3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9.4. 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Общая сумма начисленной неустойки (штрафа, пени) за неисполнение или ненадлежащее исполнение заказчико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540"/>
        <w:jc w:val="both"/>
        <w:spacing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9.5. 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просрочки подрядчиком исполнения обязательства о перечисления заказчику собранной платы за проезд пассажиров и провоз багажа, если это предусмотрено контрактом, за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казчик вправе потребовать уплаты неустойки (пени). Пеня начисляется за каждый день просрочки исполнения указанного обязательства, предусмотренного контрактом, начиная со дня, следующего после дня истечения установленного контрактом срока исполнения обязате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льства. При этом размер пени устанавливается в размере одной трехсотой действующей на дату уплаты пеней </w:t>
      </w:r>
      <w:hyperlink r:id="rId16" w:tooltip="https://login.consultant.ru/link/?req=doc&amp;base=LAW&amp;n=12453&amp;dst=100163&amp;field=134&amp;date=19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Центрального банка Российской Федерации от не уплаченной в срок суммы.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9.6. 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невыполнение подрядчиком объема работ, предусмотренных контрактом (отдельным этапом исполнени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я контракта), подрядчик уплачивает штраф в размере, определяемом в соответствии с </w:t>
      </w:r>
      <w:hyperlink r:id="rId17" w:tooltip="https://login.consultant.ru/link/?req=doc&amp;base=LAW&amp;n=416288&amp;date=16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пос</w:t>
        </w:r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тановлением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Правительства Российской Федерации от 30 апреля 2022 г. N 794 "Об особенностях определения объема работ, предусмотренных государственным или муниципальным контрактом (этапом исполнения контракта), за невыполнение которого подрядчик выплачивает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заказчику штраф, и определения размера такого штрафа".</w:t>
      </w:r>
      <w:r/>
      <w:r/>
    </w:p>
    <w:p>
      <w:pPr>
        <w:ind w:firstLine="540"/>
        <w:jc w:val="both"/>
        <w:spacing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Объемы работ установлены в приложении № 4 к Контракту.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9.7. 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каждый факт неисполнения или ненадлежащего исполнения подрядчиком обязательств, предусмотренных контрактом, за исключением невыпол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нения подрядчиком объема работ, предусмотренных контрактом (отдельным этапом исполнения контракта), подрядчик уплачивает штраф в размере 1000 рублей.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9.8. В случае ненадлежащего выполнения Подрядчиком обязательств и (или) просрочке исполнения при</w:t>
      </w:r>
      <w:r>
        <w:rPr>
          <w:rFonts w:ascii="Times New Roman" w:hAnsi="Times New Roman" w:cs="Times New Roman"/>
          <w:sz w:val="24"/>
          <w:szCs w:val="24"/>
        </w:rPr>
        <w:t xml:space="preserve">нятых обязательств по Контракту, Заказчик вправе осуществить оплату выполненных Работ в сумме, уменьшенной на размер начисленной в соответствии с настоящим разделом Контракта неустойки (штрафов, пени) или удержать неустойку (штраф, пени) с обеспечения испо</w:t>
      </w:r>
      <w:r>
        <w:rPr>
          <w:rFonts w:ascii="Times New Roman" w:hAnsi="Times New Roman" w:cs="Times New Roman"/>
          <w:sz w:val="24"/>
          <w:szCs w:val="24"/>
        </w:rPr>
        <w:t xml:space="preserve">лнения Контракта, представленного Подрядчиком в соответствии условиями настоящего Контракта.</w:t>
      </w:r>
      <w:r/>
      <w:r/>
    </w:p>
    <w:p>
      <w:pPr>
        <w:ind w:firstLine="540"/>
        <w:jc w:val="both"/>
        <w:spacing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9.9. 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Общая сумма начисленной неустойки (штрафа, пени) за неисполнение или ненадлежащее исполнение подрядчиком обязательств, предусмотренных контрактом, не может пр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евышать цену контракта.</w:t>
      </w: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9.10. 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9.11. Сторона освобождается от уплаты неустойки (штрафа, </w:t>
      </w:r>
      <w:r>
        <w:rPr>
          <w:rFonts w:ascii="Times New Roman" w:hAnsi="Times New Roman" w:cs="Times New Roman"/>
          <w:sz w:val="24"/>
          <w:szCs w:val="24"/>
        </w:rPr>
        <w:t xml:space="preserve">пени), если докажет, что неисполнение или ненадлежащее исполнение обязательства, предусмотренного Контрактом, произошло по вине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 Срок выполнения работ и срок исполнения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 Работы должны быть выполнены Подрядчиком в сроки, установленные Описанием объекта закупки (приложение № 1 к Контракту).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 Срок исполнения Контракта обеими Сторонами в полном объеме с «01» июля 2025г. (но не ранее даты заключения контракта) по «30</w:t>
      </w:r>
      <w:r>
        <w:rPr>
          <w:rFonts w:ascii="Times New Roman" w:hAnsi="Times New Roman" w:cs="Times New Roman"/>
          <w:sz w:val="24"/>
          <w:szCs w:val="24"/>
        </w:rPr>
        <w:t xml:space="preserve">» декабря 2025г.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- с 01.07.2025 (но не ранее даты заключения контракта) по 21.11.2025 г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 с 01.10.2025 по 30.12.2025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 Настоящий Контракт вступает в силу со дня его подписания Сторонами. Окончание срока исполнения Контракта не влечет прекращение взаимных обязательств Сторон по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 Изменение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 Изменение существенных условий Контракта при ег</w:t>
      </w:r>
      <w:r>
        <w:rPr>
          <w:rFonts w:ascii="Times New Roman" w:hAnsi="Times New Roman" w:cs="Times New Roman"/>
          <w:sz w:val="24"/>
          <w:szCs w:val="24"/>
        </w:rPr>
        <w:t xml:space="preserve">о исполнении не допускается, за исключением случаев, предусмотренных Законом о контрактной системе, в том числе: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снижении цены Контракта без изменения предусмотренных Контрактом объемов работ и иных условий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по предложению Заказчика объе</w:t>
      </w:r>
      <w:r>
        <w:rPr>
          <w:rFonts w:ascii="Times New Roman" w:hAnsi="Times New Roman" w:cs="Times New Roman"/>
          <w:sz w:val="24"/>
          <w:szCs w:val="24"/>
        </w:rPr>
        <w:t xml:space="preserve">м предусмотренных Контрактом работ увеличивается не более чем на десять процентов или уменьшается не более чем на десять процентов, в том числе в связи с изменением параметров маршрутов;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 В случае изменения объемов работ, предусмотренных Приложением №</w:t>
      </w:r>
      <w:r>
        <w:rPr>
          <w:rFonts w:ascii="Times New Roman" w:hAnsi="Times New Roman" w:cs="Times New Roman"/>
          <w:sz w:val="24"/>
          <w:szCs w:val="24"/>
        </w:rPr>
        <w:t xml:space="preserve"> 4 к Контракту, цена Контракта изменяется, но не более чем на десять процентов, пропорционально изменению объемов работ, исходя из установленной Приложением № 5 к Контракту цены единицы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 В случае изменения у какой-либо из Сторон местонахождени</w:t>
      </w:r>
      <w:r>
        <w:rPr>
          <w:rFonts w:ascii="Times New Roman" w:hAnsi="Times New Roman" w:cs="Times New Roman"/>
          <w:sz w:val="24"/>
          <w:szCs w:val="24"/>
        </w:rPr>
        <w:t xml:space="preserve">я, названия, банковских реквизитов, а также в случае реорганизации она обязана в течение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(трех) рабочих дней уведомить об этом другую Сторону в письменной форме.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 При исполнении Контракта не допускается перемена Подрядчика, за исключением случаев, е</w:t>
      </w:r>
      <w:r>
        <w:rPr>
          <w:rFonts w:ascii="Times New Roman" w:hAnsi="Times New Roman" w:cs="Times New Roman"/>
          <w:sz w:val="24"/>
          <w:szCs w:val="24"/>
        </w:rPr>
        <w:t xml:space="preserve">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 В случае перемены Заказчика права и обязанности Заказчика, предусмотренные Контрактом, </w:t>
      </w:r>
      <w:r>
        <w:rPr>
          <w:rFonts w:ascii="Times New Roman" w:hAnsi="Times New Roman" w:cs="Times New Roman"/>
          <w:sz w:val="24"/>
          <w:szCs w:val="24"/>
        </w:rPr>
        <w:t xml:space="preserve">переходят к новому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11.6. Все изменения оформляются в письменном виде путем подписания Сторонами дополнительных соглашений к Контракту, а также в случае изменения реквизитов Сторон, указанных в разделе 15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11.7. Все дополнительные согла</w:t>
      </w:r>
      <w:r>
        <w:rPr>
          <w:rFonts w:ascii="Times New Roman" w:hAnsi="Times New Roman" w:cs="Times New Roman"/>
          <w:sz w:val="24"/>
          <w:szCs w:val="24"/>
        </w:rPr>
        <w:t xml:space="preserve">шения являются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 Расторжение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 Контракт может быть расторгнут по основаниям в соответствии с гражданским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 Заказчик и Подрядчик вправе принять решение об односторо</w:t>
      </w:r>
      <w:r>
        <w:rPr>
          <w:rFonts w:ascii="Times New Roman" w:hAnsi="Times New Roman" w:cs="Times New Roman"/>
          <w:sz w:val="24"/>
          <w:szCs w:val="24"/>
        </w:rPr>
        <w:t xml:space="preserve">ннем отказе от исполнения Контракта в связи с существенным нарушением другой Стороной условий Контракта, иным основаниям, предусмотренным Гражданским кодексом Российской Федерации, в порядке и сроки, определенные статьей 95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казчик вправе принять решение об одностороннем отказе от исполнения Контракта в связи с неоднократным (два и более раз) нарушением Подрядчиком требований к максимальному сроку эксплуатации 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 Заказчик вправе провести экспертизу выполненной работы с привлечением экспертов, экспертных организаций до принятия решения об одностороннем отказе от исполнения Контракта в соответствии с пунктом 12.2.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 В случае если Заказчиком прове</w:t>
      </w:r>
      <w:r>
        <w:rPr>
          <w:rFonts w:ascii="Times New Roman" w:hAnsi="Times New Roman" w:cs="Times New Roman"/>
          <w:sz w:val="24"/>
          <w:szCs w:val="24"/>
        </w:rPr>
        <w:t xml:space="preserve">дена экспертиза выполненных работ с привлечением экспертов, экспертных организаций, решение об одностороннем отказе от исполнения Контракта может быть принято только при условии, что по результатам экспертизы выполненных работ в заключении эксперта, экспер</w:t>
      </w:r>
      <w:r>
        <w:rPr>
          <w:rFonts w:ascii="Times New Roman" w:hAnsi="Times New Roman" w:cs="Times New Roman"/>
          <w:sz w:val="24"/>
          <w:szCs w:val="24"/>
        </w:rPr>
        <w:t xml:space="preserve">тной организации будут подтверждены нарушения условий Контракта, послужившие основанием для одностороннего отказа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12.5. Заказчик обязан принять решение об одностороннем отказе от исполнения Контракта в случаях, предусмотренных Зако</w:t>
      </w:r>
      <w:r>
        <w:rPr>
          <w:rFonts w:ascii="Times New Roman" w:hAnsi="Times New Roman" w:cs="Times New Roman"/>
          <w:sz w:val="24"/>
          <w:szCs w:val="24"/>
        </w:rPr>
        <w:t xml:space="preserve">ном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12.6. Решение об одностороннем отказе от исполнения Контракта принимается в порядке, предусмотренном статьей 95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12.7. При расторжении Контракта в связи с односторонним отказом Стороны Контракта от ис</w:t>
      </w:r>
      <w:r>
        <w:rPr>
          <w:rFonts w:ascii="Times New Roman" w:hAnsi="Times New Roman" w:cs="Times New Roman"/>
          <w:sz w:val="24"/>
          <w:szCs w:val="24"/>
        </w:rPr>
        <w:t xml:space="preserve">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</w:t>
      </w:r>
      <w:r>
        <w:rPr>
          <w:rFonts w:ascii="Times New Roman" w:hAnsi="Times New Roman" w:cs="Times New Roman"/>
          <w:sz w:val="24"/>
          <w:szCs w:val="24"/>
        </w:rPr>
        <w:t xml:space="preserve">.8. Прекращение (окончание) срока исполнения Контракта не освобождает Стороны от выполнения в полном объеме обязательств, неисполненных до дня истечения срока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12.9. При прекращении Контракта между Сторонами в течение 10 (десяти) рабоч</w:t>
      </w:r>
      <w:r>
        <w:rPr>
          <w:rFonts w:ascii="Times New Roman" w:hAnsi="Times New Roman" w:cs="Times New Roman"/>
          <w:sz w:val="24"/>
          <w:szCs w:val="24"/>
        </w:rPr>
        <w:t xml:space="preserve">их дней составляется акт сверки взаимных расчетов.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13. </w:t>
      </w:r>
      <w:r>
        <w:rPr>
          <w:rFonts w:ascii="Times New Roman" w:hAnsi="Times New Roman" w:cs="Times New Roman"/>
          <w:sz w:val="24"/>
          <w:szCs w:val="24"/>
        </w:rPr>
        <w:t xml:space="preserve">Антикоррупционная</w:t>
      </w:r>
      <w:r>
        <w:rPr>
          <w:rFonts w:ascii="Times New Roman" w:hAnsi="Times New Roman" w:cs="Times New Roman"/>
          <w:sz w:val="24"/>
          <w:szCs w:val="24"/>
        </w:rPr>
        <w:t xml:space="preserve"> оговорка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 При исполнении своих обязательств по настоящему Контракту Стороны, их </w:t>
      </w:r>
      <w:r>
        <w:rPr>
          <w:rFonts w:ascii="Times New Roman" w:hAnsi="Times New Roman" w:cs="Times New Roman"/>
          <w:sz w:val="24"/>
          <w:szCs w:val="24"/>
        </w:rPr>
        <w:t xml:space="preserve">аффилированные</w:t>
      </w:r>
      <w:r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</w:t>
      </w:r>
      <w:r>
        <w:rPr>
          <w:rFonts w:ascii="Times New Roman" w:hAnsi="Times New Roman" w:cs="Times New Roman"/>
          <w:sz w:val="24"/>
          <w:szCs w:val="24"/>
        </w:rPr>
        <w:t xml:space="preserve">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13.2. При испо</w:t>
      </w:r>
      <w:r>
        <w:rPr>
          <w:rFonts w:ascii="Times New Roman" w:hAnsi="Times New Roman" w:cs="Times New Roman"/>
          <w:sz w:val="24"/>
          <w:szCs w:val="24"/>
        </w:rPr>
        <w:t xml:space="preserve">лнении своих обязательств по настоящему Контракту Стороны, их </w:t>
      </w:r>
      <w:r>
        <w:rPr>
          <w:rFonts w:ascii="Times New Roman" w:hAnsi="Times New Roman" w:cs="Times New Roman"/>
          <w:sz w:val="24"/>
          <w:szCs w:val="24"/>
        </w:rPr>
        <w:t xml:space="preserve">аффилированные</w:t>
      </w:r>
      <w:r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</w:t>
      </w:r>
      <w:r>
        <w:rPr>
          <w:rFonts w:ascii="Times New Roman" w:hAnsi="Times New Roman" w:cs="Times New Roman"/>
          <w:sz w:val="24"/>
          <w:szCs w:val="24"/>
        </w:rPr>
        <w:t xml:space="preserve">, а также иные действия, нарушающие требования применимого законодательства и международных актов о противодействии коррупции.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13.3. В случае возникновения у Стороны подозрений, что произошло или может произойти нарушение каких-либо положений п. 13.1 и 13.</w:t>
      </w:r>
      <w:r>
        <w:rPr>
          <w:rFonts w:ascii="Times New Roman" w:hAnsi="Times New Roman" w:cs="Times New Roman"/>
          <w:sz w:val="24"/>
          <w:szCs w:val="24"/>
        </w:rPr>
        <w:t xml:space="preserve">2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</w:t>
      </w:r>
      <w:r>
        <w:rPr>
          <w:rFonts w:ascii="Times New Roman" w:hAnsi="Times New Roman" w:cs="Times New Roman"/>
          <w:sz w:val="24"/>
          <w:szCs w:val="24"/>
        </w:rPr>
        <w:t xml:space="preserve">ть, что произошло или может произойти нарушение каких-либо положений п. 13.1 и 13.2 настоящего Контракта другой Стороной, ее </w:t>
      </w:r>
      <w:r>
        <w:rPr>
          <w:rFonts w:ascii="Times New Roman" w:hAnsi="Times New Roman" w:cs="Times New Roman"/>
          <w:sz w:val="24"/>
          <w:szCs w:val="24"/>
        </w:rPr>
        <w:t xml:space="preserve">аффилированными</w:t>
      </w:r>
      <w:r>
        <w:rPr>
          <w:rFonts w:ascii="Times New Roman" w:hAnsi="Times New Roman" w:cs="Times New Roman"/>
          <w:sz w:val="24"/>
          <w:szCs w:val="24"/>
        </w:rPr>
        <w:t xml:space="preserve"> лицами, работниками или посредниками.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13.4. Сторона, получившая уведомление о нарушении каких-либо положений п. 13.</w:t>
      </w:r>
      <w:r>
        <w:rPr>
          <w:rFonts w:ascii="Times New Roman" w:hAnsi="Times New Roman" w:cs="Times New Roman"/>
          <w:sz w:val="24"/>
          <w:szCs w:val="24"/>
        </w:rPr>
        <w:t xml:space="preserve">1 и 13.2 настоящего Контракта, обязана рассмотреть уведомление и сообщить другой Стороне об итогах его рассмотрения в течение 30 (Тридцати) рабочих дней с даты получения письменного уведомления.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13.5. Стороны гарантируют осуществление надлежащего разбирате</w:t>
      </w:r>
      <w:r>
        <w:rPr>
          <w:rFonts w:ascii="Times New Roman" w:hAnsi="Times New Roman" w:cs="Times New Roman"/>
          <w:sz w:val="24"/>
          <w:szCs w:val="24"/>
        </w:rPr>
        <w:t xml:space="preserve">льства по фактам нарушения положений п. 13.1 и 13.2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</w:t>
      </w:r>
      <w:r>
        <w:rPr>
          <w:rFonts w:ascii="Times New Roman" w:hAnsi="Times New Roman" w:cs="Times New Roman"/>
          <w:sz w:val="24"/>
          <w:szCs w:val="24"/>
        </w:rPr>
        <w:t xml:space="preserve">последствий как для</w:t>
      </w:r>
      <w:r>
        <w:rPr>
          <w:rFonts w:ascii="Times New Roman" w:hAnsi="Times New Roman" w:cs="Times New Roman"/>
          <w:sz w:val="24"/>
          <w:szCs w:val="24"/>
        </w:rPr>
        <w:t xml:space="preserve"> уведомившей Стороны в целом, так и для конкретных работников уведомившей Стороны, сообщивших о факте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 В случае подтверждения факта нарушения одной Стороной положений п. 13.1 и 13.2 настоящего Контракта и/или неполучения другой Стороной инф</w:t>
      </w:r>
      <w:r>
        <w:rPr>
          <w:rFonts w:ascii="Times New Roman" w:hAnsi="Times New Roman" w:cs="Times New Roman"/>
          <w:sz w:val="24"/>
          <w:szCs w:val="24"/>
        </w:rPr>
        <w:t xml:space="preserve">ормации об итогах рассмотрения уведомления о нарушении в соответствии с п. 13.1 настоящего Контракта, другая Сторона имеет право расторгнуть настоящий Контракт в одностороннем внесудебном порядке, предусмотренном настоящим Контрактом для одностороннего отк</w:t>
      </w:r>
      <w:r>
        <w:rPr>
          <w:rFonts w:ascii="Times New Roman" w:hAnsi="Times New Roman" w:cs="Times New Roman"/>
          <w:sz w:val="24"/>
          <w:szCs w:val="24"/>
        </w:rPr>
        <w:t xml:space="preserve">аза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13.7. Во всем, что не предусмотрено Контрактом, Стороны руководствуются Законом о контрактной системе и иным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 Прочие положения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 Контракт составлен в форме электронного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, подписанного усиленными электронными подписями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14.2. Все изменения и дополнения к Контракту действительны, если они совершены в письменной форме и подписаны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14.3. Недействительность какого-либо из условий Контракта не влечет за собой </w:t>
      </w:r>
      <w:r>
        <w:rPr>
          <w:rFonts w:ascii="Times New Roman" w:hAnsi="Times New Roman" w:cs="Times New Roman"/>
          <w:sz w:val="24"/>
          <w:szCs w:val="24"/>
        </w:rPr>
        <w:t xml:space="preserve">недействительность других его условий или всего Контракта в целом.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14.4. Во всем, что не оговорено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14.5. В случае обмена документами при применении мер ответственности </w:t>
      </w:r>
      <w:r>
        <w:rPr>
          <w:rFonts w:ascii="Times New Roman" w:hAnsi="Times New Roman" w:cs="Times New Roman"/>
          <w:sz w:val="24"/>
          <w:szCs w:val="24"/>
        </w:rPr>
        <w:t xml:space="preserve">и совершении иных действий в связи с нарушением Сторонами условий Контракта такой обмен осуществляется Сторонами с использованием единой информационной системы путем направления электронных уведомлений. Такие уведомления формируются с использованием единой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информационной системы, подписываются усиленной электронной подписью лица, имеющего право действовать от имени Заказчика, Подрядчика, и размещаются в единой информационной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признают, что переписка по настоящему Контракту осуществляется пут</w:t>
      </w:r>
      <w:r>
        <w:rPr>
          <w:rFonts w:ascii="Times New Roman" w:hAnsi="Times New Roman" w:cs="Times New Roman"/>
          <w:sz w:val="24"/>
          <w:szCs w:val="24"/>
        </w:rPr>
        <w:t xml:space="preserve">ем направления надлежащим образом оформленных писем уполномоченными лицами и между адресами, позволяющими достоверно установить, что документы исходят от Сторон по Контракту, по электронным почтам: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Заказчика – gku_op@nso.ru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Подрядчика –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14.6. Неотъемлемой частью Контракта являются следующие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 – Описание объекта закупки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 – Параметры маршрута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приложение № 3 – 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Требования </w:t>
      </w:r>
      <w:r>
        <w:rPr>
          <w:rFonts w:ascii="Times New Roman" w:hAnsi="Times New Roman" w:cs="Times New Roman"/>
          <w:sz w:val="24"/>
          <w:szCs w:val="24"/>
        </w:rPr>
        <w:t xml:space="preserve">к характеристикам и оборудованию транспортных средств малого класса,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Требования </w:t>
      </w:r>
      <w:r>
        <w:rPr>
          <w:rFonts w:ascii="Times New Roman" w:hAnsi="Times New Roman" w:cs="Times New Roman"/>
          <w:sz w:val="24"/>
          <w:szCs w:val="24"/>
        </w:rPr>
        <w:t xml:space="preserve">к характеристикам и оборудованию транспортных средств малого класса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4 – Объем работ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5 – Определение цены единицы работы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6 – Акт наличия транспортных средств,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№7 – Осуществление к</w:t>
      </w:r>
      <w:r>
        <w:rPr>
          <w:rFonts w:ascii="Times New Roman" w:hAnsi="Times New Roman" w:cs="Times New Roman"/>
          <w:sz w:val="24"/>
          <w:szCs w:val="24"/>
        </w:rPr>
        <w:t xml:space="preserve">онтроля за соблюдением Подрядчиком условий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8 – Отчет о собранной плате за проезд пассажиров и провоз багажа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9 – Порядок учета выполненных рейсов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10 – Требования к размещению информации, в том числе рекламы, </w:t>
      </w:r>
      <w:r>
        <w:rPr>
          <w:rFonts w:ascii="Times New Roman" w:hAnsi="Times New Roman" w:cs="Times New Roman"/>
          <w:sz w:val="24"/>
          <w:szCs w:val="24"/>
        </w:rPr>
        <w:t xml:space="preserve">в (на) транспортных средствах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11 – Требования об обеспечении чистоты 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12 – Требования к информированию пассажиров об условиях перевозок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Реквизиты и подписи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 и реквизиты Сторон указаны в эле</w:t>
      </w:r>
      <w:r>
        <w:rPr>
          <w:rFonts w:ascii="Times New Roman" w:hAnsi="Times New Roman" w:cs="Times New Roman"/>
          <w:sz w:val="24"/>
          <w:szCs w:val="24"/>
        </w:rPr>
        <w:t xml:space="preserve">ктронном контракте, сформированном с использованием единой информационной системы в сфере закупок.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 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по межмуниципальному маршруту регулярных перевозок №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120 «п.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Кудряшовский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- Областная больница» (регистрационный номер м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аршрута 54 - МП - 01 - 20)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  <w:t xml:space="preserve">Описание работы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</w:p>
    <w:p>
      <w:pPr>
        <w:numPr>
          <w:ilvl w:val="1"/>
          <w:numId w:val="1"/>
        </w:numPr>
        <w:ind w:left="709" w:hanging="567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Характеристики работы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</w:p>
    <w:tbl>
      <w:tblPr>
        <w:tblStyle w:val="1_1498"/>
        <w:tblW w:w="9634" w:type="dxa"/>
        <w:tblLook w:val="04A0" w:firstRow="1" w:lastRow="0" w:firstColumn="1" w:lastColumn="0" w:noHBand="0" w:noVBand="1"/>
      </w:tblPr>
      <w:tblGrid>
        <w:gridCol w:w="3819"/>
        <w:gridCol w:w="3689"/>
        <w:gridCol w:w="212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  <w:t xml:space="preserve">Наименование характеристики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4" w:type="dxa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  <w:t xml:space="preserve">Значение характеристики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  <w:t xml:space="preserve">Доп.хар-ка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Тип маршрута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4" w:type="dxa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Межмуниципальный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Класс транспортного средства (Федеральный закон от 13.07.2015 № 220-ФЗ)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Малый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Класс транспортного средства (в рамках категорий М2, М3 ТР ТС 018/2011)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II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Наличие в салоне программно-технических комплексов видеонаблюдения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Оснащенность аппаратурой спутниковой навигации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Наличие электронного информационного табло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Наличие системы безналичной оплаты проезда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Наличие оборудования для использования газомоторного топлива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Максимальный срок эксплуатации транспортных средств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7 лет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</w:tbl>
    <w:p>
      <w:pPr>
        <w:ind w:firstLine="142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</w:r>
    </w:p>
    <w:tbl>
      <w:tblPr>
        <w:tblStyle w:val="1_1498"/>
        <w:tblW w:w="9634" w:type="dxa"/>
        <w:tblLook w:val="04A0" w:firstRow="1" w:lastRow="0" w:firstColumn="1" w:lastColumn="0" w:noHBand="0" w:noVBand="1"/>
      </w:tblPr>
      <w:tblGrid>
        <w:gridCol w:w="3819"/>
        <w:gridCol w:w="3689"/>
        <w:gridCol w:w="212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  <w:t xml:space="preserve">Наименование характеристики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4" w:type="dxa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  <w:t xml:space="preserve">Значение характеристики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  <w:t xml:space="preserve">Доп.хар-ка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Тип маршрута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4" w:type="dxa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Межмуниципальный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Класс транспортного средства (Федеральный закон от 13.07.2015 № 220-ФЗ)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Большой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Класс транспортного средства (в рамках категорий М2, М3 ТР ТС 018/2011)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II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Наличие в салоне программно-технических комплексов видеонаблюдения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Оснащенность аппаратурой спутниковой навигации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Наличие низкого пола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Наличие в салоне системы кондиционирования воздуха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Наличие оборудования для перевозок пассажиров из числа инвалидов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Наличие электронного информационного табло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Наличие системы безналичной оплаты проезда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Наличие оборудования для использования газомоторного топлива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Максимальный срок эксплуатации транспортных средств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80" w:leader="none"/>
              </w:tabs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  <w:t xml:space="preserve">12 лет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highlight w:val="white"/>
              </w:rPr>
            </w:r>
          </w:p>
        </w:tc>
      </w:tr>
    </w:tbl>
    <w:p>
      <w:pPr>
        <w:ind w:firstLine="142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</w:r>
    </w:p>
    <w:p>
      <w:pPr>
        <w:ind w:firstLine="142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i/>
          <w:color w:val="000000"/>
          <w:sz w:val="24"/>
          <w:szCs w:val="24"/>
          <w:highlight w:val="white"/>
        </w:rPr>
        <w:t xml:space="preserve">Обоснование включения дополнительных характеристик. 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Для приобретения работ в большей степени удовлетворяющего потребности Заказчика и в соответствии с п.2. ч.1 ст. 33 Федерального закона № 44-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ФЗ, в соответствии с требованиями постановления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ных и муниципальных нужд и Правил использования каталога товаров, работ, услуг для обеспечения государственных и муниципальных нужд» (далее - постановления Правительства Российской Федерации от 08.02.2017 № 145), обусловлено тем, что в КТРУ отсутствует ряд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 характеристик, что не позволяет точно определить функциональные, технические, качественные, эксплуатационные характеристики закупаемых работ (в соответствии с требованиями п. 1 ч. 1 ст. 33), которым должен отвечать закупаемые работы, исходя из потребности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</w:rPr>
        <w:t xml:space="preserve"> Заказчика. (дополнительные характеристики установлены Приказом Минтранса НСО № 47-НПА от 10.03.25).</w:t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iCs/>
          <w:color w:val="000000"/>
          <w:sz w:val="24"/>
          <w:szCs w:val="24"/>
          <w:highlight w:val="white"/>
        </w:rPr>
      </w:r>
    </w:p>
    <w:p>
      <w:pPr>
        <w:numPr>
          <w:ilvl w:val="1"/>
          <w:numId w:val="1"/>
        </w:numPr>
        <w:ind w:firstLine="284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 xml:space="preserve">Условия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  <w:t xml:space="preserve"> выполнения работ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</w:p>
    <w:p>
      <w:pPr>
        <w:ind w:firstLine="284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284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1.2.1 Максимальное количество транспортных средств: 4 единицы малого класса, 4 единицы большого класса.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284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Транспортные средства, выпускаемые на маршрут для осуществления регулярных перевозок, должны находиться в технически исправном состоянии, обеспечивать безопасность дорожного движения, бесперебойную работу и соответствовать обязательным требованиям, установ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ленным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284"/>
        <w:jc w:val="both"/>
        <w:spacing w:after="0"/>
        <w:rPr>
          <w:rFonts w:ascii="Times New Roman" w:hAnsi="Times New Roman" w:eastAsia="Times New Roman" w:cs="Times New Roman"/>
          <w:color w:val="00000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Транспортные средства оборудуются и оформляются в соответствии с требованиями Правил перевозок пассажиров и багажа автомобильным транспортом и городским наземным электрическим транспортом, утвержденных постано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влением Правительства Российской Федерации от 01.10.2020 № 1586 «Об утверждении Правил перевозок пассажиров и багажа автомобильным транспортом и городским наземным электрическим транспортом».</w:t>
      </w:r>
      <w:r>
        <w:rPr>
          <w:rFonts w:ascii="Times New Roman" w:hAnsi="Times New Roman" w:eastAsia="Times New Roman" w:cs="Times New Roman"/>
          <w:color w:val="000000"/>
          <w:highlight w:val="white"/>
        </w:rPr>
      </w:r>
      <w:r>
        <w:rPr>
          <w:rFonts w:ascii="Times New Roman" w:hAnsi="Times New Roman" w:eastAsia="Times New Roman" w:cs="Times New Roman"/>
          <w:color w:val="000000"/>
          <w:highlight w:val="white"/>
        </w:rPr>
      </w:r>
    </w:p>
    <w:p>
      <w:pPr>
        <w:ind w:firstLine="284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Доля транспортных средств большого класса, оборудованных для пер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евозок пассажиров из числа инвалидов, в том числе инвалидов-колясочников: 100% от количества автобусов большого класса.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транспортном средстве пассажиру из числа инвалидов перевозчиком, без взимания дополнительной платы предоставляются следующие услуги: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 обеспечение посадки в транспортное средство и высадки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  <w:r/>
      <w:r/>
    </w:p>
    <w:p>
      <w:pPr>
        <w:ind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2) провоз собак-проводников при наличии специального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документа;</w:t>
      </w:r>
      <w:r/>
      <w:r/>
    </w:p>
    <w:p>
      <w:pPr>
        <w:ind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3) перевозка кресла-коляски пассажира из числа инвалидов.</w:t>
      </w:r>
      <w:r/>
      <w:r/>
    </w:p>
    <w:p>
      <w:pPr>
        <w:ind w:firstLine="284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284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1.2.2 Обеспечить наличие резервных транспортных средств в количестве не менее 1 единицы малого класса и 1 единицы большого класса.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284"/>
        <w:jc w:val="both"/>
        <w:spacing w:after="0"/>
        <w:rPr>
          <w:rFonts w:ascii="Times New Roman" w:hAnsi="Times New Roman" w:eastAsia="Times New Roman" w:cs="Times New Roman"/>
          <w:color w:val="000000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Осуществлять выпуск резервных транспортных средств соо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тветствующего либо не ниже класса в случаях невозможности выпуска на линию основных транспортных средств данного класса.</w:t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</w:rPr>
      </w:r>
    </w:p>
    <w:p>
      <w:pPr>
        <w:ind w:firstLine="284"/>
        <w:jc w:val="both"/>
        <w:spacing w:after="0"/>
        <w:rPr>
          <w:rFonts w:ascii="Times New Roman" w:hAnsi="Times New Roman" w:eastAsia="Times New Roman" w:cs="Times New Roman"/>
          <w:color w:val="000000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Проводить замену на линии вышедшего из строя основного транспортного средства на резервное транспортное средство в течение времени, не превышающего времени двух рейсов.</w:t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</w:rPr>
      </w:r>
    </w:p>
    <w:p>
      <w:pPr>
        <w:ind w:firstLine="284"/>
        <w:jc w:val="both"/>
        <w:spacing w:after="0"/>
        <w:rPr>
          <w:rFonts w:ascii="Calibri" w:hAnsi="Calibri" w:eastAsia="Calibri" w:cs="Times New Roman"/>
          <w:color w:val="00000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Характеристи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ки и оборудование резервных транспортных средств должны соответствовать характеристикам и оборудованию основных транспортных средств.</w:t>
      </w:r>
      <w:r>
        <w:rPr>
          <w:rFonts w:ascii="Calibri" w:hAnsi="Calibri" w:eastAsia="Calibri" w:cs="Times New Roman"/>
          <w:color w:val="000000"/>
          <w:highlight w:val="white"/>
        </w:rPr>
      </w:r>
      <w:r>
        <w:rPr>
          <w:rFonts w:ascii="Calibri" w:hAnsi="Calibri" w:eastAsia="Calibri" w:cs="Times New Roman"/>
          <w:color w:val="000000"/>
          <w:highlight w:val="white"/>
        </w:rPr>
      </w:r>
    </w:p>
    <w:p>
      <w:pPr>
        <w:ind w:firstLine="284"/>
        <w:jc w:val="both"/>
        <w:spacing w:after="0"/>
        <w:rPr>
          <w:rFonts w:ascii="Calibri" w:hAnsi="Calibri" w:eastAsia="Calibri" w:cs="Times New Roman"/>
          <w:color w:val="00000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1.2.3 Осуществлять посадку и высадку пассажиров из автобуса на остановочных пунктах, установленных Параметрами маршрута (п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риложение № 2 к Контракту).</w:t>
      </w:r>
      <w:r>
        <w:rPr>
          <w:rFonts w:ascii="Calibri" w:hAnsi="Calibri" w:eastAsia="Calibri" w:cs="Times New Roman"/>
          <w:color w:val="000000"/>
          <w:highlight w:val="white"/>
        </w:rPr>
      </w:r>
      <w:r>
        <w:rPr>
          <w:rFonts w:ascii="Calibri" w:hAnsi="Calibri" w:eastAsia="Calibri" w:cs="Times New Roman"/>
          <w:color w:val="000000"/>
          <w:highlight w:val="white"/>
        </w:rPr>
      </w:r>
    </w:p>
    <w:p>
      <w:pPr>
        <w:numPr>
          <w:ilvl w:val="0"/>
          <w:numId w:val="1"/>
        </w:numPr>
        <w:ind w:firstLine="284"/>
        <w:jc w:val="both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Общие положения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numPr>
          <w:ilvl w:val="1"/>
          <w:numId w:val="1"/>
        </w:numPr>
        <w:ind w:firstLine="284"/>
        <w:jc w:val="both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Место выполнения работ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contextualSpacing/>
        <w:ind w:firstLine="284"/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Российская Федерация, Новосибирская область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</w:r>
    </w:p>
    <w:p>
      <w:pPr>
        <w:numPr>
          <w:ilvl w:val="1"/>
          <w:numId w:val="1"/>
        </w:numPr>
        <w:ind w:firstLine="284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Срок выполнения работ: 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1 этап - с 01.07.2025(но не ранее даты заключения контракта) по 30.09.2025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2 этап -  с 01.10.2025 по 30.11.2025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numPr>
          <w:ilvl w:val="1"/>
          <w:numId w:val="1"/>
        </w:numPr>
        <w:ind w:firstLine="284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Источник 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финансирования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Средства областного бюджета Новосибирской области в рамках расходов по целевой статье «Осуществление полномочий по организации регулярных перевозок пассажиров и багаж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а автомобильным транспортом по межмуниципальным маршрутам регулярных перевозок и оказание государственной услуги по выдаче разрешений на осуществление деятельности по перевозке пассажиров и багажа легковым такси» утверждённой Постановлением Правительства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овосибирской области от 24.02.2014 № 83-п «Об утверждении 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 населения Новосибирской области».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  <w:lang w:eastAsia="ru-RU"/>
        </w:rPr>
      </w:r>
    </w:p>
    <w:p>
      <w:pPr>
        <w:numPr>
          <w:ilvl w:val="1"/>
          <w:numId w:val="1"/>
        </w:numPr>
        <w:ind w:firstLine="284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Тарифы на перевозку пассажиров и провоз багажа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В течение срока выполнения работ применяются тарифы на перевозку пассажиров и провоз багажа, установленные приказом областного исполнительного органа государственной власти Новосибирской области по государст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венному регулированию тарифов и ценообразованию.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</w:p>
    <w:p>
      <w:pPr>
        <w:numPr>
          <w:ilvl w:val="0"/>
          <w:numId w:val="1"/>
        </w:numPr>
        <w:ind w:firstLine="284"/>
        <w:jc w:val="both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  <w:t xml:space="preserve">Перечень документов, требованиям которых должны соответствовать выполняемые работы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highlight w:val="white"/>
        </w:rPr>
      </w:r>
    </w:p>
    <w:p>
      <w:pPr>
        <w:ind w:left="360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highlight w:val="white"/>
        </w:rPr>
      </w:r>
    </w:p>
    <w:tbl>
      <w:tblPr>
        <w:tblStyle w:val="1_1501"/>
        <w:tblW w:w="9918" w:type="dxa"/>
        <w:tblLook w:val="04A0" w:firstRow="1" w:lastRow="0" w:firstColumn="1" w:lastColumn="0" w:noHBand="0" w:noVBand="1"/>
      </w:tblPr>
      <w:tblGrid>
        <w:gridCol w:w="846"/>
        <w:gridCol w:w="9072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jc w:val="center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/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center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Наименование документа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Федеральный зако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н от 13.07.2015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Федеральный закон от 08.11.2007 № 259-ФЗ «Устав автомобильного транспорта и городского наземного электрического транспорта»;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Федеральный закон от 10.12.1995 № 196-ФЗ «О безопасности дорожного движения»;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Федеральный закон от 04.05.2011 № 99-ФЗ «О лицензировании отдельных видов деятельности»;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Федеральный закон от 14.06.2012 № 67-ФЗ «Об обязательном страховании гражданской ответственности перевозчика за причинение вреда жизни, здоровью, имуществу пассажир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ов и о порядке возмещения такого вреда, причиненного при перевозках пассажиров метрополитеном»;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Федеральный закон от 09.02.2007 № 16-ФЗ «О транспортной безопасности»;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Федеральный закон от 24.11.1995 № 181-ФЗ «О социальной защите инвалидов в Российской Федерации»;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Постановление Правительства РФ от 23.10.1993 № 1090 «О Правилах дорожного движения» (вместе с «Основными положениями по допуску транспортных средств к экспл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уатации и обязанности должностных лиц по обеспечению безопасности дорожного движения»);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9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Постановление Правительства Российской Федерации от 01.10.2020 № 1586 «Об утверждении Правил перевозок пассажиров и багажа автомобильным транспортом и городским назе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мным электрическим транспортом»;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Постановление Правительства РФ от 26.09.2016 № 969 «Об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беспечения транспортной безопасности»;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11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Технический регламент Таможенного союза «О безопасности колесных транспортных средств (ТР ТС 018/2011)», утвержденного Решением Комиссии Таможенного союза от 09.12.2011 № 877;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Приказ Минтранса России от 07.10.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2020 № 413 «Об утверждении видов автомобильных транспортных средств, используемых для перевозки пассажиров, опасных грузов, транспортирования твердых коммунальных отходов, подлежащих оснащению аппаратурой спутниковой навигации ГЛОНАСС или ГЛОНАСС/GPS»;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13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Постановление Правительства Российской Федерации от 25.08.2008 № 641 «Об оснащении транспортных, технических средств и систем аппаратурой спутниковой навигации ГЛОНАСС или ГЛОНАСС/GPS»;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Приказ Минтранса России от 16.10.2020 № 424 «Об утверждении Особе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нностей режима рабочего времени и времени отдыха, условий труда водителей автомобилей»;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Приказ Минтранса России от 28.10.2020 № 440 «Об утверждении требований к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тахографам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, устанавливаемым на транспортные средства, категорий и видов транспортных средст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в, оснащаемых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тахографами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, правил использования, обслуживания и контроля работы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тахографов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, установленных на транспортные средства»;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16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Приказ Минтранса России от 30.04.2021 № 145 «Об утверждении Правил обеспечения безопасности перевозок автомобильным транспортом и городским наземным электрическим транспортом»;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17</w:t>
            </w:r>
            <w:r>
              <w:rPr>
                <w:rFonts w:ascii="Times New Roman" w:hAnsi="Times New Roman" w:eastAsia="Calibri" w:cs="Times New Roman"/>
                <w:color w:val="000000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Приказом Минтранса России от 04.05.2018 № 172 «Об утверждении Порядка определения резервного количества транспортных средств каждого класса в зависимости от протяженности маршрута регулярных перевозок и максимального количества транспортных средств каждого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 класса, предусмотренного в отношении данного маршрута реестром маршрутов регулярных перевозок»;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18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Раздел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X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 «Охрана труда» Трудового кодекса Российской Федерации» от 30.12.2001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br/>
              <w:t xml:space="preserve">№ 197-ФЗ;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19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ГОСТ Р 51825-2001 «Государственный стандарт Российской Федерации. Услуги пассажирского автомобильного транспорта. Общие требования» (принят и введен в действие Постановлением Госстандарта России от 14.11.2001 № 461-ст);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20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ГОСТ 33997-2016. Межгосударствен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ный стандарт. Колесные транспортные средства. Требования к безопасности в эксплуатации и методы проверки (введен в действие Приказом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Росстандарта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 от 18.07.2017 № 708-ст);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tabs>
                <w:tab w:val="left" w:pos="1620" w:leader="none"/>
              </w:tabs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ГОСТ 30593-2015. Межгосударственный стандарт. Автомобильные транспортные средства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. Системы отопления, вентиляции и кондиционирования. Требования к эффективности и безопасности (введен в действие Приказом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Росстандарта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  <w:t xml:space="preserve"> от 28.06.2016 № 708-ст).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white"/>
              </w:rPr>
            </w:r>
          </w:p>
        </w:tc>
      </w:tr>
    </w:tbl>
    <w:p>
      <w:r/>
      <w:r/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  <w:outlineLvl w:val="0"/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 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/>
          <w:b/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Параметры маршрута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120 «п.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Кудряшовский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- Областная больница» (регистрационный номер маршрута 54 - МП - 01 - 20)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(наименование)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1. Вид транспортных средств –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автобус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(автобус, трамвай, троллейбус)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2. Путь следования: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Колыванское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шоссе - ул. 2 -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Станционная - ул. Станционная - ул. Станиславского - ул. Титова - ул. Новогодняя - ул. Немировича-Данченко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(наименования улиц и дорог, по которым следует транспортное средство в прямом направлении)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в обратном направлени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и</w:t>
      </w:r>
      <w:r>
        <w:rPr>
          <w:rStyle w:val="177"/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footnoteReference w:id="5"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:</w:t>
      </w:r>
      <w: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ул. Немировича-Данченко - ул. Ватутина - ул. Титова - ул. Станиславского - ул. Станционная - ул. 2 -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ая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Станционная -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Колыванское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шоссе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(наименования улиц и дорог, по которым следует транспортное средство в обратном направлении)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3. Остановочные пун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кты: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Кудряшовский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бор - Лесничество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Кудряшовская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заимка - с. Ямки - с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Обской - Мостик - Озеро - Насосная - Парники - ЖК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Новомарусино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» - ЖК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Дивногорский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» - ул. Большая - Мехколонна - Склады - ул. 2 -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Станционная - Завод Бетонный - Магазин №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7 - Завод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Сибсельмаш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- Переходной мост - завод им.Кузьмина - Музыкальная школа - пл.Труда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ПкиО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Кирова - Монумент Славы - пл.Станиславского - Телецентр - Кристалл (М. «Площадь Маркса») - ГУМ «Россия» - ул. Новогодняя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Лыщинского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(наименования останов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очных пунктов по пути следования транспортных средств в прямом направлении)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в обратном направлении</w:t>
      </w:r>
      <w:r>
        <w:rPr>
          <w:rStyle w:val="177"/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footnoteReference w:id="6"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:</w:t>
      </w:r>
      <w: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ул. Немировича-Данченко -  Сюрприз - ГУМ «Россия» 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Сансити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) - ул.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Покрышкина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маг. Кристалл (М. «Площадь Маркса») - Телецентр - пл.Станиславского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Монумент Славы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ПкиО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Кирова - Музыкальная школа - завод им.Кузьмина - Переходной мост - завод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Сибсельмаш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Магазин №7 - Завод Бетонный - ул. 2 -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Станционная  - Склады - Мехколонна - ул. Большая - ЖК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Дивногорский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» - ЖК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Новомарусино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» - Насосная - Озеро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Мостик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сад.Обской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- с. Ямки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Кудряшовская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заимка - Лесничество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Кудряшовский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бор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(наименования остановочных пунктов по пути следования транспортных средств в обратном направлении)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4. Протяженность, всего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43,558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км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в том числе: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- в прямом направлении –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21,711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км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в обратном направлении –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21,847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км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- средняя общая протяженность – </w:t>
      </w:r>
      <w:r>
        <w:rPr>
          <w:rFonts w:ascii="Times New Roman" w:hAnsi="Times New Roman" w:eastAsia="Times New Roman" w:cs="Times New Roman"/>
          <w:color w:val="000000"/>
        </w:rPr>
        <w:t xml:space="preserve">21,779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км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5. Максимальное количество транспортных средств: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4 единицы малого класса, 4 единицы большого класса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6. Обеспечить наличие ре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зервных транспортных средств в количестве не менее 1 единицы большого класса, не менее 1 единицы малого класса.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Характеристики и оборудование транспортных средств в течение срока выполнения работ по Контракту должны соответствовать требования, указанным в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приложении № 3 к Контракту.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7. Графики движения (выходы) транспортных средств: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000000" w:themeColor="text1"/>
          <w:sz w:val="2"/>
          <w:szCs w:val="24"/>
        </w:rPr>
      </w:pPr>
      <w:r>
        <w:rPr>
          <w:rFonts w:ascii="Times New Roman" w:hAnsi="Times New Roman" w:eastAsia="Calibri" w:cs="Times New Roman"/>
          <w:color w:val="000000" w:themeColor="text1"/>
          <w:sz w:val="2"/>
          <w:szCs w:val="24"/>
        </w:rPr>
      </w:r>
      <w:r>
        <w:rPr>
          <w:rFonts w:ascii="Times New Roman" w:hAnsi="Times New Roman" w:eastAsia="Calibri" w:cs="Times New Roman"/>
          <w:color w:val="000000" w:themeColor="text1"/>
          <w:sz w:val="2"/>
          <w:szCs w:val="24"/>
        </w:rPr>
      </w:r>
      <w:r>
        <w:rPr>
          <w:rFonts w:ascii="Times New Roman" w:hAnsi="Times New Roman" w:eastAsia="Calibri" w:cs="Times New Roman"/>
          <w:color w:val="000000" w:themeColor="text1"/>
          <w:sz w:val="2"/>
          <w:szCs w:val="24"/>
        </w:rPr>
      </w:r>
    </w:p>
    <w:tbl>
      <w:tblPr>
        <w:tblW w:w="15660" w:type="dxa"/>
        <w:tblInd w:w="-2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28" w:type="dxa"/>
          <w:right w:w="62" w:type="dxa"/>
          <w:bottom w:w="28" w:type="dxa"/>
        </w:tblCellMar>
        <w:tblLook w:val="04A0" w:firstRow="1" w:lastRow="0" w:firstColumn="1" w:lastColumn="0" w:noHBand="0" w:noVBand="1"/>
      </w:tblPr>
      <w:tblGrid>
        <w:gridCol w:w="964"/>
        <w:gridCol w:w="2581"/>
        <w:gridCol w:w="1134"/>
        <w:gridCol w:w="1276"/>
        <w:gridCol w:w="1134"/>
        <w:gridCol w:w="1626"/>
        <w:gridCol w:w="1275"/>
        <w:gridCol w:w="1276"/>
        <w:gridCol w:w="1418"/>
        <w:gridCol w:w="1275"/>
        <w:gridCol w:w="17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Номер графика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8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 транспортных средств, предусмотренные реестром маршрутов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Дни действия графика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Продолжительность 1 оборотного рейса, час.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Продолжительность движения по маршруту (часов)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Начальный остановочный пункт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Конечный остановочный пункт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Пробег транспортных средств, км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рабочие дни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вых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. и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празд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. дни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время отправления каждого рейса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время прибытия каждого рейса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время отправления каждого рейса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время прибытия каждого рейса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9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</w:rPr>
              <w:t xml:space="preserve">автобус, </w:t>
            </w:r>
            <w:r/>
            <w:r/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большой класс, 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экологический класс - 3,4 и 5, 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</w:rPr>
              <w:t xml:space="preserve">максимальный срок эксплуатации - 12 лет,</w:t>
            </w:r>
            <w:r/>
            <w:r/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</w:rPr>
              <w:t xml:space="preserve">характеристики, влияющие на качество перевозок - не предусмотрены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Пн-Вс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2,05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2,05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6550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 соответствии с утвержденным и размещенным на официальном сайте министерства расписанием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 соответствии с утвержденным и размещенным на официальном сайте министерства расписанием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139160,466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</w:pPr>
            <w:r/>
            <w:r/>
            <w:r/>
          </w:p>
        </w:tc>
      </w:tr>
      <w:tr>
        <w:tblPrEx/>
        <w:trPr>
          <w:trHeight w:val="19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автобус,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малый класс,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экологический класс - 4 и 5,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максимальный срок эксплуатации - 7 лет,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характеристики, влияющие на качество перевозок - не предусмотрены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Пн-Вс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2,05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2,05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6642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 соответствии с утвержденным и размещенным на официальном сайте министерства расписанием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В соответствии с утвержденным и разм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ещенным на официальном сайте министерства расписанием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141135,264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</w:pPr>
            <w:r/>
            <w:r/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оборотных рейсов по расписанию: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малый класс -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3240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большой класс - 3195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850" w:right="1134" w:bottom="1418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 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120" w:after="0" w:line="276" w:lineRule="auto"/>
        <w:rPr>
          <w:rFonts w:ascii="Times New Roman" w:hAnsi="Times New Roman" w:eastAsia="Times New Roman" w:cs="Times New Roman"/>
          <w:b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</w:rPr>
      </w:r>
    </w:p>
    <w:p>
      <w:pPr>
        <w:jc w:val="center"/>
        <w:spacing w:before="120" w:after="0" w:line="276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Требования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4"/>
        </w:rPr>
        <w:t xml:space="preserve">к характеристикам и оборудованию транспортных средств большого класса</w:t>
      </w:r>
      <w:r/>
      <w:r/>
    </w:p>
    <w:p>
      <w:pPr>
        <w:jc w:val="both"/>
        <w:spacing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4"/>
        </w:rPr>
        <w:t xml:space="preserve"> </w:t>
      </w:r>
      <w:r/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1) </w:t>
      </w: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максимальному сроку эксплуатации автобуса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 более 12 лет;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</w:t>
      </w: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минимальному количеству мест в автобусе, всего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 более 110 мест, в том числе для сиденья не более 25 мест;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</w:t>
      </w: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минимальным габаритным размерам автобуса</w:t>
      </w:r>
      <w:r>
        <w:rPr>
          <w:rFonts w:ascii="Times New Roman" w:hAnsi="Times New Roman" w:cs="Times New Roman"/>
          <w:sz w:val="24"/>
          <w:szCs w:val="24"/>
        </w:rPr>
        <w:t xml:space="preserve">: длина –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 менее 10501 мм;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</w:t>
      </w: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бортовому оборудованию системы отопления, вентиляции, кондиционирования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система отопления, ве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нтиляции, кондиционирования обеспечивающая температурный режим в салоне автобуса соответствующий требованиям Распоряжения Министерства транспорта Российской Федерации от 31.01.2017 № НА-19-р «Об утверждении социального стандарта транспортного обслуживания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населения при осуществлении перевозок пассажиров и багажа автомобильным транспортом и городским наземным электрическим транспортом»;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5) </w:t>
      </w: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бортовому оборудованию и программному обеспечению, предназначенными для взаимодействия с оператором информа</w:t>
      </w:r>
      <w:r>
        <w:rPr>
          <w:rFonts w:ascii="Times New Roman" w:hAnsi="Times New Roman" w:cs="Times New Roman"/>
          <w:b/>
          <w:sz w:val="24"/>
          <w:szCs w:val="24"/>
        </w:rPr>
        <w:t xml:space="preserve">ционной системы навигации: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все транспортные средства должны быть оборудованы аппаратурой спутниковой навигации ГЛОНАСС или ГЛОНАСС/GPS и быть зарегистрированы списке подвижного состава в Государственной информационной системе «Региональная навигационно-инф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ормационная система Новосибирской области»;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т</w:t>
      </w:r>
      <w:r>
        <w:rPr>
          <w:rFonts w:ascii="Times New Roman" w:hAnsi="Times New Roman" w:cs="Times New Roman"/>
          <w:b/>
          <w:sz w:val="24"/>
          <w:szCs w:val="24"/>
        </w:rPr>
        <w:t xml:space="preserve">ребования к бортовому оборудованию и программному обеспечению, предназначенными для регистрации и (или) оплаты проезда пассажиров в автоматизированной системе учета и оплаты проезда: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оснащение каждого транспо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ртного средств оборудованием, которое позволяет принимать к оплате проезда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Специальные месячные проездные билеты (СМПБ), в том числе, МПК «Социальная карта» и электронный носитель информации «Карта жителя Новосибирской области», безналичные формы расчетов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пассажиров по карте «Тройка», по банковским картам и их производных в специальных приложениях мобильных устройств, в том числе, оплату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токеном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 банковской карты и оплату по QR через Систему Быстрых Платежей, а также регистрировать оплату проезда за наличный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 расчет пассажиров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7) </w:t>
      </w: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бортовому оборудованию транспортных средств системой видеонаблюдения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оснащение каждого транспортного средства техническими системами и средствами интеллектуального видеонаблюдения в соответствии с Требованиями к функцио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безопасности, утверждённых Постановлением Правительства РФ от 26.09.2016 № 969;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требования к борт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овому оборудованию системы информирования пассажиров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внутрисалонная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светодиодная бегущая строка,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аудиоинформатор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9)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</w:rPr>
        <w:t xml:space="preserve">доля транспортных средств, оборудованных для перевозок пассажиров из числа инвалидов, в том числе инвалидов-колясочников: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100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% от количества автобусов.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</w:p>
    <w:p>
      <w:pPr>
        <w:jc w:val="center"/>
        <w:spacing w:before="120"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jc w:val="center"/>
        <w:spacing w:before="120"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jc w:val="center"/>
        <w:spacing w:before="120"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jc w:val="center"/>
        <w:spacing w:before="120"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jc w:val="center"/>
        <w:spacing w:before="120"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Требования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</w:r>
    </w:p>
    <w:p>
      <w:pPr>
        <w:jc w:val="center"/>
        <w:spacing w:before="12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 характеристикам и оборудованию транспортных средств малого класса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spacing w:before="120"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требования к максимальному сроку эксплуатации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не более 7 лет;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требования к минимальному количеству мест, всего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не более 43 мест, в том числе для сиденья не более 23 мест;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требования к минимальным габаритным размерам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длина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не менее 5001 мм;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4) 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</w:rPr>
        <w:t xml:space="preserve">требования к бортовому оборудованию системы отопления, вентиляции, кондиционирования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система отопления, вентиляции, к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ондиционирования (при наличии) обеспечивающая температурный режим в салоне автобуса соответствующий требованиям Распоряжения Министерства транспорта Российской Федерации от 31.01.2017 № НА-19-р «Об утверждении социального стандарта транспортного обслуживан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ия населения при осуществлении перевозок пассажиров и багажа автомобильным транспортом и городским наземным электрическим транспортом»;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spacing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5) 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</w:rPr>
        <w:t xml:space="preserve">требования к бортовому оборудованию и программному обеспечению, предназначенными для взаимодействия с оператором инфо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</w:rPr>
        <w:t xml:space="preserve">рмационной системы навигации: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все транспортные средства должны быть оборудованы аппаратурой спутниковой навигации ГЛОНАСС или ГЛОНАСС/GPS и быть зарегистрированы списке подвижного состава в Государственной информационной системе «Региональная навигационно-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информационная система Новосибирской области»;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6) т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</w:rPr>
        <w:t xml:space="preserve">ребования к бортовому оборудованию и программному обеспечению, предназначенными для регистрации и (или) оплаты проезда пассажиров в автоматизированной системе учета и оплаты проезда: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оснащение каждого тран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спортного средств оборудованием, которое позволяет принимать к оплате проезда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Специальные месячные проездные билеты (СМПБ), в том числе, МПК «Социальная карта» и электронный носитель информации «Карта жителя Новосибирской области», безналичные формы расчет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ов пассажиров по карте «Тройка», по банковским картам и их производных в специальных приложениях мобильных устройств, в том числе, оплату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токеном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 банковской карты и оплату по QR через Систему Быстрых Платежей, а также регистрировать оплату проезда за налич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00"/>
        </w:rPr>
        <w:t xml:space="preserve">ный расчет пассажиров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7) 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</w:rPr>
        <w:t xml:space="preserve">требования к бортовому оборудованию транспортных средств системой видеонаблюдения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оснащение каждого транспортного средства техническими системами и средствами интеллектуального видеонаблюдения в соответствии с Требованиями к функ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</w:rPr>
        <w:t xml:space="preserve">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безопасности, утверждённых Постановлением Правительства РФ от 26.09.2016 № 969;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требования к бортовому оборудованию системы информирования пассажиров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внутрисалонная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светодиодная бегущая строка,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аудиоинформатор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</w:p>
    <w:p>
      <w:pPr>
        <w:jc w:val="both"/>
        <w:spacing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9)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</w:rPr>
        <w:t xml:space="preserve">доля транспортных средств, оборудованных для перевозок пассажиров из числа инвалидов, в том числе инвалидов-колясочников: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spacing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4 к контракту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  <w:t xml:space="preserve">Объем работ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</w:p>
    <w:p>
      <w:pPr>
        <w:ind w:left="360"/>
        <w:jc w:val="center"/>
        <w:spacing w:after="0" w:line="240" w:lineRule="auto"/>
        <w:tabs>
          <w:tab w:val="left" w:pos="108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маршрут 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120 «п.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Кудряшовский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- Областная больница» (регистрационный номер маршрута 54 - МП - 01 - 20)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color w:val="000000"/>
        </w:rPr>
      </w:r>
      <w:r>
        <w:rPr>
          <w:rFonts w:ascii="Times New Roman" w:hAnsi="Times New Roman" w:eastAsia="Calibri" w:cs="Times New Roman"/>
          <w:color w:val="000000"/>
        </w:rPr>
      </w:r>
      <w:r>
        <w:rPr>
          <w:rFonts w:ascii="Times New Roman" w:hAnsi="Times New Roman" w:eastAsia="Calibri" w:cs="Times New Roman"/>
          <w:color w:val="000000"/>
        </w:rPr>
      </w:r>
    </w:p>
    <w:p>
      <w:pPr>
        <w:ind w:left="142"/>
        <w:jc w:val="both"/>
        <w:spacing w:before="120" w:after="120" w:line="240" w:lineRule="auto"/>
        <w:rPr>
          <w:rFonts w:ascii="Times New Roman" w:hAnsi="Times New Roman" w:eastAsia="Calibri" w:cs="Times New Roman"/>
          <w:i/>
          <w:color w:val="000000"/>
        </w:rPr>
      </w:pP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</w:p>
    <w:tbl>
      <w:tblPr>
        <w:tblW w:w="14724" w:type="dxa"/>
        <w:tblInd w:w="98" w:type="dxa"/>
        <w:tblLook w:val="04A0" w:firstRow="1" w:lastRow="0" w:firstColumn="1" w:lastColumn="0" w:noHBand="0" w:noVBand="1"/>
      </w:tblPr>
      <w:tblGrid>
        <w:gridCol w:w="1358"/>
        <w:gridCol w:w="1261"/>
        <w:gridCol w:w="960"/>
        <w:gridCol w:w="1083"/>
        <w:gridCol w:w="898"/>
        <w:gridCol w:w="1276"/>
        <w:gridCol w:w="708"/>
        <w:gridCol w:w="913"/>
        <w:gridCol w:w="647"/>
        <w:gridCol w:w="850"/>
        <w:gridCol w:w="851"/>
        <w:gridCol w:w="1151"/>
        <w:gridCol w:w="1487"/>
        <w:gridCol w:w="650"/>
        <w:gridCol w:w="794"/>
      </w:tblGrid>
      <w:tr>
        <w:tblPrEx/>
        <w:trPr>
          <w:trHeight w:val="288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Сроки выполнения работ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221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1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130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 том числе по классам транспортных средств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54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195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22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особо малый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малый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средний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3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большой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44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особо большой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19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79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1195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дек.24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79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1195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1 кв.2025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79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1195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2 кв. 2025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79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1195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3 кв. 2025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169005,040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85073,262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83931,778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79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1195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10-11.2025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111290,690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0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56062,002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55228,688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6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9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</w:tbl>
    <w:p>
      <w:pPr>
        <w:ind w:left="142"/>
        <w:jc w:val="both"/>
        <w:spacing w:before="120" w:after="120" w:line="240" w:lineRule="auto"/>
        <w:rPr>
          <w:rFonts w:ascii="Times New Roman" w:hAnsi="Times New Roman" w:eastAsia="Calibri" w:cs="Times New Roman"/>
          <w:i/>
          <w:color w:val="000000"/>
        </w:rPr>
      </w:pP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</w:p>
    <w:p>
      <w:pPr>
        <w:ind w:left="142"/>
        <w:jc w:val="both"/>
        <w:spacing w:before="120" w:after="120" w:line="240" w:lineRule="auto"/>
        <w:rPr>
          <w:rFonts w:ascii="Times New Roman" w:hAnsi="Times New Roman" w:eastAsia="Calibri" w:cs="Times New Roman"/>
          <w:i/>
          <w:color w:val="000000"/>
        </w:rPr>
      </w:pP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</w:p>
    <w:tbl>
      <w:tblPr>
        <w:tblW w:w="13808" w:type="dxa"/>
        <w:tblInd w:w="98" w:type="dxa"/>
        <w:tblLook w:val="04A0" w:firstRow="1" w:lastRow="0" w:firstColumn="1" w:lastColumn="0" w:noHBand="0" w:noVBand="1"/>
      </w:tblPr>
      <w:tblGrid>
        <w:gridCol w:w="1261"/>
        <w:gridCol w:w="960"/>
        <w:gridCol w:w="1050"/>
        <w:gridCol w:w="1134"/>
        <w:gridCol w:w="1275"/>
        <w:gridCol w:w="271"/>
        <w:gridCol w:w="271"/>
        <w:gridCol w:w="922"/>
        <w:gridCol w:w="755"/>
        <w:gridCol w:w="922"/>
        <w:gridCol w:w="2388"/>
        <w:gridCol w:w="922"/>
        <w:gridCol w:w="755"/>
        <w:gridCol w:w="922"/>
      </w:tblGrid>
      <w:tr>
        <w:tblPrEx/>
        <w:trPr>
          <w:trHeight w:val="288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221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1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158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в том числе по классам транспортных средств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564"/>
        </w:trPr>
        <w:tc>
          <w:tcPr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22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особо малый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3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малый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7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средний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большой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2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67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особо большой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2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2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8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2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92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126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280295,730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05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275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141135,264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7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7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2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755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2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38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139160,466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2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755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2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</w:tbl>
    <w:p>
      <w:pPr>
        <w:ind w:left="142"/>
        <w:jc w:val="both"/>
        <w:spacing w:before="120" w:after="120" w:line="240" w:lineRule="auto"/>
        <w:rPr>
          <w:rFonts w:ascii="Times New Roman" w:hAnsi="Times New Roman" w:eastAsia="Calibri" w:cs="Times New Roman"/>
          <w:i/>
          <w:color w:val="000000"/>
        </w:rPr>
      </w:pP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  <w:r>
        <w:rPr>
          <w:rFonts w:ascii="Times New Roman" w:hAnsi="Times New Roman" w:eastAsia="Calibri" w:cs="Times New Roman"/>
          <w:i/>
          <w:color w:val="000000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418" w:right="1134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812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5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812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120" w:after="120" w:line="240" w:lineRule="auto"/>
        <w:rPr>
          <w:rFonts w:ascii="Times New Roman" w:hAnsi="Times New Roman" w:eastAsia="Calibri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  <w:t xml:space="preserve">Определение цены единицы работы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Цена единицы работы определяется как отношение рассчитанной в соответствии с приказом Министерства транспорта Российской Федерации от 20.10.2021 № 351 начальной (максимальной) цены контракта к планируемому нормативному пробегу.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начальная (максимал</w:t>
      </w:r>
      <w:r>
        <w:rPr>
          <w:rFonts w:ascii="Times New Roman" w:hAnsi="Times New Roman" w:cs="Times New Roman"/>
          <w:sz w:val="28"/>
          <w:szCs w:val="28"/>
        </w:rPr>
        <w:t xml:space="preserve">ьная) цена контракта определена путем умножения планируемого нормативного пробега на цену единицы работы.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220"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before="220"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521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6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521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АКТ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наличия транспортных средств, предусмотренных Контрактом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(дополнительным соглашением к Контракту)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__________________________________ от «___»_________________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___г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jc w:val="both"/>
        <w:spacing w:before="120" w:after="0" w:line="240" w:lineRule="auto"/>
        <w:widowControl w:val="off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_____________________________                                                                  «__» _________ ____ г.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jc w:val="both"/>
        <w:spacing w:after="120" w:line="240" w:lineRule="auto"/>
        <w:widowControl w:val="off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(место 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составления)                                                                                                                                            (дата составления)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____________________________________________________________, именуемый(-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ое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) в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  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(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полное наименование Заказчика)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дальнейшем «Заказчик», в лице _________________________________________________,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(должность, ФИО уполномоченного лица Заказчика)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after="0" w:line="240" w:lineRule="auto"/>
        <w:widowControl w:val="off"/>
        <w:rPr>
          <w:rFonts w:ascii="Arial" w:hAnsi="Arial" w:cs="Arial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действующего на основании _____________________________________________, с одной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        (наименование документа)</w:t>
      </w:r>
      <w:r>
        <w:rPr>
          <w:rFonts w:ascii="Arial" w:hAnsi="Arial" w:cs="Arial"/>
          <w:i/>
          <w:color w:val="000000" w:themeColor="text1"/>
          <w:sz w:val="24"/>
          <w:szCs w:val="24"/>
          <w:vertAlign w:val="superscript"/>
        </w:rPr>
      </w:r>
      <w:r>
        <w:rPr>
          <w:rFonts w:ascii="Arial" w:hAnsi="Arial" w:cs="Arial"/>
          <w:i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стороны и ___________________________________________, именуемый(-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 в дальнейшем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(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  <w:t xml:space="preserve">полное наименование Подрядчика)</w:t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«Подрядчик», в лице 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___________________________________________________________,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                               (должность, ФИО уполномоченного лица Подрядчика)</w:t>
      </w:r>
      <w:r>
        <w:rPr>
          <w:rFonts w:ascii="Times New Roman" w:hAnsi="Times New Roman"/>
          <w:i/>
          <w:color w:val="000000" w:themeColor="text1"/>
          <w:sz w:val="24"/>
          <w:szCs w:val="24"/>
        </w:rPr>
      </w:r>
      <w:r>
        <w:rPr>
          <w:rFonts w:ascii="Times New Roman" w:hAnsi="Times New Roman"/>
          <w:i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действующего на основании ______________________________________________, с другой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(наименование документа)</w:t>
      </w:r>
      <w:r>
        <w:rPr>
          <w:i/>
          <w:color w:val="000000" w:themeColor="text1"/>
          <w:sz w:val="24"/>
          <w:szCs w:val="24"/>
          <w:vertAlign w:val="superscript"/>
        </w:rPr>
      </w:r>
      <w:r>
        <w:rPr>
          <w:i/>
          <w:color w:val="000000" w:themeColor="text1"/>
          <w:sz w:val="24"/>
          <w:szCs w:val="24"/>
          <w:vertAlign w:val="superscript"/>
        </w:rPr>
      </w:r>
    </w:p>
    <w:p>
      <w:pPr>
        <w:jc w:val="both"/>
        <w:spacing w:before="120" w:after="12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стороны, совместно именуемые в дальнейшем «Стороны» и каждый в отдельности «Сторона», составили настоящий Акт о нижеследующем: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_1499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 Подрядчик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располагает следующими транспортными средствами, предусмотренными условиями Контракта: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_1499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tbl>
      <w:tblPr>
        <w:tblW w:w="99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817"/>
        <w:gridCol w:w="2722"/>
        <w:gridCol w:w="2552"/>
        <w:gridCol w:w="3827"/>
      </w:tblGrid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Вид транспортного сред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ства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 транспортного средства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транспортных средств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1_1499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_1499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 Количество, характеристики и оборудование транспортных средств отражены в приложении № 1 к настоящему акту и соответствуют условиям Контракта.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_1499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Настоящий Акт составлен на русском языке в двух экземплярах, имеющих равную юридическую силу, по одному экземпляру для каждой из Сторон и является неотъемлемой частью указанного выше Контракта.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9923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Приложение № 1 к приложению № 6 к Контракту</w:t>
      </w:r>
      <w:r>
        <w:rPr>
          <w:rFonts w:ascii="Courier New" w:hAnsi="Courier New" w:eastAsia="Times New Roman" w:cs="Courier New"/>
          <w:color w:val="000000"/>
          <w:sz w:val="20"/>
          <w:szCs w:val="20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Список подвижного  состава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предлагаемого к использованию в рамках Контракта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маршрута 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40"/>
        <w:gridCol w:w="928"/>
        <w:gridCol w:w="410"/>
        <w:gridCol w:w="446"/>
        <w:gridCol w:w="1039"/>
        <w:gridCol w:w="1807"/>
        <w:gridCol w:w="1558"/>
        <w:gridCol w:w="1866"/>
        <w:gridCol w:w="2189"/>
        <w:gridCol w:w="1969"/>
        <w:gridCol w:w="2054"/>
      </w:tblGrid>
      <w:tr>
        <w:tblPrEx/>
        <w:trPr>
          <w:jc w:val="center"/>
          <w:tblCellSpacing w:w="0" w:type="dxa"/>
          <w:trHeight w:val="24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Марка/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класс т/с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Гос.№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т/с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Год выпуска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т/с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оборудования для перевозки пассажиров из числа  инвалидов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Тип двигателя т/с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(бензиновый/ дизельный,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газовый/ газодизельный/ электрический)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  газового оборудования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системы кондиционирования воздуха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системы видеонаблюдения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система информирования пассажиров (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внутрисалонная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светодиодная бегущая строка,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аудиоинформатор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blCellSpacing w:w="0" w:type="dxa"/>
          <w:trHeight w:val="53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Основной состав подвижного состава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blCellSpacing w:w="0" w:type="dxa"/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blCellSpacing w:w="0" w:type="dxa"/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blCellSpacing w:w="0" w:type="dxa"/>
          <w:trHeight w:val="53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Итого (ед.):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blCellSpacing w:w="0" w:type="dxa"/>
          <w:trHeight w:val="53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Резервный состав подвижного состава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blCellSpacing w:w="0" w:type="dxa"/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blCellSpacing w:w="0" w:type="dxa"/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blCellSpacing w:w="0" w:type="dxa"/>
          <w:trHeight w:val="53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Итого (ед.):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Перевозчик:_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134" w:right="1134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7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Осуществление контроля за соблюдением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Подрядчиком условий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соблюдения Подрядчиком условий Контракта, за невыполнение/ненадлежащее выполнение которых начисляются штрафы и применяются иные меры наказания, осуществляется Заказчиком в соответствии с Положением о порядке осуществления контрольных мероприятий с</w:t>
      </w:r>
      <w:r>
        <w:rPr>
          <w:rFonts w:ascii="Times New Roman" w:hAnsi="Times New Roman" w:cs="Times New Roman"/>
          <w:sz w:val="24"/>
          <w:szCs w:val="24"/>
        </w:rPr>
        <w:t xml:space="preserve">облюдения Подрядчиками условий Контрактов согласно приложению № 2 к приложению №7 к Контракту (далее – Положение).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мероприятия соблюдения условий Контракта может осуществляться Заказчиком неограниченное количество раз в течение срока исполнения</w:t>
      </w:r>
      <w:r>
        <w:rPr>
          <w:rFonts w:ascii="Times New Roman" w:hAnsi="Times New Roman" w:cs="Times New Roman"/>
          <w:sz w:val="24"/>
          <w:szCs w:val="24"/>
        </w:rPr>
        <w:t xml:space="preserve">  Контракта.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 нарушения условий Контракта может подтверждаться: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актами контроля соблюдения условий Контракта на линии (маршруте);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актами о нарушении условий Контракта, установленные на основании отчёта РНИС НСО;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иными документами.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вп</w:t>
      </w:r>
      <w:r>
        <w:rPr>
          <w:rFonts w:ascii="Times New Roman" w:hAnsi="Times New Roman" w:cs="Times New Roman"/>
          <w:sz w:val="24"/>
          <w:szCs w:val="24"/>
        </w:rPr>
        <w:t xml:space="preserve">раве принять решение об одностороннем отказе от исполнения Контракта в случае превышения Подрядчиком соотношения в 10 (десять) процентов между количеством рейсов, не выполненных им в течение одного месяца, и количеством рейсов, предусмотренным для выполнен</w:t>
      </w:r>
      <w:r>
        <w:rPr>
          <w:rFonts w:ascii="Times New Roman" w:hAnsi="Times New Roman" w:cs="Times New Roman"/>
          <w:sz w:val="24"/>
          <w:szCs w:val="24"/>
        </w:rPr>
        <w:t xml:space="preserve">ия в течение данного месяца в соответствии с Контрактом (на основании сводного расписания).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 целях контроля за соблюдением Подрядчиком условий Контракта: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Контролирует работу Подрядчика на маршруте на соответствие установленному пути следовани</w:t>
      </w:r>
      <w:r>
        <w:rPr>
          <w:rFonts w:ascii="Times New Roman" w:hAnsi="Times New Roman" w:cs="Times New Roman"/>
          <w:sz w:val="24"/>
          <w:szCs w:val="24"/>
        </w:rPr>
        <w:t xml:space="preserve">я и соблюдение сводного расписания отправления транспортных средств из остановочных пунктов, а также на исполнение иных требований, предусмотренных Контрактом, посредством: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Данных РНИС НСО.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Отправление транспортных средств, осуществляющих перевозки па</w:t>
      </w:r>
      <w:r>
        <w:rPr>
          <w:rFonts w:ascii="Times New Roman" w:hAnsi="Times New Roman" w:cs="Times New Roman"/>
          <w:sz w:val="24"/>
          <w:szCs w:val="24"/>
        </w:rPr>
        <w:t xml:space="preserve">ссажиров и багажа от начального или конечного остановочного пункта, осуществляется в соответствии с установленным расписанием либо в пределах не более минус 2 и плюс 10 минут от указанного в расписании времени.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Результатов контрольных мероприятий соб</w:t>
      </w:r>
      <w:r>
        <w:rPr>
          <w:rFonts w:ascii="Times New Roman" w:hAnsi="Times New Roman" w:cs="Times New Roman"/>
          <w:sz w:val="24"/>
          <w:szCs w:val="24"/>
        </w:rPr>
        <w:t xml:space="preserve">людения условий Контракта на линии (маршруте), при котором могут выявляться нарушения условий Контракта. При этом Заказчик не вправе вмешиваться в финансово-хозяйственную деятельность Подрядчика, если иное не предусмотрено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мероприят</w:t>
      </w:r>
      <w:r>
        <w:rPr>
          <w:rFonts w:ascii="Times New Roman" w:hAnsi="Times New Roman" w:cs="Times New Roman"/>
          <w:sz w:val="24"/>
          <w:szCs w:val="24"/>
        </w:rPr>
        <w:t xml:space="preserve">ия соблюдения условий Контракта на линии (маршруте) осуществляются уполномоченными должностными лицами Заказчика на основании графика проведения контрольных мероприятий, утвержденного Заказчиком. Заказчик не обязан информировать Подрядчика о дате и времени</w:t>
      </w:r>
      <w:r>
        <w:rPr>
          <w:rFonts w:ascii="Times New Roman" w:hAnsi="Times New Roman" w:cs="Times New Roman"/>
          <w:sz w:val="24"/>
          <w:szCs w:val="24"/>
        </w:rPr>
        <w:t xml:space="preserve"> проведения контрольных мероприятий на линии (маршруте).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мероприятия соблюдения условий Контракта на линии (маршруте) могут осуществляться совместно с представителями общественных организаций, органов местного самоуправления Новосибирской облас</w:t>
      </w:r>
      <w:r>
        <w:rPr>
          <w:rFonts w:ascii="Times New Roman" w:hAnsi="Times New Roman" w:cs="Times New Roman"/>
          <w:sz w:val="24"/>
          <w:szCs w:val="24"/>
        </w:rPr>
        <w:t xml:space="preserve">ти. При необходимости для проведения контрольных мероприятий на линии (маршруте) могут привлекаться представители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контрольных мероприятий соблюдения условий Контракта на линии (маршруте) Заказчиком с использованием РНИС НСО,</w:t>
      </w:r>
      <w:r>
        <w:rPr>
          <w:rFonts w:ascii="Times New Roman" w:hAnsi="Times New Roman" w:cs="Times New Roman"/>
          <w:sz w:val="24"/>
          <w:szCs w:val="24"/>
        </w:rPr>
        <w:t xml:space="preserve"> Акты подписываются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представителями Заказчика в одностороннем порядке в 2-х экземплярах. Копия второго экземпляра Акта направляется Подрядчику на электронную почту, указанную в Контракте.  При этом Подрядчик вправе получить оригинал второго экземпляра Акта</w:t>
      </w:r>
      <w:r>
        <w:rPr>
          <w:rFonts w:ascii="Times New Roman" w:hAnsi="Times New Roman" w:cs="Times New Roman"/>
          <w:sz w:val="24"/>
          <w:szCs w:val="24"/>
        </w:rPr>
        <w:t xml:space="preserve">. Сведения о направлении акта по электронной почте Подрядчику приобщается к экземпляру акта, остающемуся у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 Получения документов от владельцев объектов транспортной инфраструктуры (в случае, если начальный и (или) конечный остановочный пункт</w:t>
      </w:r>
      <w:r>
        <w:rPr>
          <w:rFonts w:ascii="Times New Roman" w:hAnsi="Times New Roman" w:cs="Times New Roman"/>
          <w:sz w:val="24"/>
          <w:szCs w:val="24"/>
        </w:rPr>
        <w:t xml:space="preserve"> маршрута располагается на таком объекте).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Подрядчик: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Осуществляет контроль оплаты проезда пассажирами в порядке, установленном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 требованию Заказчика при осуществлении контрольных мероприятий на линии (маршруте) пред</w:t>
      </w:r>
      <w:r>
        <w:rPr>
          <w:rFonts w:ascii="Times New Roman" w:hAnsi="Times New Roman" w:cs="Times New Roman"/>
          <w:sz w:val="24"/>
          <w:szCs w:val="24"/>
        </w:rPr>
        <w:t xml:space="preserve">ъявляет к осмотру транспортные средства, используемые для перевозок пассажиров в рамках выполнения работ, для проверки наличия необходимой информации для пассажиров, специальных устройств (</w:t>
      </w:r>
      <w:r>
        <w:rPr>
          <w:rFonts w:ascii="Times New Roman" w:hAnsi="Times New Roman" w:cs="Times New Roman"/>
          <w:sz w:val="24"/>
          <w:szCs w:val="24"/>
        </w:rPr>
        <w:t xml:space="preserve">внутрисалонная</w:t>
      </w:r>
      <w:r>
        <w:rPr>
          <w:rFonts w:ascii="Times New Roman" w:hAnsi="Times New Roman" w:cs="Times New Roman"/>
          <w:sz w:val="24"/>
          <w:szCs w:val="24"/>
        </w:rPr>
        <w:t xml:space="preserve"> светодиодная бегущая строка, </w:t>
      </w:r>
      <w:r>
        <w:rPr>
          <w:rFonts w:ascii="Times New Roman" w:hAnsi="Times New Roman" w:cs="Times New Roman"/>
          <w:sz w:val="24"/>
          <w:szCs w:val="24"/>
        </w:rPr>
        <w:t xml:space="preserve">аудиоинформатор</w:t>
      </w:r>
      <w:r>
        <w:rPr>
          <w:rFonts w:ascii="Times New Roman" w:hAnsi="Times New Roman" w:cs="Times New Roman"/>
          <w:sz w:val="24"/>
          <w:szCs w:val="24"/>
        </w:rPr>
        <w:t xml:space="preserve">), а так</w:t>
      </w:r>
      <w:r>
        <w:rPr>
          <w:rFonts w:ascii="Times New Roman" w:hAnsi="Times New Roman" w:cs="Times New Roman"/>
          <w:sz w:val="24"/>
          <w:szCs w:val="24"/>
        </w:rPr>
        <w:t xml:space="preserve">же оборудования, позволяющего считывать информацию с цифровых носителей и имитаторов Специальных месячных проездных билетов (СМПБ) и осуществлять безналичную оплату проезда на маршрутах регулярных перевозок, находящихся в рабочем состоянии.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течение вс</w:t>
      </w:r>
      <w:r>
        <w:rPr>
          <w:rFonts w:ascii="Times New Roman" w:hAnsi="Times New Roman" w:cs="Times New Roman"/>
          <w:sz w:val="24"/>
          <w:szCs w:val="24"/>
        </w:rPr>
        <w:t xml:space="preserve">его срока исполнения  настоящего Контракта обязан не допускать ухудшения параметров, характеристик и требований, установленных Контрактом (включая все его приложения) к транспортным средствам, к условиям организации и осуществления Перевозок.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Приложению № 7 к контракту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426" w:right="-20"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</w:r>
    </w:p>
    <w:p>
      <w:pPr>
        <w:ind w:left="-426" w:right="-20"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  <w:t xml:space="preserve">Максимальное количество отступлений от требований </w:t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r>
    </w:p>
    <w:p>
      <w:pPr>
        <w:ind w:left="-426" w:right="-20"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  <w:t xml:space="preserve">к качеству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  <w:t xml:space="preserve">осуществления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eastAsia="ru-RU"/>
        </w:rPr>
        <w:t xml:space="preserve">перевозок</w:t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</w:rPr>
      </w:r>
    </w:p>
    <w:p>
      <w:pPr>
        <w:ind w:left="-426" w:right="-20"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8"/>
          <w:szCs w:val="24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8"/>
          <w:szCs w:val="24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8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В случае, если по результатам проведения контрольных мероприятий будет выявлено, что в рамках установленного объёма работ Подрядчик совершил отступления от требований Контракта больше максимального количества в отношении требований: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– предусмотренных пункт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ами 1 – 12, 14 – 15 настоящего приложения, Подрядчик уплачивает штраф в сумме, указанной в пункте 9.7. Контракта. 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– предусмотренных пунктом 13 настоящего приложения, Подрядчик уплачивает штраф в сумме, указанной в пункте 9.6. Контракта.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В случае если Зака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зчиком выявлено, что соотношение между количеством рейсов, не выполненных Подрядчиком в течение отдельного этапа исполнения Контракта, и количеством рейсов, предусмотренных отдельным этапом исполнения Контракта не превышает 4 (четырех) процентов, то штрафн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ые санкции, предусмотренные пунктом 9.6 Контакта к Подрядчику не применяются.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iCs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В случае, если по результатам проведения контрольных мероприятий будет выявлено, что в рамках установленного объёма работ Подрядчик совершил отступления от требований Контракта 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больше максимального количества, предусмотренных пунктами 13 – 14 настоящего приложения, фактически выполненный объем работ по данным РНИС НСО (в рейсах) уменьшается на количество рейсов (рейс в прямом или в обратном направлении) при выполнении которых выя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/>
        </w:rPr>
        <w:t xml:space="preserve">влены указанные нарушения.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iCs/>
          <w:color w:val="000000" w:themeColor="text1"/>
          <w:sz w:val="24"/>
          <w:szCs w:val="24"/>
        </w:rPr>
      </w:r>
    </w:p>
    <w:tbl>
      <w:tblPr>
        <w:tblW w:w="10626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24"/>
        <w:gridCol w:w="2970"/>
        <w:gridCol w:w="4251"/>
        <w:gridCol w:w="2581"/>
      </w:tblGrid>
      <w:tr>
        <w:tblPrEx/>
        <w:trPr>
          <w:trHeight w:val="2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Код отступления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Наименование нарушения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Оформление нарушения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ind w:right="-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Максимальное количество допустимых отступлений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</w:p>
          <w:p>
            <w:pPr>
              <w:ind w:right="-2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от требований к качеству осуществления перевозок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169005,040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111290,690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километров (указывается количество километров в прямом и обратном направлении) пробега транспортных средств в отчетный период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соблюдение расписания отправления транспортных средств из остановочных пунктов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осуществляется при отправлении транспортного средства от начального или конечного остановочного пункта с отклонением в пределах не более минус 2 и плюс 10 минут от указанного в расписании времени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600" w:leader="none"/>
              </w:tabs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Нарушения фиксируются отчётом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РНИС НСО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обеспечение и/или препятствие доступа в транспортные средства должностных лиц, уполномоченных Заказчиком на осуществление контроля за выполнением условий Контракта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обеспечение водителя путевым листом, картой маршрута, расписанием движения по маршруту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Непредставление и/или несвоевременное предоставление документов (информации), предусмотренных Ко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нтрактом, а равно отказ Подрядчика (работника Подрядчика) в предоставлении документов уполномоченным лицам Заказчика в целях проверки транспортных средств на их соответствие условиям Контракта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а, с приложением доказательств, в том числе полученных с применением технических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выполнение Требований к размещению информации, в том числе рекламы, в (на) транспортных средствах, установленных Приложением № 10 к Контракту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 с приложением доказательств, в том числе получ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енных с применением технических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соблюдение требований к обеспечению информирования пассажиров об условиях перевозок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Заказчика. Штраф начисляется за неисполнение каждо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го Требования, установленного Приложением № 12 к Контракту, по итогу проверки штрафы по данному пункту суммируются.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</w:p>
        </w:tc>
      </w:tr>
      <w:tr>
        <w:tblPrEx/>
        <w:trPr>
          <w:trHeight w:val="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соблюдение Требований об обеспечении чистоты транспортных средств,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установленных Приложением № 11 к Контракту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 с приложением доказательств, в том числе полученных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с применением технических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соблюдение Требований к характеристикам и оборудованию транспортных средств, установленных Приложением № 3 к Контракту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 с приложением доказательств, в том числе полученных с применением технич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Штраф начисляется за неисполнение каждого Требования, установленного Приложением № 3 к Контракту, по итогу проверки штрафы по данному пункту суммируются.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Не осуществление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посадки и высадки пассажиров из автобуса на посадочных площадках остановочных пунктах, установленных приложением № 2 к Контракту;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Фиксация нарушения актом уполномоченных представителей Заказчика с приложением доказательств, в том числе полученных с примене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нием технических средств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фото-видеофиксации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для осуществления перевозок транспортных средств, не указанных в Акте наличия транспортных средств, а также количество, характеристики и оборудование которых не соответствует условиям Контракт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нарушения актом уполномоченных представителей Заказчика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Проезд остановочного пункта без посадки и (или) высадки пассажиров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актом уполномоченных представителей Заказчика с приложением доказательств, полученных с применением технических средств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фото-видеофиксации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Не осуществление выпуска резервных транспортных средств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 соответствующего либо не ниже класса в случаях невозможности выпуска основных транспортных средств данного класса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РНИС НСО и/или актом уполномоченных представителей Заказчика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Не проведение замены вышедшего из строя основного транспортного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средства на резервное транспортное средство в течение времени, не превышающего времени двух рейсов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РНИС НСО и/или актом уполномоченных представителей Заказчика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соблюдение пути следования транспортных средств по межмуниципальному маршруту, установленного приложением № 2 к Контракту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РНИС НСО и/или актом уполномоченных представителей Заказчика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Нахождение (простой) транспортных средств 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остановочных пунктах после осуществления посадки и высадки пассажиров более 5 минут с начала осуществления посадки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Фиксация нарушения актом уполномоченных представителей Заказчика с приложением доказательств, полученных  с применением технических средств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ото-видеофиксации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 и/или РНИС НСО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851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Приложению № 7 к контракту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порядке осуществления контрольных мероприятий соблюдения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Подрядчиками условий Контрактов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Общие положения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Настоящее Положение определяет порядок проведения контрольных мероприятий соблюдения условий Контрактов, заключенных между Подрядчиком 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Контрольные мероприятия соблюдения условий государственных контрактов осуществляются уполномоченными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представителями Заказчика, на которых возложены полномочия по осуществлению контроля за исполнением государственных контрактов (договоров) на выполнение работ, связанных с осуществлением регулярных перевозок пассажиров и багажа автомобильным транспортом и </w:t>
      </w:r>
      <w:r>
        <w:rPr>
          <w:rFonts w:ascii="Times New Roman" w:hAnsi="Times New Roman" w:cs="Times New Roman"/>
          <w:sz w:val="24"/>
          <w:szCs w:val="24"/>
        </w:rPr>
        <w:t xml:space="preserve">городским наземным электрическим транспортом по регулируемым тарифам для обеспечения государственных нужд Новосибирской области (далее – уполномоченные лица Заказчика).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Контрольные мероприятия соблюдения условий государственных контрактов на линии (ма</w:t>
      </w:r>
      <w:r>
        <w:rPr>
          <w:rFonts w:ascii="Times New Roman" w:hAnsi="Times New Roman" w:cs="Times New Roman"/>
          <w:sz w:val="24"/>
          <w:szCs w:val="24"/>
        </w:rPr>
        <w:t xml:space="preserve">ршруте)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Контрольные мероприятия соблюдения Подрядчиком условий государственных контрактов осуществляются уполномоченными лицами Заказчика непосредственно на линии (маршруте).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Контрольные мероприятия осуществляются уполномоченными лицами Заказчика на</w:t>
      </w:r>
      <w:r>
        <w:rPr>
          <w:rFonts w:ascii="Times New Roman" w:hAnsi="Times New Roman" w:cs="Times New Roman"/>
          <w:sz w:val="24"/>
          <w:szCs w:val="24"/>
        </w:rPr>
        <w:t xml:space="preserve"> основании графика проведения контрольных мероприятий соблюдения Подрядчиками условий Контракта на линии (маршруте) (далее – график), утвержденного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графике указывается: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номер межмуниципального маршрута, на котором проводится проверка;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дата проведения проверки;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фамилии и инициалы уполномоченных лиц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Контрольные мероприятия проводятся уполномоченными лицами Заказчика с 5˗30 часов до 22 часов в составе группы, состоящей не менее чем из двух человек, на автовокзалах (авто</w:t>
      </w:r>
      <w:r>
        <w:rPr>
          <w:rFonts w:ascii="Times New Roman" w:hAnsi="Times New Roman" w:cs="Times New Roman"/>
          <w:sz w:val="24"/>
          <w:szCs w:val="24"/>
        </w:rPr>
        <w:t xml:space="preserve">станциях) и в иных местах остановки и стоянки маршрутных 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необходимости, в ночное время (с 22 часов до 6 часов) контрольные мероприятия проводятся совместно с сотрудниками государственной инспекции безопасности дорожного движения.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 проведении контрольных мероприятий уполномоченные лица Заказчика: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) составляют акты проверок;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беспрепятственно посещают и осматривают объекты транспортной инфраструктуры, используемые в целях обеспечения транспортного обслуживания населения;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беспрепятственно осматривают имеющуюся у водителей транспортных средств пу</w:t>
      </w:r>
      <w:r>
        <w:rPr>
          <w:rFonts w:ascii="Times New Roman" w:hAnsi="Times New Roman" w:cs="Times New Roman"/>
          <w:sz w:val="24"/>
          <w:szCs w:val="24"/>
        </w:rPr>
        <w:t xml:space="preserve">тевую документацию, маршрутные карты (карточки допуска), карты маршрута регулярных перевозок, подтверждающие право использования транспортного средства на маршруте;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имеют право проверить наличие билетов и багажных квитанций у пассажиров, находящихся в т</w:t>
      </w:r>
      <w:r>
        <w:rPr>
          <w:rFonts w:ascii="Times New Roman" w:hAnsi="Times New Roman" w:cs="Times New Roman"/>
          <w:sz w:val="24"/>
          <w:szCs w:val="24"/>
        </w:rPr>
        <w:t xml:space="preserve">ранспортных средствах на межмуниципальных маршрутах внутриобластного сообщения.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Контрольные мероприятия не проводятся на автомобильных дорогах в местах, не обеспечивающих безопасность дорожного движения и контролеров.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Остановка маршрутных транспортных с</w:t>
      </w:r>
      <w:r>
        <w:rPr>
          <w:rFonts w:ascii="Times New Roman" w:hAnsi="Times New Roman" w:cs="Times New Roman"/>
          <w:sz w:val="24"/>
          <w:szCs w:val="24"/>
        </w:rPr>
        <w:t xml:space="preserve">редств не производится, в том числе на участках автомобильных дорог: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где их остановка запрещена правилами дорожного движения;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имеющих одну полосу для движения транспортных средств в направлении, в котором осуществляется контроль, при отсутствии участ</w:t>
      </w:r>
      <w:r>
        <w:rPr>
          <w:rFonts w:ascii="Times New Roman" w:hAnsi="Times New Roman" w:cs="Times New Roman"/>
          <w:sz w:val="24"/>
          <w:szCs w:val="24"/>
        </w:rPr>
        <w:t xml:space="preserve">ка обочины с твердым покрытием шириной не менее трех метров;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имеющих две полосы для движения транспортных средств во встречных направлениях, при отсутствии участка обочины с твердым покрытием шириной не менее трех метров;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оборудованных со стороны обо</w:t>
      </w:r>
      <w:r>
        <w:rPr>
          <w:rFonts w:ascii="Times New Roman" w:hAnsi="Times New Roman" w:cs="Times New Roman"/>
          <w:sz w:val="24"/>
          <w:szCs w:val="24"/>
        </w:rPr>
        <w:t xml:space="preserve">чины сооружениями, ограничивающими полосу для движения транспортных средств в направлении, в котором осуществляется контроль.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При проведении контрольных мероприятий уполномоченными лицами Заказчика предъявляется служебное удостоверение, выданное Заказчи</w:t>
      </w:r>
      <w:r>
        <w:rPr>
          <w:rFonts w:ascii="Times New Roman" w:hAnsi="Times New Roman" w:cs="Times New Roman"/>
          <w:sz w:val="24"/>
          <w:szCs w:val="24"/>
        </w:rPr>
        <w:t xml:space="preserve">ком, излагается предмет проверки и требование о передаче необходимых для проверки документов.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При проведении контрольных мероприятий уполномоченными лицами Заказчика допускается применение фото- и (или) </w:t>
      </w:r>
      <w:r>
        <w:rPr>
          <w:rFonts w:ascii="Times New Roman" w:hAnsi="Times New Roman" w:cs="Times New Roman"/>
          <w:sz w:val="24"/>
          <w:szCs w:val="24"/>
        </w:rPr>
        <w:t xml:space="preserve">видеофиксации</w:t>
      </w:r>
      <w:r>
        <w:rPr>
          <w:rFonts w:ascii="Times New Roman" w:hAnsi="Times New Roman" w:cs="Times New Roman"/>
          <w:sz w:val="24"/>
          <w:szCs w:val="24"/>
        </w:rPr>
        <w:t xml:space="preserve">, а также аудиозаписи.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При отказ</w:t>
      </w:r>
      <w:r>
        <w:rPr>
          <w:rFonts w:ascii="Times New Roman" w:hAnsi="Times New Roman" w:cs="Times New Roman"/>
          <w:sz w:val="24"/>
          <w:szCs w:val="24"/>
        </w:rPr>
        <w:t xml:space="preserve">е водителя транспортного средства предоставить документы, необходимые для проведения контрольных мероприятий, уполномоченными лицами Заказчика составляется служебная записка с указанием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Результаты контрольных мероприятий оформляются акто</w:t>
      </w:r>
      <w:r>
        <w:rPr>
          <w:rFonts w:ascii="Times New Roman" w:hAnsi="Times New Roman" w:cs="Times New Roman"/>
          <w:sz w:val="24"/>
          <w:szCs w:val="24"/>
        </w:rPr>
        <w:t xml:space="preserve">м. В акте указываются: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дата, время и место проведения проверки;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дата, время и место составления 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фамилии, имена и отчества (последнее ˗ при наличии) уполномоченных лиц Заказчика;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наименование и номер маршрута;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наименование организации –</w:t>
      </w:r>
      <w:r>
        <w:rPr>
          <w:rFonts w:ascii="Times New Roman" w:hAnsi="Times New Roman" w:cs="Times New Roman"/>
          <w:sz w:val="24"/>
          <w:szCs w:val="24"/>
        </w:rPr>
        <w:t xml:space="preserve"> перевозчика (Подрядчика);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сведения о результатах проведенной проверки, в том числе о выявленных нарушениях условий контракта, об их характере;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подписи и расшифровки подписей уполномоченных лиц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Акты, служебные записки и материалы конт</w:t>
      </w:r>
      <w:r>
        <w:rPr>
          <w:rFonts w:ascii="Times New Roman" w:hAnsi="Times New Roman" w:cs="Times New Roman"/>
          <w:sz w:val="24"/>
          <w:szCs w:val="24"/>
        </w:rPr>
        <w:t xml:space="preserve">рольных мероприятий, содержащие сведения о нарушении условий заключенных государственных контрактов учитываются Заказчиком, а установленные ими обстоятельства являются основаниями для последующего начисления штрафов и применения иных мер наказания Подрядчи</w:t>
      </w:r>
      <w:r>
        <w:rPr>
          <w:rFonts w:ascii="Times New Roman" w:hAnsi="Times New Roman" w:cs="Times New Roman"/>
          <w:sz w:val="24"/>
          <w:szCs w:val="24"/>
        </w:rPr>
        <w:t xml:space="preserve">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Акт составляется в двух экземплярах.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Подрядчику или его уполномоченному представителю (по доверенности, оригинал которой представляется Заказчику) в назначенное время вручается один экземпляр акта под расписку.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нарушений условий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контракта уполномоченное лицо Заказчика разъясняет Подрядчику, какое нарушение допущено.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 Подрядчика от получения акта или его неявки, копия акта в течение 1 (одного) рабочего дня уполномоченным лицом Заказчика направляется</w:t>
      </w:r>
      <w:r>
        <w:rPr>
          <w:rFonts w:ascii="Times New Roman" w:hAnsi="Times New Roman" w:cs="Times New Roman"/>
          <w:sz w:val="24"/>
          <w:szCs w:val="24"/>
        </w:rPr>
        <w:t xml:space="preserve"> по электронной почте Подрядчика, указанной в Контракте. Сведения о направлении акта по электронной почте Подрядчику приобщается к экземпляру акта, остающемуся у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несогласия с выводами, изложенными в акте, Подрядчик вправе изложить в письменной форме возражения с приведением обоснований и направить их в Заказчику в установленные Контрактом сроки.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Технические контрольные мероприятия соблюдения условий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контрактов.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 Контрольные мероприятия соблюдения условий государственных контрактов осуществляются уполномоченными лицами Заказчика с использованием оборудования, предназначенного для обеспечения технического контроля осуществления регул</w:t>
      </w:r>
      <w:r>
        <w:rPr>
          <w:rFonts w:ascii="Times New Roman" w:hAnsi="Times New Roman" w:cs="Times New Roman"/>
          <w:sz w:val="24"/>
          <w:szCs w:val="24"/>
        </w:rPr>
        <w:t xml:space="preserve">ярных пассажирских перевозок (далее - технический контроль).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 Уполномоченными лицами Заказчика осуществляется технический контроль межмуниципальных пассажирских перевозок с использованием отчётов РНИС НСО, сформированных на основании данных, зарегистри</w:t>
      </w:r>
      <w:r>
        <w:rPr>
          <w:rFonts w:ascii="Times New Roman" w:hAnsi="Times New Roman" w:cs="Times New Roman"/>
          <w:sz w:val="24"/>
          <w:szCs w:val="24"/>
        </w:rPr>
        <w:t xml:space="preserve">рованных контрольным оборудованием, в том числе контроль соблюдения расписаний и графиков движения, а также выполняются иные функции, определенные правовыми актами, регламентирующими деятельность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 Материалы контрольных мероприятий, содержащие</w:t>
      </w:r>
      <w:r>
        <w:rPr>
          <w:rFonts w:ascii="Times New Roman" w:hAnsi="Times New Roman" w:cs="Times New Roman"/>
          <w:sz w:val="24"/>
          <w:szCs w:val="24"/>
        </w:rPr>
        <w:t xml:space="preserve"> сведения о нарушении условий заключенных государственных контрактов учитываются Заказчиком, а установленные ими обстоятельства являются основаниями для последующего начисления штрафов и применения иных мер наказания к Подрядчику.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несогласия с выв</w:t>
      </w:r>
      <w:r>
        <w:rPr>
          <w:rFonts w:ascii="Times New Roman" w:hAnsi="Times New Roman" w:cs="Times New Roman"/>
          <w:sz w:val="24"/>
          <w:szCs w:val="24"/>
        </w:rPr>
        <w:t xml:space="preserve">одами, изложенными в уведомлении, Подрядчик вправе изложить в письменной форме возражения с приведением обоснований и направить их Заказчику в установленные Контрактом сроки.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851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119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8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119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120"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jc w:val="center"/>
        <w:spacing w:before="120"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ОТЧЕТ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 собранной плате за проезд пассажиров и провоз багажа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jc w:val="center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за период с «____» ____________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____г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по «____»______________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____г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jc w:val="center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W w:w="149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3422"/>
        <w:gridCol w:w="1424"/>
        <w:gridCol w:w="1467"/>
        <w:gridCol w:w="1417"/>
        <w:gridCol w:w="1555"/>
        <w:gridCol w:w="1342"/>
        <w:gridCol w:w="1559"/>
        <w:gridCol w:w="1502"/>
        <w:gridCol w:w="1226"/>
      </w:tblGrid>
      <w:tr>
        <w:tblPrEx/>
        <w:trPr>
          <w:jc w:val="center"/>
        </w:trPr>
        <w:tc>
          <w:tcPr>
            <w:tcW w:w="34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(наименование) маршрута, предусмотренного Контрактом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8"/>
            <w:tcW w:w="114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Сумма собранной платы за проезд пассажиров и провоз багажа, руб.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4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Карта «Тройка»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«Карта школьника»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«Карта студента»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«Социальная карта»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3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МПК-Дисконт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Банковская карта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4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24" w:type="dxa"/>
            <w:textDirection w:val="lrTb"/>
            <w:noWrap w:val="false"/>
          </w:tcPr>
          <w:p>
            <w:pPr>
              <w:jc w:val="center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67" w:type="dxa"/>
            <w:textDirection w:val="lrTb"/>
            <w:noWrap w:val="false"/>
          </w:tcPr>
          <w:p>
            <w:pPr>
              <w:jc w:val="center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5" w:type="dxa"/>
            <w:textDirection w:val="lrTb"/>
            <w:noWrap w:val="false"/>
          </w:tcPr>
          <w:p>
            <w:pPr>
              <w:jc w:val="center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342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jc w:val="center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226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before="120"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Общая сумма собранной в отчетном периоде платы за проезд пассажиров и провоз багажа составляет ___________________ (______________________) рублей.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Отчет принят Заказчиком без возражений. Стороны взаимных претензий не имеют.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Настоящий Отчет составлен в 2 экземплярах, по одному для каждой из Сторон, и вступает в силу со дня его подписания Сторонами.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567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418" w:right="1134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66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9 к контракту от__________ 20__г.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66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учета выполненных рейсов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 Фактически оказанный объем работ (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услуг) </w:t>
      </w:r>
      <w:r>
        <w:rPr>
          <w:rFonts w:ascii="Times New Roman" w:hAnsi="Times New Roman"/>
          <w:sz w:val="24"/>
          <w:szCs w:val="24"/>
        </w:rPr>
        <w:t xml:space="preserve">(фактический пробег) за отчетный месяц определяется Заказчиком на основании представленного Подрядчиком отчета о выполненных рейсах по маршруту регулярных перевозок, при этом исключается количество невыполненных </w:t>
      </w:r>
      <w:r>
        <w:rPr>
          <w:rFonts w:ascii="Times New Roman" w:hAnsi="Times New Roman"/>
          <w:sz w:val="24"/>
          <w:szCs w:val="24"/>
        </w:rPr>
        <w:t xml:space="preserve">рейсов.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 Учет объема выполненной транспортной работы на маршруте за отчетный период производится на основании данных навигационного контроля посредством Региональной навигационно-информационной системы Новосибирской области (далее – РНИС НСО) и на основа</w:t>
      </w:r>
      <w:r>
        <w:rPr>
          <w:rFonts w:ascii="Times New Roman" w:hAnsi="Times New Roman"/>
          <w:sz w:val="24"/>
          <w:szCs w:val="24"/>
        </w:rPr>
        <w:t xml:space="preserve">нии количества выполненных рейсов в соответствии с расписанием движения на маршруте, определяется как сумма произведения количества выполненных рейсов на протяженность рейса, но не более планового объема транспортной работы.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 Учет объема выполненной тран</w:t>
      </w:r>
      <w:r>
        <w:rPr>
          <w:rFonts w:ascii="Times New Roman" w:hAnsi="Times New Roman"/>
          <w:sz w:val="24"/>
          <w:szCs w:val="24"/>
        </w:rPr>
        <w:t xml:space="preserve">спортной работы осуществляется только по транспортным средствам, запланированным Подрядчиком в РНИС НСО.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 При расчете объема выполненной транспортной работы на маршруте учету подлежат рейсы, выполненные ТС от начального до конечного остановочного пункта,</w:t>
      </w:r>
      <w:r>
        <w:rPr>
          <w:rFonts w:ascii="Times New Roman" w:hAnsi="Times New Roman"/>
          <w:sz w:val="24"/>
          <w:szCs w:val="24"/>
        </w:rPr>
        <w:t xml:space="preserve"> при условии: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соответствия марки, модели, класса и государственного регистрационного номера ТС, запланированного Подрядчиком в РНИС НСО, фактическому ТС, осуществляющему движение по маршруту, а также соответствующие требованиям по сроку эксплуатации ТС (</w:t>
      </w:r>
      <w:r>
        <w:rPr>
          <w:rFonts w:ascii="Times New Roman" w:hAnsi="Times New Roman"/>
          <w:sz w:val="24"/>
          <w:szCs w:val="24"/>
        </w:rPr>
        <w:t xml:space="preserve">факт несоответствия подтверждается актами проверок уполномоченных лиц Заказчика).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 При определении объема фактически выполненных работ (оказанных услуг), подлежащих оплате Заказчиком, учитывается соблюдение Подрядчиком условий, предусмотренных Приложение</w:t>
      </w:r>
      <w:r>
        <w:rPr>
          <w:rFonts w:ascii="Times New Roman" w:hAnsi="Times New Roman"/>
          <w:sz w:val="24"/>
          <w:szCs w:val="24"/>
        </w:rPr>
        <w:t xml:space="preserve">м №1 к Приложению № 7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 Оценочным показателем количественного уровня выполнения рейсов, запланированных расписанием, является «Уровень выполнения плана рейсов». «Уровень выполнения плана рейсов» определяется в процентном выражении как отношение</w:t>
      </w:r>
      <w:r>
        <w:rPr>
          <w:rFonts w:ascii="Times New Roman" w:hAnsi="Times New Roman"/>
          <w:sz w:val="24"/>
          <w:szCs w:val="24"/>
        </w:rPr>
        <w:t xml:space="preserve"> количества выполненных рейсов к общему плановому количеству рейсов, предусмотренных расписанием за сутки и месяц.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shd w:val="clear" w:color="auto" w:fill="ffffff"/>
        <w:tabs>
          <w:tab w:val="left" w:pos="0" w:leader="none"/>
          <w:tab w:val="left" w:pos="500" w:leader="none"/>
        </w:tabs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 xml:space="preserve">7. Рейс считается выполненным по расписанию, если транспортное средство отправилось в рейс по расписанию, с учетом допустимых отклонений (на</w:t>
      </w:r>
      <w:r>
        <w:rPr>
          <w:rFonts w:ascii="Times New Roman" w:hAnsi="Times New Roman"/>
          <w:sz w:val="24"/>
          <w:szCs w:val="24"/>
        </w:rPr>
        <w:t xml:space="preserve">гон 2 (две) мин./ опоздание 10 (десять) мин).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 Выполненный рейс учитывается как регулярный (для всех транспортных средств) при допустимом отклонении (нагон/опоздание) от планового времени начала движения в пределах: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 межмуниципальные маршруты пригородно</w:t>
      </w:r>
      <w:r>
        <w:rPr>
          <w:rFonts w:ascii="Times New Roman" w:hAnsi="Times New Roman"/>
          <w:sz w:val="24"/>
          <w:szCs w:val="24"/>
        </w:rPr>
        <w:t xml:space="preserve">го сообщения: нагон 2 (две) мин./ опоздание 10 (десять) мин.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9. Выполненный транспортным средством рейс с опозданием в связи с заменой технически неисправного транспортного средства учитывается в транспортной работе.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 Рейсы не считаются невыполненными, </w:t>
      </w:r>
      <w:r>
        <w:rPr>
          <w:rFonts w:ascii="Times New Roman" w:hAnsi="Times New Roman"/>
          <w:sz w:val="24"/>
          <w:szCs w:val="24"/>
        </w:rPr>
        <w:t xml:space="preserve">в случае внепланового ограничения или прекращения движения транспортных средств по отдельным участкам улично-дорожной сети.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185"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 К невыполненным по вине Подрядчика относятся рейсы с нарушением(-</w:t>
      </w:r>
      <w:r>
        <w:rPr>
          <w:rFonts w:ascii="Times New Roman" w:hAnsi="Times New Roman"/>
          <w:sz w:val="24"/>
          <w:szCs w:val="24"/>
        </w:rPr>
        <w:t xml:space="preserve">ями</w:t>
      </w:r>
      <w:r>
        <w:rPr>
          <w:rFonts w:ascii="Times New Roman" w:hAnsi="Times New Roman"/>
          <w:sz w:val="24"/>
          <w:szCs w:val="24"/>
        </w:rPr>
        <w:t xml:space="preserve">) пути следования в прямом или в обратном направлении устан</w:t>
      </w:r>
      <w:r>
        <w:rPr>
          <w:rFonts w:ascii="Times New Roman" w:hAnsi="Times New Roman"/>
          <w:sz w:val="24"/>
          <w:szCs w:val="24"/>
        </w:rPr>
        <w:t xml:space="preserve">овленного Приложением № 2 к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185"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 К невыполненным по вине Подрядчика не относятся рейсы, невыполненные вследствие дорожно-транспортных происшествий, произошедших по вине иных участников дорожного движения, снижения скорости движения транспортных с</w:t>
      </w:r>
      <w:r>
        <w:rPr>
          <w:rFonts w:ascii="Times New Roman" w:hAnsi="Times New Roman"/>
          <w:sz w:val="24"/>
          <w:szCs w:val="24"/>
        </w:rPr>
        <w:t xml:space="preserve">редств, вызванного неблагоприятными погодными условиями или образовавшимися заторами на автомобильных дорогах.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185"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 Подрядчик, в течение 2 (двух) рейсов с момента схода с маршрута по технической неисправности транспортного средства, обязан предоставить резе</w:t>
      </w:r>
      <w:r>
        <w:rPr>
          <w:rFonts w:ascii="Times New Roman" w:hAnsi="Times New Roman"/>
          <w:sz w:val="24"/>
          <w:szCs w:val="24"/>
        </w:rPr>
        <w:t xml:space="preserve">рвное транспортное средство.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185"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 В случае неисправности аппаратуры спутниковой навигации ГЛОНАСС или ГЛОНАСС/GPS Подрядчика водитель транспортного средства продолжает работу на маршруте.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185"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 Рейсы, отмеченные как «ручной зачет» и неучтенные представителем </w:t>
      </w:r>
      <w:r>
        <w:rPr>
          <w:rFonts w:ascii="Times New Roman" w:hAnsi="Times New Roman"/>
          <w:sz w:val="24"/>
          <w:szCs w:val="24"/>
        </w:rPr>
        <w:t xml:space="preserve">Заказчика по причине сбоя или неисправности в работе аппаратуры спутниковой навигации ГЛОНАСС или ГЛОНАСС/GPS, принимаются к учету при предоставлении Подрядчиком Заказчику в течение 5 рабочих дней следующих сведений: путевой лист, копии чеков о закрытии см</w:t>
      </w:r>
      <w:r>
        <w:rPr>
          <w:rFonts w:ascii="Times New Roman" w:hAnsi="Times New Roman"/>
          <w:sz w:val="24"/>
          <w:szCs w:val="24"/>
        </w:rPr>
        <w:t xml:space="preserve">ен, отчеты о закрытии смен, содержащие сведения об открытии каждого нового рейса, совершенного транспортным средством, отчеты оператора АСУОП о транзакциях терминалов оплаты транспортных средств или лог – файл терминалов, информация о причинах неисправност</w:t>
      </w:r>
      <w:r>
        <w:rPr>
          <w:rFonts w:ascii="Times New Roman" w:hAnsi="Times New Roman"/>
          <w:sz w:val="24"/>
          <w:szCs w:val="24"/>
        </w:rPr>
        <w:t xml:space="preserve">и бортового оборудования, а также иные документы, подтверждающие выполнение рейсов.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_1500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 Не подлежат учету рейсы, выполненные транспортным средством с неисправной аппаратурой спутниковой навигации ГЛОНАСС или ГЛОНАСС/GPS, в случае непредставления Подрядчико</w:t>
      </w:r>
      <w:r>
        <w:rPr>
          <w:rFonts w:ascii="Times New Roman" w:hAnsi="Times New Roman"/>
          <w:sz w:val="24"/>
          <w:szCs w:val="24"/>
        </w:rPr>
        <w:t xml:space="preserve">м Заказчику уведомления о дате и времени неисправности такого оборудования и сведений, указанных в пункте 15 настоящего порядка.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_150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 Рейс, по которому отсутствуют навигационные данные, не подлежит учету в случае наличия обращений пассажиров о невыполнении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соответствующего рейса.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150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 При выявлении нарушений, предусмотренных пунктами 6 и 7 Приложения № 1 к Приложению № 7 к Контракту, Подрядчик должен устранить указанные в Акте нарушения в течении 5 календарных дней. Настоящий абзац не распространяется на треб</w:t>
      </w:r>
      <w:r>
        <w:rPr>
          <w:rFonts w:ascii="Times New Roman" w:hAnsi="Times New Roman" w:cs="Times New Roman"/>
          <w:sz w:val="24"/>
          <w:szCs w:val="24"/>
        </w:rPr>
        <w:t xml:space="preserve">ования, установленные пунктами 1 и 5 Приложения №11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150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устранении выявленных нарушений Подрядчиком в адрес Заказчика направляется письмо об устранении выявленных нарушений с приложением подтверждающих документов.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150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 До момента предоставлении документов, указанных в абзаце втором пункта 18 настоящего порядка, нарушения учитываются как не устраненные.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150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 В случае если Подрядчиком в течении 5 календарных дней не предоставлены документы, указанные в абзаце втором пун</w:t>
      </w:r>
      <w:r>
        <w:rPr>
          <w:rFonts w:ascii="Times New Roman" w:hAnsi="Times New Roman" w:cs="Times New Roman"/>
          <w:sz w:val="24"/>
          <w:szCs w:val="24"/>
        </w:rPr>
        <w:t xml:space="preserve">кта 18 настоящего порядка, то фиксация выявленных и не устраненных нарушений, перечисленных в абзаце первом пункта 18 настоящего порядка, осуществляется посредством РНИС НСО за каждый выполненный рейс транспортным средством, на котором установлено нарушени</w:t>
      </w:r>
      <w:r>
        <w:rPr>
          <w:rFonts w:ascii="Times New Roman" w:hAnsi="Times New Roman" w:cs="Times New Roman"/>
          <w:sz w:val="24"/>
          <w:szCs w:val="24"/>
        </w:rPr>
        <w:t xml:space="preserve">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150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</w:t>
      </w:r>
      <w: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Рейс, невыполненный вследствие вызова и ожидания специальных служб (полиция, скорая помощь, служба спасения и др.), учитывается как выполненный, в случае предоставления Подрядчиком Заказчику информации о месте и времени происшествия не позднее 2 ча</w:t>
      </w:r>
      <w:r>
        <w:rPr>
          <w:rFonts w:ascii="Times New Roman" w:hAnsi="Times New Roman" w:cs="Times New Roman"/>
          <w:sz w:val="24"/>
          <w:szCs w:val="24"/>
        </w:rPr>
        <w:t xml:space="preserve">сов с момента происшествия. Транспортная работа учитывается только по одному рейсу, во время выполнения которого произошло ожидание специальных служб, после предоставления Подрядчиком Заявления и документов, подтверждающих данное происшествие, в течение 5 </w:t>
      </w:r>
      <w:r>
        <w:rPr>
          <w:rFonts w:ascii="Times New Roman" w:hAnsi="Times New Roman" w:cs="Times New Roman"/>
          <w:sz w:val="24"/>
          <w:szCs w:val="24"/>
        </w:rPr>
        <w:t xml:space="preserve">рабочих дней.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143"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 Рейсы, выполненные вне расписания и установленного порядка, не подлежат учету в объеме выполненной транспортной работы.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185"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 Заказчик оплачивает Подрядчику объем фактически выполненных работ (оказанных услуг), но не превышающий объема выполненных работ (оказанных услуг), подлежащих </w:t>
      </w:r>
      <w:r>
        <w:rPr>
          <w:rFonts w:ascii="Times New Roman" w:hAnsi="Times New Roman"/>
          <w:sz w:val="24"/>
          <w:szCs w:val="24"/>
        </w:rPr>
        <w:t xml:space="preserve">выполнению в соответствии с Приложением № 4 к Контракту, по цене единицы выполненных работ (ок</w:t>
      </w:r>
      <w:r>
        <w:rPr>
          <w:rFonts w:ascii="Times New Roman" w:hAnsi="Times New Roman"/>
          <w:sz w:val="24"/>
          <w:szCs w:val="24"/>
        </w:rPr>
        <w:t xml:space="preserve">азанных услуг) 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, определенной в соответствии с Приложением № 5 к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10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размещению информации, в том числе рекламы, в (на) транспортных средствах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Информация</w:t>
      </w:r>
      <w:r>
        <w:rPr>
          <w:rFonts w:ascii="Times New Roman" w:hAnsi="Times New Roman" w:cs="Times New Roman"/>
          <w:sz w:val="24"/>
          <w:szCs w:val="24"/>
        </w:rPr>
        <w:t xml:space="preserve">, в том числе реклама, размещаемая в (на) транспортных средствах, должна соответствовать законодательству Российской Федерации и не мешать проходу и размещению пассажиров в салоне 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Подрядчик не в вправе размещать информационные и ре</w:t>
      </w:r>
      <w:r>
        <w:rPr>
          <w:rFonts w:ascii="Times New Roman" w:hAnsi="Times New Roman" w:cs="Times New Roman"/>
          <w:sz w:val="24"/>
          <w:szCs w:val="24"/>
        </w:rPr>
        <w:t xml:space="preserve">кламные материалы в (на) транспортных средствах без согласования с Заказчиком их содержания и места размещения. Исключение составляют информационные материалы, обязательность размещения которых в (на) транспортных средствах установлена действующим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 несоответствии информации, в том числе рекламы, требованиям, указанным в пункте 2 настоящего приложения, Подрядчик обязан устранить указанную информацию, в том числе рекламу, в течение 3 (трёх) рабочих дней после дня </w:t>
      </w:r>
      <w:r>
        <w:rPr>
          <w:rFonts w:ascii="Times New Roman" w:hAnsi="Times New Roman" w:cs="Times New Roman"/>
          <w:sz w:val="24"/>
          <w:szCs w:val="24"/>
        </w:rPr>
        <w:t xml:space="preserve">получения от Заказчика предписания в письменной форме об устранении соответствующих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Подрядчик обязан разместить по требованию Заказчика в салоне каждого транспортного средства информацию, адресованную неопределенному кругу лиц и направленную </w:t>
      </w:r>
      <w:r>
        <w:rPr>
          <w:rFonts w:ascii="Times New Roman" w:hAnsi="Times New Roman" w:cs="Times New Roman"/>
          <w:sz w:val="24"/>
          <w:szCs w:val="24"/>
        </w:rPr>
        <w:t xml:space="preserve">на достижение благотворительных и иных общественно полезных целей, в том числе информацию об утвержденных тарифах.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Подрядчик обязан разместить информацию, указанную в пункте 4 настоящего приложения, в течение 3 (трёх) рабочих дней со дня получения от За</w:t>
      </w:r>
      <w:r>
        <w:rPr>
          <w:rFonts w:ascii="Times New Roman" w:hAnsi="Times New Roman" w:cs="Times New Roman"/>
          <w:sz w:val="24"/>
          <w:szCs w:val="24"/>
        </w:rPr>
        <w:t xml:space="preserve">казчика требования в письменной форме о таком размещении.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Подрядчик обязан организовать размещение информации собственными силами и средствами, а также обеспечить сохранность этой информации в течение всего срока ее размещения.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Ответственность за сод</w:t>
      </w:r>
      <w:r>
        <w:rPr>
          <w:rFonts w:ascii="Times New Roman" w:hAnsi="Times New Roman" w:cs="Times New Roman"/>
          <w:sz w:val="24"/>
          <w:szCs w:val="24"/>
        </w:rPr>
        <w:t xml:space="preserve">ержание информации, указанной в пункте 4 настоящего приложения, несет Заказчик.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11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об обеспечении чистоты транспортных средств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Перевозка пассажир</w:t>
      </w:r>
      <w:r>
        <w:rPr>
          <w:rFonts w:ascii="Times New Roman" w:hAnsi="Times New Roman" w:cs="Times New Roman"/>
          <w:sz w:val="24"/>
          <w:szCs w:val="24"/>
        </w:rPr>
        <w:t xml:space="preserve">ов и багажа допускается только после проведения ежедневной очистки, промывки и дезинфекции салонов и внешних поверхностей транспортных средств (далее - ТС), используемых для перевозок пассажиров и багажа по межмуниципальному маршруту регулярных перевозок.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исполнения данных требований осуществляется: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должностным лицом Перевозчика при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предрейсового</w:t>
      </w:r>
      <w:r>
        <w:rPr>
          <w:rFonts w:ascii="Times New Roman" w:hAnsi="Times New Roman" w:cs="Times New Roman"/>
          <w:sz w:val="24"/>
          <w:szCs w:val="24"/>
        </w:rPr>
        <w:t xml:space="preserve"> технического осмотра;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экипажами ТС при </w:t>
      </w:r>
      <w:r>
        <w:rPr>
          <w:rFonts w:ascii="Times New Roman" w:hAnsi="Times New Roman" w:cs="Times New Roman"/>
          <w:sz w:val="24"/>
          <w:szCs w:val="24"/>
        </w:rPr>
        <w:t xml:space="preserve">межрейсовом</w:t>
      </w:r>
      <w:r>
        <w:rPr>
          <w:rFonts w:ascii="Times New Roman" w:hAnsi="Times New Roman" w:cs="Times New Roman"/>
          <w:sz w:val="24"/>
          <w:szCs w:val="24"/>
        </w:rPr>
        <w:t xml:space="preserve"> отстое.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осуществлении пассажирских перевозок не допускается: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Наличие мусора, гря</w:t>
      </w:r>
      <w:r>
        <w:rPr>
          <w:rFonts w:ascii="Times New Roman" w:hAnsi="Times New Roman" w:cs="Times New Roman"/>
          <w:sz w:val="24"/>
          <w:szCs w:val="24"/>
        </w:rPr>
        <w:t xml:space="preserve">зи, следов повреждений и коррозии на внешних и внутренних поверхностях кузова транспортного средства. При этом внешняя поверхность кузова ТС признается загрязнённой при наличие заметного слоя грязи на любом его элементе при отсутствии в течение рабочей сме</w:t>
      </w:r>
      <w:r>
        <w:rPr>
          <w:rFonts w:ascii="Times New Roman" w:hAnsi="Times New Roman" w:cs="Times New Roman"/>
          <w:sz w:val="24"/>
          <w:szCs w:val="24"/>
        </w:rPr>
        <w:t xml:space="preserve">ны атмосферных осадков.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Наличие грязи и видимых повреждений салона ТС.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Наличие в салоне ТС и на его внешних поверхностях кузова надписей, рисунков, объявлений, не согласованных с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Наличие на обивке сидений и внутренней поверхности кузов</w:t>
      </w:r>
      <w:r>
        <w:rPr>
          <w:rFonts w:ascii="Times New Roman" w:hAnsi="Times New Roman" w:cs="Times New Roman"/>
          <w:sz w:val="24"/>
          <w:szCs w:val="24"/>
        </w:rPr>
        <w:t xml:space="preserve">а грязных пятен и/или подтеков любого происхождения, обширных и/или многочисленных небольших порезов, прожогов обивки и иных повреждений поверхности сидений.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Наличие на стеклах транспортного средства трещин длиной более 10 см, грязи и пыли.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12 к контракту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37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20__ г. №</w:t>
      </w:r>
      <w:r>
        <w:rPr>
          <w:rFonts w:ascii="Roboto" w:hAnsi="Roboto"/>
          <w:color w:val="000000"/>
          <w:sz w:val="14"/>
          <w:szCs w:val="14"/>
          <w:shd w:val="clear" w:color="auto" w:fill="ffffff"/>
        </w:rPr>
        <w:t xml:space="preserve">0851200000625003469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информированию пассажиров об условиях перевозок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определяют порядок информирования пассажиров об условиях перевозок при проезде в транспортных средства</w:t>
      </w:r>
      <w:r>
        <w:rPr>
          <w:rFonts w:ascii="Times New Roman" w:hAnsi="Times New Roman" w:cs="Times New Roman"/>
          <w:sz w:val="24"/>
          <w:szCs w:val="24"/>
        </w:rPr>
        <w:t xml:space="preserve">х, используемых в рамках выполнения работ по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пассажиров об условиях перевозок осуществляется посредством: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информации, размещаемой на транспортных средствах (далее - ТС);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информации, размещаемой в салоне ТС.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Информация, размещаемая на ТС должна отвечать следующим требованиям: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 На ТС, используемых в рамках выполнения работ по Контракту, Подрядчиком размещаются указатели маршрута регулярных перевозок: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над лобовым стеклом ТС и (или) в верхней части лобо</w:t>
      </w:r>
      <w:r>
        <w:rPr>
          <w:rFonts w:ascii="Times New Roman" w:hAnsi="Times New Roman" w:cs="Times New Roman"/>
          <w:sz w:val="24"/>
          <w:szCs w:val="24"/>
        </w:rPr>
        <w:t xml:space="preserve">вого стекла;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 правой стороне кузова по ходу ТС;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на заднем борту в правой части ТС.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 Указатель маршрута регулярных перевозок, размещаемый над лобовым стеклом ТС и (или) в верхней части лобового стекла, должен содержать наименование начального и </w:t>
      </w:r>
      <w:r>
        <w:rPr>
          <w:rFonts w:ascii="Times New Roman" w:hAnsi="Times New Roman" w:cs="Times New Roman"/>
          <w:sz w:val="24"/>
          <w:szCs w:val="24"/>
        </w:rPr>
        <w:t xml:space="preserve">конечного остановочных пунктов и номер маршрута регулярных перевозок.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 Указатель маршрута регулярных перевозок, размещаемый на правой стороне кузова по ходу ТС, должен содержать номер маршрута регулярных перевозок, а также наименование начального, коне</w:t>
      </w:r>
      <w:r>
        <w:rPr>
          <w:rFonts w:ascii="Times New Roman" w:hAnsi="Times New Roman" w:cs="Times New Roman"/>
          <w:sz w:val="24"/>
          <w:szCs w:val="24"/>
        </w:rPr>
        <w:t xml:space="preserve">чного и нескольких промежуточных остановочных пунктов.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 При этом допускается использование Подрядчиком информационного электронного табло в качестве указателя маршрута регулярных перевозок, при условии соблюдения требований, указанных в пунктах 1.1 – 1</w:t>
      </w:r>
      <w:r>
        <w:rPr>
          <w:rFonts w:ascii="Times New Roman" w:hAnsi="Times New Roman" w:cs="Times New Roman"/>
          <w:sz w:val="24"/>
          <w:szCs w:val="24"/>
        </w:rPr>
        <w:t xml:space="preserve">.3 настоящих Требований.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 Указатели должны отображать актуальную и корректную информацию. Не допускается выпуск ТС на маршрут при наличии неисправного или некорректно отображающего информацию указателя.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Высота, фон указателей маршрута, фон информационных надписей на указателях маршрута и т. д. должны соответствовать требованиям, предусмотренным Постановлением Правительства от 01.10.2020 №1586 «Об утверждении Правил перевозок пассажиров и багажа автом</w:t>
      </w:r>
      <w:r>
        <w:rPr>
          <w:rFonts w:ascii="Times New Roman" w:hAnsi="Times New Roman" w:cs="Times New Roman"/>
          <w:sz w:val="24"/>
          <w:szCs w:val="24"/>
        </w:rPr>
        <w:t xml:space="preserve">обильным транспортом и городским наземным электрическим транспортом» и ГОСТ Р 58287-2018 «Национальный стандарт Российской Федерации. Отличительные знаки и информационное обеспечение транспортных средств пассажирского наземного транспорта, остановочных пун</w:t>
      </w:r>
      <w:r>
        <w:rPr>
          <w:rFonts w:ascii="Times New Roman" w:hAnsi="Times New Roman" w:cs="Times New Roman"/>
          <w:sz w:val="24"/>
          <w:szCs w:val="24"/>
        </w:rPr>
        <w:t xml:space="preserve">ктов и автостанций. Общие технические требования».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Информация, размещаемая в салоне ТС, должна отвечать следующим требованиям: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 Наименование, адрес и номер телефона Подрядчика, фамилия и инициалы водителя, а при наличии кондуктора - фамилия и иници</w:t>
      </w:r>
      <w:r>
        <w:rPr>
          <w:rFonts w:ascii="Times New Roman" w:hAnsi="Times New Roman" w:cs="Times New Roman"/>
          <w:sz w:val="24"/>
          <w:szCs w:val="24"/>
        </w:rPr>
        <w:t xml:space="preserve">алы кондуктора.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 Права и обязанности пассажиров, предусмотренные Правилами перевозок пассажиров и багажа автомобильным транспортом и городским наземным электрическим транспортом, Уставом автомобильного транспорта и городского наземного электрического т</w:t>
      </w:r>
      <w:r>
        <w:rPr>
          <w:rFonts w:ascii="Times New Roman" w:hAnsi="Times New Roman" w:cs="Times New Roman"/>
          <w:sz w:val="24"/>
          <w:szCs w:val="24"/>
        </w:rPr>
        <w:t xml:space="preserve">ранспорта, в том числе при перевозке детей в возрасте не старше семи лет, а также ограничений при провозе ручной клади.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 Указатели мест для пассажиров с детьми и инвалидов (при наличии в Контракте требования о доле транспортных средств, оборудованных д</w:t>
      </w:r>
      <w:r>
        <w:rPr>
          <w:rFonts w:ascii="Times New Roman" w:hAnsi="Times New Roman" w:cs="Times New Roman"/>
          <w:sz w:val="24"/>
          <w:szCs w:val="24"/>
        </w:rPr>
        <w:t xml:space="preserve">ля пассажиров из числа инвалидов).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 Указатели мест расположения огнетушителей, аптечки.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 Указатели мест расположения кнопок остановки транспортного средства, аварийных выходов и правила пользования такими выходами.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Информация об актуальном штр</w:t>
      </w:r>
      <w:r>
        <w:rPr>
          <w:rFonts w:ascii="Times New Roman" w:hAnsi="Times New Roman" w:cs="Times New Roman"/>
          <w:sz w:val="24"/>
          <w:szCs w:val="24"/>
        </w:rPr>
        <w:t xml:space="preserve">афе за безбилетный проезд.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Информация о контролирующих органах (наименование, адрес, официальный сайт), в том числе о Заказчике осуществляющим контроль за соблюдением условий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Информация о государственном регистрационном номере ТС.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</w:t>
      </w:r>
      <w:r>
        <w:rPr>
          <w:rFonts w:ascii="Times New Roman" w:hAnsi="Times New Roman" w:cs="Times New Roman"/>
          <w:sz w:val="24"/>
          <w:szCs w:val="24"/>
        </w:rPr>
        <w:t xml:space="preserve"> Памятки для пассажиров о действиях, направленных на предупреждение и предотвращение террористических актов, а также действиях при террористических актах.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Информация о страховщике, с которым перевозчиком заключен договор обязательного страхования гр</w:t>
      </w:r>
      <w:r>
        <w:rPr>
          <w:rFonts w:ascii="Times New Roman" w:hAnsi="Times New Roman" w:cs="Times New Roman"/>
          <w:sz w:val="24"/>
          <w:szCs w:val="24"/>
        </w:rPr>
        <w:t xml:space="preserve">ажданской ответственности перевозчика за причинение вреда жизни, здоровью, имуществу пассажиров (наименование, место нахождения, почтовый адрес, номер телефона), и договоре обязательного страхования (номер, дата заключения, срок действия).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 Подрядчику</w:t>
      </w:r>
      <w:r>
        <w:rPr>
          <w:rFonts w:ascii="Times New Roman" w:hAnsi="Times New Roman" w:cs="Times New Roman"/>
          <w:sz w:val="24"/>
          <w:szCs w:val="24"/>
        </w:rPr>
        <w:t xml:space="preserve"> рекомендуется размещать в салоне ТС расписание маршрута регулярных перевозок.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 Информация о способах осуществления оплаты проезда пассажирами, согласованной с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Формат и содержание информации, размещаемой в салоне ТС должны быть согласо</w:t>
      </w:r>
      <w:r>
        <w:rPr>
          <w:rFonts w:ascii="Times New Roman" w:hAnsi="Times New Roman" w:cs="Times New Roman"/>
          <w:sz w:val="24"/>
          <w:szCs w:val="24"/>
        </w:rPr>
        <w:t xml:space="preserve">ваны с Заказчиком в срок не превышающий 5 календарных дней со дня начала выполнения работ по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29109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40439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89350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14989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27884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175"/>
        <w:rPr>
          <w:highlight w:val="yellow"/>
        </w:rPr>
      </w:pPr>
      <w:r>
        <w:rPr>
          <w:rStyle w:val="177"/>
          <w:highlight w:val="yellow"/>
        </w:rPr>
        <w:footnoteRef/>
      </w:r>
      <w:r>
        <w:rPr>
          <w:highlight w:val="yellow"/>
        </w:rPr>
        <w:t xml:space="preserve"> для этапа №2 указанные действия выполняются Подрядчиком в срок от 01.12.2025г.</w:t>
      </w:r>
      <w:r>
        <w:rPr>
          <w:highlight w:val="yellow"/>
        </w:rPr>
        <w:t xml:space="preserve"> по 08.12.2025г.</w:t>
      </w:r>
      <w:r>
        <w:rPr>
          <w:highlight w:val="yellow"/>
        </w:rPr>
      </w:r>
      <w:r>
        <w:rPr>
          <w:highlight w:val="yellow"/>
        </w:rPr>
      </w:r>
    </w:p>
  </w:footnote>
  <w:footnote w:id="3">
    <w:p>
      <w:pPr>
        <w:pStyle w:val="175"/>
      </w:pPr>
      <w:r>
        <w:rPr>
          <w:rStyle w:val="177"/>
          <w:highlight w:val="yellow"/>
        </w:rPr>
        <w:footnoteRef/>
      </w:r>
      <w:r>
        <w:rPr>
          <w:highlight w:val="yellow"/>
        </w:rPr>
        <w:t xml:space="preserve"> для этапа №2 указанные действия выполняются Заказчиком в срок от 09.12.2025г. по 21.12.2025г.</w:t>
      </w:r>
      <w:r/>
      <w:r/>
    </w:p>
  </w:footnote>
  <w:footnote w:id="4">
    <w:p>
      <w:pPr>
        <w:pStyle w:val="175"/>
      </w:pPr>
      <w:r>
        <w:rPr>
          <w:rStyle w:val="177"/>
          <w:highlight w:val="yellow"/>
        </w:rPr>
        <w:footnoteRef/>
      </w:r>
      <w:r>
        <w:rPr>
          <w:highlight w:val="yellow"/>
        </w:rPr>
        <w:t xml:space="preserve"> для этапа №2 указанные действия выполняются Заказчиком в срок от 09.12.2025г. по 21.12.2025г.</w:t>
      </w:r>
      <w:r/>
      <w:r/>
    </w:p>
  </w:footnote>
  <w:footnote w:id="5">
    <w:p>
      <w:pPr>
        <w:pStyle w:val="175"/>
      </w:pPr>
      <w:r>
        <w:rPr>
          <w:rStyle w:val="177"/>
        </w:rPr>
        <w:footnoteRef/>
      </w:r>
      <w:r>
        <w:t xml:space="preserve"> заполняется, если пути следования транспортны</w:t>
      </w:r>
      <w:r>
        <w:t xml:space="preserve">х средств в прямом и обратном направлениях не совпадают</w:t>
      </w:r>
      <w:r/>
      <w:r/>
    </w:p>
  </w:footnote>
  <w:footnote w:id="6">
    <w:p>
      <w:pPr>
        <w:pStyle w:val="175"/>
      </w:pPr>
      <w:r>
        <w:rPr>
          <w:rStyle w:val="177"/>
        </w:rPr>
        <w:footnoteRef/>
      </w:r>
      <w:r>
        <w:t xml:space="preserve"> заполняется, если остановочные пункты в прямом и обратном направлении не совпадают</w:t>
      </w: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724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1_1498" w:customStyle="1">
    <w:name w:val="Сетка таблицы1"/>
    <w:basedOn w:val="723"/>
    <w:next w:val="978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table" w:styleId="1_1501" w:customStyle="1">
    <w:name w:val="Сетка таблицы111"/>
    <w:basedOn w:val="723"/>
    <w:next w:val="978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1_149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500" w:customStyle="1">
    <w:name w:val="ConsPlusNormal"/>
    <w:link w:val="989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yperlink" Target="https://login.consultant.ru/link/?req=doc&amp;base=LAW&amp;n=483361&amp;dst=2951&amp;field=134&amp;date=20.05.2025" TargetMode="External"/><Relationship Id="rId14" Type="http://schemas.openxmlformats.org/officeDocument/2006/relationships/hyperlink" Target="https://login.consultant.ru/link/?req=doc&amp;base=LAW&amp;n=12453&amp;dst=100163&amp;field=134&amp;date=16.05.2025" TargetMode="External"/><Relationship Id="rId15" Type="http://schemas.openxmlformats.org/officeDocument/2006/relationships/hyperlink" Target="https://login.consultant.ru/link/?req=doc&amp;base=LAW&amp;n=331074&amp;dst=19&amp;field=134&amp;date=16.05.2025" TargetMode="External"/><Relationship Id="rId16" Type="http://schemas.openxmlformats.org/officeDocument/2006/relationships/hyperlink" Target="https://login.consultant.ru/link/?req=doc&amp;base=LAW&amp;n=12453&amp;dst=100163&amp;field=134&amp;date=19.05.2025" TargetMode="External"/><Relationship Id="rId17" Type="http://schemas.openxmlformats.org/officeDocument/2006/relationships/hyperlink" Target="https://login.consultant.ru/link/?req=doc&amp;base=LAW&amp;n=416288&amp;date=16.05.2025" TargetMode="External"/><Relationship Id="rId18" Type="http://schemas.openxmlformats.org/officeDocument/2006/relationships/image" Target="media/image5.jpg"/><Relationship Id="rId19" Type="http://schemas.openxmlformats.org/officeDocument/2006/relationships/image" Target="media/image6.jpg"/><Relationship Id="rId20" Type="http://schemas.openxmlformats.org/officeDocument/2006/relationships/image" Target="media/image7.jpg"/><Relationship Id="rId21" Type="http://schemas.openxmlformats.org/officeDocument/2006/relationships/image" Target="media/image8.jpg"/><Relationship Id="rId22" Type="http://schemas.openxmlformats.org/officeDocument/2006/relationships/image" Target="media/image9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morvv</cp:lastModifiedBy>
  <cp:revision>1</cp:revision>
  <dcterms:modified xsi:type="dcterms:W3CDTF">2026-03-30T03:01:48Z</dcterms:modified>
</cp:coreProperties>
</file>